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7DBF7">
      <w:pPr>
        <w:spacing w:before="87" w:line="247" w:lineRule="auto"/>
        <w:ind w:left="1465" w:right="190" w:hanging="1260"/>
        <w:jc w:val="center"/>
        <w:rPr>
          <w:rFonts w:hint="eastAsia" w:ascii="宋体" w:hAnsi="宋体" w:eastAsia="宋体" w:cs="宋体"/>
          <w:b/>
          <w:bCs/>
          <w:color w:val="auto"/>
          <w:spacing w:val="5"/>
          <w:sz w:val="43"/>
          <w:szCs w:val="43"/>
          <w:lang w:eastAsia="zh-CN"/>
        </w:rPr>
      </w:pPr>
    </w:p>
    <w:p w14:paraId="6DABD168">
      <w:pPr>
        <w:spacing w:before="87" w:line="247" w:lineRule="auto"/>
        <w:ind w:left="1465" w:right="190" w:hanging="1260"/>
        <w:jc w:val="center"/>
        <w:rPr>
          <w:rFonts w:hint="eastAsia" w:ascii="宋体" w:hAnsi="宋体" w:eastAsia="宋体" w:cs="宋体"/>
          <w:b/>
          <w:bCs/>
          <w:color w:val="auto"/>
          <w:spacing w:val="5"/>
          <w:sz w:val="43"/>
          <w:szCs w:val="43"/>
          <w:lang w:eastAsia="zh-CN"/>
        </w:rPr>
      </w:pPr>
    </w:p>
    <w:p w14:paraId="07B95A13">
      <w:pPr>
        <w:keepNext w:val="0"/>
        <w:keepLines w:val="0"/>
        <w:pageBreakBefore w:val="0"/>
        <w:widowControl/>
        <w:kinsoku w:val="0"/>
        <w:wordWrap/>
        <w:overflowPunct/>
        <w:topLinePunct w:val="0"/>
        <w:autoSpaceDE w:val="0"/>
        <w:autoSpaceDN w:val="0"/>
        <w:bidi w:val="0"/>
        <w:adjustRightInd w:val="0"/>
        <w:snapToGrid w:val="0"/>
        <w:spacing w:line="248" w:lineRule="auto"/>
        <w:ind w:left="0" w:right="0" w:firstLine="0"/>
        <w:jc w:val="center"/>
        <w:textAlignment w:val="baseline"/>
        <w:rPr>
          <w:rFonts w:hint="eastAsia" w:ascii="宋体" w:hAnsi="宋体" w:eastAsia="宋体" w:cs="宋体"/>
          <w:color w:val="auto"/>
          <w:sz w:val="43"/>
          <w:szCs w:val="43"/>
          <w:lang w:eastAsia="zh-CN"/>
        </w:rPr>
      </w:pPr>
      <w:r>
        <w:rPr>
          <w:rFonts w:hint="eastAsia" w:ascii="宋体" w:hAnsi="宋体" w:eastAsia="宋体" w:cs="宋体"/>
          <w:b/>
          <w:bCs/>
          <w:color w:val="auto"/>
          <w:spacing w:val="5"/>
          <w:sz w:val="43"/>
          <w:szCs w:val="43"/>
          <w:lang w:eastAsia="zh-CN"/>
        </w:rPr>
        <w:t>舒兰市新安乡柳树河水泥路改造升级项目</w:t>
      </w:r>
    </w:p>
    <w:p w14:paraId="14533821">
      <w:pPr>
        <w:pStyle w:val="5"/>
        <w:spacing w:line="242" w:lineRule="auto"/>
        <w:rPr>
          <w:color w:val="auto"/>
        </w:rPr>
      </w:pPr>
    </w:p>
    <w:p w14:paraId="73C36FE6">
      <w:pPr>
        <w:pStyle w:val="5"/>
        <w:spacing w:line="242" w:lineRule="auto"/>
        <w:rPr>
          <w:color w:val="auto"/>
        </w:rPr>
      </w:pPr>
    </w:p>
    <w:p w14:paraId="6907AF3B">
      <w:pPr>
        <w:pStyle w:val="5"/>
        <w:spacing w:line="242" w:lineRule="auto"/>
        <w:rPr>
          <w:color w:val="auto"/>
        </w:rPr>
      </w:pPr>
    </w:p>
    <w:p w14:paraId="6F1DB1DB">
      <w:pPr>
        <w:pStyle w:val="5"/>
        <w:spacing w:line="242" w:lineRule="auto"/>
        <w:rPr>
          <w:color w:val="auto"/>
        </w:rPr>
      </w:pPr>
    </w:p>
    <w:p w14:paraId="78D266DA">
      <w:pPr>
        <w:pStyle w:val="5"/>
        <w:spacing w:line="243" w:lineRule="auto"/>
        <w:rPr>
          <w:color w:val="auto"/>
        </w:rPr>
      </w:pPr>
    </w:p>
    <w:p w14:paraId="0A087334">
      <w:pPr>
        <w:spacing w:before="140" w:line="223" w:lineRule="auto"/>
        <w:ind w:left="2643"/>
        <w:rPr>
          <w:rFonts w:ascii="宋体" w:hAnsi="宋体" w:eastAsia="宋体" w:cs="宋体"/>
          <w:color w:val="auto"/>
          <w:sz w:val="43"/>
          <w:szCs w:val="43"/>
        </w:rPr>
      </w:pPr>
      <w:r>
        <w:rPr>
          <w:rFonts w:ascii="宋体" w:hAnsi="宋体" w:eastAsia="宋体" w:cs="宋体"/>
          <w:b/>
          <w:bCs/>
          <w:color w:val="auto"/>
          <w:spacing w:val="3"/>
          <w:sz w:val="43"/>
          <w:szCs w:val="43"/>
        </w:rPr>
        <w:t>竞争性磋商文件</w:t>
      </w:r>
    </w:p>
    <w:p w14:paraId="558B3AC1">
      <w:pPr>
        <w:pStyle w:val="5"/>
        <w:spacing w:line="258" w:lineRule="auto"/>
        <w:rPr>
          <w:color w:val="auto"/>
        </w:rPr>
      </w:pPr>
    </w:p>
    <w:p w14:paraId="44AA498E">
      <w:pPr>
        <w:pStyle w:val="5"/>
        <w:spacing w:line="258" w:lineRule="auto"/>
        <w:rPr>
          <w:color w:val="auto"/>
        </w:rPr>
      </w:pPr>
    </w:p>
    <w:p w14:paraId="7D9ABF10">
      <w:pPr>
        <w:pStyle w:val="5"/>
        <w:spacing w:line="258" w:lineRule="auto"/>
        <w:rPr>
          <w:color w:val="auto"/>
        </w:rPr>
      </w:pPr>
    </w:p>
    <w:p w14:paraId="4CF15A65">
      <w:pPr>
        <w:pStyle w:val="5"/>
        <w:spacing w:line="258" w:lineRule="auto"/>
        <w:rPr>
          <w:color w:val="auto"/>
        </w:rPr>
      </w:pPr>
    </w:p>
    <w:p w14:paraId="1CE2DB27">
      <w:pPr>
        <w:pStyle w:val="5"/>
        <w:spacing w:line="258" w:lineRule="auto"/>
        <w:rPr>
          <w:color w:val="auto"/>
        </w:rPr>
      </w:pPr>
    </w:p>
    <w:p w14:paraId="10D4F16B">
      <w:pPr>
        <w:pStyle w:val="5"/>
        <w:spacing w:line="258" w:lineRule="auto"/>
        <w:rPr>
          <w:color w:val="auto"/>
        </w:rPr>
      </w:pPr>
    </w:p>
    <w:p w14:paraId="6ECA3D0B">
      <w:pPr>
        <w:pStyle w:val="5"/>
        <w:spacing w:line="259" w:lineRule="auto"/>
        <w:rPr>
          <w:color w:val="auto"/>
        </w:rPr>
      </w:pPr>
    </w:p>
    <w:p w14:paraId="4CC18DE4">
      <w:pPr>
        <w:pStyle w:val="5"/>
        <w:spacing w:line="259" w:lineRule="auto"/>
        <w:rPr>
          <w:color w:val="auto"/>
          <w:highlight w:val="none"/>
        </w:rPr>
      </w:pPr>
    </w:p>
    <w:p w14:paraId="26EE9C6E">
      <w:pPr>
        <w:spacing w:before="98" w:line="212" w:lineRule="auto"/>
        <w:ind w:left="1691"/>
        <w:rPr>
          <w:rFonts w:hint="eastAsia" w:eastAsia="宋体"/>
          <w:color w:val="auto"/>
          <w:highlight w:val="none"/>
          <w:lang w:eastAsia="zh-CN"/>
        </w:rPr>
      </w:pPr>
      <w:r>
        <w:rPr>
          <w:rFonts w:ascii="宋体" w:hAnsi="宋体" w:eastAsia="宋体" w:cs="宋体"/>
          <w:color w:val="auto"/>
          <w:spacing w:val="-1"/>
          <w:sz w:val="30"/>
          <w:szCs w:val="30"/>
          <w:highlight w:val="none"/>
        </w:rPr>
        <w:t>项目编号：</w:t>
      </w:r>
      <w:r>
        <w:rPr>
          <w:rFonts w:hint="eastAsia" w:ascii="宋体" w:hAnsi="宋体" w:eastAsia="宋体" w:cs="宋体"/>
          <w:color w:val="auto"/>
          <w:spacing w:val="-1"/>
          <w:sz w:val="30"/>
          <w:szCs w:val="30"/>
          <w:highlight w:val="none"/>
          <w:lang w:eastAsia="zh-CN"/>
        </w:rPr>
        <w:t>采购计划-[2026]-00814号-1</w:t>
      </w:r>
    </w:p>
    <w:p w14:paraId="1303D63E">
      <w:pPr>
        <w:pStyle w:val="5"/>
        <w:spacing w:line="250" w:lineRule="auto"/>
        <w:rPr>
          <w:color w:val="auto"/>
        </w:rPr>
      </w:pPr>
    </w:p>
    <w:p w14:paraId="6420A125">
      <w:pPr>
        <w:pStyle w:val="5"/>
        <w:spacing w:line="250" w:lineRule="auto"/>
        <w:rPr>
          <w:color w:val="auto"/>
        </w:rPr>
      </w:pPr>
    </w:p>
    <w:p w14:paraId="61C88AC0">
      <w:pPr>
        <w:pStyle w:val="5"/>
        <w:spacing w:line="250" w:lineRule="auto"/>
        <w:rPr>
          <w:color w:val="auto"/>
        </w:rPr>
      </w:pPr>
    </w:p>
    <w:p w14:paraId="3A0C7D9F">
      <w:pPr>
        <w:pStyle w:val="5"/>
        <w:spacing w:line="250" w:lineRule="auto"/>
        <w:rPr>
          <w:color w:val="auto"/>
        </w:rPr>
      </w:pPr>
    </w:p>
    <w:p w14:paraId="0F5A1C1B">
      <w:pPr>
        <w:pStyle w:val="5"/>
        <w:spacing w:line="250" w:lineRule="auto"/>
        <w:rPr>
          <w:color w:val="auto"/>
        </w:rPr>
      </w:pPr>
    </w:p>
    <w:p w14:paraId="52344CDB">
      <w:pPr>
        <w:pStyle w:val="5"/>
        <w:spacing w:line="250" w:lineRule="auto"/>
        <w:rPr>
          <w:color w:val="auto"/>
        </w:rPr>
      </w:pPr>
    </w:p>
    <w:p w14:paraId="6F00DEB1">
      <w:pPr>
        <w:pStyle w:val="5"/>
        <w:spacing w:line="250" w:lineRule="auto"/>
        <w:rPr>
          <w:color w:val="auto"/>
        </w:rPr>
      </w:pPr>
    </w:p>
    <w:p w14:paraId="15F19A0D">
      <w:pPr>
        <w:pStyle w:val="5"/>
        <w:spacing w:line="250" w:lineRule="auto"/>
        <w:rPr>
          <w:color w:val="auto"/>
        </w:rPr>
      </w:pPr>
    </w:p>
    <w:p w14:paraId="4771A871">
      <w:pPr>
        <w:pStyle w:val="5"/>
        <w:spacing w:line="250" w:lineRule="auto"/>
        <w:rPr>
          <w:color w:val="auto"/>
        </w:rPr>
      </w:pPr>
    </w:p>
    <w:p w14:paraId="0547B450">
      <w:pPr>
        <w:pStyle w:val="5"/>
        <w:spacing w:line="250" w:lineRule="auto"/>
        <w:rPr>
          <w:color w:val="auto"/>
        </w:rPr>
      </w:pPr>
    </w:p>
    <w:p w14:paraId="72A69D5A">
      <w:pPr>
        <w:pStyle w:val="5"/>
        <w:spacing w:line="250" w:lineRule="auto"/>
        <w:rPr>
          <w:color w:val="auto"/>
        </w:rPr>
      </w:pPr>
    </w:p>
    <w:p w14:paraId="0EB23E84">
      <w:pPr>
        <w:pStyle w:val="5"/>
        <w:spacing w:line="250" w:lineRule="auto"/>
        <w:rPr>
          <w:color w:val="auto"/>
        </w:rPr>
      </w:pPr>
    </w:p>
    <w:p w14:paraId="5CE5B8D1">
      <w:pPr>
        <w:pStyle w:val="5"/>
        <w:spacing w:line="250" w:lineRule="auto"/>
        <w:rPr>
          <w:color w:val="auto"/>
        </w:rPr>
      </w:pPr>
    </w:p>
    <w:p w14:paraId="6E754782">
      <w:pPr>
        <w:pStyle w:val="5"/>
        <w:spacing w:line="251" w:lineRule="auto"/>
        <w:rPr>
          <w:color w:val="auto"/>
        </w:rPr>
      </w:pPr>
    </w:p>
    <w:p w14:paraId="709FE509">
      <w:pPr>
        <w:pStyle w:val="5"/>
        <w:spacing w:line="251" w:lineRule="auto"/>
        <w:rPr>
          <w:color w:val="auto"/>
        </w:rPr>
      </w:pPr>
    </w:p>
    <w:p w14:paraId="0959A4ED">
      <w:pPr>
        <w:spacing w:before="91" w:line="219" w:lineRule="auto"/>
        <w:ind w:left="24"/>
        <w:jc w:val="center"/>
        <w:rPr>
          <w:rFonts w:hint="eastAsia" w:ascii="宋体" w:hAnsi="宋体" w:eastAsia="宋体" w:cs="宋体"/>
          <w:b/>
          <w:bCs/>
          <w:color w:val="auto"/>
          <w:sz w:val="28"/>
          <w:szCs w:val="28"/>
          <w:lang w:eastAsia="zh-CN"/>
        </w:rPr>
      </w:pPr>
      <w:r>
        <w:rPr>
          <w:rFonts w:ascii="宋体" w:hAnsi="宋体" w:eastAsia="宋体" w:cs="宋体"/>
          <w:b/>
          <w:bCs/>
          <w:color w:val="auto"/>
          <w:spacing w:val="-1"/>
          <w:sz w:val="28"/>
          <w:szCs w:val="28"/>
        </w:rPr>
        <w:t>采购人：</w:t>
      </w:r>
      <w:r>
        <w:rPr>
          <w:rFonts w:hint="eastAsia" w:ascii="宋体" w:hAnsi="宋体" w:eastAsia="宋体" w:cs="宋体"/>
          <w:b/>
          <w:bCs/>
          <w:color w:val="auto"/>
          <w:spacing w:val="-1"/>
          <w:sz w:val="28"/>
          <w:szCs w:val="28"/>
          <w:lang w:eastAsia="zh-CN"/>
        </w:rPr>
        <w:t>舒兰市新安乡人民政府</w:t>
      </w:r>
    </w:p>
    <w:p w14:paraId="1951D338">
      <w:pPr>
        <w:pStyle w:val="5"/>
        <w:spacing w:line="380" w:lineRule="auto"/>
        <w:jc w:val="center"/>
        <w:rPr>
          <w:b/>
          <w:bCs/>
          <w:color w:val="auto"/>
        </w:rPr>
      </w:pPr>
    </w:p>
    <w:p w14:paraId="105A3D61">
      <w:pPr>
        <w:spacing w:before="92" w:line="219" w:lineRule="auto"/>
        <w:ind w:left="24"/>
        <w:jc w:val="center"/>
        <w:rPr>
          <w:rFonts w:hint="eastAsia" w:ascii="宋体" w:hAnsi="宋体" w:eastAsia="宋体" w:cs="宋体"/>
          <w:b/>
          <w:bCs/>
          <w:color w:val="auto"/>
          <w:sz w:val="28"/>
          <w:szCs w:val="28"/>
          <w:lang w:eastAsia="zh-CN"/>
        </w:rPr>
      </w:pPr>
      <w:r>
        <w:rPr>
          <w:rFonts w:ascii="宋体" w:hAnsi="宋体" w:eastAsia="宋体" w:cs="宋体"/>
          <w:b/>
          <w:bCs/>
          <w:color w:val="auto"/>
          <w:spacing w:val="-2"/>
          <w:sz w:val="28"/>
          <w:szCs w:val="28"/>
        </w:rPr>
        <w:t>采购代理机构</w:t>
      </w:r>
      <w:r>
        <w:rPr>
          <w:rFonts w:hint="eastAsia" w:ascii="宋体" w:hAnsi="宋体" w:eastAsia="宋体" w:cs="宋体"/>
          <w:b/>
          <w:bCs/>
          <w:color w:val="auto"/>
          <w:spacing w:val="-2"/>
          <w:sz w:val="28"/>
          <w:szCs w:val="28"/>
          <w:lang w:eastAsia="zh-CN"/>
        </w:rPr>
        <w:t>：吉林华咨工程管理有限公司</w:t>
      </w:r>
    </w:p>
    <w:p w14:paraId="46BF6119">
      <w:pPr>
        <w:pStyle w:val="5"/>
        <w:spacing w:line="316" w:lineRule="auto"/>
        <w:jc w:val="both"/>
        <w:rPr>
          <w:b/>
          <w:bCs/>
          <w:color w:val="auto"/>
        </w:rPr>
      </w:pPr>
    </w:p>
    <w:p w14:paraId="2939AE68">
      <w:pPr>
        <w:pStyle w:val="5"/>
        <w:spacing w:line="317" w:lineRule="auto"/>
        <w:rPr>
          <w:color w:val="auto"/>
        </w:rPr>
      </w:pPr>
    </w:p>
    <w:p w14:paraId="68212A90">
      <w:pPr>
        <w:spacing w:before="92" w:line="219" w:lineRule="auto"/>
        <w:ind w:left="24"/>
        <w:jc w:val="center"/>
        <w:rPr>
          <w:rFonts w:ascii="宋体" w:hAnsi="宋体" w:eastAsia="宋体" w:cs="宋体"/>
          <w:b/>
          <w:bCs/>
          <w:color w:val="auto"/>
          <w:spacing w:val="-2"/>
          <w:sz w:val="28"/>
          <w:szCs w:val="28"/>
        </w:rPr>
      </w:pPr>
      <w:r>
        <w:rPr>
          <w:rFonts w:ascii="宋体" w:hAnsi="宋体" w:eastAsia="宋体" w:cs="宋体"/>
          <w:b/>
          <w:bCs/>
          <w:color w:val="auto"/>
          <w:spacing w:val="-2"/>
          <w:sz w:val="28"/>
          <w:szCs w:val="28"/>
        </w:rPr>
        <w:t>二〇二</w:t>
      </w:r>
      <w:r>
        <w:rPr>
          <w:rFonts w:hint="eastAsia" w:ascii="宋体" w:hAnsi="宋体" w:eastAsia="宋体" w:cs="宋体"/>
          <w:b/>
          <w:bCs/>
          <w:color w:val="auto"/>
          <w:spacing w:val="-2"/>
          <w:sz w:val="28"/>
          <w:szCs w:val="28"/>
          <w:lang w:eastAsia="zh-CN"/>
        </w:rPr>
        <w:t>六</w:t>
      </w:r>
      <w:r>
        <w:rPr>
          <w:rFonts w:ascii="宋体" w:hAnsi="宋体" w:eastAsia="宋体" w:cs="宋体"/>
          <w:b/>
          <w:bCs/>
          <w:color w:val="auto"/>
          <w:spacing w:val="-2"/>
          <w:sz w:val="28"/>
          <w:szCs w:val="28"/>
        </w:rPr>
        <w:t>年</w:t>
      </w:r>
      <w:r>
        <w:rPr>
          <w:rFonts w:hint="eastAsia" w:ascii="宋体" w:hAnsi="宋体" w:eastAsia="宋体" w:cs="宋体"/>
          <w:b/>
          <w:bCs/>
          <w:color w:val="auto"/>
          <w:spacing w:val="-2"/>
          <w:sz w:val="28"/>
          <w:szCs w:val="28"/>
          <w:lang w:val="en-US" w:eastAsia="zh-CN"/>
        </w:rPr>
        <w:t>四</w:t>
      </w:r>
      <w:r>
        <w:rPr>
          <w:rFonts w:ascii="宋体" w:hAnsi="宋体" w:eastAsia="宋体" w:cs="宋体"/>
          <w:b/>
          <w:bCs/>
          <w:color w:val="auto"/>
          <w:spacing w:val="-2"/>
          <w:sz w:val="28"/>
          <w:szCs w:val="28"/>
        </w:rPr>
        <w:t>月</w:t>
      </w:r>
    </w:p>
    <w:p w14:paraId="1A05AA24">
      <w:pPr>
        <w:spacing w:line="219" w:lineRule="auto"/>
        <w:rPr>
          <w:rFonts w:ascii="宋体" w:hAnsi="宋体" w:eastAsia="宋体" w:cs="宋体"/>
          <w:color w:val="auto"/>
          <w:sz w:val="30"/>
          <w:szCs w:val="30"/>
        </w:rPr>
        <w:sectPr>
          <w:pgSz w:w="11905" w:h="16839"/>
          <w:pgMar w:top="1417" w:right="1417" w:bottom="1417" w:left="1417" w:header="0" w:footer="0" w:gutter="0"/>
          <w:cols w:space="720" w:num="1"/>
        </w:sectPr>
      </w:pPr>
    </w:p>
    <w:p w14:paraId="32695350">
      <w:pPr>
        <w:pStyle w:val="5"/>
        <w:spacing w:line="273" w:lineRule="auto"/>
        <w:rPr>
          <w:color w:val="auto"/>
        </w:rPr>
      </w:pPr>
    </w:p>
    <w:p w14:paraId="6952BDE7">
      <w:pPr>
        <w:pStyle w:val="5"/>
        <w:spacing w:line="273" w:lineRule="auto"/>
        <w:rPr>
          <w:color w:val="auto"/>
        </w:rPr>
      </w:pPr>
    </w:p>
    <w:p w14:paraId="0295B7F0">
      <w:pPr>
        <w:pStyle w:val="5"/>
        <w:spacing w:line="274" w:lineRule="auto"/>
        <w:rPr>
          <w:color w:val="auto"/>
        </w:rPr>
      </w:pPr>
    </w:p>
    <w:sdt>
      <w:sdtPr>
        <w:rPr>
          <w:rFonts w:ascii="宋体" w:hAnsi="宋体" w:eastAsia="宋体" w:cs="宋体"/>
          <w:color w:val="auto"/>
          <w:sz w:val="22"/>
          <w:szCs w:val="22"/>
        </w:rPr>
        <w:id w:val="147465185"/>
        <w:docPartObj>
          <w:docPartGallery w:val="Table of Contents"/>
          <w:docPartUnique/>
        </w:docPartObj>
      </w:sdtPr>
      <w:sdtEndPr>
        <w:rPr>
          <w:rFonts w:hint="eastAsia" w:ascii="宋体" w:hAnsi="宋体" w:eastAsia="宋体" w:cs="宋体"/>
          <w:color w:val="auto"/>
          <w:sz w:val="21"/>
          <w:szCs w:val="21"/>
        </w:rPr>
      </w:sdtEndPr>
      <w:sdtContent>
        <w:p w14:paraId="2BB857D0">
          <w:pPr>
            <w:spacing w:before="71" w:line="230" w:lineRule="auto"/>
            <w:ind w:left="3539"/>
            <w:rPr>
              <w:rFonts w:ascii="宋体" w:hAnsi="宋体" w:eastAsia="宋体" w:cs="宋体"/>
              <w:color w:val="auto"/>
              <w:sz w:val="22"/>
              <w:szCs w:val="22"/>
            </w:rPr>
          </w:pPr>
          <w:r>
            <w:rPr>
              <w:rFonts w:ascii="宋体" w:hAnsi="宋体" w:eastAsia="宋体" w:cs="宋体"/>
              <w:b/>
              <w:bCs/>
              <w:color w:val="auto"/>
              <w:spacing w:val="-24"/>
              <w:sz w:val="22"/>
              <w:szCs w:val="22"/>
            </w:rPr>
            <w:t>目录</w:t>
          </w:r>
        </w:p>
        <w:p w14:paraId="6EAE3C71">
          <w:pPr>
            <w:pStyle w:val="5"/>
            <w:spacing w:line="258" w:lineRule="auto"/>
            <w:rPr>
              <w:color w:val="auto"/>
            </w:rPr>
          </w:pPr>
        </w:p>
        <w:p w14:paraId="1E323E9A">
          <w:pPr>
            <w:tabs>
              <w:tab w:val="right" w:leader="dot" w:pos="7407"/>
            </w:tabs>
            <w:spacing w:before="197" w:line="227" w:lineRule="auto"/>
            <w:ind w:left="183" w:firstLine="420" w:firstLineChars="200"/>
            <w:jc w:val="both"/>
            <w:rPr>
              <w:rFonts w:hint="eastAsia"/>
              <w:color w:val="auto"/>
              <w:sz w:val="21"/>
              <w:szCs w:val="21"/>
            </w:rPr>
          </w:pPr>
          <w:r>
            <w:rPr>
              <w:rFonts w:hint="eastAsia"/>
              <w:color w:val="auto"/>
              <w:sz w:val="21"/>
              <w:szCs w:val="21"/>
            </w:rPr>
            <w:fldChar w:fldCharType="begin"/>
          </w:r>
          <w:r>
            <w:rPr>
              <w:rFonts w:hint="eastAsia"/>
              <w:color w:val="auto"/>
              <w:sz w:val="21"/>
              <w:szCs w:val="21"/>
            </w:rPr>
            <w:instrText xml:space="preserve"> HYPERLINK \l "bookmark1" </w:instrText>
          </w:r>
          <w:r>
            <w:rPr>
              <w:rFonts w:hint="eastAsia"/>
              <w:color w:val="auto"/>
              <w:sz w:val="21"/>
              <w:szCs w:val="21"/>
            </w:rPr>
            <w:fldChar w:fldCharType="separate"/>
          </w:r>
          <w:r>
            <w:rPr>
              <w:rFonts w:hint="eastAsia"/>
              <w:color w:val="auto"/>
              <w:sz w:val="21"/>
              <w:szCs w:val="21"/>
            </w:rPr>
            <w:t>第一章竞争性磋商公告</w:t>
          </w:r>
          <w:r>
            <w:rPr>
              <w:rFonts w:hint="eastAsia"/>
              <w:color w:val="auto"/>
              <w:sz w:val="21"/>
              <w:szCs w:val="21"/>
            </w:rPr>
            <w:tab/>
          </w:r>
          <w:r>
            <w:rPr>
              <w:rFonts w:hint="eastAsia" w:eastAsia="宋体"/>
              <w:color w:val="auto"/>
              <w:sz w:val="21"/>
              <w:szCs w:val="21"/>
              <w:lang w:val="en-US" w:eastAsia="zh-CN"/>
            </w:rPr>
            <w:t>1</w:t>
          </w:r>
          <w:r>
            <w:rPr>
              <w:rFonts w:hint="eastAsia"/>
              <w:color w:val="auto"/>
              <w:sz w:val="21"/>
              <w:szCs w:val="21"/>
            </w:rPr>
            <w:fldChar w:fldCharType="end"/>
          </w:r>
        </w:p>
        <w:p w14:paraId="74EEA7C1">
          <w:pPr>
            <w:tabs>
              <w:tab w:val="right" w:leader="dot" w:pos="7407"/>
            </w:tabs>
            <w:spacing w:before="197" w:line="227" w:lineRule="auto"/>
            <w:ind w:left="183" w:firstLine="420" w:firstLineChars="200"/>
            <w:jc w:val="both"/>
            <w:rPr>
              <w:rFonts w:hint="eastAsia"/>
              <w:color w:val="auto"/>
              <w:sz w:val="21"/>
              <w:szCs w:val="21"/>
            </w:rPr>
          </w:pPr>
          <w:r>
            <w:rPr>
              <w:rFonts w:hint="eastAsia"/>
              <w:color w:val="auto"/>
              <w:sz w:val="21"/>
              <w:szCs w:val="21"/>
            </w:rPr>
            <w:fldChar w:fldCharType="begin"/>
          </w:r>
          <w:r>
            <w:rPr>
              <w:rFonts w:hint="eastAsia"/>
              <w:color w:val="auto"/>
              <w:sz w:val="21"/>
              <w:szCs w:val="21"/>
            </w:rPr>
            <w:instrText xml:space="preserve"> HYPERLINK \l "bookmark2" </w:instrText>
          </w:r>
          <w:r>
            <w:rPr>
              <w:rFonts w:hint="eastAsia"/>
              <w:color w:val="auto"/>
              <w:sz w:val="21"/>
              <w:szCs w:val="21"/>
            </w:rPr>
            <w:fldChar w:fldCharType="separate"/>
          </w:r>
          <w:r>
            <w:rPr>
              <w:rFonts w:hint="eastAsia"/>
              <w:color w:val="auto"/>
              <w:sz w:val="21"/>
              <w:szCs w:val="21"/>
            </w:rPr>
            <w:t>第二章</w:t>
          </w:r>
          <w:r>
            <w:rPr>
              <w:rFonts w:hint="eastAsia"/>
              <w:color w:val="auto"/>
              <w:sz w:val="21"/>
              <w:szCs w:val="21"/>
              <w:lang w:val="en-US" w:eastAsia="zh-CN"/>
            </w:rPr>
            <w:t>供应商</w:t>
          </w:r>
          <w:r>
            <w:rPr>
              <w:rFonts w:hint="eastAsia"/>
              <w:color w:val="auto"/>
              <w:sz w:val="21"/>
              <w:szCs w:val="21"/>
            </w:rPr>
            <w:t xml:space="preserve">须知 </w:t>
          </w:r>
          <w:r>
            <w:rPr>
              <w:rFonts w:hint="eastAsia"/>
              <w:color w:val="auto"/>
              <w:sz w:val="21"/>
              <w:szCs w:val="21"/>
              <w:lang w:val="en-US" w:eastAsia="zh-CN"/>
            </w:rPr>
            <w:t xml:space="preserve"> </w:t>
          </w:r>
          <w:r>
            <w:rPr>
              <w:rFonts w:hint="eastAsia"/>
              <w:color w:val="auto"/>
              <w:sz w:val="21"/>
              <w:szCs w:val="21"/>
            </w:rPr>
            <w:tab/>
          </w:r>
          <w:r>
            <w:rPr>
              <w:rFonts w:hint="eastAsia"/>
              <w:color w:val="auto"/>
              <w:sz w:val="21"/>
              <w:szCs w:val="21"/>
              <w:lang w:val="en-US" w:eastAsia="zh-CN"/>
            </w:rPr>
            <w:t xml:space="preserve">  </w:t>
          </w:r>
          <w:r>
            <w:rPr>
              <w:rFonts w:hint="eastAsia"/>
              <w:color w:val="auto"/>
              <w:sz w:val="21"/>
              <w:szCs w:val="21"/>
            </w:rPr>
            <w:t>6</w:t>
          </w:r>
          <w:r>
            <w:rPr>
              <w:rFonts w:hint="eastAsia"/>
              <w:color w:val="auto"/>
              <w:sz w:val="21"/>
              <w:szCs w:val="21"/>
            </w:rPr>
            <w:fldChar w:fldCharType="end"/>
          </w:r>
        </w:p>
        <w:p w14:paraId="39631AF3">
          <w:pPr>
            <w:tabs>
              <w:tab w:val="right" w:leader="dot" w:pos="7407"/>
            </w:tabs>
            <w:spacing w:before="197" w:line="227" w:lineRule="auto"/>
            <w:ind w:left="183" w:firstLine="420" w:firstLineChars="200"/>
            <w:jc w:val="both"/>
            <w:rPr>
              <w:rFonts w:hint="eastAsia"/>
              <w:color w:val="auto"/>
              <w:sz w:val="21"/>
              <w:szCs w:val="21"/>
            </w:rPr>
          </w:pPr>
          <w:r>
            <w:rPr>
              <w:rFonts w:hint="eastAsia"/>
              <w:color w:val="auto"/>
              <w:sz w:val="21"/>
              <w:szCs w:val="21"/>
            </w:rPr>
            <w:fldChar w:fldCharType="begin"/>
          </w:r>
          <w:r>
            <w:rPr>
              <w:rFonts w:hint="eastAsia"/>
              <w:color w:val="auto"/>
              <w:sz w:val="21"/>
              <w:szCs w:val="21"/>
            </w:rPr>
            <w:instrText xml:space="preserve"> HYPERLINK \l "bookmark3" </w:instrText>
          </w:r>
          <w:r>
            <w:rPr>
              <w:rFonts w:hint="eastAsia"/>
              <w:color w:val="auto"/>
              <w:sz w:val="21"/>
              <w:szCs w:val="21"/>
            </w:rPr>
            <w:fldChar w:fldCharType="separate"/>
          </w:r>
          <w:r>
            <w:rPr>
              <w:rFonts w:hint="eastAsia"/>
              <w:color w:val="auto"/>
              <w:sz w:val="21"/>
              <w:szCs w:val="21"/>
            </w:rPr>
            <w:t xml:space="preserve">第三章评审办法 </w:t>
          </w:r>
          <w:r>
            <w:rPr>
              <w:rFonts w:hint="eastAsia"/>
              <w:color w:val="auto"/>
              <w:sz w:val="21"/>
              <w:szCs w:val="21"/>
            </w:rPr>
            <w:tab/>
          </w:r>
          <w:r>
            <w:rPr>
              <w:rFonts w:hint="eastAsia"/>
              <w:color w:val="auto"/>
              <w:sz w:val="21"/>
              <w:szCs w:val="21"/>
            </w:rPr>
            <w:t>2</w:t>
          </w:r>
          <w:r>
            <w:rPr>
              <w:rFonts w:hint="eastAsia" w:eastAsia="宋体"/>
              <w:color w:val="auto"/>
              <w:sz w:val="21"/>
              <w:szCs w:val="21"/>
              <w:lang w:val="en-US" w:eastAsia="zh-CN"/>
            </w:rPr>
            <w:t>6</w:t>
          </w:r>
          <w:r>
            <w:rPr>
              <w:rFonts w:hint="eastAsia"/>
              <w:color w:val="auto"/>
              <w:sz w:val="21"/>
              <w:szCs w:val="21"/>
            </w:rPr>
            <w:fldChar w:fldCharType="end"/>
          </w:r>
        </w:p>
        <w:p w14:paraId="1C531D94">
          <w:pPr>
            <w:tabs>
              <w:tab w:val="right" w:leader="dot" w:pos="7407"/>
            </w:tabs>
            <w:spacing w:before="197" w:line="227" w:lineRule="auto"/>
            <w:ind w:left="183" w:firstLine="420" w:firstLineChars="200"/>
            <w:jc w:val="both"/>
            <w:rPr>
              <w:rFonts w:hint="eastAsia" w:eastAsia="宋体"/>
              <w:color w:val="auto"/>
              <w:sz w:val="21"/>
              <w:szCs w:val="21"/>
              <w:lang w:val="en-US" w:eastAsia="zh-CN"/>
            </w:rPr>
          </w:pPr>
          <w:r>
            <w:rPr>
              <w:rFonts w:hint="eastAsia"/>
              <w:color w:val="auto"/>
              <w:sz w:val="21"/>
              <w:szCs w:val="21"/>
            </w:rPr>
            <w:fldChar w:fldCharType="begin"/>
          </w:r>
          <w:r>
            <w:rPr>
              <w:rFonts w:hint="eastAsia"/>
              <w:color w:val="auto"/>
              <w:sz w:val="21"/>
              <w:szCs w:val="21"/>
            </w:rPr>
            <w:instrText xml:space="preserve"> HYPERLINK \l "bookmark4" </w:instrText>
          </w:r>
          <w:r>
            <w:rPr>
              <w:rFonts w:hint="eastAsia"/>
              <w:color w:val="auto"/>
              <w:sz w:val="21"/>
              <w:szCs w:val="21"/>
            </w:rPr>
            <w:fldChar w:fldCharType="separate"/>
          </w:r>
          <w:r>
            <w:rPr>
              <w:rFonts w:hint="eastAsia"/>
              <w:color w:val="auto"/>
              <w:sz w:val="21"/>
              <w:szCs w:val="21"/>
            </w:rPr>
            <w:t>第四章</w:t>
          </w:r>
          <w:r>
            <w:rPr>
              <w:rFonts w:hint="eastAsia"/>
              <w:color w:val="auto"/>
              <w:sz w:val="21"/>
              <w:szCs w:val="21"/>
              <w:lang w:eastAsia="zh-CN"/>
            </w:rPr>
            <w:t>合同条款</w:t>
          </w:r>
          <w:r>
            <w:rPr>
              <w:rFonts w:hint="eastAsia"/>
              <w:color w:val="auto"/>
              <w:sz w:val="21"/>
              <w:szCs w:val="21"/>
            </w:rPr>
            <w:tab/>
          </w:r>
          <w:r>
            <w:rPr>
              <w:rFonts w:hint="eastAsia"/>
              <w:color w:val="auto"/>
              <w:sz w:val="21"/>
              <w:szCs w:val="21"/>
            </w:rPr>
            <w:t xml:space="preserve"> </w:t>
          </w:r>
          <w:r>
            <w:rPr>
              <w:rFonts w:hint="eastAsia" w:eastAsia="宋体"/>
              <w:color w:val="auto"/>
              <w:sz w:val="21"/>
              <w:szCs w:val="21"/>
              <w:lang w:val="en-US" w:eastAsia="zh-CN"/>
            </w:rPr>
            <w:t>3</w:t>
          </w:r>
          <w:r>
            <w:rPr>
              <w:rFonts w:hint="eastAsia"/>
              <w:color w:val="auto"/>
              <w:sz w:val="21"/>
              <w:szCs w:val="21"/>
            </w:rPr>
            <w:fldChar w:fldCharType="end"/>
          </w:r>
          <w:r>
            <w:rPr>
              <w:rFonts w:hint="eastAsia" w:eastAsia="宋体"/>
              <w:color w:val="auto"/>
              <w:sz w:val="21"/>
              <w:szCs w:val="21"/>
              <w:lang w:val="en-US" w:eastAsia="zh-CN"/>
            </w:rPr>
            <w:t>4</w:t>
          </w:r>
        </w:p>
        <w:p w14:paraId="113AD55D">
          <w:pPr>
            <w:tabs>
              <w:tab w:val="right" w:leader="dot" w:pos="7407"/>
            </w:tabs>
            <w:spacing w:before="197" w:line="227" w:lineRule="auto"/>
            <w:ind w:left="183" w:firstLine="420" w:firstLineChars="200"/>
            <w:jc w:val="both"/>
            <w:rPr>
              <w:rFonts w:hint="eastAsia" w:eastAsia="宋体"/>
              <w:color w:val="auto"/>
              <w:sz w:val="21"/>
              <w:szCs w:val="21"/>
              <w:lang w:val="en-US" w:eastAsia="zh-CN"/>
            </w:rPr>
          </w:pPr>
          <w:r>
            <w:rPr>
              <w:rFonts w:hint="eastAsia"/>
              <w:color w:val="auto"/>
              <w:sz w:val="21"/>
              <w:szCs w:val="21"/>
            </w:rPr>
            <w:fldChar w:fldCharType="begin"/>
          </w:r>
          <w:r>
            <w:rPr>
              <w:rFonts w:hint="eastAsia"/>
              <w:color w:val="auto"/>
              <w:sz w:val="21"/>
              <w:szCs w:val="21"/>
            </w:rPr>
            <w:instrText xml:space="preserve"> HYPERLINK \l "bookmark5" </w:instrText>
          </w:r>
          <w:r>
            <w:rPr>
              <w:rFonts w:hint="eastAsia"/>
              <w:color w:val="auto"/>
              <w:sz w:val="21"/>
              <w:szCs w:val="21"/>
            </w:rPr>
            <w:fldChar w:fldCharType="separate"/>
          </w:r>
          <w:r>
            <w:rPr>
              <w:rFonts w:hint="eastAsia"/>
              <w:color w:val="auto"/>
              <w:sz w:val="21"/>
              <w:szCs w:val="21"/>
            </w:rPr>
            <w:t xml:space="preserve">第五章工程量清单(另附) </w:t>
          </w:r>
          <w:r>
            <w:rPr>
              <w:rFonts w:hint="eastAsia"/>
              <w:color w:val="auto"/>
              <w:sz w:val="21"/>
              <w:szCs w:val="21"/>
            </w:rPr>
            <w:tab/>
          </w:r>
          <w:r>
            <w:rPr>
              <w:rFonts w:hint="eastAsia"/>
              <w:color w:val="auto"/>
              <w:sz w:val="21"/>
              <w:szCs w:val="21"/>
            </w:rPr>
            <w:t xml:space="preserve"> </w:t>
          </w:r>
          <w:r>
            <w:rPr>
              <w:rFonts w:hint="eastAsia" w:eastAsia="宋体"/>
              <w:color w:val="auto"/>
              <w:sz w:val="21"/>
              <w:szCs w:val="21"/>
              <w:lang w:val="en-US" w:eastAsia="zh-CN"/>
            </w:rPr>
            <w:t>3</w:t>
          </w:r>
          <w:r>
            <w:rPr>
              <w:rFonts w:hint="eastAsia"/>
              <w:color w:val="auto"/>
              <w:sz w:val="21"/>
              <w:szCs w:val="21"/>
            </w:rPr>
            <w:fldChar w:fldCharType="end"/>
          </w:r>
          <w:r>
            <w:rPr>
              <w:rFonts w:hint="eastAsia" w:eastAsia="宋体"/>
              <w:color w:val="auto"/>
              <w:sz w:val="21"/>
              <w:szCs w:val="21"/>
              <w:lang w:val="en-US" w:eastAsia="zh-CN"/>
            </w:rPr>
            <w:t>5</w:t>
          </w:r>
        </w:p>
        <w:p w14:paraId="1DF5F95A">
          <w:pPr>
            <w:tabs>
              <w:tab w:val="right" w:leader="dot" w:pos="7407"/>
            </w:tabs>
            <w:spacing w:before="197" w:line="227" w:lineRule="auto"/>
            <w:ind w:left="183" w:firstLine="420" w:firstLineChars="200"/>
            <w:jc w:val="both"/>
            <w:rPr>
              <w:rFonts w:hint="eastAsia" w:eastAsia="宋体"/>
              <w:color w:val="auto"/>
              <w:sz w:val="21"/>
              <w:szCs w:val="21"/>
              <w:lang w:val="en-US" w:eastAsia="zh-CN"/>
            </w:rPr>
          </w:pPr>
          <w:r>
            <w:rPr>
              <w:rFonts w:hint="eastAsia"/>
              <w:color w:val="auto"/>
              <w:sz w:val="21"/>
              <w:szCs w:val="21"/>
            </w:rPr>
            <w:fldChar w:fldCharType="begin"/>
          </w:r>
          <w:r>
            <w:rPr>
              <w:rFonts w:hint="eastAsia"/>
              <w:color w:val="auto"/>
              <w:sz w:val="21"/>
              <w:szCs w:val="21"/>
            </w:rPr>
            <w:instrText xml:space="preserve"> HYPERLINK \l "bookmark6" </w:instrText>
          </w:r>
          <w:r>
            <w:rPr>
              <w:rFonts w:hint="eastAsia"/>
              <w:color w:val="auto"/>
              <w:sz w:val="21"/>
              <w:szCs w:val="21"/>
            </w:rPr>
            <w:fldChar w:fldCharType="separate"/>
          </w:r>
          <w:r>
            <w:rPr>
              <w:rFonts w:hint="eastAsia"/>
              <w:color w:val="auto"/>
              <w:sz w:val="21"/>
              <w:szCs w:val="21"/>
            </w:rPr>
            <w:t>第六章技术标准和要求</w:t>
          </w:r>
          <w:r>
            <w:rPr>
              <w:rFonts w:hint="eastAsia"/>
              <w:color w:val="auto"/>
              <w:sz w:val="21"/>
              <w:szCs w:val="21"/>
            </w:rPr>
            <w:tab/>
          </w:r>
          <w:r>
            <w:rPr>
              <w:rFonts w:hint="eastAsia"/>
              <w:color w:val="auto"/>
              <w:sz w:val="21"/>
              <w:szCs w:val="21"/>
            </w:rPr>
            <w:t xml:space="preserve"> </w:t>
          </w:r>
          <w:r>
            <w:rPr>
              <w:rFonts w:hint="eastAsia" w:eastAsia="宋体"/>
              <w:color w:val="auto"/>
              <w:sz w:val="21"/>
              <w:szCs w:val="21"/>
              <w:lang w:val="en-US" w:eastAsia="zh-CN"/>
            </w:rPr>
            <w:t>3</w:t>
          </w:r>
          <w:r>
            <w:rPr>
              <w:rFonts w:hint="eastAsia"/>
              <w:color w:val="auto"/>
              <w:sz w:val="21"/>
              <w:szCs w:val="21"/>
            </w:rPr>
            <w:fldChar w:fldCharType="end"/>
          </w:r>
          <w:r>
            <w:rPr>
              <w:rFonts w:hint="eastAsia" w:eastAsia="宋体"/>
              <w:color w:val="auto"/>
              <w:sz w:val="21"/>
              <w:szCs w:val="21"/>
              <w:lang w:val="en-US" w:eastAsia="zh-CN"/>
            </w:rPr>
            <w:t>6</w:t>
          </w:r>
        </w:p>
        <w:p w14:paraId="4E92FB52">
          <w:pPr>
            <w:tabs>
              <w:tab w:val="right" w:leader="dot" w:pos="7407"/>
            </w:tabs>
            <w:spacing w:before="197" w:line="227" w:lineRule="auto"/>
            <w:ind w:left="183" w:firstLine="420" w:firstLineChars="200"/>
            <w:jc w:val="both"/>
            <w:rPr>
              <w:rFonts w:hint="eastAsia"/>
              <w:color w:val="auto"/>
              <w:sz w:val="21"/>
              <w:szCs w:val="21"/>
            </w:rPr>
          </w:pPr>
          <w:r>
            <w:rPr>
              <w:rFonts w:hint="eastAsia"/>
              <w:color w:val="auto"/>
              <w:sz w:val="21"/>
              <w:szCs w:val="21"/>
            </w:rPr>
            <w:fldChar w:fldCharType="begin"/>
          </w:r>
          <w:r>
            <w:rPr>
              <w:rFonts w:hint="eastAsia"/>
              <w:color w:val="auto"/>
              <w:sz w:val="21"/>
              <w:szCs w:val="21"/>
            </w:rPr>
            <w:instrText xml:space="preserve"> HYPERLINK \l "bookmark7" </w:instrText>
          </w:r>
          <w:r>
            <w:rPr>
              <w:rFonts w:hint="eastAsia"/>
              <w:color w:val="auto"/>
              <w:sz w:val="21"/>
              <w:szCs w:val="21"/>
            </w:rPr>
            <w:fldChar w:fldCharType="separate"/>
          </w:r>
          <w:r>
            <w:rPr>
              <w:rFonts w:hint="eastAsia"/>
              <w:color w:val="auto"/>
              <w:sz w:val="21"/>
              <w:szCs w:val="21"/>
            </w:rPr>
            <w:t>第</w:t>
          </w:r>
          <w:r>
            <w:rPr>
              <w:rFonts w:hint="eastAsia"/>
              <w:color w:val="auto"/>
              <w:sz w:val="21"/>
              <w:szCs w:val="21"/>
              <w:lang w:val="en-US" w:eastAsia="zh-CN"/>
            </w:rPr>
            <w:t>七</w:t>
          </w:r>
          <w:r>
            <w:rPr>
              <w:rFonts w:hint="eastAsia"/>
              <w:color w:val="auto"/>
              <w:sz w:val="21"/>
              <w:szCs w:val="21"/>
            </w:rPr>
            <w:t>章响应文件构成、要求及格式</w:t>
          </w:r>
          <w:r>
            <w:rPr>
              <w:rFonts w:hint="eastAsia"/>
              <w:color w:val="auto"/>
              <w:sz w:val="21"/>
              <w:szCs w:val="21"/>
            </w:rPr>
            <w:tab/>
          </w:r>
          <w:r>
            <w:rPr>
              <w:rFonts w:hint="eastAsia" w:eastAsia="宋体"/>
              <w:color w:val="auto"/>
              <w:sz w:val="21"/>
              <w:szCs w:val="21"/>
              <w:lang w:val="en-US" w:eastAsia="zh-CN"/>
            </w:rPr>
            <w:t>3</w:t>
          </w:r>
          <w:r>
            <w:rPr>
              <w:rFonts w:hint="eastAsia"/>
              <w:color w:val="auto"/>
              <w:sz w:val="21"/>
              <w:szCs w:val="21"/>
            </w:rPr>
            <w:fldChar w:fldCharType="end"/>
          </w:r>
          <w:r>
            <w:rPr>
              <w:rFonts w:hint="eastAsia" w:eastAsia="宋体"/>
              <w:color w:val="auto"/>
              <w:sz w:val="21"/>
              <w:szCs w:val="21"/>
              <w:lang w:val="en-US" w:eastAsia="zh-CN"/>
            </w:rPr>
            <w:t>8</w:t>
          </w:r>
        </w:p>
      </w:sdtContent>
    </w:sdt>
    <w:p w14:paraId="3412E8DA">
      <w:pPr>
        <w:spacing w:line="227" w:lineRule="auto"/>
        <w:rPr>
          <w:rFonts w:ascii="Times New Roman" w:hAnsi="Times New Roman" w:eastAsia="Times New Roman" w:cs="Times New Roman"/>
          <w:color w:val="auto"/>
          <w:sz w:val="22"/>
          <w:szCs w:val="22"/>
        </w:rPr>
        <w:sectPr>
          <w:pgSz w:w="11910" w:h="16840"/>
          <w:pgMar w:top="1431" w:right="1786" w:bottom="0" w:left="1786" w:header="0" w:footer="0" w:gutter="0"/>
          <w:cols w:space="720" w:num="1"/>
        </w:sectPr>
      </w:pPr>
    </w:p>
    <w:p w14:paraId="4CAD9530">
      <w:pPr>
        <w:spacing w:before="64" w:line="240" w:lineRule="auto"/>
        <w:ind w:left="3057"/>
        <w:outlineLvl w:val="0"/>
        <w:rPr>
          <w:color w:val="auto"/>
        </w:rPr>
      </w:pPr>
      <w:bookmarkStart w:id="0" w:name="bookmark1"/>
      <w:bookmarkEnd w:id="0"/>
      <w:bookmarkStart w:id="1" w:name="bookmark8"/>
      <w:bookmarkEnd w:id="1"/>
      <w:r>
        <w:rPr>
          <w:rFonts w:ascii="宋体" w:hAnsi="宋体" w:eastAsia="宋体" w:cs="宋体"/>
          <w:b/>
          <w:bCs/>
          <w:color w:val="auto"/>
          <w:spacing w:val="6"/>
          <w:sz w:val="31"/>
          <w:szCs w:val="31"/>
        </w:rPr>
        <w:t>第一章竞争性磋商公告</w:t>
      </w:r>
    </w:p>
    <w:p w14:paraId="47EA3D1C">
      <w:pPr>
        <w:spacing w:before="100" w:line="240" w:lineRule="auto"/>
        <w:ind w:left="166"/>
        <w:jc w:val="center"/>
        <w:outlineLvl w:val="0"/>
        <w:rPr>
          <w:rFonts w:hint="eastAsia" w:eastAsia="宋体"/>
          <w:color w:val="auto"/>
          <w:lang w:eastAsia="zh-CN"/>
        </w:rPr>
      </w:pPr>
      <w:r>
        <w:rPr>
          <w:rFonts w:hint="eastAsia" w:ascii="宋体" w:hAnsi="宋体" w:eastAsia="宋体" w:cs="宋体"/>
          <w:b/>
          <w:bCs/>
          <w:color w:val="auto"/>
          <w:spacing w:val="7"/>
          <w:sz w:val="31"/>
          <w:szCs w:val="31"/>
          <w:lang w:eastAsia="zh-CN"/>
        </w:rPr>
        <w:t>舒兰市新安乡柳树河水泥路改造升级项目</w:t>
      </w:r>
    </w:p>
    <w:p w14:paraId="29151105">
      <w:pPr>
        <w:spacing w:before="100" w:line="240" w:lineRule="auto"/>
        <w:ind w:left="3540"/>
        <w:outlineLvl w:val="0"/>
        <w:rPr>
          <w:rFonts w:ascii="宋体" w:hAnsi="宋体" w:eastAsia="宋体" w:cs="宋体"/>
          <w:color w:val="auto"/>
          <w:sz w:val="31"/>
          <w:szCs w:val="31"/>
        </w:rPr>
      </w:pPr>
      <w:r>
        <w:rPr>
          <w:rFonts w:ascii="宋体" w:hAnsi="宋体" w:eastAsia="宋体" w:cs="宋体"/>
          <w:b/>
          <w:bCs/>
          <w:color w:val="auto"/>
          <w:spacing w:val="5"/>
          <w:sz w:val="31"/>
          <w:szCs w:val="31"/>
        </w:rPr>
        <w:t>竞争性磋商公告</w:t>
      </w:r>
    </w:p>
    <w:p w14:paraId="76C20D8A">
      <w:pPr>
        <w:spacing w:before="26"/>
        <w:rPr>
          <w:color w:val="auto"/>
        </w:rPr>
      </w:pPr>
    </w:p>
    <w:tbl>
      <w:tblPr>
        <w:tblStyle w:val="13"/>
        <w:tblW w:w="929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96"/>
      </w:tblGrid>
      <w:tr w14:paraId="0880546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89" w:hRule="atLeast"/>
        </w:trPr>
        <w:tc>
          <w:tcPr>
            <w:tcW w:w="9296" w:type="dxa"/>
            <w:vAlign w:val="top"/>
          </w:tcPr>
          <w:p w14:paraId="2D5950A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90" w:firstLineChars="200"/>
              <w:textAlignment w:val="baseline"/>
              <w:rPr>
                <w:rFonts w:hint="eastAsia" w:ascii="宋体" w:hAnsi="宋体" w:eastAsia="宋体" w:cs="宋体"/>
                <w:b/>
                <w:bCs/>
                <w:color w:val="auto"/>
                <w:sz w:val="21"/>
                <w:szCs w:val="21"/>
              </w:rPr>
            </w:pPr>
            <w:r>
              <w:rPr>
                <w:rFonts w:hint="eastAsia" w:ascii="宋体" w:hAnsi="宋体" w:eastAsia="宋体" w:cs="宋体"/>
                <w:b/>
                <w:bCs/>
                <w:color w:val="auto"/>
                <w:spacing w:val="-8"/>
                <w:sz w:val="21"/>
                <w:szCs w:val="21"/>
              </w:rPr>
              <w:t>项目概况：</w:t>
            </w:r>
          </w:p>
          <w:p w14:paraId="32F1A4C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96"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19"/>
                <w:sz w:val="21"/>
                <w:szCs w:val="21"/>
                <w:lang w:eastAsia="zh-CN"/>
              </w:rPr>
              <w:t>舒兰市新安乡柳树河水泥路改造升级项目</w:t>
            </w:r>
            <w:r>
              <w:rPr>
                <w:rFonts w:hint="eastAsia" w:ascii="宋体" w:hAnsi="宋体" w:eastAsia="宋体" w:cs="宋体"/>
                <w:color w:val="auto"/>
                <w:spacing w:val="9"/>
                <w:sz w:val="21"/>
                <w:szCs w:val="21"/>
              </w:rPr>
              <w:t>的潜在供应商应在政府采购云平台</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"https://www.zcygov.cn"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https</w:t>
            </w:r>
            <w:r>
              <w:rPr>
                <w:rFonts w:hint="eastAsia" w:ascii="宋体" w:hAnsi="宋体" w:eastAsia="宋体" w:cs="宋体"/>
                <w:color w:val="auto"/>
                <w:spacing w:val="9"/>
                <w:sz w:val="21"/>
                <w:szCs w:val="21"/>
              </w:rPr>
              <w:t>://</w:t>
            </w:r>
            <w:r>
              <w:rPr>
                <w:rFonts w:hint="eastAsia" w:ascii="宋体" w:hAnsi="宋体" w:eastAsia="宋体" w:cs="宋体"/>
                <w:color w:val="auto"/>
                <w:sz w:val="21"/>
                <w:szCs w:val="21"/>
              </w:rPr>
              <w:t>www</w:t>
            </w:r>
            <w:r>
              <w:rPr>
                <w:rFonts w:hint="eastAsia" w:ascii="宋体" w:hAnsi="宋体" w:eastAsia="宋体" w:cs="宋体"/>
                <w:color w:val="auto"/>
                <w:spacing w:val="9"/>
                <w:sz w:val="21"/>
                <w:szCs w:val="21"/>
              </w:rPr>
              <w:t>.</w:t>
            </w:r>
            <w:r>
              <w:rPr>
                <w:rFonts w:hint="eastAsia" w:ascii="宋体" w:hAnsi="宋体" w:eastAsia="宋体" w:cs="宋体"/>
                <w:color w:val="auto"/>
                <w:sz w:val="21"/>
                <w:szCs w:val="21"/>
              </w:rPr>
              <w:t>zcygov</w:t>
            </w:r>
            <w:r>
              <w:rPr>
                <w:rFonts w:hint="eastAsia" w:ascii="宋体" w:hAnsi="宋体" w:eastAsia="宋体" w:cs="宋体"/>
                <w:color w:val="auto"/>
                <w:spacing w:val="9"/>
                <w:sz w:val="21"/>
                <w:szCs w:val="21"/>
              </w:rPr>
              <w:t>.</w:t>
            </w:r>
            <w:r>
              <w:rPr>
                <w:rFonts w:hint="eastAsia" w:ascii="宋体" w:hAnsi="宋体" w:eastAsia="宋体" w:cs="宋体"/>
                <w:color w:val="auto"/>
                <w:sz w:val="21"/>
                <w:szCs w:val="21"/>
              </w:rPr>
              <w:t>cn</w:t>
            </w:r>
            <w:r>
              <w:rPr>
                <w:rFonts w:hint="eastAsia" w:ascii="宋体" w:hAnsi="宋体" w:eastAsia="宋体" w:cs="宋体"/>
                <w:color w:val="auto"/>
                <w:sz w:val="21"/>
                <w:szCs w:val="21"/>
              </w:rPr>
              <w:fldChar w:fldCharType="end"/>
            </w:r>
            <w:r>
              <w:rPr>
                <w:rFonts w:hint="eastAsia" w:ascii="宋体" w:hAnsi="宋体" w:eastAsia="宋体" w:cs="宋体"/>
                <w:color w:val="auto"/>
                <w:spacing w:val="9"/>
                <w:sz w:val="21"/>
                <w:szCs w:val="21"/>
              </w:rPr>
              <w:t>获取采购文件，</w:t>
            </w:r>
            <w:r>
              <w:rPr>
                <w:rFonts w:hint="eastAsia" w:ascii="宋体" w:hAnsi="宋体" w:eastAsia="宋体" w:cs="宋体"/>
                <w:color w:val="auto"/>
                <w:spacing w:val="19"/>
                <w:sz w:val="21"/>
                <w:szCs w:val="21"/>
              </w:rPr>
              <w:t>并于</w:t>
            </w:r>
            <w:r>
              <w:rPr>
                <w:rFonts w:hint="eastAsia" w:ascii="宋体" w:hAnsi="宋体" w:eastAsia="宋体" w:cs="宋体"/>
                <w:color w:val="auto"/>
                <w:spacing w:val="19"/>
                <w:sz w:val="21"/>
                <w:szCs w:val="21"/>
                <w:highlight w:val="none"/>
                <w:lang w:eastAsia="zh-CN"/>
              </w:rPr>
              <w:t>2026年4月24日9时30分</w:t>
            </w:r>
            <w:r>
              <w:rPr>
                <w:rFonts w:hint="eastAsia" w:ascii="宋体" w:hAnsi="宋体" w:eastAsia="宋体" w:cs="宋体"/>
                <w:color w:val="auto"/>
                <w:spacing w:val="19"/>
                <w:sz w:val="21"/>
                <w:szCs w:val="21"/>
                <w:highlight w:val="none"/>
              </w:rPr>
              <w:t>前</w:t>
            </w:r>
            <w:r>
              <w:rPr>
                <w:rFonts w:hint="eastAsia" w:ascii="宋体" w:hAnsi="宋体" w:eastAsia="宋体" w:cs="宋体"/>
                <w:color w:val="auto"/>
                <w:spacing w:val="19"/>
                <w:sz w:val="21"/>
                <w:szCs w:val="21"/>
              </w:rPr>
              <w:t>在政府采购云平台提交电</w:t>
            </w:r>
            <w:r>
              <w:rPr>
                <w:rFonts w:hint="eastAsia" w:ascii="宋体" w:hAnsi="宋体" w:eastAsia="宋体" w:cs="宋体"/>
                <w:color w:val="auto"/>
                <w:spacing w:val="18"/>
                <w:sz w:val="21"/>
                <w:szCs w:val="21"/>
              </w:rPr>
              <w:t>子响应文件。</w:t>
            </w:r>
          </w:p>
        </w:tc>
      </w:tr>
    </w:tbl>
    <w:p w14:paraId="2EB4B50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94" w:firstLineChars="200"/>
        <w:textAlignment w:val="baseline"/>
        <w:rPr>
          <w:rFonts w:hint="eastAsia" w:ascii="宋体" w:hAnsi="宋体" w:eastAsia="宋体" w:cs="宋体"/>
          <w:color w:val="auto"/>
          <w:sz w:val="21"/>
          <w:szCs w:val="21"/>
        </w:rPr>
      </w:pPr>
      <w:r>
        <w:rPr>
          <w:rFonts w:hint="eastAsia" w:ascii="宋体" w:hAnsi="宋体" w:eastAsia="宋体" w:cs="宋体"/>
          <w:b/>
          <w:bCs/>
          <w:color w:val="auto"/>
          <w:spacing w:val="-7"/>
          <w:sz w:val="21"/>
          <w:szCs w:val="21"/>
        </w:rPr>
        <w:t>一、项目基本情况</w:t>
      </w:r>
    </w:p>
    <w:p w14:paraId="26EF7FF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8" w:firstLineChars="200"/>
        <w:textAlignment w:val="baseline"/>
        <w:rPr>
          <w:rFonts w:hint="eastAsia" w:ascii="宋体" w:hAnsi="宋体" w:eastAsia="宋体" w:cs="宋体"/>
          <w:color w:val="auto"/>
          <w:spacing w:val="7"/>
          <w:sz w:val="21"/>
          <w:szCs w:val="21"/>
          <w:highlight w:val="none"/>
          <w:lang w:eastAsia="zh-CN"/>
        </w:rPr>
      </w:pPr>
      <w:r>
        <w:rPr>
          <w:rFonts w:hint="eastAsia" w:ascii="宋体" w:hAnsi="宋体" w:eastAsia="宋体" w:cs="宋体"/>
          <w:color w:val="auto"/>
          <w:spacing w:val="7"/>
          <w:sz w:val="21"/>
          <w:szCs w:val="21"/>
          <w:highlight w:val="none"/>
        </w:rPr>
        <w:t>项目编号：</w:t>
      </w:r>
      <w:r>
        <w:rPr>
          <w:rFonts w:hint="eastAsia" w:ascii="宋体" w:hAnsi="宋体" w:eastAsia="宋体" w:cs="宋体"/>
          <w:color w:val="auto"/>
          <w:spacing w:val="7"/>
          <w:sz w:val="21"/>
          <w:szCs w:val="21"/>
          <w:highlight w:val="none"/>
          <w:lang w:eastAsia="zh-CN"/>
        </w:rPr>
        <w:t>采购计划-[2026]-00814号-1</w:t>
      </w:r>
    </w:p>
    <w:p w14:paraId="0481EA3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36" w:firstLineChars="200"/>
        <w:textAlignment w:val="baseline"/>
        <w:rPr>
          <w:rFonts w:hint="eastAsia" w:ascii="宋体" w:hAnsi="宋体" w:eastAsia="宋体" w:cs="宋体"/>
          <w:color w:val="auto"/>
          <w:spacing w:val="11"/>
          <w:sz w:val="21"/>
          <w:szCs w:val="21"/>
          <w:lang w:eastAsia="zh-CN"/>
        </w:rPr>
      </w:pPr>
      <w:r>
        <w:rPr>
          <w:rFonts w:hint="eastAsia" w:ascii="宋体" w:hAnsi="宋体" w:eastAsia="宋体" w:cs="宋体"/>
          <w:color w:val="auto"/>
          <w:spacing w:val="4"/>
          <w:sz w:val="21"/>
          <w:szCs w:val="21"/>
        </w:rPr>
        <w:t>项目名称：</w:t>
      </w:r>
      <w:r>
        <w:rPr>
          <w:rFonts w:hint="eastAsia" w:ascii="宋体" w:hAnsi="宋体" w:eastAsia="宋体" w:cs="宋体"/>
          <w:color w:val="auto"/>
          <w:spacing w:val="11"/>
          <w:sz w:val="21"/>
          <w:szCs w:val="21"/>
          <w:lang w:eastAsia="zh-CN"/>
        </w:rPr>
        <w:t>舒兰市新安乡柳树河水泥路改造升级项目</w:t>
      </w:r>
    </w:p>
    <w:p w14:paraId="03F6E52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采购方式：竞争性磋商</w:t>
      </w:r>
    </w:p>
    <w:p w14:paraId="5A27429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8" w:firstLineChars="200"/>
        <w:textAlignment w:val="baseline"/>
        <w:rPr>
          <w:rFonts w:hint="default" w:ascii="宋体" w:hAnsi="宋体" w:eastAsia="宋体" w:cs="宋体"/>
          <w:color w:val="auto"/>
          <w:spacing w:val="6"/>
          <w:sz w:val="21"/>
          <w:szCs w:val="21"/>
          <w:highlight w:val="none"/>
          <w:lang w:val="en-US" w:eastAsia="zh-CN"/>
        </w:rPr>
      </w:pPr>
      <w:r>
        <w:rPr>
          <w:rFonts w:hint="eastAsia" w:ascii="宋体" w:hAnsi="宋体" w:eastAsia="宋体" w:cs="宋体"/>
          <w:color w:val="auto"/>
          <w:spacing w:val="7"/>
          <w:sz w:val="21"/>
          <w:szCs w:val="21"/>
          <w:highlight w:val="none"/>
        </w:rPr>
        <w:t>预</w:t>
      </w:r>
      <w:r>
        <w:rPr>
          <w:rFonts w:hint="eastAsia" w:ascii="宋体" w:hAnsi="宋体" w:eastAsia="宋体" w:cs="宋体"/>
          <w:color w:val="auto"/>
          <w:spacing w:val="6"/>
          <w:sz w:val="21"/>
          <w:szCs w:val="21"/>
          <w:highlight w:val="none"/>
        </w:rPr>
        <w:t>算金额：</w:t>
      </w:r>
      <w:r>
        <w:rPr>
          <w:rFonts w:hint="eastAsia" w:ascii="宋体" w:hAnsi="宋体" w:eastAsia="宋体" w:cs="宋体"/>
          <w:color w:val="auto"/>
          <w:spacing w:val="6"/>
          <w:sz w:val="21"/>
          <w:szCs w:val="21"/>
          <w:highlight w:val="none"/>
          <w:lang w:val="en-US" w:eastAsia="zh-CN"/>
        </w:rPr>
        <w:t>1,048,464.00元</w:t>
      </w:r>
    </w:p>
    <w:p w14:paraId="339E487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4" w:firstLineChars="200"/>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采购需求：工程量清单范围内所有工程施工</w:t>
      </w:r>
    </w:p>
    <w:p w14:paraId="51E81A3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4" w:firstLineChars="200"/>
        <w:textAlignment w:val="baseline"/>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计划工期</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lang w:val="en-US" w:eastAsia="zh-CN"/>
        </w:rPr>
        <w:t>自合同签订之日起90天</w:t>
      </w:r>
    </w:p>
    <w:p w14:paraId="7C500BD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4"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rPr>
        <w:t>项目地点：</w:t>
      </w:r>
      <w:r>
        <w:rPr>
          <w:rFonts w:hint="eastAsia" w:ascii="宋体" w:hAnsi="宋体" w:eastAsia="宋体" w:cs="宋体"/>
          <w:color w:val="auto"/>
          <w:spacing w:val="6"/>
          <w:sz w:val="21"/>
          <w:szCs w:val="21"/>
          <w:highlight w:val="none"/>
          <w:lang w:val="en-US" w:eastAsia="zh-CN"/>
        </w:rPr>
        <w:t>舒兰市新安乡柳树河村</w:t>
      </w:r>
    </w:p>
    <w:p w14:paraId="5AAF795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宋体" w:hAnsi="宋体" w:eastAsia="宋体" w:cs="宋体"/>
          <w:color w:val="auto"/>
          <w:spacing w:val="8"/>
          <w:sz w:val="21"/>
          <w:szCs w:val="21"/>
          <w:lang w:eastAsia="zh-CN"/>
        </w:rPr>
      </w:pPr>
      <w:r>
        <w:rPr>
          <w:rFonts w:hint="eastAsia" w:ascii="宋体" w:hAnsi="宋体" w:eastAsia="宋体" w:cs="宋体"/>
          <w:color w:val="auto"/>
          <w:spacing w:val="9"/>
          <w:sz w:val="21"/>
          <w:szCs w:val="21"/>
        </w:rPr>
        <w:t>质量标准：符合国家现行相关工程质量验收统一标准</w:t>
      </w:r>
      <w:r>
        <w:rPr>
          <w:rFonts w:hint="eastAsia" w:ascii="宋体" w:hAnsi="宋体" w:eastAsia="宋体" w:cs="宋体"/>
          <w:color w:val="auto"/>
          <w:spacing w:val="8"/>
          <w:sz w:val="21"/>
          <w:szCs w:val="21"/>
        </w:rPr>
        <w:t>的合格要求</w:t>
      </w:r>
    </w:p>
    <w:p w14:paraId="4BC2291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本项目不接受联合体</w:t>
      </w:r>
    </w:p>
    <w:p w14:paraId="0BE40BD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2" w:firstLineChars="200"/>
        <w:textAlignment w:val="baseline"/>
        <w:rPr>
          <w:rFonts w:hint="eastAsia" w:ascii="宋体" w:hAnsi="宋体" w:eastAsia="宋体" w:cs="宋体"/>
          <w:color w:val="auto"/>
          <w:sz w:val="21"/>
          <w:szCs w:val="21"/>
        </w:rPr>
      </w:pPr>
      <w:r>
        <w:rPr>
          <w:rFonts w:hint="eastAsia" w:ascii="宋体" w:hAnsi="宋体" w:eastAsia="宋体" w:cs="宋体"/>
          <w:b/>
          <w:bCs/>
          <w:color w:val="auto"/>
          <w:sz w:val="21"/>
          <w:szCs w:val="21"/>
        </w:rPr>
        <w:t>二、申请人的资格要求</w:t>
      </w:r>
    </w:p>
    <w:p w14:paraId="51ABA8E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3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rPr>
        <w:t>1.满足《中华人民共和国政府采购法》第二十二条规定；</w:t>
      </w:r>
    </w:p>
    <w:p w14:paraId="05188C0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(1)具有独立承担民事责任的能力；</w:t>
      </w:r>
    </w:p>
    <w:p w14:paraId="117624E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(2)具有良好的商业信誉和健全的财务会计制度；</w:t>
      </w:r>
    </w:p>
    <w:p w14:paraId="49048F8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(3)具有履行合同所必需的设备和专业技术能力；</w:t>
      </w:r>
    </w:p>
    <w:p w14:paraId="27C45A1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(4)有依法缴纳税收和社会保障资金的良好记录；</w:t>
      </w:r>
    </w:p>
    <w:p w14:paraId="75AAC1A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12"/>
          <w:sz w:val="21"/>
          <w:szCs w:val="21"/>
        </w:rPr>
        <w:t>(5)参加政府采购活动前三年内，在经营活动中没有</w:t>
      </w:r>
      <w:r>
        <w:rPr>
          <w:rFonts w:hint="eastAsia" w:ascii="宋体" w:hAnsi="宋体" w:eastAsia="宋体" w:cs="宋体"/>
          <w:color w:val="auto"/>
          <w:spacing w:val="11"/>
          <w:sz w:val="21"/>
          <w:szCs w:val="21"/>
        </w:rPr>
        <w:t>重大违法记录；</w:t>
      </w:r>
    </w:p>
    <w:p w14:paraId="2D17B46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4"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11"/>
          <w:sz w:val="21"/>
          <w:szCs w:val="21"/>
        </w:rPr>
        <w:t>(6)法律、行政法规规定的其他条件。</w:t>
      </w:r>
    </w:p>
    <w:p w14:paraId="4B92DA6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3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rPr>
        <w:t>2.落实政府采购政策需满足的资格要求：</w:t>
      </w:r>
    </w:p>
    <w:p w14:paraId="2396D38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32"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rPr>
        <w:t>执行《关于政府采购支持监狱企业发展有关问题的</w:t>
      </w:r>
      <w:r>
        <w:rPr>
          <w:rFonts w:hint="eastAsia" w:ascii="宋体" w:hAnsi="宋体" w:eastAsia="宋体" w:cs="宋体"/>
          <w:color w:val="auto"/>
          <w:spacing w:val="2"/>
          <w:sz w:val="21"/>
          <w:szCs w:val="21"/>
        </w:rPr>
        <w:t>通知》(财库〔2014)68</w:t>
      </w:r>
      <w:r>
        <w:rPr>
          <w:rFonts w:hint="eastAsia" w:ascii="宋体" w:hAnsi="宋体" w:eastAsia="宋体" w:cs="宋体"/>
          <w:color w:val="auto"/>
          <w:spacing w:val="13"/>
          <w:sz w:val="21"/>
          <w:szCs w:val="21"/>
        </w:rPr>
        <w:t>号〕、《关于促进残疾人就业政府采购政策的通知》(财库(2017)141</w:t>
      </w:r>
      <w:r>
        <w:rPr>
          <w:rFonts w:hint="eastAsia" w:ascii="宋体" w:hAnsi="宋体" w:eastAsia="宋体" w:cs="宋体"/>
          <w:color w:val="auto"/>
          <w:spacing w:val="16"/>
          <w:sz w:val="21"/>
          <w:szCs w:val="21"/>
        </w:rPr>
        <w:t>号)、《关于调整优化节能产品、环境标志产品政府采购执行机制的通</w:t>
      </w:r>
      <w:r>
        <w:rPr>
          <w:rFonts w:hint="eastAsia" w:ascii="宋体" w:hAnsi="宋体" w:eastAsia="宋体" w:cs="宋体"/>
          <w:color w:val="auto"/>
          <w:spacing w:val="12"/>
          <w:sz w:val="21"/>
          <w:szCs w:val="21"/>
        </w:rPr>
        <w:t>知》(财库〔2019〕9号)、</w:t>
      </w:r>
      <w:r>
        <w:rPr>
          <w:rFonts w:hint="eastAsia" w:ascii="宋体" w:hAnsi="宋体" w:eastAsia="宋体" w:cs="宋体"/>
          <w:color w:val="auto"/>
          <w:spacing w:val="12"/>
          <w:sz w:val="21"/>
          <w:szCs w:val="21"/>
          <w:lang w:eastAsia="zh-CN"/>
        </w:rPr>
        <w:t>《</w:t>
      </w:r>
      <w:r>
        <w:rPr>
          <w:rFonts w:hint="eastAsia" w:ascii="宋体" w:hAnsi="宋体" w:eastAsia="宋体" w:cs="宋体"/>
          <w:color w:val="auto"/>
          <w:spacing w:val="12"/>
          <w:sz w:val="21"/>
          <w:szCs w:val="21"/>
        </w:rPr>
        <w:t>政府采购促进中小企业发展管理办法》(</w:t>
      </w:r>
      <w:r>
        <w:rPr>
          <w:rFonts w:hint="eastAsia" w:ascii="宋体" w:hAnsi="宋体" w:eastAsia="宋体" w:cs="宋体"/>
          <w:color w:val="auto"/>
          <w:spacing w:val="15"/>
          <w:sz w:val="21"/>
          <w:szCs w:val="21"/>
        </w:rPr>
        <w:t>财库〔2020〕46号)及《关于进一步加大政府采购支持</w:t>
      </w:r>
      <w:r>
        <w:rPr>
          <w:rFonts w:hint="eastAsia" w:ascii="宋体" w:hAnsi="宋体" w:eastAsia="宋体" w:cs="宋体"/>
          <w:color w:val="auto"/>
          <w:spacing w:val="14"/>
          <w:sz w:val="21"/>
          <w:szCs w:val="21"/>
        </w:rPr>
        <w:t>中小企业力度的</w:t>
      </w:r>
      <w:r>
        <w:rPr>
          <w:rFonts w:hint="eastAsia" w:ascii="宋体" w:hAnsi="宋体" w:eastAsia="宋体" w:cs="宋体"/>
          <w:color w:val="auto"/>
          <w:spacing w:val="11"/>
          <w:sz w:val="21"/>
          <w:szCs w:val="21"/>
        </w:rPr>
        <w:t>通知》(财库〔2022〕19号),本项目专门面向中小企业采购，本次</w:t>
      </w:r>
      <w:r>
        <w:rPr>
          <w:rFonts w:hint="eastAsia" w:ascii="宋体" w:hAnsi="宋体" w:eastAsia="宋体" w:cs="宋体"/>
          <w:color w:val="auto"/>
          <w:spacing w:val="11"/>
          <w:sz w:val="21"/>
          <w:szCs w:val="21"/>
          <w:lang w:val="en-US" w:eastAsia="zh-CN"/>
        </w:rPr>
        <w:t>采购</w:t>
      </w:r>
      <w:r>
        <w:rPr>
          <w:rFonts w:hint="eastAsia" w:ascii="宋体" w:hAnsi="宋体" w:eastAsia="宋体" w:cs="宋体"/>
          <w:color w:val="auto"/>
          <w:spacing w:val="12"/>
          <w:sz w:val="21"/>
          <w:szCs w:val="21"/>
        </w:rPr>
        <w:t>活动对于满足国家采购政策要求的</w:t>
      </w:r>
      <w:r>
        <w:rPr>
          <w:rFonts w:hint="eastAsia" w:ascii="宋体" w:hAnsi="宋体" w:eastAsia="宋体" w:cs="宋体"/>
          <w:color w:val="auto"/>
          <w:spacing w:val="6"/>
          <w:sz w:val="21"/>
          <w:szCs w:val="21"/>
          <w:lang w:val="en-US" w:eastAsia="zh-CN"/>
        </w:rPr>
        <w:t>供应商</w:t>
      </w:r>
      <w:r>
        <w:rPr>
          <w:rFonts w:hint="eastAsia" w:ascii="宋体" w:hAnsi="宋体" w:eastAsia="宋体" w:cs="宋体"/>
          <w:color w:val="auto"/>
          <w:spacing w:val="12"/>
          <w:sz w:val="21"/>
          <w:szCs w:val="21"/>
        </w:rPr>
        <w:t>按照相关规定的扶持政策执</w:t>
      </w:r>
      <w:r>
        <w:rPr>
          <w:rFonts w:hint="eastAsia" w:ascii="宋体" w:hAnsi="宋体" w:eastAsia="宋体" w:cs="宋体"/>
          <w:color w:val="auto"/>
          <w:spacing w:val="-5"/>
          <w:sz w:val="21"/>
          <w:szCs w:val="21"/>
        </w:rPr>
        <w:t>行。</w:t>
      </w:r>
    </w:p>
    <w:p w14:paraId="5CD86FC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3.本项目的特定资格要求：</w:t>
      </w:r>
    </w:p>
    <w:p w14:paraId="54E2AE3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8" w:firstLineChars="200"/>
        <w:jc w:val="both"/>
        <w:textAlignment w:val="baseline"/>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rPr>
        <w:t>(1)供应商须具备建设行政主管部门核发的</w:t>
      </w:r>
      <w:r>
        <w:rPr>
          <w:rFonts w:hint="eastAsia" w:ascii="宋体" w:hAnsi="宋体" w:eastAsia="宋体" w:cs="宋体"/>
          <w:color w:val="auto"/>
          <w:spacing w:val="7"/>
          <w:sz w:val="21"/>
          <w:szCs w:val="21"/>
          <w:lang w:eastAsia="zh-CN"/>
        </w:rPr>
        <w:t>市政公用工程施工总承包贰级及以上资质或公路工程施工总承包贰级及以上资质</w:t>
      </w:r>
      <w:r>
        <w:rPr>
          <w:rFonts w:hint="eastAsia" w:ascii="宋体" w:hAnsi="宋体" w:eastAsia="宋体" w:cs="宋体"/>
          <w:color w:val="auto"/>
          <w:spacing w:val="7"/>
          <w:sz w:val="21"/>
          <w:szCs w:val="21"/>
        </w:rPr>
        <w:t>，具有有效的安全生产许可证、营业执照、资质证书的法人或其他组织，并在人员、设备、资金等方面具有相应的施工能力；</w:t>
      </w:r>
    </w:p>
    <w:p w14:paraId="1AF3696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8" w:firstLineChars="200"/>
        <w:textAlignment w:val="baseline"/>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rPr>
        <w:t>(2)供应商拟派出的项目经理须是具备建设行政主管部门核发的</w:t>
      </w:r>
      <w:r>
        <w:rPr>
          <w:rFonts w:hint="eastAsia" w:ascii="宋体" w:hAnsi="宋体" w:eastAsia="宋体" w:cs="宋体"/>
          <w:color w:val="auto"/>
          <w:spacing w:val="7"/>
          <w:sz w:val="21"/>
          <w:szCs w:val="21"/>
          <w:lang w:eastAsia="zh-CN"/>
        </w:rPr>
        <w:t>市政公用工程专业二级及以上注册建造师执业资格或公路工程专业贰级注册建造师执业资格</w:t>
      </w:r>
      <w:r>
        <w:rPr>
          <w:rFonts w:hint="eastAsia" w:ascii="宋体" w:hAnsi="宋体" w:eastAsia="宋体" w:cs="宋体"/>
          <w:color w:val="auto"/>
          <w:spacing w:val="7"/>
          <w:sz w:val="21"/>
          <w:szCs w:val="21"/>
        </w:rPr>
        <w:t>(须在本企业注册),且具备有效的安全生产考核合格证书；</w:t>
      </w:r>
    </w:p>
    <w:p w14:paraId="5F71A9D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8" w:firstLineChars="200"/>
        <w:jc w:val="both"/>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(3)</w:t>
      </w:r>
      <w:r>
        <w:rPr>
          <w:rFonts w:hint="eastAsia" w:ascii="宋体" w:hAnsi="宋体" w:eastAsia="宋体" w:cs="宋体"/>
          <w:color w:val="auto"/>
          <w:spacing w:val="7"/>
          <w:sz w:val="21"/>
          <w:szCs w:val="21"/>
          <w:highlight w:val="none"/>
          <w:lang w:eastAsia="zh-CN"/>
        </w:rPr>
        <w:t>外埠建筑业企业在我省承揽项目应执行吉林省关于外企入吉备案相关规定（入吉企业相关信息在“吉林省建筑市场监管与诚信信息管理平台”上公布后，方可在我省从事建筑活动）</w:t>
      </w:r>
      <w:r>
        <w:rPr>
          <w:rFonts w:hint="eastAsia" w:ascii="宋体" w:hAnsi="宋体" w:eastAsia="宋体" w:cs="宋体"/>
          <w:color w:val="auto"/>
          <w:spacing w:val="7"/>
          <w:sz w:val="21"/>
          <w:szCs w:val="21"/>
          <w:highlight w:val="none"/>
        </w:rPr>
        <w:t>；</w:t>
      </w:r>
    </w:p>
    <w:p w14:paraId="37A9F86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8" w:firstLineChars="200"/>
        <w:jc w:val="both"/>
        <w:textAlignment w:val="baseline"/>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rPr>
        <w:t>(4)供应商拟派出的项目管理人员，应无在建工程；</w:t>
      </w:r>
    </w:p>
    <w:p w14:paraId="5540803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8" w:firstLineChars="200"/>
        <w:jc w:val="both"/>
        <w:textAlignment w:val="baseline"/>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rPr>
        <w:t>(5)供应商在“信用中国”网站(</w:t>
      </w:r>
      <w:r>
        <w:rPr>
          <w:rFonts w:hint="eastAsia" w:ascii="宋体" w:hAnsi="宋体" w:eastAsia="宋体" w:cs="宋体"/>
          <w:color w:val="auto"/>
          <w:spacing w:val="7"/>
          <w:sz w:val="21"/>
          <w:szCs w:val="21"/>
        </w:rPr>
        <w:fldChar w:fldCharType="begin"/>
      </w:r>
      <w:r>
        <w:rPr>
          <w:rFonts w:hint="eastAsia" w:ascii="宋体" w:hAnsi="宋体" w:eastAsia="宋体" w:cs="宋体"/>
          <w:color w:val="auto"/>
          <w:spacing w:val="7"/>
          <w:sz w:val="21"/>
          <w:szCs w:val="21"/>
        </w:rPr>
        <w:instrText xml:space="preserve"> HYPERLINK "https://www.creditchina.gov.cn" </w:instrText>
      </w:r>
      <w:r>
        <w:rPr>
          <w:rFonts w:hint="eastAsia" w:ascii="宋体" w:hAnsi="宋体" w:eastAsia="宋体" w:cs="宋体"/>
          <w:color w:val="auto"/>
          <w:spacing w:val="7"/>
          <w:sz w:val="21"/>
          <w:szCs w:val="21"/>
        </w:rPr>
        <w:fldChar w:fldCharType="separate"/>
      </w:r>
      <w:r>
        <w:rPr>
          <w:rFonts w:hint="eastAsia" w:ascii="宋体" w:hAnsi="宋体" w:eastAsia="宋体" w:cs="宋体"/>
          <w:color w:val="auto"/>
          <w:spacing w:val="7"/>
          <w:sz w:val="21"/>
          <w:szCs w:val="21"/>
        </w:rPr>
        <w:t>www.creditchina.gov.cn</w:t>
      </w:r>
      <w:r>
        <w:rPr>
          <w:rFonts w:hint="eastAsia" w:ascii="宋体" w:hAnsi="宋体" w:eastAsia="宋体" w:cs="宋体"/>
          <w:color w:val="auto"/>
          <w:spacing w:val="7"/>
          <w:sz w:val="21"/>
          <w:szCs w:val="21"/>
        </w:rPr>
        <w:fldChar w:fldCharType="end"/>
      </w:r>
      <w:r>
        <w:rPr>
          <w:rFonts w:hint="eastAsia" w:ascii="宋体" w:hAnsi="宋体" w:eastAsia="宋体" w:cs="宋体"/>
          <w:color w:val="auto"/>
          <w:spacing w:val="7"/>
          <w:sz w:val="21"/>
          <w:szCs w:val="21"/>
        </w:rPr>
        <w:t>)未被列入“失信被执行人、重大税收违法失信主体”的记录名单。未被列入“政府采购严重违法失信行为记录名单”(通过“中国政府采购网”(</w:t>
      </w:r>
      <w:r>
        <w:rPr>
          <w:rFonts w:hint="eastAsia" w:ascii="宋体" w:hAnsi="宋体" w:eastAsia="宋体" w:cs="宋体"/>
          <w:color w:val="auto"/>
          <w:spacing w:val="7"/>
          <w:sz w:val="21"/>
          <w:szCs w:val="21"/>
        </w:rPr>
        <w:fldChar w:fldCharType="begin"/>
      </w:r>
      <w:r>
        <w:rPr>
          <w:rFonts w:hint="eastAsia" w:ascii="宋体" w:hAnsi="宋体" w:eastAsia="宋体" w:cs="宋体"/>
          <w:color w:val="auto"/>
          <w:spacing w:val="7"/>
          <w:sz w:val="21"/>
          <w:szCs w:val="21"/>
        </w:rPr>
        <w:instrText xml:space="preserve"> HYPERLINK "https://www.ccgp.gov.cn" </w:instrText>
      </w:r>
      <w:r>
        <w:rPr>
          <w:rFonts w:hint="eastAsia" w:ascii="宋体" w:hAnsi="宋体" w:eastAsia="宋体" w:cs="宋体"/>
          <w:color w:val="auto"/>
          <w:spacing w:val="7"/>
          <w:sz w:val="21"/>
          <w:szCs w:val="21"/>
        </w:rPr>
        <w:fldChar w:fldCharType="separate"/>
      </w:r>
      <w:r>
        <w:rPr>
          <w:rFonts w:hint="eastAsia" w:ascii="宋体" w:hAnsi="宋体" w:eastAsia="宋体" w:cs="宋体"/>
          <w:color w:val="auto"/>
          <w:spacing w:val="7"/>
          <w:sz w:val="21"/>
          <w:szCs w:val="21"/>
        </w:rPr>
        <w:t>www.ccgp.gov.cn</w:t>
      </w:r>
      <w:r>
        <w:rPr>
          <w:rFonts w:hint="eastAsia" w:ascii="宋体" w:hAnsi="宋体" w:eastAsia="宋体" w:cs="宋体"/>
          <w:color w:val="auto"/>
          <w:spacing w:val="7"/>
          <w:sz w:val="21"/>
          <w:szCs w:val="21"/>
        </w:rPr>
        <w:fldChar w:fldCharType="end"/>
      </w:r>
      <w:r>
        <w:rPr>
          <w:rFonts w:hint="eastAsia" w:ascii="宋体" w:hAnsi="宋体" w:eastAsia="宋体" w:cs="宋体"/>
          <w:color w:val="auto"/>
          <w:spacing w:val="7"/>
          <w:sz w:val="21"/>
          <w:szCs w:val="21"/>
        </w:rPr>
        <w:t>)查询)。</w:t>
      </w:r>
      <w:r>
        <w:rPr>
          <w:rFonts w:hint="eastAsia" w:ascii="宋体" w:hAnsi="宋体" w:eastAsia="宋体" w:cs="宋体"/>
          <w:color w:val="auto"/>
          <w:spacing w:val="7"/>
          <w:sz w:val="21"/>
          <w:szCs w:val="21"/>
          <w:lang w:eastAsia="zh-CN"/>
        </w:rPr>
        <w:t>供应商及其法定代表人</w:t>
      </w:r>
      <w:r>
        <w:rPr>
          <w:rFonts w:hint="eastAsia" w:ascii="宋体" w:hAnsi="宋体" w:eastAsia="宋体" w:cs="宋体"/>
          <w:color w:val="auto"/>
          <w:spacing w:val="7"/>
          <w:sz w:val="21"/>
          <w:szCs w:val="21"/>
        </w:rPr>
        <w:t>在“中国裁判文书网”(wenshu.court.gov.cn)无行贿犯罪记录；</w:t>
      </w:r>
    </w:p>
    <w:p w14:paraId="3743C62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8" w:firstLineChars="200"/>
        <w:jc w:val="both"/>
        <w:textAlignment w:val="baseline"/>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rPr>
        <w:t>(6)与采购人存在利害关系可能影响招标公正性的法人、其他组织或者个人，不得参加投标。单位负责人为同一人或者存在控股、管理关系的不同单位，不得参加同一标段投标，否则相关投标均无效；</w:t>
      </w:r>
    </w:p>
    <w:p w14:paraId="30B6046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8" w:firstLineChars="200"/>
        <w:textAlignment w:val="baseline"/>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rPr>
        <w:t>(7)拒绝列入政府取消投标资格记录期间的企业或个人投标。</w:t>
      </w:r>
    </w:p>
    <w:p w14:paraId="6B17212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2" w:firstLineChars="200"/>
        <w:textAlignment w:val="baseline"/>
        <w:rPr>
          <w:rFonts w:hint="eastAsia" w:ascii="宋体" w:hAnsi="宋体" w:eastAsia="宋体" w:cs="宋体"/>
          <w:b/>
          <w:bCs/>
          <w:color w:val="auto"/>
          <w:sz w:val="21"/>
          <w:szCs w:val="21"/>
        </w:rPr>
      </w:pPr>
      <w:r>
        <w:rPr>
          <w:rFonts w:hint="eastAsia" w:ascii="宋体" w:hAnsi="宋体" w:eastAsia="宋体" w:cs="宋体"/>
          <w:b/>
          <w:bCs/>
          <w:color w:val="auto"/>
          <w:sz w:val="21"/>
          <w:szCs w:val="21"/>
        </w:rPr>
        <w:t>三、获取采购文件</w:t>
      </w:r>
    </w:p>
    <w:p w14:paraId="11392F9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8" w:firstLineChars="200"/>
        <w:jc w:val="both"/>
        <w:textAlignment w:val="baseline"/>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rPr>
        <w:t>时</w:t>
      </w:r>
      <w:r>
        <w:rPr>
          <w:rFonts w:hint="eastAsia" w:ascii="宋体" w:hAnsi="宋体" w:eastAsia="宋体" w:cs="宋体"/>
          <w:color w:val="auto"/>
          <w:spacing w:val="7"/>
          <w:sz w:val="21"/>
          <w:szCs w:val="21"/>
          <w:highlight w:val="none"/>
        </w:rPr>
        <w:t>间：</w:t>
      </w:r>
      <w:r>
        <w:rPr>
          <w:rFonts w:hint="eastAsia" w:ascii="宋体" w:hAnsi="宋体" w:eastAsia="宋体" w:cs="宋体"/>
          <w:color w:val="auto"/>
          <w:spacing w:val="7"/>
          <w:sz w:val="21"/>
          <w:szCs w:val="21"/>
          <w:highlight w:val="none"/>
          <w:lang w:eastAsia="zh-CN"/>
        </w:rPr>
        <w:t>2026年4月</w:t>
      </w:r>
      <w:r>
        <w:rPr>
          <w:rFonts w:hint="eastAsia" w:ascii="宋体" w:hAnsi="宋体" w:eastAsia="宋体" w:cs="宋体"/>
          <w:color w:val="auto"/>
          <w:spacing w:val="7"/>
          <w:sz w:val="21"/>
          <w:szCs w:val="21"/>
          <w:highlight w:val="none"/>
          <w:lang w:val="en-US" w:eastAsia="zh-CN"/>
        </w:rPr>
        <w:t>10</w:t>
      </w:r>
      <w:r>
        <w:rPr>
          <w:rFonts w:hint="eastAsia" w:ascii="宋体" w:hAnsi="宋体" w:eastAsia="宋体" w:cs="宋体"/>
          <w:color w:val="auto"/>
          <w:spacing w:val="7"/>
          <w:sz w:val="21"/>
          <w:szCs w:val="21"/>
          <w:highlight w:val="none"/>
          <w:lang w:eastAsia="zh-CN"/>
        </w:rPr>
        <w:t>日至2026年4月</w:t>
      </w:r>
      <w:r>
        <w:rPr>
          <w:rFonts w:hint="eastAsia" w:ascii="宋体" w:hAnsi="宋体" w:eastAsia="宋体" w:cs="宋体"/>
          <w:color w:val="auto"/>
          <w:spacing w:val="7"/>
          <w:sz w:val="21"/>
          <w:szCs w:val="21"/>
          <w:highlight w:val="none"/>
          <w:lang w:val="en-US" w:eastAsia="zh-CN"/>
        </w:rPr>
        <w:t>17</w:t>
      </w:r>
      <w:r>
        <w:rPr>
          <w:rFonts w:hint="eastAsia" w:ascii="宋体" w:hAnsi="宋体" w:eastAsia="宋体" w:cs="宋体"/>
          <w:color w:val="auto"/>
          <w:spacing w:val="7"/>
          <w:sz w:val="21"/>
          <w:szCs w:val="21"/>
          <w:highlight w:val="none"/>
          <w:lang w:eastAsia="zh-CN"/>
        </w:rPr>
        <w:t>日</w:t>
      </w:r>
      <w:r>
        <w:rPr>
          <w:rFonts w:hint="eastAsia" w:ascii="宋体" w:hAnsi="宋体" w:eastAsia="宋体" w:cs="宋体"/>
          <w:color w:val="auto"/>
          <w:spacing w:val="7"/>
          <w:sz w:val="21"/>
          <w:szCs w:val="21"/>
          <w:highlight w:val="none"/>
        </w:rPr>
        <w:t>，每天上午08:30至11:30,下午13:00至16:00(北京时间，法定节</w:t>
      </w:r>
      <w:r>
        <w:rPr>
          <w:rFonts w:hint="eastAsia" w:ascii="宋体" w:hAnsi="宋体" w:eastAsia="宋体" w:cs="宋体"/>
          <w:color w:val="auto"/>
          <w:spacing w:val="7"/>
          <w:sz w:val="21"/>
          <w:szCs w:val="21"/>
        </w:rPr>
        <w:t>假日除外)</w:t>
      </w:r>
    </w:p>
    <w:p w14:paraId="17973FD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8" w:firstLineChars="200"/>
        <w:jc w:val="both"/>
        <w:textAlignment w:val="baseline"/>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rPr>
        <w:t>地点：政采云平台线上获取</w:t>
      </w:r>
    </w:p>
    <w:p w14:paraId="69934AD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8"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方式：供应商登录政府采购云平台</w:t>
      </w:r>
      <w:r>
        <w:rPr>
          <w:rFonts w:hint="eastAsia" w:ascii="宋体" w:hAnsi="宋体" w:eastAsia="宋体" w:cs="宋体"/>
          <w:color w:val="auto"/>
          <w:spacing w:val="7"/>
          <w:sz w:val="21"/>
          <w:szCs w:val="21"/>
        </w:rPr>
        <w:fldChar w:fldCharType="begin"/>
      </w:r>
      <w:r>
        <w:rPr>
          <w:rFonts w:hint="eastAsia" w:ascii="宋体" w:hAnsi="宋体" w:eastAsia="宋体" w:cs="宋体"/>
          <w:color w:val="auto"/>
          <w:spacing w:val="7"/>
          <w:sz w:val="21"/>
          <w:szCs w:val="21"/>
        </w:rPr>
        <w:instrText xml:space="preserve"> HYPERLINK "https://www.zcygov.cn/" </w:instrText>
      </w:r>
      <w:r>
        <w:rPr>
          <w:rFonts w:hint="eastAsia" w:ascii="宋体" w:hAnsi="宋体" w:eastAsia="宋体" w:cs="宋体"/>
          <w:color w:val="auto"/>
          <w:spacing w:val="7"/>
          <w:sz w:val="21"/>
          <w:szCs w:val="21"/>
        </w:rPr>
        <w:fldChar w:fldCharType="separate"/>
      </w:r>
      <w:r>
        <w:rPr>
          <w:rFonts w:hint="eastAsia" w:ascii="宋体" w:hAnsi="宋体" w:eastAsia="宋体" w:cs="宋体"/>
          <w:color w:val="auto"/>
          <w:spacing w:val="7"/>
          <w:sz w:val="21"/>
          <w:szCs w:val="21"/>
        </w:rPr>
        <w:t>https://www.zcygov.cn/</w:t>
      </w:r>
      <w:r>
        <w:rPr>
          <w:rFonts w:hint="eastAsia" w:ascii="宋体" w:hAnsi="宋体" w:eastAsia="宋体" w:cs="宋体"/>
          <w:color w:val="auto"/>
          <w:spacing w:val="7"/>
          <w:sz w:val="21"/>
          <w:szCs w:val="21"/>
        </w:rPr>
        <w:fldChar w:fldCharType="end"/>
      </w:r>
      <w:r>
        <w:rPr>
          <w:rFonts w:hint="eastAsia" w:ascii="宋体" w:hAnsi="宋体" w:eastAsia="宋体" w:cs="宋体"/>
          <w:color w:val="auto"/>
          <w:spacing w:val="7"/>
          <w:sz w:val="21"/>
          <w:szCs w:val="21"/>
        </w:rPr>
        <w:t>在线申请获取采购文件(进入“项目采购”应用，在获取采购文件菜单中选择项目，申请获取采购文件</w:t>
      </w:r>
      <w:r>
        <w:rPr>
          <w:rFonts w:hint="eastAsia" w:ascii="宋体" w:hAnsi="宋体" w:eastAsia="宋体" w:cs="宋体"/>
          <w:color w:val="auto"/>
          <w:spacing w:val="5"/>
          <w:sz w:val="21"/>
          <w:szCs w:val="21"/>
        </w:rPr>
        <w:t>)</w:t>
      </w:r>
    </w:p>
    <w:p w14:paraId="3EFD557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32"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rPr>
        <w:t>售价：¥0.00元</w:t>
      </w:r>
    </w:p>
    <w:p w14:paraId="420535D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74" w:firstLineChars="200"/>
        <w:textAlignment w:val="baseline"/>
        <w:rPr>
          <w:rFonts w:hint="eastAsia" w:ascii="宋体" w:hAnsi="宋体" w:eastAsia="宋体" w:cs="宋体"/>
          <w:color w:val="auto"/>
          <w:sz w:val="21"/>
          <w:szCs w:val="21"/>
        </w:rPr>
      </w:pPr>
      <w:r>
        <w:rPr>
          <w:rFonts w:hint="eastAsia" w:ascii="宋体" w:hAnsi="宋体" w:eastAsia="宋体" w:cs="宋体"/>
          <w:b/>
          <w:bCs/>
          <w:color w:val="auto"/>
          <w:spacing w:val="-12"/>
          <w:sz w:val="21"/>
          <w:szCs w:val="21"/>
        </w:rPr>
        <w:t>四、响应文件提交：</w:t>
      </w:r>
    </w:p>
    <w:p w14:paraId="1F7FD9B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8" w:firstLineChars="200"/>
        <w:jc w:val="both"/>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rPr>
        <w:t>截止时间：</w:t>
      </w:r>
      <w:r>
        <w:rPr>
          <w:rFonts w:hint="eastAsia" w:ascii="宋体" w:hAnsi="宋体" w:eastAsia="宋体" w:cs="宋体"/>
          <w:color w:val="auto"/>
          <w:spacing w:val="19"/>
          <w:sz w:val="21"/>
          <w:szCs w:val="21"/>
          <w:highlight w:val="none"/>
          <w:lang w:eastAsia="zh-CN"/>
        </w:rPr>
        <w:t>2026年4月24日9时30分</w:t>
      </w:r>
      <w:r>
        <w:rPr>
          <w:rFonts w:hint="eastAsia" w:ascii="宋体" w:hAnsi="宋体" w:eastAsia="宋体" w:cs="宋体"/>
          <w:color w:val="auto"/>
          <w:spacing w:val="7"/>
          <w:sz w:val="21"/>
          <w:szCs w:val="21"/>
          <w:highlight w:val="none"/>
        </w:rPr>
        <w:t>(北京时间)</w:t>
      </w:r>
    </w:p>
    <w:p w14:paraId="29E1B7F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8" w:firstLineChars="200"/>
        <w:jc w:val="both"/>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地点：政府采购云平台</w:t>
      </w:r>
    </w:p>
    <w:p w14:paraId="41D7306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8" w:firstLineChars="200"/>
        <w:jc w:val="both"/>
        <w:textAlignment w:val="baseline"/>
        <w:rPr>
          <w:rFonts w:hint="eastAsia" w:ascii="宋体" w:hAnsi="宋体" w:eastAsia="宋体" w:cs="宋体"/>
          <w:color w:val="auto"/>
          <w:spacing w:val="7"/>
          <w:sz w:val="21"/>
          <w:szCs w:val="21"/>
          <w:highlight w:val="none"/>
          <w:lang w:eastAsia="zh-CN"/>
        </w:rPr>
      </w:pPr>
      <w:r>
        <w:rPr>
          <w:rFonts w:hint="eastAsia" w:ascii="宋体" w:hAnsi="宋体" w:eastAsia="宋体" w:cs="宋体"/>
          <w:color w:val="auto"/>
          <w:spacing w:val="7"/>
          <w:sz w:val="21"/>
          <w:szCs w:val="21"/>
          <w:highlight w:val="none"/>
        </w:rPr>
        <w:t>本项目执行电子化招投标，供应商须通过政府采购云平台(网址：</w:t>
      </w:r>
      <w:r>
        <w:rPr>
          <w:rFonts w:hint="eastAsia" w:ascii="宋体" w:hAnsi="宋体" w:eastAsia="宋体" w:cs="宋体"/>
          <w:color w:val="auto"/>
          <w:spacing w:val="7"/>
          <w:sz w:val="21"/>
          <w:szCs w:val="21"/>
          <w:highlight w:val="none"/>
        </w:rPr>
        <w:fldChar w:fldCharType="begin"/>
      </w:r>
      <w:r>
        <w:rPr>
          <w:rFonts w:hint="eastAsia" w:ascii="宋体" w:hAnsi="宋体" w:eastAsia="宋体" w:cs="宋体"/>
          <w:color w:val="auto"/>
          <w:spacing w:val="7"/>
          <w:sz w:val="21"/>
          <w:szCs w:val="21"/>
          <w:highlight w:val="none"/>
        </w:rPr>
        <w:instrText xml:space="preserve"> HYPERLINK "https://www.zcygov.cn)" </w:instrText>
      </w:r>
      <w:r>
        <w:rPr>
          <w:rFonts w:hint="eastAsia" w:ascii="宋体" w:hAnsi="宋体" w:eastAsia="宋体" w:cs="宋体"/>
          <w:color w:val="auto"/>
          <w:spacing w:val="7"/>
          <w:sz w:val="21"/>
          <w:szCs w:val="21"/>
          <w:highlight w:val="none"/>
        </w:rPr>
        <w:fldChar w:fldCharType="separate"/>
      </w:r>
      <w:r>
        <w:rPr>
          <w:rFonts w:hint="eastAsia" w:ascii="宋体" w:hAnsi="宋体" w:eastAsia="宋体" w:cs="宋体"/>
          <w:color w:val="auto"/>
          <w:spacing w:val="7"/>
          <w:sz w:val="21"/>
          <w:szCs w:val="21"/>
          <w:highlight w:val="none"/>
        </w:rPr>
        <w:t>https://www.zcygov.cn)</w:t>
      </w:r>
      <w:r>
        <w:rPr>
          <w:rFonts w:hint="eastAsia" w:ascii="宋体" w:hAnsi="宋体" w:eastAsia="宋体" w:cs="宋体"/>
          <w:color w:val="auto"/>
          <w:spacing w:val="7"/>
          <w:sz w:val="21"/>
          <w:szCs w:val="21"/>
          <w:highlight w:val="none"/>
        </w:rPr>
        <w:fldChar w:fldCharType="end"/>
      </w:r>
      <w:r>
        <w:rPr>
          <w:rFonts w:hint="eastAsia" w:ascii="宋体" w:hAnsi="宋体" w:eastAsia="宋体" w:cs="宋体"/>
          <w:color w:val="auto"/>
          <w:spacing w:val="7"/>
          <w:sz w:val="21"/>
          <w:szCs w:val="21"/>
          <w:highlight w:val="none"/>
        </w:rPr>
        <w:t>上传递交电子版</w:t>
      </w:r>
      <w:r>
        <w:rPr>
          <w:rFonts w:hint="eastAsia" w:ascii="宋体" w:hAnsi="宋体" w:eastAsia="宋体" w:cs="宋体"/>
          <w:color w:val="auto"/>
          <w:spacing w:val="7"/>
          <w:sz w:val="21"/>
          <w:szCs w:val="21"/>
          <w:highlight w:val="none"/>
          <w:lang w:eastAsia="zh-CN"/>
        </w:rPr>
        <w:t>响应文件</w:t>
      </w:r>
    </w:p>
    <w:p w14:paraId="291B676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50"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pacing w:val="-18"/>
          <w:sz w:val="21"/>
          <w:szCs w:val="21"/>
          <w:highlight w:val="none"/>
        </w:rPr>
        <w:t>五、开启：</w:t>
      </w:r>
    </w:p>
    <w:p w14:paraId="777DC3C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8" w:firstLineChars="200"/>
        <w:jc w:val="both"/>
        <w:textAlignment w:val="baseline"/>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highlight w:val="none"/>
        </w:rPr>
        <w:t>时间：</w:t>
      </w:r>
      <w:r>
        <w:rPr>
          <w:rFonts w:hint="eastAsia" w:ascii="宋体" w:hAnsi="宋体" w:eastAsia="宋体" w:cs="宋体"/>
          <w:color w:val="auto"/>
          <w:spacing w:val="19"/>
          <w:sz w:val="21"/>
          <w:szCs w:val="21"/>
          <w:highlight w:val="none"/>
          <w:lang w:eastAsia="zh-CN"/>
        </w:rPr>
        <w:t>2026年4月24日9时30分</w:t>
      </w:r>
      <w:r>
        <w:rPr>
          <w:rFonts w:hint="eastAsia" w:ascii="宋体" w:hAnsi="宋体" w:eastAsia="宋体" w:cs="宋体"/>
          <w:color w:val="auto"/>
          <w:spacing w:val="7"/>
          <w:sz w:val="21"/>
          <w:szCs w:val="21"/>
          <w:highlight w:val="none"/>
        </w:rPr>
        <w:t>(北京时间)</w:t>
      </w:r>
    </w:p>
    <w:p w14:paraId="762D12E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8" w:firstLineChars="200"/>
        <w:jc w:val="both"/>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rPr>
        <w:t>地点：舒兰市公共资源交易中心六楼开标室(迎</w:t>
      </w:r>
      <w:r>
        <w:rPr>
          <w:rFonts w:hint="eastAsia" w:ascii="宋体" w:hAnsi="宋体" w:eastAsia="宋体" w:cs="宋体"/>
          <w:color w:val="auto"/>
          <w:spacing w:val="7"/>
          <w:sz w:val="21"/>
          <w:szCs w:val="21"/>
          <w:highlight w:val="none"/>
        </w:rPr>
        <w:t>宾大街1号舒兰市市民服务中心604室)。</w:t>
      </w:r>
    </w:p>
    <w:p w14:paraId="664A0AA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74" w:firstLineChars="200"/>
        <w:textAlignment w:val="baseline"/>
        <w:rPr>
          <w:rFonts w:hint="eastAsia" w:ascii="宋体" w:hAnsi="宋体" w:eastAsia="宋体" w:cs="宋体"/>
          <w:b/>
          <w:bCs/>
          <w:color w:val="auto"/>
          <w:sz w:val="21"/>
          <w:szCs w:val="21"/>
        </w:rPr>
      </w:pPr>
      <w:r>
        <w:rPr>
          <w:rFonts w:hint="eastAsia" w:ascii="宋体" w:hAnsi="宋体" w:eastAsia="宋体" w:cs="宋体"/>
          <w:b/>
          <w:bCs/>
          <w:color w:val="auto"/>
          <w:spacing w:val="-12"/>
          <w:sz w:val="21"/>
          <w:szCs w:val="21"/>
        </w:rPr>
        <w:t>六、公告期限：</w:t>
      </w:r>
    </w:p>
    <w:p w14:paraId="5525EDC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自本公告发布之日起5个工作日。</w:t>
      </w:r>
    </w:p>
    <w:p w14:paraId="7BEE8BD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38" w:firstLineChars="200"/>
        <w:textAlignment w:val="baseline"/>
        <w:rPr>
          <w:rFonts w:hint="eastAsia" w:ascii="宋体" w:hAnsi="宋体" w:eastAsia="宋体" w:cs="宋体"/>
          <w:b/>
          <w:bCs/>
          <w:color w:val="auto"/>
          <w:sz w:val="21"/>
          <w:szCs w:val="21"/>
        </w:rPr>
      </w:pPr>
      <w:r>
        <w:rPr>
          <w:rFonts w:hint="eastAsia" w:ascii="宋体" w:hAnsi="宋体" w:eastAsia="宋体" w:cs="宋体"/>
          <w:b/>
          <w:bCs/>
          <w:color w:val="auto"/>
          <w:spacing w:val="4"/>
          <w:sz w:val="21"/>
          <w:szCs w:val="21"/>
        </w:rPr>
        <w:t>七、其他补充事宜</w:t>
      </w:r>
    </w:p>
    <w:p w14:paraId="029E01F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8"/>
          <w:sz w:val="21"/>
          <w:szCs w:val="21"/>
        </w:rPr>
        <w:t>1.供应商在政府采购云平台网注册入库成为正式供应商后，在平台上按</w:t>
      </w:r>
      <w:r>
        <w:rPr>
          <w:rFonts w:hint="eastAsia" w:ascii="宋体" w:hAnsi="宋体" w:eastAsia="宋体" w:cs="宋体"/>
          <w:color w:val="auto"/>
          <w:spacing w:val="6"/>
          <w:sz w:val="21"/>
          <w:szCs w:val="21"/>
        </w:rPr>
        <w:t>《政府采购项目电子交易管理操作指南-供应商》进</w:t>
      </w:r>
      <w:r>
        <w:rPr>
          <w:rFonts w:hint="eastAsia" w:ascii="宋体" w:hAnsi="宋体" w:eastAsia="宋体" w:cs="宋体"/>
          <w:color w:val="auto"/>
          <w:spacing w:val="5"/>
          <w:sz w:val="21"/>
          <w:szCs w:val="21"/>
        </w:rPr>
        <w:t>行投标操作。</w:t>
      </w:r>
      <w:r>
        <w:rPr>
          <w:rFonts w:hint="eastAsia" w:ascii="宋体" w:hAnsi="宋体" w:eastAsia="宋体" w:cs="宋体"/>
          <w:color w:val="auto"/>
          <w:spacing w:val="6"/>
          <w:sz w:val="21"/>
          <w:szCs w:val="21"/>
          <w:lang w:val="en-US" w:eastAsia="zh-CN"/>
        </w:rPr>
        <w:t>供应商</w:t>
      </w:r>
      <w:r>
        <w:rPr>
          <w:rFonts w:hint="eastAsia" w:ascii="宋体" w:hAnsi="宋体" w:eastAsia="宋体" w:cs="宋体"/>
          <w:color w:val="auto"/>
          <w:spacing w:val="4"/>
          <w:sz w:val="21"/>
          <w:szCs w:val="21"/>
        </w:rPr>
        <w:t>须办理数字证书方可参加投标。</w:t>
      </w:r>
    </w:p>
    <w:p w14:paraId="1DE0358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32"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rPr>
        <w:t>2.收到</w:t>
      </w:r>
      <w:r>
        <w:rPr>
          <w:rFonts w:hint="eastAsia" w:ascii="宋体" w:hAnsi="宋体" w:eastAsia="宋体" w:cs="宋体"/>
          <w:color w:val="auto"/>
          <w:sz w:val="21"/>
          <w:szCs w:val="21"/>
        </w:rPr>
        <w:t>CA</w:t>
      </w:r>
      <w:r>
        <w:rPr>
          <w:rFonts w:hint="eastAsia" w:ascii="宋体" w:hAnsi="宋体" w:eastAsia="宋体" w:cs="宋体"/>
          <w:color w:val="auto"/>
          <w:spacing w:val="3"/>
          <w:sz w:val="21"/>
          <w:szCs w:val="21"/>
        </w:rPr>
        <w:t>锁以后在“政采云”登陆界面，点击</w:t>
      </w:r>
      <w:r>
        <w:rPr>
          <w:rFonts w:hint="eastAsia" w:ascii="宋体" w:hAnsi="宋体" w:eastAsia="宋体" w:cs="宋体"/>
          <w:color w:val="auto"/>
          <w:sz w:val="21"/>
          <w:szCs w:val="21"/>
        </w:rPr>
        <w:t>CA</w:t>
      </w:r>
      <w:r>
        <w:rPr>
          <w:rFonts w:hint="eastAsia" w:ascii="宋体" w:hAnsi="宋体" w:eastAsia="宋体" w:cs="宋体"/>
          <w:color w:val="auto"/>
          <w:spacing w:val="3"/>
          <w:sz w:val="21"/>
          <w:szCs w:val="21"/>
        </w:rPr>
        <w:t>登</w:t>
      </w:r>
      <w:r>
        <w:rPr>
          <w:rFonts w:hint="eastAsia" w:ascii="宋体" w:hAnsi="宋体" w:eastAsia="宋体" w:cs="宋体"/>
          <w:color w:val="auto"/>
          <w:spacing w:val="2"/>
          <w:sz w:val="21"/>
          <w:szCs w:val="21"/>
        </w:rPr>
        <w:t>录-</w:t>
      </w:r>
      <w:r>
        <w:rPr>
          <w:rFonts w:hint="eastAsia" w:ascii="宋体" w:hAnsi="宋体" w:eastAsia="宋体" w:cs="宋体"/>
          <w:color w:val="auto"/>
          <w:sz w:val="21"/>
          <w:szCs w:val="21"/>
        </w:rPr>
        <w:t>CA</w:t>
      </w:r>
      <w:r>
        <w:rPr>
          <w:rFonts w:hint="eastAsia" w:ascii="宋体" w:hAnsi="宋体" w:eastAsia="宋体" w:cs="宋体"/>
          <w:color w:val="auto"/>
          <w:spacing w:val="2"/>
          <w:sz w:val="21"/>
          <w:szCs w:val="21"/>
        </w:rPr>
        <w:t>驱动下载-下载</w:t>
      </w:r>
      <w:r>
        <w:rPr>
          <w:rFonts w:hint="eastAsia" w:ascii="宋体" w:hAnsi="宋体" w:eastAsia="宋体" w:cs="宋体"/>
          <w:color w:val="auto"/>
          <w:spacing w:val="12"/>
          <w:sz w:val="21"/>
          <w:szCs w:val="21"/>
        </w:rPr>
        <w:t>并安装政采云投标客户端和</w:t>
      </w:r>
      <w:r>
        <w:rPr>
          <w:rFonts w:hint="eastAsia" w:ascii="宋体" w:hAnsi="宋体" w:eastAsia="宋体" w:cs="宋体"/>
          <w:color w:val="auto"/>
          <w:sz w:val="21"/>
          <w:szCs w:val="21"/>
        </w:rPr>
        <w:t>CA</w:t>
      </w:r>
      <w:r>
        <w:rPr>
          <w:rFonts w:hint="eastAsia" w:ascii="宋体" w:hAnsi="宋体" w:eastAsia="宋体" w:cs="宋体"/>
          <w:color w:val="auto"/>
          <w:spacing w:val="12"/>
          <w:sz w:val="21"/>
          <w:szCs w:val="21"/>
        </w:rPr>
        <w:t>驱动，账号绑定</w:t>
      </w:r>
      <w:r>
        <w:rPr>
          <w:rFonts w:hint="eastAsia" w:ascii="宋体" w:hAnsi="宋体" w:eastAsia="宋体" w:cs="宋体"/>
          <w:color w:val="auto"/>
          <w:sz w:val="21"/>
          <w:szCs w:val="21"/>
        </w:rPr>
        <w:t>CA</w:t>
      </w:r>
      <w:r>
        <w:rPr>
          <w:rFonts w:hint="eastAsia" w:ascii="宋体" w:hAnsi="宋体" w:eastAsia="宋体" w:cs="宋体"/>
          <w:color w:val="auto"/>
          <w:spacing w:val="12"/>
          <w:sz w:val="21"/>
          <w:szCs w:val="21"/>
        </w:rPr>
        <w:t>后才能进行</w:t>
      </w:r>
      <w:r>
        <w:rPr>
          <w:rFonts w:hint="eastAsia" w:ascii="宋体" w:hAnsi="宋体" w:eastAsia="宋体" w:cs="宋体"/>
          <w:color w:val="auto"/>
          <w:spacing w:val="12"/>
          <w:sz w:val="21"/>
          <w:szCs w:val="21"/>
          <w:lang w:eastAsia="zh-CN"/>
        </w:rPr>
        <w:t>响应文件</w:t>
      </w:r>
      <w:r>
        <w:rPr>
          <w:rFonts w:hint="eastAsia" w:ascii="宋体" w:hAnsi="宋体" w:eastAsia="宋体" w:cs="宋体"/>
          <w:color w:val="auto"/>
          <w:sz w:val="21"/>
          <w:szCs w:val="21"/>
        </w:rPr>
        <w:t>制作。</w:t>
      </w:r>
    </w:p>
    <w:p w14:paraId="053CE67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8"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3.若对项目采购电子交易系统操作有疑问，可登录“政采云</w:t>
      </w:r>
      <w:r>
        <w:rPr>
          <w:rFonts w:hint="eastAsia" w:ascii="宋体" w:hAnsi="宋体" w:eastAsia="宋体" w:cs="宋体"/>
          <w:color w:val="auto"/>
          <w:spacing w:val="7"/>
          <w:sz w:val="21"/>
          <w:szCs w:val="21"/>
          <w:lang w:eastAsia="zh-CN"/>
        </w:rPr>
        <w:t>”</w:t>
      </w:r>
      <w:r>
        <w:rPr>
          <w:rFonts w:hint="eastAsia" w:ascii="宋体" w:hAnsi="宋体" w:eastAsia="宋体" w:cs="宋体"/>
          <w:color w:val="auto"/>
          <w:spacing w:val="7"/>
          <w:sz w:val="21"/>
          <w:szCs w:val="21"/>
        </w:rPr>
        <w:t>平台，点</w:t>
      </w:r>
      <w:r>
        <w:rPr>
          <w:rFonts w:hint="eastAsia" w:ascii="宋体" w:hAnsi="宋体" w:eastAsia="宋体" w:cs="宋体"/>
          <w:color w:val="auto"/>
          <w:spacing w:val="12"/>
          <w:sz w:val="21"/>
          <w:szCs w:val="21"/>
        </w:rPr>
        <w:t>击右侧咨询小采，获取采小蜜智能服务管家帮助，或拨打政采云服务热</w:t>
      </w:r>
      <w:r>
        <w:rPr>
          <w:rFonts w:hint="eastAsia" w:ascii="宋体" w:hAnsi="宋体" w:eastAsia="宋体" w:cs="宋体"/>
          <w:color w:val="auto"/>
          <w:spacing w:val="7"/>
          <w:sz w:val="21"/>
          <w:szCs w:val="21"/>
        </w:rPr>
        <w:t>线95763获取帮助。</w:t>
      </w:r>
    </w:p>
    <w:p w14:paraId="3ED7851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72" w:firstLineChars="200"/>
        <w:textAlignment w:val="baseline"/>
        <w:rPr>
          <w:rFonts w:hint="eastAsia" w:ascii="宋体" w:hAnsi="宋体" w:eastAsia="宋体" w:cs="宋体"/>
          <w:color w:val="auto"/>
          <w:spacing w:val="3"/>
          <w:sz w:val="21"/>
          <w:szCs w:val="21"/>
        </w:rPr>
      </w:pPr>
      <w:r>
        <w:rPr>
          <w:rFonts w:hint="eastAsia" w:ascii="宋体" w:hAnsi="宋体" w:eastAsia="宋体" w:cs="宋体"/>
          <w:color w:val="auto"/>
          <w:spacing w:val="13"/>
          <w:sz w:val="21"/>
          <w:szCs w:val="21"/>
        </w:rPr>
        <w:t>4.本次磋商</w:t>
      </w:r>
      <w:r>
        <w:rPr>
          <w:rFonts w:hint="eastAsia" w:ascii="宋体" w:hAnsi="宋体" w:eastAsia="宋体" w:cs="宋体"/>
          <w:color w:val="auto"/>
          <w:spacing w:val="3"/>
          <w:sz w:val="21"/>
          <w:szCs w:val="21"/>
        </w:rPr>
        <w:t>公告</w:t>
      </w:r>
      <w:r>
        <w:rPr>
          <w:rFonts w:hint="eastAsia" w:ascii="宋体" w:hAnsi="宋体" w:eastAsia="宋体" w:cs="宋体"/>
          <w:color w:val="auto"/>
          <w:spacing w:val="3"/>
          <w:sz w:val="21"/>
          <w:szCs w:val="21"/>
          <w:lang w:val="en-US" w:eastAsia="zh-CN"/>
        </w:rPr>
        <w:t>本次在“政采云”平台(http://www.zcygov.cn)上发布，同步推送到吉林省政府采购网，并同时在中国政府采购网上发布。</w:t>
      </w:r>
    </w:p>
    <w:p w14:paraId="50C5BCF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18" w:firstLineChars="200"/>
        <w:textAlignment w:val="baseline"/>
        <w:rPr>
          <w:rFonts w:hint="eastAsia" w:ascii="宋体" w:hAnsi="宋体" w:eastAsia="宋体" w:cs="宋体"/>
          <w:color w:val="auto"/>
          <w:sz w:val="21"/>
          <w:szCs w:val="21"/>
        </w:rPr>
      </w:pPr>
      <w:r>
        <w:rPr>
          <w:rFonts w:hint="eastAsia" w:ascii="宋体" w:hAnsi="宋体" w:eastAsia="宋体" w:cs="宋体"/>
          <w:b/>
          <w:bCs/>
          <w:color w:val="auto"/>
          <w:spacing w:val="-1"/>
          <w:sz w:val="21"/>
          <w:szCs w:val="21"/>
        </w:rPr>
        <w:t>八、凡对本次采购提出询问，请按以下方式联系。</w:t>
      </w:r>
    </w:p>
    <w:p w14:paraId="3C1B83E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4"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1"/>
          <w:sz w:val="21"/>
          <w:szCs w:val="21"/>
        </w:rPr>
        <w:t>1.采购人信息</w:t>
      </w:r>
    </w:p>
    <w:p w14:paraId="48BD65C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2" w:firstLineChars="200"/>
        <w:textAlignment w:val="baseline"/>
        <w:rPr>
          <w:rFonts w:hint="eastAsia" w:ascii="宋体" w:hAnsi="宋体" w:eastAsia="宋体" w:cs="宋体"/>
          <w:color w:val="auto"/>
          <w:sz w:val="21"/>
          <w:szCs w:val="21"/>
          <w:lang w:eastAsia="zh-CN"/>
        </w:rPr>
      </w:pPr>
      <w:r>
        <w:rPr>
          <w:rFonts w:hint="eastAsia" w:ascii="宋体" w:hAnsi="宋体" w:eastAsia="宋体" w:cs="宋体"/>
          <w:color w:val="auto"/>
          <w:spacing w:val="8"/>
          <w:sz w:val="21"/>
          <w:szCs w:val="21"/>
        </w:rPr>
        <w:t>名称：</w:t>
      </w:r>
      <w:r>
        <w:rPr>
          <w:rFonts w:hint="eastAsia" w:ascii="宋体" w:hAnsi="宋体" w:eastAsia="宋体" w:cs="宋体"/>
          <w:color w:val="auto"/>
          <w:spacing w:val="8"/>
          <w:sz w:val="21"/>
          <w:szCs w:val="21"/>
          <w:lang w:eastAsia="zh-CN"/>
        </w:rPr>
        <w:t>舒兰市新安乡人民政府</w:t>
      </w:r>
    </w:p>
    <w:p w14:paraId="1B8025C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5"/>
          <w:sz w:val="21"/>
          <w:szCs w:val="21"/>
          <w:highlight w:val="none"/>
        </w:rPr>
        <w:t>地址：</w:t>
      </w:r>
      <w:r>
        <w:rPr>
          <w:rFonts w:hint="eastAsia" w:ascii="宋体" w:hAnsi="宋体" w:eastAsia="宋体" w:cs="宋体"/>
          <w:color w:val="auto"/>
          <w:spacing w:val="15"/>
          <w:sz w:val="21"/>
          <w:szCs w:val="21"/>
          <w:highlight w:val="none"/>
          <w:lang w:eastAsia="zh-CN"/>
        </w:rPr>
        <w:t>吉林省舒兰市新安乡新安村街内</w:t>
      </w:r>
    </w:p>
    <w:p w14:paraId="797923A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8"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rPr>
        <w:t>联系人：</w:t>
      </w:r>
      <w:r>
        <w:rPr>
          <w:rFonts w:hint="eastAsia" w:ascii="宋体" w:hAnsi="宋体" w:eastAsia="宋体" w:cs="宋体"/>
          <w:color w:val="auto"/>
          <w:spacing w:val="7"/>
          <w:sz w:val="21"/>
          <w:szCs w:val="21"/>
          <w:highlight w:val="none"/>
          <w:lang w:eastAsia="zh-CN"/>
        </w:rPr>
        <w:t>张印</w:t>
      </w:r>
    </w:p>
    <w:p w14:paraId="174E8F2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8"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rPr>
        <w:t>联系方式：</w:t>
      </w:r>
      <w:r>
        <w:rPr>
          <w:rFonts w:hint="eastAsia" w:ascii="宋体" w:hAnsi="宋体" w:eastAsia="宋体" w:cs="宋体"/>
          <w:color w:val="auto"/>
          <w:spacing w:val="2"/>
          <w:sz w:val="21"/>
          <w:szCs w:val="21"/>
          <w:highlight w:val="none"/>
          <w:lang w:eastAsia="zh-CN"/>
        </w:rPr>
        <w:t>0432-68732303</w:t>
      </w:r>
    </w:p>
    <w:p w14:paraId="07A8BBD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5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2.采购代理机构信息</w:t>
      </w:r>
    </w:p>
    <w:p w14:paraId="602A2F0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8"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rPr>
        <w:t>名称：</w:t>
      </w:r>
      <w:r>
        <w:rPr>
          <w:rFonts w:hint="eastAsia" w:ascii="宋体" w:hAnsi="宋体" w:eastAsia="宋体" w:cs="宋体"/>
          <w:color w:val="auto"/>
          <w:spacing w:val="7"/>
          <w:sz w:val="21"/>
          <w:szCs w:val="21"/>
          <w:highlight w:val="none"/>
          <w:lang w:eastAsia="zh-CN"/>
        </w:rPr>
        <w:t>吉林华咨工程管理有限公司</w:t>
      </w:r>
    </w:p>
    <w:p w14:paraId="34F2F92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8" w:firstLineChars="200"/>
        <w:textAlignment w:val="baseline"/>
        <w:rPr>
          <w:rFonts w:hint="eastAsia" w:ascii="宋体" w:hAnsi="宋体" w:eastAsia="宋体" w:cs="宋体"/>
          <w:color w:val="auto"/>
          <w:spacing w:val="7"/>
          <w:sz w:val="21"/>
          <w:szCs w:val="21"/>
          <w:highlight w:val="none"/>
          <w:lang w:eastAsia="zh-CN"/>
        </w:rPr>
      </w:pPr>
      <w:r>
        <w:rPr>
          <w:rFonts w:hint="eastAsia" w:ascii="宋体" w:hAnsi="宋体" w:eastAsia="宋体" w:cs="宋体"/>
          <w:color w:val="auto"/>
          <w:spacing w:val="7"/>
          <w:sz w:val="21"/>
          <w:szCs w:val="21"/>
          <w:highlight w:val="none"/>
          <w:lang w:eastAsia="zh-CN"/>
        </w:rPr>
        <w:t>地址：舒兰市隆越府小区北侧</w:t>
      </w:r>
    </w:p>
    <w:p w14:paraId="6BCFDB4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8" w:firstLineChars="200"/>
        <w:textAlignment w:val="baseline"/>
        <w:rPr>
          <w:rFonts w:hint="eastAsia" w:ascii="宋体" w:hAnsi="宋体" w:eastAsia="宋体" w:cs="宋体"/>
          <w:color w:val="auto"/>
          <w:spacing w:val="7"/>
          <w:sz w:val="21"/>
          <w:szCs w:val="21"/>
          <w:highlight w:val="none"/>
          <w:lang w:eastAsia="zh-CN"/>
        </w:rPr>
      </w:pPr>
      <w:r>
        <w:rPr>
          <w:rFonts w:hint="eastAsia" w:ascii="宋体" w:hAnsi="宋体" w:eastAsia="宋体" w:cs="宋体"/>
          <w:color w:val="auto"/>
          <w:spacing w:val="7"/>
          <w:sz w:val="21"/>
          <w:szCs w:val="21"/>
          <w:highlight w:val="none"/>
          <w:lang w:eastAsia="zh-CN"/>
        </w:rPr>
        <w:t>联系人：高磊</w:t>
      </w:r>
    </w:p>
    <w:p w14:paraId="6A6F386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8" w:firstLineChars="200"/>
        <w:textAlignment w:val="baseline"/>
        <w:rPr>
          <w:rFonts w:hint="eastAsia" w:ascii="宋体" w:hAnsi="宋体" w:eastAsia="宋体" w:cs="宋体"/>
          <w:color w:val="auto"/>
          <w:sz w:val="21"/>
          <w:szCs w:val="21"/>
          <w:lang w:eastAsia="zh-CN"/>
        </w:rPr>
      </w:pPr>
      <w:bookmarkStart w:id="2" w:name="bookmark9"/>
      <w:bookmarkEnd w:id="2"/>
      <w:r>
        <w:rPr>
          <w:rFonts w:hint="eastAsia" w:ascii="宋体" w:hAnsi="宋体" w:eastAsia="宋体" w:cs="宋体"/>
          <w:color w:val="auto"/>
          <w:spacing w:val="2"/>
          <w:sz w:val="21"/>
          <w:szCs w:val="21"/>
        </w:rPr>
        <w:t>联系方式：</w:t>
      </w:r>
      <w:r>
        <w:rPr>
          <w:rFonts w:hint="eastAsia" w:ascii="宋体" w:hAnsi="宋体" w:eastAsia="宋体" w:cs="宋体"/>
          <w:color w:val="auto"/>
          <w:spacing w:val="2"/>
          <w:sz w:val="21"/>
          <w:szCs w:val="21"/>
          <w:lang w:eastAsia="zh-CN"/>
        </w:rPr>
        <w:t>0432-68812888</w:t>
      </w:r>
    </w:p>
    <w:p w14:paraId="6B09DC3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3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rPr>
        <w:t>3.项目联系方式</w:t>
      </w:r>
    </w:p>
    <w:p w14:paraId="5F8E91E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40" w:firstLineChars="200"/>
        <w:textAlignment w:val="baseline"/>
        <w:rPr>
          <w:rFonts w:hint="eastAsia" w:ascii="宋体" w:hAnsi="宋体" w:eastAsia="宋体" w:cs="宋体"/>
          <w:color w:val="auto"/>
          <w:sz w:val="21"/>
          <w:szCs w:val="21"/>
          <w:lang w:eastAsia="zh-CN"/>
        </w:rPr>
      </w:pPr>
      <w:r>
        <w:rPr>
          <w:rFonts w:hint="eastAsia" w:ascii="宋体" w:hAnsi="宋体" w:eastAsia="宋体" w:cs="宋体"/>
          <w:color w:val="auto"/>
          <w:spacing w:val="5"/>
          <w:sz w:val="21"/>
          <w:szCs w:val="21"/>
        </w:rPr>
        <w:t>项目联系人：</w:t>
      </w:r>
      <w:r>
        <w:rPr>
          <w:rFonts w:hint="eastAsia" w:ascii="宋体" w:hAnsi="宋体" w:eastAsia="宋体" w:cs="宋体"/>
          <w:color w:val="auto"/>
          <w:spacing w:val="5"/>
          <w:sz w:val="21"/>
          <w:szCs w:val="21"/>
          <w:lang w:eastAsia="zh-CN"/>
        </w:rPr>
        <w:t>高磊</w:t>
      </w:r>
    </w:p>
    <w:p w14:paraId="665F9FF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12" w:firstLineChars="200"/>
        <w:textAlignment w:val="baseline"/>
        <w:rPr>
          <w:rFonts w:hint="eastAsia" w:ascii="宋体" w:hAnsi="宋体" w:eastAsia="宋体" w:cs="宋体"/>
          <w:color w:val="auto"/>
          <w:sz w:val="21"/>
          <w:szCs w:val="21"/>
          <w:lang w:eastAsia="zh-CN"/>
        </w:rPr>
      </w:pPr>
      <w:r>
        <w:rPr>
          <w:rFonts w:hint="eastAsia" w:ascii="宋体" w:hAnsi="宋体" w:eastAsia="宋体" w:cs="宋体"/>
          <w:color w:val="auto"/>
          <w:spacing w:val="-2"/>
          <w:sz w:val="21"/>
          <w:szCs w:val="21"/>
        </w:rPr>
        <w:t>电话：</w:t>
      </w:r>
      <w:r>
        <w:rPr>
          <w:rFonts w:hint="eastAsia" w:ascii="宋体" w:hAnsi="宋体" w:eastAsia="宋体" w:cs="宋体"/>
          <w:color w:val="auto"/>
          <w:spacing w:val="-2"/>
          <w:sz w:val="21"/>
          <w:szCs w:val="21"/>
          <w:lang w:eastAsia="zh-CN"/>
        </w:rPr>
        <w:t>0432-68812888</w:t>
      </w:r>
    </w:p>
    <w:p w14:paraId="6C845EF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60"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10"/>
          <w:sz w:val="21"/>
          <w:szCs w:val="21"/>
        </w:rPr>
        <w:t>招标监督管理部门：舒兰市政府采购办公室</w:t>
      </w:r>
    </w:p>
    <w:p w14:paraId="6293BA86">
      <w:pPr>
        <w:spacing w:line="219" w:lineRule="auto"/>
        <w:rPr>
          <w:rFonts w:ascii="宋体" w:hAnsi="宋体" w:eastAsia="宋体" w:cs="宋体"/>
          <w:color w:val="auto"/>
          <w:sz w:val="28"/>
          <w:szCs w:val="28"/>
        </w:rPr>
        <w:sectPr>
          <w:footerReference r:id="rId5" w:type="default"/>
          <w:pgSz w:w="11910" w:h="16840"/>
          <w:pgMar w:top="1402" w:right="1276" w:bottom="1400" w:left="1276" w:header="0" w:footer="850" w:gutter="0"/>
          <w:pgNumType w:fmt="numberInDash" w:start="1"/>
          <w:cols w:space="720" w:num="1"/>
        </w:sectPr>
      </w:pPr>
    </w:p>
    <w:p w14:paraId="071A7CEF">
      <w:pPr>
        <w:spacing w:before="64" w:line="240" w:lineRule="auto"/>
        <w:jc w:val="center"/>
        <w:outlineLvl w:val="0"/>
        <w:rPr>
          <w:rFonts w:ascii="宋体" w:hAnsi="宋体" w:eastAsia="宋体" w:cs="宋体"/>
          <w:b/>
          <w:bCs/>
          <w:color w:val="auto"/>
          <w:spacing w:val="6"/>
          <w:sz w:val="31"/>
          <w:szCs w:val="31"/>
        </w:rPr>
      </w:pPr>
      <w:r>
        <w:rPr>
          <w:rFonts w:ascii="宋体" w:hAnsi="宋体" w:eastAsia="宋体" w:cs="宋体"/>
          <w:b/>
          <w:bCs/>
          <w:color w:val="auto"/>
          <w:spacing w:val="6"/>
          <w:sz w:val="31"/>
          <w:szCs w:val="31"/>
        </w:rPr>
        <w:t>第二章</w:t>
      </w:r>
      <w:r>
        <w:rPr>
          <w:rFonts w:hint="eastAsia" w:ascii="宋体" w:hAnsi="宋体" w:eastAsia="宋体" w:cs="宋体"/>
          <w:b/>
          <w:bCs/>
          <w:color w:val="auto"/>
          <w:spacing w:val="6"/>
          <w:sz w:val="31"/>
          <w:szCs w:val="31"/>
          <w:lang w:val="en-US" w:eastAsia="zh-CN"/>
        </w:rPr>
        <w:t>供应商</w:t>
      </w:r>
      <w:r>
        <w:rPr>
          <w:rFonts w:ascii="宋体" w:hAnsi="宋体" w:eastAsia="宋体" w:cs="宋体"/>
          <w:b/>
          <w:bCs/>
          <w:color w:val="auto"/>
          <w:spacing w:val="6"/>
          <w:sz w:val="31"/>
          <w:szCs w:val="31"/>
        </w:rPr>
        <w:t>须知</w:t>
      </w:r>
    </w:p>
    <w:p w14:paraId="04BFA14C">
      <w:pPr>
        <w:spacing w:before="32" w:line="219" w:lineRule="auto"/>
        <w:jc w:val="center"/>
        <w:outlineLvl w:val="0"/>
        <w:rPr>
          <w:color w:val="auto"/>
        </w:rPr>
      </w:pPr>
      <w:r>
        <w:rPr>
          <w:rFonts w:hint="eastAsia" w:ascii="宋体" w:hAnsi="宋体" w:eastAsia="宋体" w:cs="宋体"/>
          <w:b/>
          <w:bCs/>
          <w:color w:val="auto"/>
          <w:spacing w:val="-5"/>
          <w:sz w:val="24"/>
          <w:szCs w:val="24"/>
          <w:lang w:val="en-US" w:eastAsia="zh-CN"/>
        </w:rPr>
        <w:t>供应商</w:t>
      </w:r>
      <w:r>
        <w:rPr>
          <w:rFonts w:ascii="宋体" w:hAnsi="宋体" w:eastAsia="宋体" w:cs="宋体"/>
          <w:b/>
          <w:bCs/>
          <w:color w:val="auto"/>
          <w:spacing w:val="-5"/>
          <w:sz w:val="24"/>
          <w:szCs w:val="24"/>
        </w:rPr>
        <w:t>须知前附表</w:t>
      </w:r>
    </w:p>
    <w:tbl>
      <w:tblPr>
        <w:tblStyle w:val="13"/>
        <w:tblW w:w="92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0"/>
        <w:gridCol w:w="2503"/>
        <w:gridCol w:w="5756"/>
      </w:tblGrid>
      <w:tr w14:paraId="3EE63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990" w:type="dxa"/>
            <w:vAlign w:val="top"/>
          </w:tcPr>
          <w:p w14:paraId="77D28BE0">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rPr>
              <w:t>条款号</w:t>
            </w:r>
          </w:p>
        </w:tc>
        <w:tc>
          <w:tcPr>
            <w:tcW w:w="2503" w:type="dxa"/>
            <w:vAlign w:val="top"/>
          </w:tcPr>
          <w:p w14:paraId="38D390C0">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593"/>
              <w:textAlignment w:val="baseline"/>
              <w:rPr>
                <w:rFonts w:hint="eastAsia" w:ascii="宋体" w:hAnsi="宋体" w:eastAsia="宋体" w:cs="宋体"/>
                <w:color w:val="auto"/>
                <w:sz w:val="21"/>
                <w:szCs w:val="21"/>
              </w:rPr>
            </w:pPr>
            <w:r>
              <w:rPr>
                <w:rFonts w:hint="eastAsia" w:ascii="宋体" w:hAnsi="宋体" w:eastAsia="宋体" w:cs="宋体"/>
                <w:color w:val="auto"/>
                <w:spacing w:val="-11"/>
                <w:sz w:val="21"/>
                <w:szCs w:val="21"/>
              </w:rPr>
              <w:t>条款名称</w:t>
            </w:r>
          </w:p>
        </w:tc>
        <w:tc>
          <w:tcPr>
            <w:tcW w:w="5756" w:type="dxa"/>
            <w:vAlign w:val="top"/>
          </w:tcPr>
          <w:p w14:paraId="4E1EFE85">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916"/>
              <w:textAlignment w:val="baseline"/>
              <w:rPr>
                <w:rFonts w:hint="eastAsia" w:ascii="宋体" w:hAnsi="宋体" w:eastAsia="宋体" w:cs="宋体"/>
                <w:color w:val="auto"/>
                <w:sz w:val="21"/>
                <w:szCs w:val="21"/>
              </w:rPr>
            </w:pPr>
            <w:r>
              <w:rPr>
                <w:rFonts w:hint="eastAsia" w:ascii="宋体" w:hAnsi="宋体" w:eastAsia="宋体" w:cs="宋体"/>
                <w:color w:val="auto"/>
                <w:spacing w:val="-15"/>
                <w:sz w:val="21"/>
                <w:szCs w:val="21"/>
              </w:rPr>
              <w:t>编列内容</w:t>
            </w:r>
          </w:p>
        </w:tc>
      </w:tr>
      <w:tr w14:paraId="62BDD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0" w:hRule="atLeast"/>
        </w:trPr>
        <w:tc>
          <w:tcPr>
            <w:tcW w:w="990" w:type="dxa"/>
            <w:vAlign w:val="center"/>
          </w:tcPr>
          <w:p w14:paraId="2C700E77">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1.1.2</w:t>
            </w:r>
          </w:p>
        </w:tc>
        <w:tc>
          <w:tcPr>
            <w:tcW w:w="2503" w:type="dxa"/>
            <w:vAlign w:val="center"/>
          </w:tcPr>
          <w:p w14:paraId="5A9EF6E6">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采购人</w:t>
            </w:r>
          </w:p>
        </w:tc>
        <w:tc>
          <w:tcPr>
            <w:tcW w:w="5756" w:type="dxa"/>
            <w:vAlign w:val="top"/>
          </w:tcPr>
          <w:p w14:paraId="0A71DB01">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eastAsia="zh-CN"/>
              </w:rPr>
            </w:pPr>
            <w:r>
              <w:rPr>
                <w:rFonts w:hint="eastAsia" w:ascii="宋体" w:hAnsi="宋体" w:eastAsia="宋体" w:cs="宋体"/>
                <w:color w:val="auto"/>
                <w:spacing w:val="-6"/>
                <w:sz w:val="21"/>
                <w:szCs w:val="21"/>
              </w:rPr>
              <w:t>采购人名称：</w:t>
            </w:r>
            <w:r>
              <w:rPr>
                <w:rFonts w:hint="eastAsia" w:cs="宋体"/>
                <w:color w:val="auto"/>
                <w:spacing w:val="-6"/>
                <w:sz w:val="21"/>
                <w:szCs w:val="21"/>
                <w:lang w:eastAsia="zh-CN"/>
              </w:rPr>
              <w:t>舒兰市新安乡人民政府</w:t>
            </w:r>
          </w:p>
          <w:p w14:paraId="6AD5AE36">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eastAsia="zh-CN"/>
              </w:rPr>
            </w:pPr>
            <w:r>
              <w:rPr>
                <w:rFonts w:hint="eastAsia" w:ascii="宋体" w:hAnsi="宋体" w:eastAsia="宋体" w:cs="宋体"/>
                <w:color w:val="auto"/>
                <w:spacing w:val="-6"/>
                <w:sz w:val="21"/>
                <w:szCs w:val="21"/>
              </w:rPr>
              <w:t>地址：</w:t>
            </w:r>
            <w:r>
              <w:rPr>
                <w:rFonts w:hint="eastAsia" w:cs="宋体"/>
                <w:color w:val="auto"/>
                <w:spacing w:val="-6"/>
                <w:sz w:val="21"/>
                <w:szCs w:val="21"/>
                <w:lang w:eastAsia="zh-CN"/>
              </w:rPr>
              <w:t>吉林省舒兰市新安乡新安村街内</w:t>
            </w:r>
          </w:p>
          <w:p w14:paraId="43EBC9FC">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rPr>
              <w:t>联系人：</w:t>
            </w:r>
            <w:r>
              <w:rPr>
                <w:rFonts w:hint="eastAsia" w:cs="宋体"/>
                <w:color w:val="auto"/>
                <w:spacing w:val="-6"/>
                <w:sz w:val="21"/>
                <w:szCs w:val="21"/>
                <w:highlight w:val="none"/>
                <w:lang w:eastAsia="zh-CN"/>
              </w:rPr>
              <w:t>张印</w:t>
            </w:r>
          </w:p>
          <w:p w14:paraId="47D9E066">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eastAsia="zh-CN"/>
              </w:rPr>
            </w:pPr>
            <w:r>
              <w:rPr>
                <w:rFonts w:hint="eastAsia" w:ascii="宋体" w:hAnsi="宋体" w:eastAsia="宋体" w:cs="宋体"/>
                <w:color w:val="auto"/>
                <w:spacing w:val="-6"/>
                <w:sz w:val="21"/>
                <w:szCs w:val="21"/>
                <w:highlight w:val="none"/>
              </w:rPr>
              <w:t>电话：</w:t>
            </w:r>
            <w:r>
              <w:rPr>
                <w:rFonts w:hint="eastAsia" w:cs="宋体"/>
                <w:color w:val="auto"/>
                <w:spacing w:val="-6"/>
                <w:sz w:val="21"/>
                <w:szCs w:val="21"/>
                <w:highlight w:val="none"/>
                <w:lang w:eastAsia="zh-CN"/>
              </w:rPr>
              <w:t>0432-68732303</w:t>
            </w:r>
          </w:p>
        </w:tc>
      </w:tr>
      <w:tr w14:paraId="1323B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5" w:hRule="atLeast"/>
        </w:trPr>
        <w:tc>
          <w:tcPr>
            <w:tcW w:w="990" w:type="dxa"/>
            <w:vAlign w:val="center"/>
          </w:tcPr>
          <w:p w14:paraId="1B0862E1">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1.1.3</w:t>
            </w:r>
          </w:p>
        </w:tc>
        <w:tc>
          <w:tcPr>
            <w:tcW w:w="2503" w:type="dxa"/>
            <w:vAlign w:val="center"/>
          </w:tcPr>
          <w:p w14:paraId="2CB50F85">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采购代理机构</w:t>
            </w:r>
          </w:p>
        </w:tc>
        <w:tc>
          <w:tcPr>
            <w:tcW w:w="5756" w:type="dxa"/>
            <w:vAlign w:val="top"/>
          </w:tcPr>
          <w:p w14:paraId="0ECCC2F4">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eastAsia="zh-CN"/>
              </w:rPr>
            </w:pPr>
            <w:r>
              <w:rPr>
                <w:rFonts w:hint="eastAsia" w:ascii="宋体" w:hAnsi="宋体" w:eastAsia="宋体" w:cs="宋体"/>
                <w:color w:val="auto"/>
                <w:spacing w:val="-6"/>
                <w:sz w:val="21"/>
                <w:szCs w:val="21"/>
              </w:rPr>
              <w:t>采购代理机构：</w:t>
            </w:r>
            <w:r>
              <w:rPr>
                <w:rFonts w:hint="eastAsia" w:ascii="宋体" w:hAnsi="宋体" w:eastAsia="宋体" w:cs="宋体"/>
                <w:color w:val="auto"/>
                <w:spacing w:val="-6"/>
                <w:sz w:val="21"/>
                <w:szCs w:val="21"/>
                <w:lang w:eastAsia="zh-CN"/>
              </w:rPr>
              <w:t>吉林华咨工程管理有限公司</w:t>
            </w:r>
          </w:p>
          <w:p w14:paraId="62DA1D23">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eastAsia="zh-CN"/>
              </w:rPr>
            </w:pPr>
            <w:r>
              <w:rPr>
                <w:rFonts w:hint="eastAsia" w:ascii="宋体" w:hAnsi="宋体" w:eastAsia="宋体" w:cs="宋体"/>
                <w:color w:val="auto"/>
                <w:spacing w:val="-6"/>
                <w:sz w:val="21"/>
                <w:szCs w:val="21"/>
              </w:rPr>
              <w:t>采购代理机构地址：</w:t>
            </w:r>
            <w:r>
              <w:rPr>
                <w:rFonts w:hint="eastAsia" w:ascii="宋体" w:hAnsi="宋体" w:eastAsia="宋体" w:cs="宋体"/>
                <w:color w:val="auto"/>
                <w:spacing w:val="-6"/>
                <w:sz w:val="21"/>
                <w:szCs w:val="21"/>
                <w:lang w:eastAsia="zh-CN"/>
              </w:rPr>
              <w:t>舒兰市隆越府小区北侧</w:t>
            </w:r>
          </w:p>
          <w:p w14:paraId="20F49178">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eastAsia="zh-CN"/>
              </w:rPr>
            </w:pPr>
            <w:r>
              <w:rPr>
                <w:rFonts w:hint="eastAsia" w:ascii="宋体" w:hAnsi="宋体" w:eastAsia="宋体" w:cs="宋体"/>
                <w:color w:val="auto"/>
                <w:spacing w:val="-6"/>
                <w:sz w:val="21"/>
                <w:szCs w:val="21"/>
              </w:rPr>
              <w:t>联系人：</w:t>
            </w:r>
            <w:r>
              <w:rPr>
                <w:rFonts w:hint="eastAsia" w:ascii="宋体" w:hAnsi="宋体" w:eastAsia="宋体" w:cs="宋体"/>
                <w:color w:val="auto"/>
                <w:spacing w:val="-6"/>
                <w:sz w:val="21"/>
                <w:szCs w:val="21"/>
                <w:lang w:eastAsia="zh-CN"/>
              </w:rPr>
              <w:t>高磊</w:t>
            </w:r>
          </w:p>
          <w:p w14:paraId="32004EA8">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eastAsia="zh-CN"/>
              </w:rPr>
            </w:pPr>
            <w:r>
              <w:rPr>
                <w:rFonts w:hint="eastAsia" w:ascii="宋体" w:hAnsi="宋体" w:eastAsia="宋体" w:cs="宋体"/>
                <w:color w:val="auto"/>
                <w:spacing w:val="-6"/>
                <w:sz w:val="21"/>
                <w:szCs w:val="21"/>
              </w:rPr>
              <w:t>联系电话：</w:t>
            </w:r>
            <w:r>
              <w:rPr>
                <w:rFonts w:hint="eastAsia" w:ascii="宋体" w:hAnsi="宋体" w:eastAsia="宋体" w:cs="宋体"/>
                <w:color w:val="auto"/>
                <w:spacing w:val="-6"/>
                <w:sz w:val="21"/>
                <w:szCs w:val="21"/>
                <w:lang w:eastAsia="zh-CN"/>
              </w:rPr>
              <w:t>0432-68812888</w:t>
            </w:r>
          </w:p>
        </w:tc>
      </w:tr>
      <w:tr w14:paraId="26608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990" w:type="dxa"/>
            <w:vAlign w:val="center"/>
          </w:tcPr>
          <w:p w14:paraId="70DACDAA">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1.1.4</w:t>
            </w:r>
          </w:p>
        </w:tc>
        <w:tc>
          <w:tcPr>
            <w:tcW w:w="2503" w:type="dxa"/>
            <w:vAlign w:val="center"/>
          </w:tcPr>
          <w:p w14:paraId="2F354A58">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cs="宋体"/>
                <w:color w:val="auto"/>
                <w:spacing w:val="-6"/>
                <w:sz w:val="21"/>
                <w:szCs w:val="21"/>
                <w:lang w:eastAsia="zh-CN"/>
              </w:rPr>
              <w:t>项目</w:t>
            </w:r>
            <w:r>
              <w:rPr>
                <w:rFonts w:hint="eastAsia" w:ascii="宋体" w:hAnsi="宋体" w:eastAsia="宋体" w:cs="宋体"/>
                <w:color w:val="auto"/>
                <w:spacing w:val="-6"/>
                <w:sz w:val="21"/>
                <w:szCs w:val="21"/>
              </w:rPr>
              <w:t>名称</w:t>
            </w:r>
          </w:p>
        </w:tc>
        <w:tc>
          <w:tcPr>
            <w:tcW w:w="5756" w:type="dxa"/>
            <w:vAlign w:val="center"/>
          </w:tcPr>
          <w:p w14:paraId="0BB44A7E">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cs="宋体"/>
                <w:color w:val="auto"/>
                <w:spacing w:val="11"/>
                <w:sz w:val="21"/>
                <w:szCs w:val="21"/>
                <w:lang w:eastAsia="zh-CN"/>
              </w:rPr>
              <w:t>舒兰市新安乡柳树河水泥路改造升级项目</w:t>
            </w:r>
          </w:p>
        </w:tc>
      </w:tr>
      <w:tr w14:paraId="7B879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90" w:type="dxa"/>
            <w:vAlign w:val="center"/>
          </w:tcPr>
          <w:p w14:paraId="34C2A55F">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1.1.5</w:t>
            </w:r>
          </w:p>
        </w:tc>
        <w:tc>
          <w:tcPr>
            <w:tcW w:w="2503" w:type="dxa"/>
            <w:vAlign w:val="center"/>
          </w:tcPr>
          <w:p w14:paraId="00BEF1AC">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建设地点</w:t>
            </w:r>
          </w:p>
        </w:tc>
        <w:tc>
          <w:tcPr>
            <w:tcW w:w="5756" w:type="dxa"/>
            <w:vAlign w:val="center"/>
          </w:tcPr>
          <w:p w14:paraId="0174F638">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eastAsia="zh-CN"/>
              </w:rPr>
            </w:pPr>
            <w:r>
              <w:rPr>
                <w:rFonts w:hint="eastAsia" w:cs="宋体"/>
                <w:color w:val="auto"/>
                <w:spacing w:val="-6"/>
                <w:sz w:val="21"/>
                <w:szCs w:val="21"/>
                <w:lang w:val="en-US" w:eastAsia="zh-CN"/>
              </w:rPr>
              <w:t>舒兰市新安乡柳树河村</w:t>
            </w:r>
          </w:p>
        </w:tc>
      </w:tr>
      <w:tr w14:paraId="05BA7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90" w:type="dxa"/>
            <w:vAlign w:val="center"/>
          </w:tcPr>
          <w:p w14:paraId="31E21920">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1.2.1</w:t>
            </w:r>
          </w:p>
        </w:tc>
        <w:tc>
          <w:tcPr>
            <w:tcW w:w="2503" w:type="dxa"/>
            <w:vAlign w:val="center"/>
          </w:tcPr>
          <w:p w14:paraId="173166F5">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资金来源</w:t>
            </w:r>
          </w:p>
        </w:tc>
        <w:tc>
          <w:tcPr>
            <w:tcW w:w="5756" w:type="dxa"/>
            <w:vAlign w:val="center"/>
          </w:tcPr>
          <w:p w14:paraId="17DB6912">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财政资金</w:t>
            </w:r>
          </w:p>
        </w:tc>
      </w:tr>
      <w:tr w14:paraId="432B1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90" w:type="dxa"/>
            <w:vAlign w:val="center"/>
          </w:tcPr>
          <w:p w14:paraId="3EE2A54A">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1.2.2</w:t>
            </w:r>
          </w:p>
        </w:tc>
        <w:tc>
          <w:tcPr>
            <w:tcW w:w="2503" w:type="dxa"/>
            <w:vAlign w:val="center"/>
          </w:tcPr>
          <w:p w14:paraId="14F36644">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出资比例</w:t>
            </w:r>
          </w:p>
        </w:tc>
        <w:tc>
          <w:tcPr>
            <w:tcW w:w="5756" w:type="dxa"/>
            <w:vAlign w:val="center"/>
          </w:tcPr>
          <w:p w14:paraId="4ED8FB35">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100%</w:t>
            </w:r>
          </w:p>
        </w:tc>
      </w:tr>
      <w:tr w14:paraId="5E203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990" w:type="dxa"/>
            <w:vAlign w:val="center"/>
          </w:tcPr>
          <w:p w14:paraId="4E8DC5C5">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1.2.3</w:t>
            </w:r>
          </w:p>
        </w:tc>
        <w:tc>
          <w:tcPr>
            <w:tcW w:w="2503" w:type="dxa"/>
            <w:vAlign w:val="center"/>
          </w:tcPr>
          <w:p w14:paraId="73E14C9D">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资金落实情况</w:t>
            </w:r>
          </w:p>
        </w:tc>
        <w:tc>
          <w:tcPr>
            <w:tcW w:w="5756" w:type="dxa"/>
            <w:vAlign w:val="center"/>
          </w:tcPr>
          <w:p w14:paraId="1F99E41F">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已落实</w:t>
            </w:r>
          </w:p>
        </w:tc>
      </w:tr>
      <w:tr w14:paraId="0E942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990" w:type="dxa"/>
            <w:vAlign w:val="center"/>
          </w:tcPr>
          <w:p w14:paraId="542080D0">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1.3.1</w:t>
            </w:r>
          </w:p>
        </w:tc>
        <w:tc>
          <w:tcPr>
            <w:tcW w:w="2503" w:type="dxa"/>
            <w:vAlign w:val="center"/>
          </w:tcPr>
          <w:p w14:paraId="3681B5C1">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项目概况及招标范围</w:t>
            </w:r>
          </w:p>
        </w:tc>
        <w:tc>
          <w:tcPr>
            <w:tcW w:w="5756" w:type="dxa"/>
            <w:vAlign w:val="center"/>
          </w:tcPr>
          <w:p w14:paraId="7C948ED4">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工程量清单范围内所有工程施工</w:t>
            </w:r>
          </w:p>
        </w:tc>
      </w:tr>
      <w:tr w14:paraId="4124D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990" w:type="dxa"/>
            <w:vAlign w:val="center"/>
          </w:tcPr>
          <w:p w14:paraId="2601FC9B">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leftChars="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1.3.2</w:t>
            </w:r>
          </w:p>
        </w:tc>
        <w:tc>
          <w:tcPr>
            <w:tcW w:w="2503" w:type="dxa"/>
            <w:vAlign w:val="center"/>
          </w:tcPr>
          <w:p w14:paraId="22C6DF3F">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leftChars="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highlight w:val="none"/>
              </w:rPr>
              <w:t>计划工期</w:t>
            </w:r>
          </w:p>
        </w:tc>
        <w:tc>
          <w:tcPr>
            <w:tcW w:w="5756" w:type="dxa"/>
            <w:vAlign w:val="center"/>
          </w:tcPr>
          <w:p w14:paraId="4A7F85F5">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leftChars="0"/>
              <w:textAlignment w:val="baseline"/>
              <w:rPr>
                <w:rFonts w:hint="eastAsia" w:ascii="宋体" w:hAnsi="宋体" w:eastAsia="宋体" w:cs="宋体"/>
                <w:color w:val="auto"/>
                <w:spacing w:val="-6"/>
                <w:sz w:val="21"/>
                <w:szCs w:val="21"/>
                <w:lang w:eastAsia="zh-CN"/>
              </w:rPr>
            </w:pPr>
            <w:r>
              <w:rPr>
                <w:rFonts w:hint="eastAsia" w:cs="宋体"/>
                <w:color w:val="auto"/>
                <w:spacing w:val="-6"/>
                <w:sz w:val="21"/>
                <w:szCs w:val="21"/>
                <w:highlight w:val="none"/>
                <w:lang w:val="en-US" w:eastAsia="zh-CN"/>
              </w:rPr>
              <w:t>自合同签订之日起90天</w:t>
            </w:r>
          </w:p>
        </w:tc>
      </w:tr>
      <w:tr w14:paraId="1C480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990" w:type="dxa"/>
            <w:vAlign w:val="center"/>
          </w:tcPr>
          <w:p w14:paraId="660766F5">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leftChars="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1.3.3</w:t>
            </w:r>
          </w:p>
        </w:tc>
        <w:tc>
          <w:tcPr>
            <w:tcW w:w="2503" w:type="dxa"/>
            <w:vAlign w:val="center"/>
          </w:tcPr>
          <w:p w14:paraId="0529A2A1">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leftChars="0"/>
              <w:textAlignment w:val="baseline"/>
              <w:rPr>
                <w:rFonts w:hint="eastAsia" w:ascii="宋体" w:hAnsi="宋体" w:eastAsia="宋体" w:cs="宋体"/>
                <w:color w:val="auto"/>
                <w:spacing w:val="-6"/>
                <w:sz w:val="21"/>
                <w:szCs w:val="21"/>
                <w:lang w:eastAsia="zh-CN"/>
              </w:rPr>
            </w:pPr>
            <w:r>
              <w:rPr>
                <w:rFonts w:hint="eastAsia" w:ascii="宋体" w:hAnsi="宋体" w:eastAsia="宋体" w:cs="宋体"/>
                <w:color w:val="auto"/>
                <w:spacing w:val="-6"/>
                <w:sz w:val="21"/>
                <w:szCs w:val="21"/>
              </w:rPr>
              <w:t>质量</w:t>
            </w:r>
            <w:r>
              <w:rPr>
                <w:rFonts w:hint="eastAsia" w:cs="宋体"/>
                <w:color w:val="auto"/>
                <w:spacing w:val="-6"/>
                <w:sz w:val="21"/>
                <w:szCs w:val="21"/>
                <w:lang w:eastAsia="zh-CN"/>
              </w:rPr>
              <w:t>标准</w:t>
            </w:r>
          </w:p>
        </w:tc>
        <w:tc>
          <w:tcPr>
            <w:tcW w:w="5756" w:type="dxa"/>
            <w:vAlign w:val="top"/>
          </w:tcPr>
          <w:p w14:paraId="3C83BC26">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leftChars="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符合国家现行相关工程质量验收统一标准的合格要求。</w:t>
            </w:r>
          </w:p>
        </w:tc>
      </w:tr>
      <w:tr w14:paraId="1EC8A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4" w:hRule="atLeast"/>
        </w:trPr>
        <w:tc>
          <w:tcPr>
            <w:tcW w:w="990" w:type="dxa"/>
            <w:vAlign w:val="center"/>
          </w:tcPr>
          <w:p w14:paraId="0319ACD4">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1.4.1</w:t>
            </w:r>
          </w:p>
        </w:tc>
        <w:tc>
          <w:tcPr>
            <w:tcW w:w="2503" w:type="dxa"/>
            <w:vAlign w:val="center"/>
          </w:tcPr>
          <w:p w14:paraId="1616BD92">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lang w:val="en-US" w:eastAsia="zh-CN"/>
              </w:rPr>
              <w:t>供应商</w:t>
            </w:r>
            <w:r>
              <w:rPr>
                <w:rFonts w:hint="eastAsia" w:ascii="宋体" w:hAnsi="宋体" w:eastAsia="宋体" w:cs="宋体"/>
                <w:color w:val="auto"/>
                <w:spacing w:val="-6"/>
                <w:sz w:val="21"/>
                <w:szCs w:val="21"/>
              </w:rPr>
              <w:t>资质条件、能力和信誉</w:t>
            </w:r>
          </w:p>
        </w:tc>
        <w:tc>
          <w:tcPr>
            <w:tcW w:w="5756" w:type="dxa"/>
            <w:vAlign w:val="top"/>
          </w:tcPr>
          <w:p w14:paraId="7371E991">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1.满足《中华人民共和国政府采购法》第二十二条规定；</w:t>
            </w:r>
          </w:p>
          <w:p w14:paraId="14023DCC">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(1)具有独立承担民事责任的能力；</w:t>
            </w:r>
          </w:p>
          <w:p w14:paraId="69409D9D">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(2)具有良好的商业信誉和健全的财务会计制度；</w:t>
            </w:r>
          </w:p>
          <w:p w14:paraId="03B666E4">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(3)具有履行合同所必需的设备和专业技术能力；</w:t>
            </w:r>
          </w:p>
          <w:p w14:paraId="0CD97344">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(4)有依法缴纳税收和社会保障资金的良好记录；</w:t>
            </w:r>
          </w:p>
          <w:p w14:paraId="0BECFFEA">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(5)参加政府采购活动前三年内，在经营活动中没有重大违法记录；</w:t>
            </w:r>
          </w:p>
          <w:p w14:paraId="77E4C668">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(6)法律、行政法规规定的其他条件。</w:t>
            </w:r>
          </w:p>
          <w:p w14:paraId="49AC3E36">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2.落实政府采购政策需满足的资格要求：</w:t>
            </w:r>
          </w:p>
          <w:p w14:paraId="0B1F6553">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执行《关于政府采购支持监狱企业发展有关问题的通知》(财库〔2014)68号〕、《关于促进残疾人就业政府采购政策的通知》(财库(2017)141号)、《关于调整优化节能产品、环境标志产品政府采购执行机制的通知》(财库〔2019〕9号)、</w:t>
            </w:r>
            <w:r>
              <w:rPr>
                <w:rFonts w:hint="eastAsia" w:ascii="宋体" w:hAnsi="宋体" w:eastAsia="宋体" w:cs="宋体"/>
                <w:color w:val="auto"/>
                <w:spacing w:val="-6"/>
                <w:sz w:val="21"/>
                <w:szCs w:val="21"/>
                <w:lang w:eastAsia="zh-CN"/>
              </w:rPr>
              <w:t>《</w:t>
            </w:r>
            <w:r>
              <w:rPr>
                <w:rFonts w:hint="eastAsia" w:ascii="宋体" w:hAnsi="宋体" w:eastAsia="宋体" w:cs="宋体"/>
                <w:color w:val="auto"/>
                <w:spacing w:val="-6"/>
                <w:sz w:val="21"/>
                <w:szCs w:val="21"/>
              </w:rPr>
              <w:t>政府采购促进中小企业发展管理办法》(财库〔2020〕46号)及《关于进一步加大政府采购支持中小企业力度的通知》(财库〔2022〕19号),本项目专门面向中小企业采购，本次</w:t>
            </w:r>
            <w:r>
              <w:rPr>
                <w:rFonts w:hint="eastAsia" w:ascii="宋体" w:hAnsi="宋体" w:eastAsia="宋体" w:cs="宋体"/>
                <w:color w:val="auto"/>
                <w:spacing w:val="-6"/>
                <w:sz w:val="21"/>
                <w:szCs w:val="21"/>
                <w:lang w:val="en-US" w:eastAsia="zh-CN"/>
              </w:rPr>
              <w:t>采购</w:t>
            </w:r>
            <w:r>
              <w:rPr>
                <w:rFonts w:hint="eastAsia" w:ascii="宋体" w:hAnsi="宋体" w:eastAsia="宋体" w:cs="宋体"/>
                <w:color w:val="auto"/>
                <w:spacing w:val="-6"/>
                <w:sz w:val="21"/>
                <w:szCs w:val="21"/>
              </w:rPr>
              <w:t>活动对于满足国家采购政策要求的</w:t>
            </w:r>
            <w:r>
              <w:rPr>
                <w:rFonts w:hint="eastAsia" w:ascii="宋体" w:hAnsi="宋体" w:eastAsia="宋体" w:cs="宋体"/>
                <w:color w:val="auto"/>
                <w:spacing w:val="-6"/>
                <w:sz w:val="21"/>
                <w:szCs w:val="21"/>
                <w:lang w:val="en-US" w:eastAsia="zh-CN"/>
              </w:rPr>
              <w:t>供应商</w:t>
            </w:r>
            <w:r>
              <w:rPr>
                <w:rFonts w:hint="eastAsia" w:ascii="宋体" w:hAnsi="宋体" w:eastAsia="宋体" w:cs="宋体"/>
                <w:color w:val="auto"/>
                <w:spacing w:val="-6"/>
                <w:sz w:val="21"/>
                <w:szCs w:val="21"/>
              </w:rPr>
              <w:t>按照相关规定的扶持政策执行。</w:t>
            </w:r>
          </w:p>
          <w:p w14:paraId="34D51686">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3.本项目的特定资格要求：</w:t>
            </w:r>
          </w:p>
          <w:p w14:paraId="185F8DCB">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(1)供应商须具备建设行政主管部门核发的</w:t>
            </w:r>
            <w:r>
              <w:rPr>
                <w:rFonts w:hint="eastAsia" w:cs="宋体"/>
                <w:color w:val="auto"/>
                <w:spacing w:val="-6"/>
                <w:sz w:val="21"/>
                <w:szCs w:val="21"/>
                <w:lang w:eastAsia="zh-CN"/>
              </w:rPr>
              <w:t>市政公用工程施工总承包贰级及以上资质或公路工程施工总承包贰级及以上资质</w:t>
            </w:r>
            <w:r>
              <w:rPr>
                <w:rFonts w:hint="eastAsia" w:ascii="宋体" w:hAnsi="宋体" w:eastAsia="宋体" w:cs="宋体"/>
                <w:color w:val="auto"/>
                <w:spacing w:val="-6"/>
                <w:sz w:val="21"/>
                <w:szCs w:val="21"/>
              </w:rPr>
              <w:t>，具有有效的安全生产许可证、营业执照、资质证书的法人或其他组织，并在人员、设备、资金等方面具有相应的施工能力；</w:t>
            </w:r>
          </w:p>
          <w:p w14:paraId="2A21F174">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(2)供应商拟派出的项目经理须是具备建设行政主管部门核发的</w:t>
            </w:r>
            <w:r>
              <w:rPr>
                <w:rFonts w:hint="eastAsia" w:cs="宋体"/>
                <w:color w:val="auto"/>
                <w:spacing w:val="-6"/>
                <w:sz w:val="21"/>
                <w:szCs w:val="21"/>
                <w:lang w:eastAsia="zh-CN"/>
              </w:rPr>
              <w:t>市政公用工程专业二级及以上注册建造师执业资格或公路工程专业贰级注册建造师执业资格</w:t>
            </w:r>
            <w:r>
              <w:rPr>
                <w:rFonts w:hint="eastAsia" w:ascii="宋体" w:hAnsi="宋体" w:eastAsia="宋体" w:cs="宋体"/>
                <w:color w:val="auto"/>
                <w:spacing w:val="-6"/>
                <w:sz w:val="21"/>
                <w:szCs w:val="21"/>
              </w:rPr>
              <w:t>(须在本企业注册),且具备有效的安全生产考核合格证书；</w:t>
            </w:r>
          </w:p>
          <w:p w14:paraId="54CA34B1">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(3)</w:t>
            </w:r>
            <w:r>
              <w:rPr>
                <w:rFonts w:hint="eastAsia" w:cs="宋体"/>
                <w:color w:val="auto"/>
                <w:spacing w:val="-6"/>
                <w:sz w:val="21"/>
                <w:szCs w:val="21"/>
                <w:lang w:eastAsia="zh-CN"/>
              </w:rPr>
              <w:t>外埠建筑业企业在我省承揽项目应执行吉林省关于外企入吉备案相关规定（入吉企业相关信息在“吉林省建筑市场监管与诚信信息管理平台”上公布后，方可在我省从事建筑活动）</w:t>
            </w:r>
            <w:r>
              <w:rPr>
                <w:rFonts w:hint="eastAsia" w:ascii="宋体" w:hAnsi="宋体" w:eastAsia="宋体" w:cs="宋体"/>
                <w:color w:val="auto"/>
                <w:spacing w:val="-6"/>
                <w:sz w:val="21"/>
                <w:szCs w:val="21"/>
              </w:rPr>
              <w:t>；</w:t>
            </w:r>
          </w:p>
          <w:p w14:paraId="5C111224">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(4)供应商拟派出的项目管理人员，应无在建工程；</w:t>
            </w:r>
          </w:p>
          <w:p w14:paraId="409989DF">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(5)供应商在“信用中国”网站(</w:t>
            </w:r>
            <w:r>
              <w:rPr>
                <w:rFonts w:hint="eastAsia" w:ascii="宋体" w:hAnsi="宋体" w:eastAsia="宋体" w:cs="宋体"/>
                <w:color w:val="auto"/>
                <w:spacing w:val="-6"/>
                <w:sz w:val="21"/>
                <w:szCs w:val="21"/>
              </w:rPr>
              <w:fldChar w:fldCharType="begin"/>
            </w:r>
            <w:r>
              <w:rPr>
                <w:rFonts w:hint="eastAsia" w:ascii="宋体" w:hAnsi="宋体" w:eastAsia="宋体" w:cs="宋体"/>
                <w:color w:val="auto"/>
                <w:spacing w:val="-6"/>
                <w:sz w:val="21"/>
                <w:szCs w:val="21"/>
              </w:rPr>
              <w:instrText xml:space="preserve"> HYPERLINK "https://www.creditchina.gov.cn" </w:instrText>
            </w:r>
            <w:r>
              <w:rPr>
                <w:rFonts w:hint="eastAsia" w:ascii="宋体" w:hAnsi="宋体" w:eastAsia="宋体" w:cs="宋体"/>
                <w:color w:val="auto"/>
                <w:spacing w:val="-6"/>
                <w:sz w:val="21"/>
                <w:szCs w:val="21"/>
              </w:rPr>
              <w:fldChar w:fldCharType="separate"/>
            </w:r>
            <w:r>
              <w:rPr>
                <w:rFonts w:hint="eastAsia" w:ascii="宋体" w:hAnsi="宋体" w:eastAsia="宋体" w:cs="宋体"/>
                <w:color w:val="auto"/>
                <w:spacing w:val="-6"/>
                <w:sz w:val="21"/>
                <w:szCs w:val="21"/>
              </w:rPr>
              <w:t>www.creditchina.gov.cn</w:t>
            </w:r>
            <w:r>
              <w:rPr>
                <w:rFonts w:hint="eastAsia" w:ascii="宋体" w:hAnsi="宋体" w:eastAsia="宋体" w:cs="宋体"/>
                <w:color w:val="auto"/>
                <w:spacing w:val="-6"/>
                <w:sz w:val="21"/>
                <w:szCs w:val="21"/>
              </w:rPr>
              <w:fldChar w:fldCharType="end"/>
            </w:r>
            <w:r>
              <w:rPr>
                <w:rFonts w:hint="eastAsia" w:ascii="宋体" w:hAnsi="宋体" w:eastAsia="宋体" w:cs="宋体"/>
                <w:color w:val="auto"/>
                <w:spacing w:val="-6"/>
                <w:sz w:val="21"/>
                <w:szCs w:val="21"/>
              </w:rPr>
              <w:t>)未被列入“失信被执行人、重大税收违法失信主体”的记录名单。未被列入“政府采购严重违法失信行为记录名单”(通过“中国政府采购网”(</w:t>
            </w:r>
            <w:r>
              <w:rPr>
                <w:rFonts w:hint="eastAsia" w:ascii="宋体" w:hAnsi="宋体" w:eastAsia="宋体" w:cs="宋体"/>
                <w:color w:val="auto"/>
                <w:spacing w:val="-6"/>
                <w:sz w:val="21"/>
                <w:szCs w:val="21"/>
              </w:rPr>
              <w:fldChar w:fldCharType="begin"/>
            </w:r>
            <w:r>
              <w:rPr>
                <w:rFonts w:hint="eastAsia" w:ascii="宋体" w:hAnsi="宋体" w:eastAsia="宋体" w:cs="宋体"/>
                <w:color w:val="auto"/>
                <w:spacing w:val="-6"/>
                <w:sz w:val="21"/>
                <w:szCs w:val="21"/>
              </w:rPr>
              <w:instrText xml:space="preserve"> HYPERLINK "https://www.ccgp.gov.cn" </w:instrText>
            </w:r>
            <w:r>
              <w:rPr>
                <w:rFonts w:hint="eastAsia" w:ascii="宋体" w:hAnsi="宋体" w:eastAsia="宋体" w:cs="宋体"/>
                <w:color w:val="auto"/>
                <w:spacing w:val="-6"/>
                <w:sz w:val="21"/>
                <w:szCs w:val="21"/>
              </w:rPr>
              <w:fldChar w:fldCharType="separate"/>
            </w:r>
            <w:r>
              <w:rPr>
                <w:rFonts w:hint="eastAsia" w:ascii="宋体" w:hAnsi="宋体" w:eastAsia="宋体" w:cs="宋体"/>
                <w:color w:val="auto"/>
                <w:spacing w:val="-6"/>
                <w:sz w:val="21"/>
                <w:szCs w:val="21"/>
              </w:rPr>
              <w:t>www.ccgp.gov.cn</w:t>
            </w:r>
            <w:r>
              <w:rPr>
                <w:rFonts w:hint="eastAsia" w:ascii="宋体" w:hAnsi="宋体" w:eastAsia="宋体" w:cs="宋体"/>
                <w:color w:val="auto"/>
                <w:spacing w:val="-6"/>
                <w:sz w:val="21"/>
                <w:szCs w:val="21"/>
              </w:rPr>
              <w:fldChar w:fldCharType="end"/>
            </w:r>
            <w:r>
              <w:rPr>
                <w:rFonts w:hint="eastAsia" w:ascii="宋体" w:hAnsi="宋体" w:eastAsia="宋体" w:cs="宋体"/>
                <w:color w:val="auto"/>
                <w:spacing w:val="-6"/>
                <w:sz w:val="21"/>
                <w:szCs w:val="21"/>
              </w:rPr>
              <w:t>)查询)。</w:t>
            </w:r>
            <w:r>
              <w:rPr>
                <w:rFonts w:hint="eastAsia" w:ascii="宋体" w:hAnsi="宋体" w:eastAsia="宋体" w:cs="宋体"/>
                <w:color w:val="auto"/>
                <w:spacing w:val="7"/>
                <w:sz w:val="21"/>
                <w:szCs w:val="21"/>
                <w:lang w:eastAsia="zh-CN"/>
              </w:rPr>
              <w:t>供应商及其法定代表人</w:t>
            </w:r>
            <w:r>
              <w:rPr>
                <w:rFonts w:hint="eastAsia" w:ascii="宋体" w:hAnsi="宋体" w:eastAsia="宋体" w:cs="宋体"/>
                <w:color w:val="auto"/>
                <w:spacing w:val="-6"/>
                <w:sz w:val="21"/>
                <w:szCs w:val="21"/>
              </w:rPr>
              <w:t>在“中国裁判文书网”(wenshu.court.gov.cn)无行贿犯罪记录；</w:t>
            </w:r>
          </w:p>
          <w:p w14:paraId="7FA87A9E">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(6)与采购人存在利害关系可能影响招标公正性的法人、其他组织或者个人，不得参加投标。单位负责人为同一人或者存在控股、管理关系的不同单位，不得参加同一标段投标，否则相关投标均无效；</w:t>
            </w:r>
          </w:p>
          <w:p w14:paraId="565F2819">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(7)拒绝列入政府取消投标资格记录期间的企业或个人投标。</w:t>
            </w:r>
          </w:p>
        </w:tc>
      </w:tr>
      <w:tr w14:paraId="255FC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0" w:type="dxa"/>
            <w:vAlign w:val="center"/>
          </w:tcPr>
          <w:p w14:paraId="7D234FEC">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1.4.2</w:t>
            </w:r>
          </w:p>
        </w:tc>
        <w:tc>
          <w:tcPr>
            <w:tcW w:w="2503" w:type="dxa"/>
            <w:vAlign w:val="center"/>
          </w:tcPr>
          <w:p w14:paraId="38D9FCF4">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是否接受联合体投标</w:t>
            </w:r>
          </w:p>
        </w:tc>
        <w:tc>
          <w:tcPr>
            <w:tcW w:w="5756" w:type="dxa"/>
            <w:vAlign w:val="top"/>
          </w:tcPr>
          <w:p w14:paraId="3E6139E8">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√不接受</w:t>
            </w:r>
          </w:p>
        </w:tc>
      </w:tr>
      <w:tr w14:paraId="55236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0" w:type="dxa"/>
            <w:vAlign w:val="center"/>
          </w:tcPr>
          <w:p w14:paraId="6C15BA40">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1.9.1</w:t>
            </w:r>
          </w:p>
        </w:tc>
        <w:tc>
          <w:tcPr>
            <w:tcW w:w="2503" w:type="dxa"/>
            <w:vAlign w:val="center"/>
          </w:tcPr>
          <w:p w14:paraId="587F803E">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踏勘现场</w:t>
            </w:r>
          </w:p>
        </w:tc>
        <w:tc>
          <w:tcPr>
            <w:tcW w:w="5756" w:type="dxa"/>
            <w:vAlign w:val="top"/>
          </w:tcPr>
          <w:p w14:paraId="50FB3B27">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√不组织</w:t>
            </w:r>
          </w:p>
        </w:tc>
      </w:tr>
      <w:tr w14:paraId="1C029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0" w:type="dxa"/>
            <w:vAlign w:val="center"/>
          </w:tcPr>
          <w:p w14:paraId="004CF3EE">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1.10.1</w:t>
            </w:r>
          </w:p>
        </w:tc>
        <w:tc>
          <w:tcPr>
            <w:tcW w:w="2503" w:type="dxa"/>
            <w:vAlign w:val="center"/>
          </w:tcPr>
          <w:p w14:paraId="46A5B467">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投标预备会</w:t>
            </w:r>
          </w:p>
        </w:tc>
        <w:tc>
          <w:tcPr>
            <w:tcW w:w="5756" w:type="dxa"/>
            <w:vAlign w:val="top"/>
          </w:tcPr>
          <w:p w14:paraId="54F9F7B0">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√不召开</w:t>
            </w:r>
          </w:p>
        </w:tc>
      </w:tr>
      <w:tr w14:paraId="3C3E5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0" w:type="dxa"/>
            <w:vAlign w:val="center"/>
          </w:tcPr>
          <w:p w14:paraId="73AD42FB">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1.10.2</w:t>
            </w:r>
          </w:p>
        </w:tc>
        <w:tc>
          <w:tcPr>
            <w:tcW w:w="2503" w:type="dxa"/>
            <w:vAlign w:val="center"/>
          </w:tcPr>
          <w:p w14:paraId="4EB4C5DF">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lang w:val="en-US" w:eastAsia="zh-CN"/>
              </w:rPr>
              <w:t>供应商</w:t>
            </w:r>
            <w:r>
              <w:rPr>
                <w:rFonts w:hint="eastAsia" w:ascii="宋体" w:hAnsi="宋体" w:eastAsia="宋体" w:cs="宋体"/>
                <w:color w:val="auto"/>
                <w:spacing w:val="-6"/>
                <w:sz w:val="21"/>
                <w:szCs w:val="21"/>
              </w:rPr>
              <w:t>提出问题的截止时间</w:t>
            </w:r>
          </w:p>
        </w:tc>
        <w:tc>
          <w:tcPr>
            <w:tcW w:w="5756" w:type="dxa"/>
            <w:vAlign w:val="top"/>
          </w:tcPr>
          <w:p w14:paraId="62ED9EAC">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lang w:val="en-US" w:eastAsia="zh-CN"/>
              </w:rPr>
              <w:t>供应商</w:t>
            </w:r>
            <w:r>
              <w:rPr>
                <w:rFonts w:hint="eastAsia" w:ascii="宋体" w:hAnsi="宋体" w:eastAsia="宋体" w:cs="宋体"/>
                <w:color w:val="auto"/>
                <w:spacing w:val="-6"/>
                <w:sz w:val="21"/>
                <w:szCs w:val="21"/>
              </w:rPr>
              <w:t>在下载磋商文件后，应仔细检查磋商文件的所有内容，如有残缺或文字表述不清，图纸尺寸标注不明以及存在错、碰、漏、缺、概念模糊和有可能出现歧义或理解上的偏差的内容等应在投标截止时间5天前在"政采云"平台(</w:t>
            </w:r>
            <w:r>
              <w:rPr>
                <w:rFonts w:hint="eastAsia" w:ascii="宋体" w:hAnsi="宋体" w:eastAsia="宋体" w:cs="宋体"/>
                <w:color w:val="auto"/>
                <w:spacing w:val="-6"/>
                <w:sz w:val="21"/>
                <w:szCs w:val="21"/>
              </w:rPr>
              <w:fldChar w:fldCharType="begin"/>
            </w:r>
            <w:r>
              <w:rPr>
                <w:rFonts w:hint="eastAsia" w:ascii="宋体" w:hAnsi="宋体" w:eastAsia="宋体" w:cs="宋体"/>
                <w:color w:val="auto"/>
                <w:spacing w:val="-6"/>
                <w:sz w:val="21"/>
                <w:szCs w:val="21"/>
              </w:rPr>
              <w:instrText xml:space="preserve"> HYPERLINK "https://www.zcygov.cn" </w:instrText>
            </w:r>
            <w:r>
              <w:rPr>
                <w:rFonts w:hint="eastAsia" w:ascii="宋体" w:hAnsi="宋体" w:eastAsia="宋体" w:cs="宋体"/>
                <w:color w:val="auto"/>
                <w:spacing w:val="-6"/>
                <w:sz w:val="21"/>
                <w:szCs w:val="21"/>
              </w:rPr>
              <w:fldChar w:fldCharType="separate"/>
            </w:r>
            <w:r>
              <w:rPr>
                <w:rFonts w:hint="eastAsia" w:ascii="宋体" w:hAnsi="宋体" w:eastAsia="宋体" w:cs="宋体"/>
                <w:color w:val="auto"/>
                <w:spacing w:val="-6"/>
                <w:sz w:val="21"/>
                <w:szCs w:val="21"/>
              </w:rPr>
              <w:t>https://www.zcygov.cn</w:t>
            </w:r>
            <w:r>
              <w:rPr>
                <w:rFonts w:hint="eastAsia" w:ascii="宋体" w:hAnsi="宋体" w:eastAsia="宋体" w:cs="宋体"/>
                <w:color w:val="auto"/>
                <w:spacing w:val="-6"/>
                <w:sz w:val="21"/>
                <w:szCs w:val="21"/>
              </w:rPr>
              <w:fldChar w:fldCharType="end"/>
            </w:r>
            <w:r>
              <w:rPr>
                <w:rFonts w:hint="eastAsia" w:ascii="宋体" w:hAnsi="宋体" w:eastAsia="宋体" w:cs="宋体"/>
                <w:color w:val="auto"/>
                <w:spacing w:val="-6"/>
                <w:sz w:val="21"/>
                <w:szCs w:val="21"/>
              </w:rPr>
              <w:t>)提出，并按照磋商公告中载明的</w:t>
            </w:r>
            <w:r>
              <w:rPr>
                <w:rFonts w:hint="eastAsia" w:ascii="宋体" w:hAnsi="宋体" w:eastAsia="宋体" w:cs="宋体"/>
                <w:color w:val="auto"/>
                <w:spacing w:val="-6"/>
                <w:sz w:val="21"/>
                <w:szCs w:val="21"/>
                <w:lang w:eastAsia="zh-CN"/>
              </w:rPr>
              <w:t>采购代理机构</w:t>
            </w:r>
            <w:r>
              <w:rPr>
                <w:rFonts w:hint="eastAsia" w:ascii="宋体" w:hAnsi="宋体" w:eastAsia="宋体" w:cs="宋体"/>
                <w:color w:val="auto"/>
                <w:spacing w:val="-6"/>
                <w:sz w:val="21"/>
                <w:szCs w:val="21"/>
              </w:rPr>
              <w:t>的联系方式电话通知</w:t>
            </w:r>
            <w:r>
              <w:rPr>
                <w:rFonts w:hint="eastAsia" w:ascii="宋体" w:hAnsi="宋体" w:eastAsia="宋体" w:cs="宋体"/>
                <w:color w:val="auto"/>
                <w:spacing w:val="-6"/>
                <w:sz w:val="21"/>
                <w:szCs w:val="21"/>
                <w:lang w:eastAsia="zh-CN"/>
              </w:rPr>
              <w:t>采购代理机构</w:t>
            </w:r>
            <w:r>
              <w:rPr>
                <w:rFonts w:hint="eastAsia" w:ascii="宋体" w:hAnsi="宋体" w:eastAsia="宋体" w:cs="宋体"/>
                <w:color w:val="auto"/>
                <w:spacing w:val="-6"/>
                <w:sz w:val="21"/>
                <w:szCs w:val="21"/>
              </w:rPr>
              <w:t>。</w:t>
            </w:r>
          </w:p>
        </w:tc>
      </w:tr>
      <w:tr w14:paraId="2E4CF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0" w:type="dxa"/>
            <w:vAlign w:val="center"/>
          </w:tcPr>
          <w:p w14:paraId="48094EE1">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1.10.3</w:t>
            </w:r>
          </w:p>
        </w:tc>
        <w:tc>
          <w:tcPr>
            <w:tcW w:w="2503" w:type="dxa"/>
            <w:vAlign w:val="center"/>
          </w:tcPr>
          <w:p w14:paraId="7C332FA6">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采购人书面澄清的时间</w:t>
            </w:r>
          </w:p>
        </w:tc>
        <w:tc>
          <w:tcPr>
            <w:tcW w:w="5756" w:type="dxa"/>
            <w:vAlign w:val="top"/>
          </w:tcPr>
          <w:p w14:paraId="246101DB">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lang w:val="en-US" w:eastAsia="zh-CN"/>
              </w:rPr>
              <w:t>响应</w:t>
            </w:r>
            <w:r>
              <w:rPr>
                <w:rFonts w:hint="eastAsia" w:ascii="宋体" w:hAnsi="宋体" w:eastAsia="宋体" w:cs="宋体"/>
                <w:color w:val="auto"/>
                <w:spacing w:val="-6"/>
                <w:sz w:val="21"/>
                <w:szCs w:val="21"/>
              </w:rPr>
              <w:t>截止时间前5天前</w:t>
            </w:r>
          </w:p>
        </w:tc>
      </w:tr>
      <w:tr w14:paraId="17A31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0" w:type="dxa"/>
            <w:vAlign w:val="center"/>
          </w:tcPr>
          <w:p w14:paraId="154789E7">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1.11</w:t>
            </w:r>
          </w:p>
        </w:tc>
        <w:tc>
          <w:tcPr>
            <w:tcW w:w="2503" w:type="dxa"/>
            <w:vAlign w:val="center"/>
          </w:tcPr>
          <w:p w14:paraId="6132AB38">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分包</w:t>
            </w:r>
          </w:p>
        </w:tc>
        <w:tc>
          <w:tcPr>
            <w:tcW w:w="5756" w:type="dxa"/>
            <w:vAlign w:val="top"/>
          </w:tcPr>
          <w:p w14:paraId="78109116">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√不允许</w:t>
            </w:r>
          </w:p>
        </w:tc>
      </w:tr>
      <w:tr w14:paraId="01CCE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0" w:type="dxa"/>
            <w:vAlign w:val="center"/>
          </w:tcPr>
          <w:p w14:paraId="508D55A1">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1.12</w:t>
            </w:r>
          </w:p>
        </w:tc>
        <w:tc>
          <w:tcPr>
            <w:tcW w:w="2503" w:type="dxa"/>
            <w:vAlign w:val="center"/>
          </w:tcPr>
          <w:p w14:paraId="6BABDD70">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偏离</w:t>
            </w:r>
          </w:p>
        </w:tc>
        <w:tc>
          <w:tcPr>
            <w:tcW w:w="5756" w:type="dxa"/>
            <w:vAlign w:val="top"/>
          </w:tcPr>
          <w:p w14:paraId="362AAA07">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√不允许</w:t>
            </w:r>
          </w:p>
        </w:tc>
      </w:tr>
      <w:tr w14:paraId="7C989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990" w:type="dxa"/>
            <w:vAlign w:val="center"/>
          </w:tcPr>
          <w:p w14:paraId="4A01AE58">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2.1</w:t>
            </w:r>
          </w:p>
        </w:tc>
        <w:tc>
          <w:tcPr>
            <w:tcW w:w="2503" w:type="dxa"/>
            <w:vAlign w:val="center"/>
          </w:tcPr>
          <w:p w14:paraId="747D4630">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构成磋商文件的其他材料</w:t>
            </w:r>
          </w:p>
        </w:tc>
        <w:tc>
          <w:tcPr>
            <w:tcW w:w="5756" w:type="dxa"/>
            <w:vAlign w:val="top"/>
          </w:tcPr>
          <w:p w14:paraId="6EAEFE14">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工程量清单</w:t>
            </w:r>
          </w:p>
        </w:tc>
      </w:tr>
      <w:tr w14:paraId="53234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990" w:type="dxa"/>
            <w:vAlign w:val="center"/>
          </w:tcPr>
          <w:p w14:paraId="6B088F12">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2.2.1</w:t>
            </w:r>
          </w:p>
        </w:tc>
        <w:tc>
          <w:tcPr>
            <w:tcW w:w="2503" w:type="dxa"/>
            <w:vAlign w:val="center"/>
          </w:tcPr>
          <w:p w14:paraId="1EB2C741">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lang w:val="en-US" w:eastAsia="zh-CN"/>
              </w:rPr>
              <w:t>供应商</w:t>
            </w:r>
            <w:r>
              <w:rPr>
                <w:rFonts w:hint="eastAsia" w:ascii="宋体" w:hAnsi="宋体" w:eastAsia="宋体" w:cs="宋体"/>
                <w:color w:val="auto"/>
                <w:spacing w:val="-6"/>
                <w:sz w:val="21"/>
                <w:szCs w:val="21"/>
              </w:rPr>
              <w:t>要求澄清磋商文件的截止时间</w:t>
            </w:r>
          </w:p>
        </w:tc>
        <w:tc>
          <w:tcPr>
            <w:tcW w:w="5756" w:type="dxa"/>
            <w:vAlign w:val="top"/>
          </w:tcPr>
          <w:p w14:paraId="3B937ED0">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代理机构及采购人将视所提问题具体情况进行答复澄清，在“政采云"平台(</w:t>
            </w:r>
            <w:r>
              <w:rPr>
                <w:rFonts w:hint="eastAsia" w:ascii="宋体" w:hAnsi="宋体" w:eastAsia="宋体" w:cs="宋体"/>
                <w:color w:val="auto"/>
                <w:spacing w:val="-6"/>
                <w:sz w:val="21"/>
                <w:szCs w:val="21"/>
              </w:rPr>
              <w:fldChar w:fldCharType="begin"/>
            </w:r>
            <w:r>
              <w:rPr>
                <w:rFonts w:hint="eastAsia" w:ascii="宋体" w:hAnsi="宋体" w:eastAsia="宋体" w:cs="宋体"/>
                <w:color w:val="auto"/>
                <w:spacing w:val="-6"/>
                <w:sz w:val="21"/>
                <w:szCs w:val="21"/>
              </w:rPr>
              <w:instrText xml:space="preserve"> HYPERLINK "https://www.zcygov.cn" </w:instrText>
            </w:r>
            <w:r>
              <w:rPr>
                <w:rFonts w:hint="eastAsia" w:ascii="宋体" w:hAnsi="宋体" w:eastAsia="宋体" w:cs="宋体"/>
                <w:color w:val="auto"/>
                <w:spacing w:val="-6"/>
                <w:sz w:val="21"/>
                <w:szCs w:val="21"/>
              </w:rPr>
              <w:fldChar w:fldCharType="separate"/>
            </w:r>
            <w:r>
              <w:rPr>
                <w:rFonts w:hint="eastAsia" w:ascii="宋体" w:hAnsi="宋体" w:eastAsia="宋体" w:cs="宋体"/>
                <w:color w:val="auto"/>
                <w:spacing w:val="-6"/>
                <w:sz w:val="21"/>
                <w:szCs w:val="21"/>
              </w:rPr>
              <w:t>https://www.zcygov.cn</w:t>
            </w:r>
            <w:r>
              <w:rPr>
                <w:rFonts w:hint="eastAsia" w:ascii="宋体" w:hAnsi="宋体" w:eastAsia="宋体" w:cs="宋体"/>
                <w:color w:val="auto"/>
                <w:spacing w:val="-6"/>
                <w:sz w:val="21"/>
                <w:szCs w:val="21"/>
              </w:rPr>
              <w:fldChar w:fldCharType="end"/>
            </w:r>
            <w:r>
              <w:rPr>
                <w:rFonts w:hint="eastAsia" w:ascii="宋体" w:hAnsi="宋体" w:eastAsia="宋体" w:cs="宋体"/>
                <w:color w:val="auto"/>
                <w:spacing w:val="-6"/>
                <w:sz w:val="21"/>
                <w:szCs w:val="21"/>
              </w:rPr>
              <w:t>)发布。供应商自行在"政采云”平台(</w:t>
            </w:r>
            <w:r>
              <w:rPr>
                <w:rFonts w:hint="eastAsia" w:ascii="宋体" w:hAnsi="宋体" w:eastAsia="宋体" w:cs="宋体"/>
                <w:color w:val="auto"/>
                <w:spacing w:val="-6"/>
                <w:sz w:val="21"/>
                <w:szCs w:val="21"/>
              </w:rPr>
              <w:fldChar w:fldCharType="begin"/>
            </w:r>
            <w:r>
              <w:rPr>
                <w:rFonts w:hint="eastAsia" w:ascii="宋体" w:hAnsi="宋体" w:eastAsia="宋体" w:cs="宋体"/>
                <w:color w:val="auto"/>
                <w:spacing w:val="-6"/>
                <w:sz w:val="21"/>
                <w:szCs w:val="21"/>
              </w:rPr>
              <w:instrText xml:space="preserve"> HYPERLINK "https://www.zcygov.cn" </w:instrText>
            </w:r>
            <w:r>
              <w:rPr>
                <w:rFonts w:hint="eastAsia" w:ascii="宋体" w:hAnsi="宋体" w:eastAsia="宋体" w:cs="宋体"/>
                <w:color w:val="auto"/>
                <w:spacing w:val="-6"/>
                <w:sz w:val="21"/>
                <w:szCs w:val="21"/>
              </w:rPr>
              <w:fldChar w:fldCharType="separate"/>
            </w:r>
            <w:r>
              <w:rPr>
                <w:rFonts w:hint="eastAsia" w:ascii="宋体" w:hAnsi="宋体" w:eastAsia="宋体" w:cs="宋体"/>
                <w:color w:val="auto"/>
                <w:spacing w:val="-6"/>
                <w:sz w:val="21"/>
                <w:szCs w:val="21"/>
              </w:rPr>
              <w:t>https://www.zcygov.cn</w:t>
            </w:r>
            <w:r>
              <w:rPr>
                <w:rFonts w:hint="eastAsia" w:ascii="宋体" w:hAnsi="宋体" w:eastAsia="宋体" w:cs="宋体"/>
                <w:color w:val="auto"/>
                <w:spacing w:val="-6"/>
                <w:sz w:val="21"/>
                <w:szCs w:val="21"/>
              </w:rPr>
              <w:fldChar w:fldCharType="end"/>
            </w:r>
            <w:r>
              <w:rPr>
                <w:rFonts w:hint="eastAsia" w:ascii="宋体" w:hAnsi="宋体" w:eastAsia="宋体" w:cs="宋体"/>
                <w:color w:val="auto"/>
                <w:spacing w:val="-6"/>
                <w:sz w:val="21"/>
                <w:szCs w:val="21"/>
              </w:rPr>
              <w:t>)查看。否则,后果自负。</w:t>
            </w:r>
            <w:r>
              <w:rPr>
                <w:rFonts w:hint="eastAsia" w:ascii="宋体" w:hAnsi="宋体" w:eastAsia="宋体" w:cs="宋体"/>
                <w:color w:val="auto"/>
                <w:spacing w:val="-6"/>
                <w:sz w:val="21"/>
                <w:szCs w:val="21"/>
                <w:lang w:eastAsia="zh-CN"/>
              </w:rPr>
              <w:t>采购代理机构</w:t>
            </w:r>
            <w:r>
              <w:rPr>
                <w:rFonts w:hint="eastAsia" w:ascii="宋体" w:hAnsi="宋体" w:eastAsia="宋体" w:cs="宋体"/>
                <w:color w:val="auto"/>
                <w:spacing w:val="-6"/>
                <w:sz w:val="21"/>
                <w:szCs w:val="21"/>
              </w:rPr>
              <w:t>及采购人不接受供应商的书面质疑。为使供应商有充分的时间对磋商文件的澄清、修改、补充部分进行研究，采购人可在投标截止时间3日前(含)自行决定酌情延长投标截止时间，延长投标截止时间的公告将在发布招标公告的媒体上发布并在"政采云"平台(</w:t>
            </w:r>
            <w:r>
              <w:rPr>
                <w:rFonts w:hint="eastAsia" w:ascii="宋体" w:hAnsi="宋体" w:eastAsia="宋体" w:cs="宋体"/>
                <w:color w:val="auto"/>
                <w:spacing w:val="-6"/>
                <w:sz w:val="21"/>
                <w:szCs w:val="21"/>
              </w:rPr>
              <w:fldChar w:fldCharType="begin"/>
            </w:r>
            <w:r>
              <w:rPr>
                <w:rFonts w:hint="eastAsia" w:ascii="宋体" w:hAnsi="宋体" w:eastAsia="宋体" w:cs="宋体"/>
                <w:color w:val="auto"/>
                <w:spacing w:val="-6"/>
                <w:sz w:val="21"/>
                <w:szCs w:val="21"/>
              </w:rPr>
              <w:instrText xml:space="preserve"> HYPERLINK "https://www.zcygov.cn" </w:instrText>
            </w:r>
            <w:r>
              <w:rPr>
                <w:rFonts w:hint="eastAsia" w:ascii="宋体" w:hAnsi="宋体" w:eastAsia="宋体" w:cs="宋体"/>
                <w:color w:val="auto"/>
                <w:spacing w:val="-6"/>
                <w:sz w:val="21"/>
                <w:szCs w:val="21"/>
              </w:rPr>
              <w:fldChar w:fldCharType="separate"/>
            </w:r>
            <w:r>
              <w:rPr>
                <w:rFonts w:hint="eastAsia" w:ascii="宋体" w:hAnsi="宋体" w:eastAsia="宋体" w:cs="宋体"/>
                <w:color w:val="auto"/>
                <w:spacing w:val="-6"/>
                <w:sz w:val="21"/>
                <w:szCs w:val="21"/>
              </w:rPr>
              <w:t>https://www.zcygov.cn</w:t>
            </w:r>
            <w:r>
              <w:rPr>
                <w:rFonts w:hint="eastAsia" w:ascii="宋体" w:hAnsi="宋体" w:eastAsia="宋体" w:cs="宋体"/>
                <w:color w:val="auto"/>
                <w:spacing w:val="-6"/>
                <w:sz w:val="21"/>
                <w:szCs w:val="21"/>
              </w:rPr>
              <w:fldChar w:fldCharType="end"/>
            </w:r>
            <w:r>
              <w:rPr>
                <w:rFonts w:hint="eastAsia" w:ascii="宋体" w:hAnsi="宋体" w:eastAsia="宋体" w:cs="宋体"/>
                <w:color w:val="auto"/>
                <w:spacing w:val="-6"/>
                <w:sz w:val="21"/>
                <w:szCs w:val="21"/>
              </w:rPr>
              <w:t>)向所有潜在供应商发布。在这种情况下，采购人和供应商受投标截止时间制约的所有权利和义务均相应延长至新的投标截止时间。</w:t>
            </w:r>
          </w:p>
        </w:tc>
      </w:tr>
      <w:tr w14:paraId="1FF2B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0" w:type="dxa"/>
            <w:vAlign w:val="center"/>
          </w:tcPr>
          <w:p w14:paraId="248D79B7">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2.2.2</w:t>
            </w:r>
          </w:p>
        </w:tc>
        <w:tc>
          <w:tcPr>
            <w:tcW w:w="2503" w:type="dxa"/>
            <w:vAlign w:val="center"/>
          </w:tcPr>
          <w:p w14:paraId="0DE77FCA">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lang w:val="en-US" w:eastAsia="zh-CN"/>
              </w:rPr>
              <w:t>响应</w:t>
            </w:r>
            <w:r>
              <w:rPr>
                <w:rFonts w:hint="eastAsia" w:ascii="宋体" w:hAnsi="宋体" w:eastAsia="宋体" w:cs="宋体"/>
                <w:color w:val="auto"/>
                <w:spacing w:val="-6"/>
                <w:sz w:val="21"/>
                <w:szCs w:val="21"/>
              </w:rPr>
              <w:t>截止时间</w:t>
            </w:r>
          </w:p>
        </w:tc>
        <w:tc>
          <w:tcPr>
            <w:tcW w:w="5756" w:type="dxa"/>
            <w:vAlign w:val="top"/>
          </w:tcPr>
          <w:p w14:paraId="6C224E90">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highlight w:val="none"/>
              </w:rPr>
            </w:pPr>
            <w:r>
              <w:rPr>
                <w:rFonts w:hint="eastAsia" w:cs="宋体"/>
                <w:color w:val="auto"/>
                <w:spacing w:val="19"/>
                <w:sz w:val="21"/>
                <w:szCs w:val="21"/>
                <w:highlight w:val="none"/>
                <w:lang w:eastAsia="zh-CN"/>
              </w:rPr>
              <w:t>2026年4月24日9时30分</w:t>
            </w:r>
            <w:r>
              <w:rPr>
                <w:rFonts w:hint="eastAsia" w:ascii="宋体" w:hAnsi="宋体" w:eastAsia="宋体" w:cs="宋体"/>
                <w:color w:val="auto"/>
                <w:spacing w:val="-6"/>
                <w:sz w:val="21"/>
                <w:szCs w:val="21"/>
                <w:highlight w:val="none"/>
              </w:rPr>
              <w:t>(北京时间)</w:t>
            </w:r>
          </w:p>
        </w:tc>
      </w:tr>
      <w:tr w14:paraId="31120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990" w:type="dxa"/>
            <w:vAlign w:val="center"/>
          </w:tcPr>
          <w:p w14:paraId="70BE2F37">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2.2.3</w:t>
            </w:r>
          </w:p>
        </w:tc>
        <w:tc>
          <w:tcPr>
            <w:tcW w:w="2503" w:type="dxa"/>
            <w:vAlign w:val="center"/>
          </w:tcPr>
          <w:p w14:paraId="428F662D">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lang w:val="en-US" w:eastAsia="zh-CN"/>
              </w:rPr>
              <w:t>供应商</w:t>
            </w:r>
            <w:r>
              <w:rPr>
                <w:rFonts w:hint="eastAsia" w:ascii="宋体" w:hAnsi="宋体" w:eastAsia="宋体" w:cs="宋体"/>
                <w:color w:val="auto"/>
                <w:spacing w:val="-6"/>
                <w:sz w:val="21"/>
                <w:szCs w:val="21"/>
              </w:rPr>
              <w:t>确认收到磋商文件澄清的时间</w:t>
            </w:r>
          </w:p>
        </w:tc>
        <w:tc>
          <w:tcPr>
            <w:tcW w:w="5756" w:type="dxa"/>
            <w:vAlign w:val="top"/>
          </w:tcPr>
          <w:p w14:paraId="1C14A003">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在收到相应澄清文件后24小时内</w:t>
            </w:r>
          </w:p>
        </w:tc>
      </w:tr>
      <w:tr w14:paraId="0D91D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0" w:type="dxa"/>
            <w:vAlign w:val="center"/>
          </w:tcPr>
          <w:p w14:paraId="710385BB">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2.3.2</w:t>
            </w:r>
          </w:p>
        </w:tc>
        <w:tc>
          <w:tcPr>
            <w:tcW w:w="2503" w:type="dxa"/>
            <w:vAlign w:val="center"/>
          </w:tcPr>
          <w:p w14:paraId="0376668D">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lang w:val="en-US" w:eastAsia="zh-CN"/>
              </w:rPr>
              <w:t>供应商</w:t>
            </w:r>
            <w:r>
              <w:rPr>
                <w:rFonts w:hint="eastAsia" w:ascii="宋体" w:hAnsi="宋体" w:eastAsia="宋体" w:cs="宋体"/>
                <w:color w:val="auto"/>
                <w:spacing w:val="-6"/>
                <w:sz w:val="21"/>
                <w:szCs w:val="21"/>
              </w:rPr>
              <w:t>确认收到磋商文件修改的时间</w:t>
            </w:r>
          </w:p>
        </w:tc>
        <w:tc>
          <w:tcPr>
            <w:tcW w:w="5756" w:type="dxa"/>
            <w:vAlign w:val="top"/>
          </w:tcPr>
          <w:p w14:paraId="715D466F">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在收到相应修改文件后24小时内</w:t>
            </w:r>
          </w:p>
        </w:tc>
      </w:tr>
      <w:tr w14:paraId="1B6C9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990" w:type="dxa"/>
            <w:vAlign w:val="center"/>
          </w:tcPr>
          <w:p w14:paraId="2D5D5823">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3.1.1</w:t>
            </w:r>
          </w:p>
        </w:tc>
        <w:tc>
          <w:tcPr>
            <w:tcW w:w="2503" w:type="dxa"/>
            <w:vAlign w:val="center"/>
          </w:tcPr>
          <w:p w14:paraId="79F22A2B">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构成响应文件的其他材料</w:t>
            </w:r>
          </w:p>
        </w:tc>
        <w:tc>
          <w:tcPr>
            <w:tcW w:w="5756" w:type="dxa"/>
            <w:vAlign w:val="top"/>
          </w:tcPr>
          <w:p w14:paraId="7F612AF3">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工程量清单</w:t>
            </w:r>
            <w:r>
              <w:rPr>
                <w:rFonts w:hint="eastAsia" w:ascii="宋体" w:hAnsi="宋体" w:eastAsia="宋体" w:cs="宋体"/>
                <w:color w:val="auto"/>
                <w:spacing w:val="-6"/>
                <w:sz w:val="21"/>
                <w:szCs w:val="21"/>
                <w:lang w:val="zh-CN"/>
              </w:rPr>
              <w:t>。</w:t>
            </w:r>
          </w:p>
        </w:tc>
      </w:tr>
      <w:tr w14:paraId="33B2C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990" w:type="dxa"/>
            <w:vAlign w:val="center"/>
          </w:tcPr>
          <w:p w14:paraId="7BF64977">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3.1.1</w:t>
            </w:r>
          </w:p>
        </w:tc>
        <w:tc>
          <w:tcPr>
            <w:tcW w:w="2503" w:type="dxa"/>
            <w:vAlign w:val="center"/>
          </w:tcPr>
          <w:p w14:paraId="650B6EEB">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leftChars="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构成磋商文件的其他材料</w:t>
            </w:r>
          </w:p>
        </w:tc>
        <w:tc>
          <w:tcPr>
            <w:tcW w:w="5756" w:type="dxa"/>
            <w:vAlign w:val="top"/>
          </w:tcPr>
          <w:p w14:paraId="27EB45D1">
            <w:pPr>
              <w:pStyle w:val="1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lang w:val="en-US" w:eastAsia="zh-CN"/>
              </w:rPr>
              <w:t>供应商</w:t>
            </w:r>
            <w:r>
              <w:rPr>
                <w:rFonts w:hint="eastAsia" w:ascii="宋体" w:hAnsi="宋体" w:eastAsia="宋体" w:cs="宋体"/>
                <w:color w:val="auto"/>
                <w:spacing w:val="-6"/>
                <w:sz w:val="21"/>
                <w:szCs w:val="21"/>
              </w:rPr>
              <w:t>所提供下列资质证明文件应体现在电子版</w:t>
            </w:r>
            <w:r>
              <w:rPr>
                <w:rFonts w:hint="eastAsia" w:ascii="宋体" w:hAnsi="宋体" w:eastAsia="宋体" w:cs="宋体"/>
                <w:color w:val="auto"/>
                <w:spacing w:val="-6"/>
                <w:sz w:val="21"/>
                <w:szCs w:val="21"/>
                <w:lang w:eastAsia="zh-CN"/>
              </w:rPr>
              <w:t>响应文件</w:t>
            </w:r>
            <w:r>
              <w:rPr>
                <w:rFonts w:hint="eastAsia" w:ascii="宋体" w:hAnsi="宋体" w:eastAsia="宋体" w:cs="宋体"/>
                <w:color w:val="auto"/>
                <w:spacing w:val="-6"/>
                <w:sz w:val="21"/>
                <w:szCs w:val="21"/>
              </w:rPr>
              <w:t>中：</w:t>
            </w:r>
          </w:p>
          <w:p w14:paraId="48C39ECC">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1、企业营业执照；</w:t>
            </w:r>
          </w:p>
          <w:p w14:paraId="7F946811">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2、企业资质证书；</w:t>
            </w:r>
          </w:p>
          <w:p w14:paraId="14858318">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3、安全生产许可证；</w:t>
            </w:r>
          </w:p>
          <w:p w14:paraId="4D1EDB66">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4、项目负责人注册证、技术负责人职称证书；</w:t>
            </w:r>
          </w:p>
          <w:p w14:paraId="53A29BA2">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5、企业近三年(2022年、2023年、2024年)经会计师事务所审计的财务审计报告。(新公司自成立之日起计算)</w:t>
            </w:r>
          </w:p>
          <w:p w14:paraId="4275FA59">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lang w:eastAsia="zh-CN"/>
              </w:rPr>
            </w:pPr>
            <w:r>
              <w:rPr>
                <w:rFonts w:hint="eastAsia" w:ascii="宋体" w:hAnsi="宋体" w:eastAsia="宋体" w:cs="宋体"/>
                <w:color w:val="auto"/>
                <w:spacing w:val="-6"/>
                <w:sz w:val="21"/>
                <w:szCs w:val="21"/>
              </w:rPr>
              <w:t>6、企业近三年(202</w:t>
            </w:r>
            <w:r>
              <w:rPr>
                <w:rFonts w:hint="eastAsia" w:cs="宋体"/>
                <w:color w:val="auto"/>
                <w:spacing w:val="-6"/>
                <w:sz w:val="21"/>
                <w:szCs w:val="21"/>
                <w:lang w:val="en-US" w:eastAsia="zh-CN"/>
              </w:rPr>
              <w:t>3</w:t>
            </w:r>
            <w:r>
              <w:rPr>
                <w:rFonts w:hint="eastAsia" w:ascii="宋体" w:hAnsi="宋体" w:eastAsia="宋体" w:cs="宋体"/>
                <w:color w:val="auto"/>
                <w:spacing w:val="-6"/>
                <w:sz w:val="21"/>
                <w:szCs w:val="21"/>
              </w:rPr>
              <w:t>年01月01日至</w:t>
            </w:r>
            <w:r>
              <w:rPr>
                <w:rFonts w:hint="eastAsia" w:cs="宋体"/>
                <w:color w:val="auto"/>
                <w:spacing w:val="-6"/>
                <w:sz w:val="21"/>
                <w:szCs w:val="21"/>
                <w:lang w:val="en-US" w:eastAsia="zh-CN"/>
              </w:rPr>
              <w:t>2025年12月31日</w:t>
            </w:r>
            <w:r>
              <w:rPr>
                <w:rFonts w:hint="eastAsia" w:ascii="宋体" w:hAnsi="宋体" w:eastAsia="宋体" w:cs="宋体"/>
                <w:color w:val="auto"/>
                <w:spacing w:val="-6"/>
                <w:sz w:val="21"/>
                <w:szCs w:val="21"/>
              </w:rPr>
              <w:t>)具有类似工程业绩证明文件(如有须提供中标通知书或施工合同)</w:t>
            </w:r>
            <w:r>
              <w:rPr>
                <w:rFonts w:hint="eastAsia" w:cs="宋体"/>
                <w:color w:val="auto"/>
                <w:spacing w:val="-6"/>
                <w:sz w:val="21"/>
                <w:szCs w:val="21"/>
                <w:lang w:eastAsia="zh-CN"/>
              </w:rPr>
              <w:t>；</w:t>
            </w:r>
          </w:p>
          <w:p w14:paraId="5A19F9D1">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7、</w:t>
            </w:r>
            <w:r>
              <w:rPr>
                <w:rFonts w:hint="eastAsia" w:ascii="宋体" w:hAnsi="宋体" w:eastAsia="宋体" w:cs="宋体"/>
                <w:color w:val="auto"/>
                <w:spacing w:val="-6"/>
                <w:sz w:val="21"/>
                <w:szCs w:val="21"/>
                <w:lang w:eastAsia="zh-CN"/>
              </w:rPr>
              <w:t>磋商保证金</w:t>
            </w:r>
            <w:r>
              <w:rPr>
                <w:rFonts w:hint="eastAsia" w:ascii="宋体" w:hAnsi="宋体" w:eastAsia="宋体" w:cs="宋体"/>
                <w:color w:val="auto"/>
                <w:spacing w:val="-6"/>
                <w:sz w:val="21"/>
                <w:szCs w:val="21"/>
              </w:rPr>
              <w:t>转账凭证；</w:t>
            </w:r>
          </w:p>
          <w:p w14:paraId="7CC9881B">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8、基本账户开户许可证；</w:t>
            </w:r>
          </w:p>
          <w:p w14:paraId="0AAC68EE">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leftChars="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9、磋商文件中要求的其他材料。</w:t>
            </w:r>
          </w:p>
        </w:tc>
      </w:tr>
      <w:tr w14:paraId="32CB2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0" w:type="dxa"/>
            <w:vAlign w:val="center"/>
          </w:tcPr>
          <w:p w14:paraId="4CD8F813">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3.3.1</w:t>
            </w:r>
          </w:p>
        </w:tc>
        <w:tc>
          <w:tcPr>
            <w:tcW w:w="2503" w:type="dxa"/>
            <w:vAlign w:val="center"/>
          </w:tcPr>
          <w:p w14:paraId="18EDE89F">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磋商有效期</w:t>
            </w:r>
          </w:p>
        </w:tc>
        <w:tc>
          <w:tcPr>
            <w:tcW w:w="5756" w:type="dxa"/>
            <w:vAlign w:val="top"/>
          </w:tcPr>
          <w:p w14:paraId="75BA41EF">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cs="宋体"/>
                <w:color w:val="auto"/>
                <w:spacing w:val="-6"/>
                <w:sz w:val="21"/>
                <w:szCs w:val="21"/>
                <w:lang w:val="en-US" w:eastAsia="zh-CN"/>
              </w:rPr>
              <w:t>90</w:t>
            </w:r>
            <w:r>
              <w:rPr>
                <w:rFonts w:hint="eastAsia" w:ascii="宋体" w:hAnsi="宋体" w:eastAsia="宋体" w:cs="宋体"/>
                <w:color w:val="auto"/>
                <w:spacing w:val="-6"/>
                <w:sz w:val="21"/>
                <w:szCs w:val="21"/>
              </w:rPr>
              <w:t>天</w:t>
            </w:r>
          </w:p>
        </w:tc>
      </w:tr>
      <w:tr w14:paraId="52208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0" w:type="dxa"/>
            <w:vAlign w:val="center"/>
          </w:tcPr>
          <w:p w14:paraId="3E1BD8FC">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3.4.1</w:t>
            </w:r>
          </w:p>
        </w:tc>
        <w:tc>
          <w:tcPr>
            <w:tcW w:w="2503" w:type="dxa"/>
            <w:vAlign w:val="center"/>
          </w:tcPr>
          <w:p w14:paraId="12CB8ED9">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磋商保证金</w:t>
            </w:r>
          </w:p>
        </w:tc>
        <w:tc>
          <w:tcPr>
            <w:tcW w:w="5756" w:type="dxa"/>
            <w:vAlign w:val="top"/>
          </w:tcPr>
          <w:p w14:paraId="466C61AE">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磋商保证金额：</w:t>
            </w:r>
            <w:r>
              <w:rPr>
                <w:rFonts w:hint="eastAsia" w:cs="宋体"/>
                <w:color w:val="auto"/>
                <w:spacing w:val="-6"/>
                <w:sz w:val="21"/>
                <w:szCs w:val="21"/>
                <w:highlight w:val="none"/>
                <w:lang w:val="en-US" w:eastAsia="zh-CN"/>
              </w:rPr>
              <w:t>20000.00</w:t>
            </w:r>
            <w:r>
              <w:rPr>
                <w:rFonts w:hint="eastAsia" w:ascii="宋体" w:hAnsi="宋体" w:eastAsia="宋体" w:cs="宋体"/>
                <w:color w:val="auto"/>
                <w:spacing w:val="-6"/>
                <w:sz w:val="21"/>
                <w:szCs w:val="21"/>
                <w:highlight w:val="none"/>
              </w:rPr>
              <w:t>元。保证金应当以支票、汇票、本票或者金融机构、担保机构出具的保函等非现金形式提交。保证金应从基本账户转出。银行电汇单据扫描件及基本账户开户许可证扫描件应放入响应文件中。</w:t>
            </w:r>
          </w:p>
          <w:p w14:paraId="57AB9F6C">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磋商保证金的递交时间及地点：于</w:t>
            </w:r>
            <w:r>
              <w:rPr>
                <w:rFonts w:hint="eastAsia" w:cs="宋体"/>
                <w:color w:val="auto"/>
                <w:spacing w:val="19"/>
                <w:sz w:val="21"/>
                <w:szCs w:val="21"/>
                <w:highlight w:val="none"/>
                <w:lang w:eastAsia="zh-CN"/>
              </w:rPr>
              <w:t>2026年4月24日9时30分</w:t>
            </w:r>
            <w:r>
              <w:rPr>
                <w:rFonts w:hint="eastAsia" w:ascii="宋体" w:hAnsi="宋体" w:eastAsia="宋体" w:cs="宋体"/>
                <w:color w:val="auto"/>
                <w:spacing w:val="-6"/>
                <w:sz w:val="21"/>
                <w:szCs w:val="21"/>
                <w:highlight w:val="none"/>
              </w:rPr>
              <w:t>(北京时间)前请电汇至</w:t>
            </w:r>
          </w:p>
          <w:p w14:paraId="5AEF2CBE">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rPr>
              <w:t>收款单位：</w:t>
            </w:r>
            <w:r>
              <w:rPr>
                <w:rFonts w:hint="eastAsia" w:ascii="宋体" w:hAnsi="宋体" w:eastAsia="宋体" w:cs="宋体"/>
                <w:color w:val="auto"/>
                <w:spacing w:val="-6"/>
                <w:sz w:val="21"/>
                <w:szCs w:val="21"/>
                <w:highlight w:val="none"/>
                <w:lang w:eastAsia="zh-CN"/>
              </w:rPr>
              <w:t>吉林华咨工程管理有限公司</w:t>
            </w:r>
          </w:p>
          <w:p w14:paraId="00FA8AA0">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开户行：吉林舒兰农村商业银行股份有限公司城区支行</w:t>
            </w:r>
          </w:p>
          <w:p w14:paraId="08540B08">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帐号：0720225011015200004923</w:t>
            </w:r>
          </w:p>
          <w:p w14:paraId="124A8694">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rPr>
              <w:t>联系人：</w:t>
            </w:r>
            <w:r>
              <w:rPr>
                <w:rFonts w:hint="eastAsia" w:ascii="宋体" w:hAnsi="宋体" w:eastAsia="宋体" w:cs="宋体"/>
                <w:color w:val="auto"/>
                <w:spacing w:val="-6"/>
                <w:sz w:val="21"/>
                <w:szCs w:val="21"/>
                <w:highlight w:val="none"/>
                <w:lang w:eastAsia="zh-CN"/>
              </w:rPr>
              <w:t>高磊</w:t>
            </w:r>
          </w:p>
          <w:p w14:paraId="0D39007A">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rPr>
              <w:t>联系电话：</w:t>
            </w:r>
            <w:r>
              <w:rPr>
                <w:rFonts w:hint="eastAsia" w:ascii="宋体" w:hAnsi="宋体" w:eastAsia="宋体" w:cs="宋体"/>
                <w:color w:val="auto"/>
                <w:spacing w:val="-6"/>
                <w:sz w:val="21"/>
                <w:szCs w:val="21"/>
                <w:highlight w:val="none"/>
                <w:lang w:eastAsia="zh-CN"/>
              </w:rPr>
              <w:t>0432-68812888</w:t>
            </w:r>
          </w:p>
          <w:p w14:paraId="25C8F443">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注：各</w:t>
            </w:r>
            <w:r>
              <w:rPr>
                <w:rFonts w:hint="eastAsia" w:cs="宋体"/>
                <w:color w:val="auto"/>
                <w:spacing w:val="-6"/>
                <w:sz w:val="21"/>
                <w:szCs w:val="21"/>
                <w:highlight w:val="none"/>
                <w:lang w:eastAsia="zh-CN"/>
              </w:rPr>
              <w:t>供应商</w:t>
            </w:r>
            <w:r>
              <w:rPr>
                <w:rFonts w:hint="eastAsia" w:ascii="宋体" w:hAnsi="宋体" w:eastAsia="宋体" w:cs="宋体"/>
                <w:color w:val="auto"/>
                <w:spacing w:val="-6"/>
                <w:sz w:val="21"/>
                <w:szCs w:val="21"/>
                <w:highlight w:val="none"/>
              </w:rPr>
              <w:t>应在汇款时认真核对收款单位、开户行名称、账号准确无误，确保保证金按时到账，否则后果自负。</w:t>
            </w:r>
          </w:p>
          <w:p w14:paraId="316D5F94">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eastAsia="zh-CN"/>
              </w:rPr>
              <w:t>磋商保证金</w:t>
            </w:r>
            <w:r>
              <w:rPr>
                <w:rFonts w:hint="eastAsia" w:ascii="宋体" w:hAnsi="宋体" w:eastAsia="宋体" w:cs="宋体"/>
                <w:color w:val="auto"/>
                <w:spacing w:val="-6"/>
                <w:sz w:val="21"/>
                <w:szCs w:val="21"/>
                <w:highlight w:val="none"/>
              </w:rPr>
              <w:t>应写明项目全称或简称，否则后果自负。</w:t>
            </w:r>
          </w:p>
        </w:tc>
      </w:tr>
      <w:tr w14:paraId="38E68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0" w:type="dxa"/>
            <w:vAlign w:val="center"/>
          </w:tcPr>
          <w:p w14:paraId="1AF4F394">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3.5.2</w:t>
            </w:r>
          </w:p>
        </w:tc>
        <w:tc>
          <w:tcPr>
            <w:tcW w:w="2503" w:type="dxa"/>
            <w:vAlign w:val="center"/>
          </w:tcPr>
          <w:p w14:paraId="45B9B23F">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近年财务状况的年份要求</w:t>
            </w:r>
          </w:p>
        </w:tc>
        <w:tc>
          <w:tcPr>
            <w:tcW w:w="5756" w:type="dxa"/>
            <w:vAlign w:val="center"/>
          </w:tcPr>
          <w:p w14:paraId="79B04C6A">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jc w:val="left"/>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2022年01月01日至2024年12月31日，新成立企业财务要求为从成立之日起至今。</w:t>
            </w:r>
          </w:p>
        </w:tc>
      </w:tr>
      <w:tr w14:paraId="7C73D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0" w:type="dxa"/>
            <w:vAlign w:val="center"/>
          </w:tcPr>
          <w:p w14:paraId="1A107CEA">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3.5.3</w:t>
            </w:r>
          </w:p>
        </w:tc>
        <w:tc>
          <w:tcPr>
            <w:tcW w:w="2503" w:type="dxa"/>
            <w:vAlign w:val="center"/>
          </w:tcPr>
          <w:p w14:paraId="584531E4">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近年完成的类似项目的年份要求</w:t>
            </w:r>
          </w:p>
        </w:tc>
        <w:tc>
          <w:tcPr>
            <w:tcW w:w="5756" w:type="dxa"/>
            <w:vAlign w:val="center"/>
          </w:tcPr>
          <w:p w14:paraId="7D215BFC">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jc w:val="left"/>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202</w:t>
            </w:r>
            <w:r>
              <w:rPr>
                <w:rFonts w:hint="eastAsia" w:cs="宋体"/>
                <w:color w:val="auto"/>
                <w:spacing w:val="-6"/>
                <w:sz w:val="21"/>
                <w:szCs w:val="21"/>
                <w:lang w:val="en-US" w:eastAsia="zh-CN"/>
              </w:rPr>
              <w:t>3</w:t>
            </w:r>
            <w:r>
              <w:rPr>
                <w:rFonts w:hint="eastAsia" w:ascii="宋体" w:hAnsi="宋体" w:eastAsia="宋体" w:cs="宋体"/>
                <w:color w:val="auto"/>
                <w:spacing w:val="-6"/>
                <w:sz w:val="21"/>
                <w:szCs w:val="21"/>
              </w:rPr>
              <w:t>年01月01日至</w:t>
            </w:r>
            <w:r>
              <w:rPr>
                <w:rFonts w:hint="eastAsia" w:cs="宋体"/>
                <w:color w:val="auto"/>
                <w:spacing w:val="-6"/>
                <w:sz w:val="21"/>
                <w:szCs w:val="21"/>
                <w:lang w:val="en-US" w:eastAsia="zh-CN"/>
              </w:rPr>
              <w:t>2025年12月31日</w:t>
            </w:r>
            <w:r>
              <w:rPr>
                <w:rFonts w:hint="eastAsia" w:ascii="宋体" w:hAnsi="宋体" w:eastAsia="宋体" w:cs="宋体"/>
                <w:color w:val="auto"/>
                <w:spacing w:val="-6"/>
                <w:sz w:val="21"/>
                <w:szCs w:val="21"/>
              </w:rPr>
              <w:t>，新成立企业绩绩要求为从成立之日起至</w:t>
            </w:r>
            <w:r>
              <w:rPr>
                <w:rFonts w:hint="eastAsia" w:cs="宋体"/>
                <w:color w:val="auto"/>
                <w:spacing w:val="-6"/>
                <w:sz w:val="21"/>
                <w:szCs w:val="21"/>
                <w:lang w:val="en-US" w:eastAsia="zh-CN"/>
              </w:rPr>
              <w:t>2025年12月31日</w:t>
            </w:r>
            <w:r>
              <w:rPr>
                <w:rFonts w:hint="eastAsia" w:ascii="宋体" w:hAnsi="宋体" w:eastAsia="宋体" w:cs="宋体"/>
                <w:color w:val="auto"/>
                <w:spacing w:val="-6"/>
                <w:sz w:val="21"/>
                <w:szCs w:val="21"/>
              </w:rPr>
              <w:t>。</w:t>
            </w:r>
          </w:p>
        </w:tc>
      </w:tr>
      <w:tr w14:paraId="38A8C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0" w:type="dxa"/>
            <w:vAlign w:val="center"/>
          </w:tcPr>
          <w:p w14:paraId="31A8E909">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3.5.5</w:t>
            </w:r>
          </w:p>
        </w:tc>
        <w:tc>
          <w:tcPr>
            <w:tcW w:w="2503" w:type="dxa"/>
            <w:vAlign w:val="center"/>
          </w:tcPr>
          <w:p w14:paraId="33B88A7C">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近年发生的诉讼及仲裁情况的年份要求</w:t>
            </w:r>
          </w:p>
        </w:tc>
        <w:tc>
          <w:tcPr>
            <w:tcW w:w="5756" w:type="dxa"/>
            <w:vAlign w:val="center"/>
          </w:tcPr>
          <w:p w14:paraId="36359703">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default"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rPr>
              <w:t>202</w:t>
            </w:r>
            <w:r>
              <w:rPr>
                <w:rFonts w:hint="eastAsia" w:cs="宋体"/>
                <w:color w:val="auto"/>
                <w:spacing w:val="-6"/>
                <w:sz w:val="21"/>
                <w:szCs w:val="21"/>
                <w:lang w:val="en-US" w:eastAsia="zh-CN"/>
              </w:rPr>
              <w:t>3</w:t>
            </w:r>
            <w:r>
              <w:rPr>
                <w:rFonts w:hint="eastAsia" w:ascii="宋体" w:hAnsi="宋体" w:eastAsia="宋体" w:cs="宋体"/>
                <w:color w:val="auto"/>
                <w:spacing w:val="-6"/>
                <w:sz w:val="21"/>
                <w:szCs w:val="21"/>
              </w:rPr>
              <w:t>年01月01日至</w:t>
            </w:r>
            <w:r>
              <w:rPr>
                <w:rFonts w:hint="eastAsia" w:cs="宋体"/>
                <w:color w:val="auto"/>
                <w:spacing w:val="-6"/>
                <w:sz w:val="21"/>
                <w:szCs w:val="21"/>
                <w:lang w:val="en-US" w:eastAsia="zh-CN"/>
              </w:rPr>
              <w:t>今。</w:t>
            </w:r>
          </w:p>
        </w:tc>
      </w:tr>
      <w:tr w14:paraId="590A8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0" w:type="dxa"/>
            <w:vAlign w:val="center"/>
          </w:tcPr>
          <w:p w14:paraId="3FE8D03C">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3.6</w:t>
            </w:r>
          </w:p>
        </w:tc>
        <w:tc>
          <w:tcPr>
            <w:tcW w:w="2503" w:type="dxa"/>
            <w:vAlign w:val="center"/>
          </w:tcPr>
          <w:p w14:paraId="564D6DAF">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是否允许递交备选投标方案</w:t>
            </w:r>
          </w:p>
        </w:tc>
        <w:tc>
          <w:tcPr>
            <w:tcW w:w="5756" w:type="dxa"/>
            <w:vAlign w:val="top"/>
          </w:tcPr>
          <w:p w14:paraId="5D6CA800">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√不允许</w:t>
            </w:r>
          </w:p>
        </w:tc>
      </w:tr>
      <w:tr w14:paraId="78B7E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0" w:type="dxa"/>
            <w:vAlign w:val="center"/>
          </w:tcPr>
          <w:p w14:paraId="60F7DBAC">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3.7</w:t>
            </w:r>
            <w:r>
              <w:rPr>
                <w:rFonts w:hint="eastAsia" w:ascii="宋体" w:hAnsi="宋体" w:eastAsia="宋体" w:cs="宋体"/>
                <w:color w:val="auto"/>
                <w:spacing w:val="-6"/>
                <w:sz w:val="21"/>
                <w:szCs w:val="21"/>
                <w:lang w:val="en-US" w:eastAsia="zh-CN"/>
              </w:rPr>
              <w:t>.</w:t>
            </w:r>
            <w:r>
              <w:rPr>
                <w:rFonts w:hint="eastAsia" w:ascii="宋体" w:hAnsi="宋体" w:eastAsia="宋体" w:cs="宋体"/>
                <w:color w:val="auto"/>
                <w:spacing w:val="-6"/>
                <w:sz w:val="21"/>
                <w:szCs w:val="21"/>
              </w:rPr>
              <w:t>3</w:t>
            </w:r>
          </w:p>
        </w:tc>
        <w:tc>
          <w:tcPr>
            <w:tcW w:w="2503" w:type="dxa"/>
            <w:vAlign w:val="center"/>
          </w:tcPr>
          <w:p w14:paraId="70888888">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签字或盖章要求</w:t>
            </w:r>
          </w:p>
        </w:tc>
        <w:tc>
          <w:tcPr>
            <w:tcW w:w="5756" w:type="dxa"/>
            <w:vAlign w:val="top"/>
          </w:tcPr>
          <w:p w14:paraId="1FB4C791">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lang w:val="en-US" w:eastAsia="zh-CN"/>
              </w:rPr>
              <w:t>响应文件要求签字盖章处必须签字盖章，按系统要求签字盖章，如无法网上签字，需将此页打印签字后扫描上传至响应文件。</w:t>
            </w:r>
          </w:p>
        </w:tc>
      </w:tr>
      <w:tr w14:paraId="68DA4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0" w:type="dxa"/>
            <w:vAlign w:val="center"/>
          </w:tcPr>
          <w:p w14:paraId="73F2247D">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rPr>
              <w:t>4.1.</w:t>
            </w:r>
            <w:r>
              <w:rPr>
                <w:rFonts w:hint="eastAsia" w:ascii="宋体" w:hAnsi="宋体" w:eastAsia="宋体" w:cs="宋体"/>
                <w:color w:val="auto"/>
                <w:spacing w:val="-6"/>
                <w:sz w:val="21"/>
                <w:szCs w:val="21"/>
                <w:lang w:val="en-US" w:eastAsia="zh-CN"/>
              </w:rPr>
              <w:t>1</w:t>
            </w:r>
          </w:p>
        </w:tc>
        <w:tc>
          <w:tcPr>
            <w:tcW w:w="2503" w:type="dxa"/>
            <w:vAlign w:val="center"/>
          </w:tcPr>
          <w:p w14:paraId="0EBA9F24">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lang w:val="en-US" w:eastAsia="zh-CN"/>
              </w:rPr>
              <w:t>响应文件加密要求</w:t>
            </w:r>
          </w:p>
        </w:tc>
        <w:tc>
          <w:tcPr>
            <w:tcW w:w="5756" w:type="dxa"/>
            <w:vAlign w:val="top"/>
          </w:tcPr>
          <w:p w14:paraId="7AE7B531">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lang w:val="en-US" w:eastAsia="zh-CN"/>
              </w:rPr>
              <w:t>供应商需在开标前将响应文件制作工具生成的ca锁加密文件上传到“政府采购云平台”。</w:t>
            </w:r>
          </w:p>
        </w:tc>
      </w:tr>
      <w:tr w14:paraId="04699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990" w:type="dxa"/>
            <w:vAlign w:val="center"/>
          </w:tcPr>
          <w:p w14:paraId="3767FF50">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4.2.2</w:t>
            </w:r>
          </w:p>
        </w:tc>
        <w:tc>
          <w:tcPr>
            <w:tcW w:w="2503" w:type="dxa"/>
            <w:vAlign w:val="center"/>
          </w:tcPr>
          <w:p w14:paraId="604C9D33">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lang w:val="en-US" w:eastAsia="zh-CN"/>
              </w:rPr>
              <w:t>开标时间和地点</w:t>
            </w:r>
          </w:p>
        </w:tc>
        <w:tc>
          <w:tcPr>
            <w:tcW w:w="5756" w:type="dxa"/>
            <w:vAlign w:val="top"/>
          </w:tcPr>
          <w:p w14:paraId="46250AB4">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lang w:val="en-US" w:eastAsia="zh-CN"/>
              </w:rPr>
              <w:t xml:space="preserve">开标时间：同响应截止时间 </w:t>
            </w:r>
          </w:p>
          <w:p w14:paraId="491EC4A7">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highlight w:val="none"/>
                <w:lang w:val="en-US" w:eastAsia="zh-CN"/>
              </w:rPr>
              <w:t>开标地点：舒兰市公共资源交易中心六楼开标室(迎宾大街1号舒兰市市民服务中心604室)</w:t>
            </w:r>
          </w:p>
        </w:tc>
      </w:tr>
      <w:tr w14:paraId="0F067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0" w:type="dxa"/>
            <w:vAlign w:val="center"/>
          </w:tcPr>
          <w:p w14:paraId="5CBD3A74">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4.2.3</w:t>
            </w:r>
          </w:p>
        </w:tc>
        <w:tc>
          <w:tcPr>
            <w:tcW w:w="2503" w:type="dxa"/>
            <w:vAlign w:val="center"/>
          </w:tcPr>
          <w:p w14:paraId="32900926">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eastAsia="zh-CN"/>
              </w:rPr>
            </w:pPr>
            <w:r>
              <w:rPr>
                <w:rFonts w:hint="eastAsia" w:ascii="宋体" w:hAnsi="宋体" w:eastAsia="宋体" w:cs="宋体"/>
                <w:color w:val="auto"/>
                <w:spacing w:val="-6"/>
                <w:sz w:val="21"/>
                <w:szCs w:val="21"/>
              </w:rPr>
              <w:t>是否退还</w:t>
            </w:r>
            <w:r>
              <w:rPr>
                <w:rFonts w:hint="eastAsia" w:ascii="宋体" w:hAnsi="宋体" w:eastAsia="宋体" w:cs="宋体"/>
                <w:color w:val="auto"/>
                <w:spacing w:val="-6"/>
                <w:sz w:val="21"/>
                <w:szCs w:val="21"/>
                <w:lang w:eastAsia="zh-CN"/>
              </w:rPr>
              <w:t>响应文件</w:t>
            </w:r>
          </w:p>
        </w:tc>
        <w:tc>
          <w:tcPr>
            <w:tcW w:w="5756" w:type="dxa"/>
            <w:vAlign w:val="center"/>
          </w:tcPr>
          <w:p w14:paraId="0B707EF6">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jc w:val="left"/>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√否</w:t>
            </w:r>
          </w:p>
        </w:tc>
      </w:tr>
      <w:tr w14:paraId="46A85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0" w:type="dxa"/>
            <w:vAlign w:val="center"/>
          </w:tcPr>
          <w:p w14:paraId="3188982C">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5.1</w:t>
            </w:r>
          </w:p>
        </w:tc>
        <w:tc>
          <w:tcPr>
            <w:tcW w:w="2503" w:type="dxa"/>
            <w:vAlign w:val="center"/>
          </w:tcPr>
          <w:p w14:paraId="069796B2">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开标时间和地点</w:t>
            </w:r>
          </w:p>
        </w:tc>
        <w:tc>
          <w:tcPr>
            <w:tcW w:w="5756" w:type="dxa"/>
            <w:vAlign w:val="top"/>
          </w:tcPr>
          <w:p w14:paraId="6582AB89">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开标时间：同响应截止时间</w:t>
            </w:r>
          </w:p>
          <w:p w14:paraId="6B40912F">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开标地点：同响应文件递交地点</w:t>
            </w:r>
          </w:p>
        </w:tc>
      </w:tr>
      <w:tr w14:paraId="4240F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0" w:type="dxa"/>
            <w:vAlign w:val="center"/>
          </w:tcPr>
          <w:p w14:paraId="234D0568">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5.2</w:t>
            </w:r>
          </w:p>
        </w:tc>
        <w:tc>
          <w:tcPr>
            <w:tcW w:w="2503" w:type="dxa"/>
            <w:vAlign w:val="center"/>
          </w:tcPr>
          <w:p w14:paraId="53510FFC">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开标程序</w:t>
            </w:r>
          </w:p>
        </w:tc>
        <w:tc>
          <w:tcPr>
            <w:tcW w:w="5756" w:type="dxa"/>
            <w:vAlign w:val="top"/>
          </w:tcPr>
          <w:p w14:paraId="209891C6">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1、本项目采用全流程电子化招投标，开标方式为远程开标，供应商在提交响应文件截止时间前通过政府采购云平台(网址：h</w:t>
            </w:r>
            <w:r>
              <w:rPr>
                <w:rFonts w:hint="eastAsia" w:ascii="宋体" w:hAnsi="宋体" w:eastAsia="宋体" w:cs="宋体"/>
                <w:color w:val="auto"/>
                <w:spacing w:val="-6"/>
                <w:sz w:val="21"/>
                <w:szCs w:val="21"/>
              </w:rPr>
              <w:fldChar w:fldCharType="begin"/>
            </w:r>
            <w:r>
              <w:rPr>
                <w:rFonts w:hint="eastAsia" w:ascii="宋体" w:hAnsi="宋体" w:eastAsia="宋体" w:cs="宋体"/>
                <w:color w:val="auto"/>
                <w:spacing w:val="-6"/>
                <w:sz w:val="21"/>
                <w:szCs w:val="21"/>
              </w:rPr>
              <w:instrText xml:space="preserve"> HYPERLINK "ttps://www.zcygov.cn" </w:instrText>
            </w:r>
            <w:r>
              <w:rPr>
                <w:rFonts w:hint="eastAsia" w:ascii="宋体" w:hAnsi="宋体" w:eastAsia="宋体" w:cs="宋体"/>
                <w:color w:val="auto"/>
                <w:spacing w:val="-6"/>
                <w:sz w:val="21"/>
                <w:szCs w:val="21"/>
              </w:rPr>
              <w:fldChar w:fldCharType="separate"/>
            </w:r>
            <w:r>
              <w:rPr>
                <w:rFonts w:hint="eastAsia" w:ascii="宋体" w:hAnsi="宋体" w:eastAsia="宋体" w:cs="宋体"/>
                <w:color w:val="auto"/>
                <w:spacing w:val="-6"/>
                <w:sz w:val="21"/>
                <w:szCs w:val="21"/>
              </w:rPr>
              <w:t>ttps://www.zcygov.cn</w:t>
            </w:r>
            <w:r>
              <w:rPr>
                <w:rFonts w:hint="eastAsia" w:ascii="宋体" w:hAnsi="宋体" w:eastAsia="宋体" w:cs="宋体"/>
                <w:color w:val="auto"/>
                <w:spacing w:val="-6"/>
                <w:sz w:val="21"/>
                <w:szCs w:val="21"/>
              </w:rPr>
              <w:fldChar w:fldCharType="end"/>
            </w:r>
            <w:r>
              <w:rPr>
                <w:rFonts w:hint="eastAsia" w:ascii="宋体" w:hAnsi="宋体" w:eastAsia="宋体" w:cs="宋体"/>
                <w:color w:val="auto"/>
                <w:spacing w:val="-6"/>
                <w:sz w:val="21"/>
                <w:szCs w:val="21"/>
              </w:rPr>
              <w:t>)递交电子投标(响应)文件，并按照现场工作人员通知使用CA锁进行投标(响应)文件远程解密。</w:t>
            </w:r>
          </w:p>
          <w:p w14:paraId="075F2D4C">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2、供应商对开标有异议的，应当在远程开标时提出,非远程开标中提出的开标异议，采购人或者行政监督部门不予受理。</w:t>
            </w:r>
          </w:p>
          <w:p w14:paraId="7B95BE2E">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3、电子</w:t>
            </w:r>
            <w:r>
              <w:rPr>
                <w:rFonts w:hint="eastAsia" w:ascii="宋体" w:hAnsi="宋体" w:eastAsia="宋体" w:cs="宋体"/>
                <w:color w:val="auto"/>
                <w:spacing w:val="-6"/>
                <w:sz w:val="21"/>
                <w:szCs w:val="21"/>
                <w:lang w:eastAsia="zh-CN"/>
              </w:rPr>
              <w:t>响应文件</w:t>
            </w:r>
            <w:r>
              <w:rPr>
                <w:rFonts w:hint="eastAsia" w:ascii="宋体" w:hAnsi="宋体" w:eastAsia="宋体" w:cs="宋体"/>
                <w:color w:val="auto"/>
                <w:spacing w:val="-6"/>
                <w:sz w:val="21"/>
                <w:szCs w:val="21"/>
              </w:rPr>
              <w:t>解密期限及方式：开标时间后30分钟内，由供应商持制作该电子</w:t>
            </w:r>
            <w:r>
              <w:rPr>
                <w:rFonts w:hint="eastAsia" w:ascii="宋体" w:hAnsi="宋体" w:eastAsia="宋体" w:cs="宋体"/>
                <w:color w:val="auto"/>
                <w:spacing w:val="-6"/>
                <w:sz w:val="21"/>
                <w:szCs w:val="21"/>
                <w:lang w:eastAsia="zh-CN"/>
              </w:rPr>
              <w:t>响应文件</w:t>
            </w:r>
            <w:r>
              <w:rPr>
                <w:rFonts w:hint="eastAsia" w:ascii="宋体" w:hAnsi="宋体" w:eastAsia="宋体" w:cs="宋体"/>
                <w:color w:val="auto"/>
                <w:spacing w:val="-6"/>
                <w:sz w:val="21"/>
                <w:szCs w:val="21"/>
              </w:rPr>
              <w:t>的同一数字证书(CA锁)及电脑进行远程解密(各供应商开标前及网上开评标系统公布供应商名单前，不要提前进行远程解密；具体解密时间在直播时采购代理机构工作人员会进行通知)。</w:t>
            </w:r>
            <w:r>
              <w:rPr>
                <w:rFonts w:hint="eastAsia" w:ascii="宋体" w:hAnsi="宋体" w:eastAsia="宋体" w:cs="宋体"/>
                <w:color w:val="auto"/>
                <w:spacing w:val="-6"/>
                <w:sz w:val="21"/>
                <w:szCs w:val="21"/>
                <w:lang w:eastAsia="zh-CN"/>
              </w:rPr>
              <w:t>响应文件</w:t>
            </w:r>
            <w:r>
              <w:rPr>
                <w:rFonts w:hint="eastAsia" w:ascii="宋体" w:hAnsi="宋体" w:eastAsia="宋体" w:cs="宋体"/>
                <w:color w:val="auto"/>
                <w:spacing w:val="-6"/>
                <w:sz w:val="21"/>
                <w:szCs w:val="21"/>
              </w:rPr>
              <w:t>解密截止时间后，"政采云"平台公布投标报价信息，供应商持企业数字证书登录"政采云"平台在线查询投标报价信息。因</w:t>
            </w:r>
            <w:r>
              <w:rPr>
                <w:rFonts w:hint="eastAsia" w:ascii="宋体" w:hAnsi="宋体" w:eastAsia="宋体" w:cs="宋体"/>
                <w:color w:val="auto"/>
                <w:spacing w:val="-6"/>
                <w:sz w:val="21"/>
                <w:szCs w:val="21"/>
                <w:lang w:val="en-US" w:eastAsia="zh-CN"/>
              </w:rPr>
              <w:t>供应商</w:t>
            </w:r>
            <w:r>
              <w:rPr>
                <w:rFonts w:hint="eastAsia" w:ascii="宋体" w:hAnsi="宋体" w:eastAsia="宋体" w:cs="宋体"/>
                <w:color w:val="auto"/>
                <w:spacing w:val="-6"/>
                <w:sz w:val="21"/>
                <w:szCs w:val="21"/>
              </w:rPr>
              <w:t>自身原因未能按时完成解密的，视为逾期未提交投标响应文件，其投标无效。</w:t>
            </w:r>
          </w:p>
        </w:tc>
      </w:tr>
      <w:tr w14:paraId="60A1E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0" w:type="dxa"/>
            <w:vAlign w:val="center"/>
          </w:tcPr>
          <w:p w14:paraId="6CC4AB9F">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6.1.1</w:t>
            </w:r>
          </w:p>
        </w:tc>
        <w:tc>
          <w:tcPr>
            <w:tcW w:w="2503" w:type="dxa"/>
            <w:vAlign w:val="center"/>
          </w:tcPr>
          <w:p w14:paraId="287FB9B4">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cs="宋体"/>
                <w:color w:val="auto"/>
                <w:spacing w:val="-6"/>
                <w:sz w:val="21"/>
                <w:szCs w:val="21"/>
                <w:lang w:eastAsia="zh-CN"/>
              </w:rPr>
              <w:t>磋商小组</w:t>
            </w:r>
            <w:r>
              <w:rPr>
                <w:rFonts w:hint="eastAsia" w:ascii="宋体" w:hAnsi="宋体" w:eastAsia="宋体" w:cs="宋体"/>
                <w:color w:val="auto"/>
                <w:spacing w:val="-6"/>
                <w:sz w:val="21"/>
                <w:szCs w:val="21"/>
              </w:rPr>
              <w:t>的组建</w:t>
            </w:r>
          </w:p>
        </w:tc>
        <w:tc>
          <w:tcPr>
            <w:tcW w:w="5756" w:type="dxa"/>
            <w:vAlign w:val="top"/>
          </w:tcPr>
          <w:p w14:paraId="24605FE3">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cs="宋体"/>
                <w:color w:val="auto"/>
                <w:spacing w:val="-6"/>
                <w:sz w:val="21"/>
                <w:szCs w:val="21"/>
                <w:lang w:eastAsia="zh-CN"/>
              </w:rPr>
              <w:t>磋商小组</w:t>
            </w:r>
            <w:r>
              <w:rPr>
                <w:rFonts w:hint="eastAsia" w:ascii="宋体" w:hAnsi="宋体" w:eastAsia="宋体" w:cs="宋体"/>
                <w:color w:val="auto"/>
                <w:spacing w:val="-6"/>
                <w:sz w:val="21"/>
                <w:szCs w:val="21"/>
              </w:rPr>
              <w:t>构成：3人组成，其中采购人代表</w:t>
            </w:r>
            <w:r>
              <w:rPr>
                <w:rFonts w:hint="eastAsia" w:cs="宋体"/>
                <w:color w:val="auto"/>
                <w:spacing w:val="-6"/>
                <w:sz w:val="21"/>
                <w:szCs w:val="21"/>
                <w:lang w:val="en-US" w:eastAsia="zh-CN"/>
              </w:rPr>
              <w:t>0</w:t>
            </w:r>
            <w:r>
              <w:rPr>
                <w:rFonts w:hint="eastAsia" w:ascii="宋体" w:hAnsi="宋体" w:eastAsia="宋体" w:cs="宋体"/>
                <w:color w:val="auto"/>
                <w:spacing w:val="-6"/>
                <w:sz w:val="21"/>
                <w:szCs w:val="21"/>
              </w:rPr>
              <w:t>人，专家</w:t>
            </w:r>
            <w:r>
              <w:rPr>
                <w:rFonts w:hint="eastAsia" w:cs="宋体"/>
                <w:color w:val="auto"/>
                <w:spacing w:val="-6"/>
                <w:sz w:val="21"/>
                <w:szCs w:val="21"/>
                <w:lang w:val="en-US" w:eastAsia="zh-CN"/>
              </w:rPr>
              <w:t>3</w:t>
            </w:r>
            <w:r>
              <w:rPr>
                <w:rFonts w:hint="eastAsia" w:ascii="宋体" w:hAnsi="宋体" w:eastAsia="宋体" w:cs="宋体"/>
                <w:color w:val="auto"/>
                <w:spacing w:val="-6"/>
                <w:sz w:val="21"/>
                <w:szCs w:val="21"/>
              </w:rPr>
              <w:t>人。(采购人代表限采购人在职人员，且具备工程类高级工程师或评标专家相应资格及具有电子评标资格，采购人代表不具备条件或无法出席的由评标专家补充。)评标专家确定方式：通过"政采云"平台专家库中随机抽取。</w:t>
            </w:r>
          </w:p>
        </w:tc>
      </w:tr>
      <w:tr w14:paraId="7FB15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0" w:type="dxa"/>
            <w:vAlign w:val="top"/>
          </w:tcPr>
          <w:p w14:paraId="10C030DC">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7.1</w:t>
            </w:r>
          </w:p>
        </w:tc>
        <w:tc>
          <w:tcPr>
            <w:tcW w:w="2503" w:type="dxa"/>
            <w:vAlign w:val="top"/>
          </w:tcPr>
          <w:p w14:paraId="7A5C727D">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eastAsia="zh-CN"/>
              </w:rPr>
            </w:pPr>
            <w:r>
              <w:rPr>
                <w:rFonts w:hint="eastAsia" w:ascii="宋体" w:hAnsi="宋体" w:eastAsia="宋体" w:cs="宋体"/>
                <w:color w:val="auto"/>
                <w:spacing w:val="-6"/>
                <w:sz w:val="21"/>
                <w:szCs w:val="21"/>
              </w:rPr>
              <w:t>是否授权</w:t>
            </w:r>
            <w:r>
              <w:rPr>
                <w:rFonts w:hint="eastAsia" w:cs="宋体"/>
                <w:color w:val="auto"/>
                <w:spacing w:val="-6"/>
                <w:sz w:val="21"/>
                <w:szCs w:val="21"/>
                <w:lang w:eastAsia="zh-CN"/>
              </w:rPr>
              <w:t>磋商小组</w:t>
            </w:r>
            <w:r>
              <w:rPr>
                <w:rFonts w:hint="eastAsia" w:ascii="宋体" w:hAnsi="宋体" w:eastAsia="宋体" w:cs="宋体"/>
                <w:color w:val="auto"/>
                <w:spacing w:val="-6"/>
                <w:sz w:val="21"/>
                <w:szCs w:val="21"/>
              </w:rPr>
              <w:t>确定</w:t>
            </w:r>
            <w:r>
              <w:rPr>
                <w:rFonts w:hint="eastAsia" w:ascii="宋体" w:hAnsi="宋体" w:eastAsia="宋体" w:cs="宋体"/>
                <w:color w:val="auto"/>
                <w:spacing w:val="-6"/>
                <w:sz w:val="21"/>
                <w:szCs w:val="21"/>
                <w:lang w:eastAsia="zh-CN"/>
              </w:rPr>
              <w:t>成交人</w:t>
            </w:r>
          </w:p>
        </w:tc>
        <w:tc>
          <w:tcPr>
            <w:tcW w:w="5756" w:type="dxa"/>
            <w:vAlign w:val="center"/>
          </w:tcPr>
          <w:p w14:paraId="43EB83FD">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jc w:val="left"/>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否，由</w:t>
            </w:r>
            <w:r>
              <w:rPr>
                <w:rFonts w:hint="eastAsia" w:cs="宋体"/>
                <w:color w:val="auto"/>
                <w:spacing w:val="-6"/>
                <w:sz w:val="21"/>
                <w:szCs w:val="21"/>
                <w:lang w:eastAsia="zh-CN"/>
              </w:rPr>
              <w:t>磋商小组</w:t>
            </w:r>
            <w:r>
              <w:rPr>
                <w:rFonts w:hint="eastAsia" w:ascii="宋体" w:hAnsi="宋体" w:eastAsia="宋体" w:cs="宋体"/>
                <w:color w:val="auto"/>
                <w:spacing w:val="-6"/>
                <w:sz w:val="21"/>
                <w:szCs w:val="21"/>
              </w:rPr>
              <w:t>推荐</w:t>
            </w:r>
            <w:r>
              <w:rPr>
                <w:rFonts w:hint="eastAsia" w:cs="宋体"/>
                <w:color w:val="auto"/>
                <w:spacing w:val="-6"/>
                <w:sz w:val="21"/>
                <w:szCs w:val="21"/>
                <w:lang w:eastAsia="zh-CN"/>
              </w:rPr>
              <w:t>成交候选人</w:t>
            </w:r>
            <w:r>
              <w:rPr>
                <w:rFonts w:hint="eastAsia" w:ascii="宋体" w:hAnsi="宋体" w:eastAsia="宋体" w:cs="宋体"/>
                <w:color w:val="auto"/>
                <w:spacing w:val="-6"/>
                <w:sz w:val="21"/>
                <w:szCs w:val="21"/>
              </w:rPr>
              <w:t>，人数为三人。</w:t>
            </w:r>
          </w:p>
        </w:tc>
      </w:tr>
      <w:tr w14:paraId="2E7D5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0" w:type="dxa"/>
            <w:vMerge w:val="restart"/>
            <w:vAlign w:val="top"/>
          </w:tcPr>
          <w:p w14:paraId="1B05F0CC">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7.1.2</w:t>
            </w:r>
          </w:p>
        </w:tc>
        <w:tc>
          <w:tcPr>
            <w:tcW w:w="2503" w:type="dxa"/>
            <w:vAlign w:val="top"/>
          </w:tcPr>
          <w:p w14:paraId="499D5CEA">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履约保证金</w:t>
            </w:r>
          </w:p>
        </w:tc>
        <w:tc>
          <w:tcPr>
            <w:tcW w:w="5756" w:type="dxa"/>
            <w:vAlign w:val="top"/>
          </w:tcPr>
          <w:p w14:paraId="45E9E778">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是否要求</w:t>
            </w:r>
            <w:r>
              <w:rPr>
                <w:rFonts w:hint="eastAsia" w:cs="宋体"/>
                <w:color w:val="auto"/>
                <w:spacing w:val="-6"/>
                <w:sz w:val="21"/>
                <w:szCs w:val="21"/>
                <w:lang w:val="en-US" w:eastAsia="zh-CN"/>
              </w:rPr>
              <w:t>成交</w:t>
            </w:r>
            <w:r>
              <w:rPr>
                <w:rFonts w:hint="eastAsia" w:ascii="宋体" w:hAnsi="宋体" w:eastAsia="宋体" w:cs="宋体"/>
                <w:color w:val="auto"/>
                <w:spacing w:val="-6"/>
                <w:sz w:val="21"/>
                <w:szCs w:val="21"/>
                <w:lang w:val="en-US" w:eastAsia="zh-CN"/>
              </w:rPr>
              <w:t xml:space="preserve">供应商提交履约保证金： </w:t>
            </w:r>
          </w:p>
          <w:p w14:paraId="7E98DB11">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 xml:space="preserve">□要求，履约担保形式：/ </w:t>
            </w:r>
          </w:p>
          <w:p w14:paraId="19E34979">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 xml:space="preserve">履约保证金的金额：/ </w:t>
            </w:r>
          </w:p>
          <w:p w14:paraId="52014213">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r>
              <w:rPr>
                <w:rFonts w:hint="eastAsia" w:cs="宋体"/>
                <w:color w:val="auto"/>
                <w:spacing w:val="-6"/>
                <w:sz w:val="21"/>
                <w:szCs w:val="21"/>
                <w:lang w:val="en-US" w:eastAsia="zh-CN"/>
              </w:rPr>
              <w:t>☑</w:t>
            </w:r>
            <w:r>
              <w:rPr>
                <w:rFonts w:hint="eastAsia" w:ascii="宋体" w:hAnsi="宋体" w:eastAsia="宋体" w:cs="宋体"/>
                <w:color w:val="auto"/>
                <w:spacing w:val="-6"/>
                <w:sz w:val="21"/>
                <w:szCs w:val="21"/>
                <w:lang w:val="en-US" w:eastAsia="zh-CN"/>
              </w:rPr>
              <w:t>不要求</w:t>
            </w:r>
          </w:p>
        </w:tc>
      </w:tr>
      <w:tr w14:paraId="114B5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0" w:type="dxa"/>
            <w:vMerge w:val="continue"/>
            <w:vAlign w:val="top"/>
          </w:tcPr>
          <w:p w14:paraId="5E95902E">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p>
        </w:tc>
        <w:tc>
          <w:tcPr>
            <w:tcW w:w="2503" w:type="dxa"/>
            <w:vAlign w:val="top"/>
          </w:tcPr>
          <w:p w14:paraId="6A6CD34C">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 xml:space="preserve">质量保证金 </w:t>
            </w:r>
          </w:p>
        </w:tc>
        <w:tc>
          <w:tcPr>
            <w:tcW w:w="5756" w:type="dxa"/>
            <w:vAlign w:val="top"/>
          </w:tcPr>
          <w:p w14:paraId="68CE0B08">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default"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质保期：</w:t>
            </w:r>
            <w:r>
              <w:rPr>
                <w:rFonts w:hint="eastAsia" w:cs="宋体"/>
                <w:color w:val="auto"/>
                <w:spacing w:val="-6"/>
                <w:sz w:val="21"/>
                <w:szCs w:val="21"/>
                <w:highlight w:val="none"/>
                <w:lang w:val="en-US" w:eastAsia="zh-CN"/>
              </w:rPr>
              <w:t>按合同约定执行</w:t>
            </w:r>
            <w:r>
              <w:rPr>
                <w:rFonts w:hint="eastAsia" w:ascii="宋体" w:hAnsi="宋体" w:eastAsia="宋体" w:cs="宋体"/>
                <w:color w:val="auto"/>
                <w:spacing w:val="-6"/>
                <w:sz w:val="21"/>
                <w:szCs w:val="21"/>
                <w:highlight w:val="none"/>
                <w:lang w:val="en-US" w:eastAsia="zh-CN"/>
              </w:rPr>
              <w:t>；质保金：</w:t>
            </w:r>
            <w:r>
              <w:rPr>
                <w:rFonts w:hint="eastAsia" w:cs="宋体"/>
                <w:color w:val="auto"/>
                <w:spacing w:val="-6"/>
                <w:sz w:val="21"/>
                <w:szCs w:val="21"/>
                <w:highlight w:val="none"/>
                <w:lang w:val="en-US" w:eastAsia="zh-CN"/>
              </w:rPr>
              <w:t>按合同约定执行</w:t>
            </w:r>
          </w:p>
        </w:tc>
      </w:tr>
      <w:tr w14:paraId="05114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249" w:type="dxa"/>
            <w:gridSpan w:val="3"/>
            <w:vAlign w:val="top"/>
          </w:tcPr>
          <w:p w14:paraId="4C1FF4CC">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10.需要补充的其他内容</w:t>
            </w:r>
          </w:p>
        </w:tc>
      </w:tr>
      <w:tr w14:paraId="76727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249" w:type="dxa"/>
            <w:gridSpan w:val="3"/>
            <w:vAlign w:val="top"/>
          </w:tcPr>
          <w:p w14:paraId="3F5CD520">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10.1词语定义</w:t>
            </w:r>
          </w:p>
        </w:tc>
      </w:tr>
      <w:tr w14:paraId="746E8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990" w:type="dxa"/>
            <w:vAlign w:val="top"/>
          </w:tcPr>
          <w:p w14:paraId="5C017B3C">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10.1</w:t>
            </w:r>
          </w:p>
        </w:tc>
        <w:tc>
          <w:tcPr>
            <w:tcW w:w="2503" w:type="dxa"/>
            <w:vAlign w:val="top"/>
          </w:tcPr>
          <w:p w14:paraId="73BBAB07">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类似项目</w:t>
            </w:r>
          </w:p>
        </w:tc>
        <w:tc>
          <w:tcPr>
            <w:tcW w:w="5756" w:type="dxa"/>
            <w:vAlign w:val="top"/>
          </w:tcPr>
          <w:p w14:paraId="51CB195B">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类似项目是指：与本项目工程内容及规模相类似的工程</w:t>
            </w:r>
          </w:p>
        </w:tc>
      </w:tr>
      <w:tr w14:paraId="00CDC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990" w:type="dxa"/>
            <w:vAlign w:val="top"/>
          </w:tcPr>
          <w:p w14:paraId="13770BE5">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10.1.2</w:t>
            </w:r>
          </w:p>
          <w:p w14:paraId="40188087">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p>
        </w:tc>
        <w:tc>
          <w:tcPr>
            <w:tcW w:w="2503" w:type="dxa"/>
            <w:vAlign w:val="top"/>
          </w:tcPr>
          <w:p w14:paraId="73DF3490">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不良行为记录</w:t>
            </w:r>
          </w:p>
          <w:p w14:paraId="696E7E9E">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p>
        </w:tc>
        <w:tc>
          <w:tcPr>
            <w:tcW w:w="5756" w:type="dxa"/>
            <w:vAlign w:val="top"/>
          </w:tcPr>
          <w:p w14:paraId="754225A2">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不良行为记录是指：主要是近三年供应商在工程建设过程中因违反有关工程建设的法律、法规、规章或强制性标准和执业行为规范，经县级以上建设行政主管部门或其委托的执法监督机构查实和行政处罚，形成的不良行为记录。</w:t>
            </w:r>
          </w:p>
        </w:tc>
      </w:tr>
      <w:tr w14:paraId="511CD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249" w:type="dxa"/>
            <w:gridSpan w:val="3"/>
            <w:vAlign w:val="top"/>
          </w:tcPr>
          <w:p w14:paraId="6457A72D">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10.2招标控制价</w:t>
            </w:r>
          </w:p>
        </w:tc>
      </w:tr>
      <w:tr w14:paraId="46D5B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0" w:type="dxa"/>
            <w:vAlign w:val="top"/>
          </w:tcPr>
          <w:p w14:paraId="0E1F63D9">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p>
        </w:tc>
        <w:tc>
          <w:tcPr>
            <w:tcW w:w="2503" w:type="dxa"/>
            <w:vAlign w:val="top"/>
          </w:tcPr>
          <w:p w14:paraId="0A7B2AB7">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招标控制价</w:t>
            </w:r>
          </w:p>
        </w:tc>
        <w:tc>
          <w:tcPr>
            <w:tcW w:w="5756" w:type="dxa"/>
            <w:vAlign w:val="top"/>
          </w:tcPr>
          <w:p w14:paraId="15512245">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 xml:space="preserve">口不设招标控制价 </w:t>
            </w:r>
          </w:p>
          <w:p w14:paraId="38C7B0FC">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√设招标控制价，</w:t>
            </w:r>
            <w:r>
              <w:rPr>
                <w:rFonts w:hint="eastAsia" w:ascii="宋体" w:hAnsi="宋体" w:eastAsia="宋体" w:cs="宋体"/>
                <w:color w:val="auto"/>
                <w:spacing w:val="-6"/>
                <w:sz w:val="21"/>
                <w:szCs w:val="21"/>
                <w:highlight w:val="none"/>
                <w:lang w:val="en-US" w:eastAsia="zh-CN"/>
              </w:rPr>
              <w:t>招标控制价为：</w:t>
            </w:r>
            <w:r>
              <w:rPr>
                <w:rFonts w:hint="eastAsia" w:cs="宋体"/>
                <w:color w:val="auto"/>
                <w:spacing w:val="-6"/>
                <w:sz w:val="21"/>
                <w:szCs w:val="21"/>
                <w:highlight w:val="none"/>
                <w:lang w:val="en-US" w:eastAsia="zh-CN"/>
              </w:rPr>
              <w:t>1,048,464.00元</w:t>
            </w:r>
            <w:r>
              <w:rPr>
                <w:rFonts w:hint="eastAsia" w:ascii="宋体" w:hAnsi="宋体" w:eastAsia="宋体" w:cs="宋体"/>
                <w:color w:val="auto"/>
                <w:spacing w:val="-6"/>
                <w:sz w:val="21"/>
                <w:szCs w:val="21"/>
                <w:highlight w:val="none"/>
                <w:lang w:val="en-US" w:eastAsia="zh-CN"/>
              </w:rPr>
              <w:t>(有超过该预算的投标，采购人恕不接受)</w:t>
            </w:r>
          </w:p>
        </w:tc>
      </w:tr>
      <w:tr w14:paraId="54257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249" w:type="dxa"/>
            <w:gridSpan w:val="3"/>
            <w:vAlign w:val="top"/>
          </w:tcPr>
          <w:p w14:paraId="7B571413">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10.3"暗标"评审</w:t>
            </w:r>
          </w:p>
        </w:tc>
      </w:tr>
      <w:tr w14:paraId="4AD6C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0" w:type="dxa"/>
            <w:vAlign w:val="top"/>
          </w:tcPr>
          <w:p w14:paraId="7B4F0B62">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p>
        </w:tc>
        <w:tc>
          <w:tcPr>
            <w:tcW w:w="2503" w:type="dxa"/>
            <w:vAlign w:val="top"/>
          </w:tcPr>
          <w:p w14:paraId="7687FA43">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施工组织设计是否采</w:t>
            </w:r>
          </w:p>
          <w:p w14:paraId="22B856E9">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用"暗标"评审方式</w:t>
            </w:r>
          </w:p>
        </w:tc>
        <w:tc>
          <w:tcPr>
            <w:tcW w:w="5756" w:type="dxa"/>
            <w:vAlign w:val="top"/>
          </w:tcPr>
          <w:p w14:paraId="1026ABA6">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√采用</w:t>
            </w:r>
          </w:p>
          <w:p w14:paraId="19A6D0A7">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highlight w:val="yellow"/>
                <w:lang w:val="en-US" w:eastAsia="zh-CN"/>
              </w:rPr>
            </w:pPr>
            <w:r>
              <w:rPr>
                <w:rFonts w:hint="eastAsia" w:ascii="宋体" w:hAnsi="宋体" w:eastAsia="宋体" w:cs="宋体"/>
                <w:color w:val="auto"/>
                <w:spacing w:val="-6"/>
                <w:sz w:val="21"/>
                <w:szCs w:val="21"/>
                <w:lang w:val="en-US" w:eastAsia="zh-CN"/>
              </w:rPr>
              <w:t>口</w:t>
            </w:r>
            <w:r>
              <w:rPr>
                <w:rFonts w:hint="eastAsia" w:ascii="宋体" w:hAnsi="宋体" w:eastAsia="宋体" w:cs="宋体"/>
                <w:color w:val="auto"/>
                <w:spacing w:val="-6"/>
                <w:sz w:val="21"/>
                <w:szCs w:val="21"/>
                <w:highlight w:val="none"/>
                <w:lang w:val="en-US" w:eastAsia="zh-CN"/>
              </w:rPr>
              <w:t>不采用</w:t>
            </w:r>
          </w:p>
        </w:tc>
      </w:tr>
      <w:tr w14:paraId="1F608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249" w:type="dxa"/>
            <w:gridSpan w:val="3"/>
            <w:vAlign w:val="top"/>
          </w:tcPr>
          <w:p w14:paraId="7A4A32B4">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10.4响应文件电子版</w:t>
            </w:r>
          </w:p>
        </w:tc>
      </w:tr>
      <w:tr w14:paraId="50F33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0" w:type="dxa"/>
            <w:vAlign w:val="top"/>
          </w:tcPr>
          <w:p w14:paraId="01BA186E">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p>
        </w:tc>
        <w:tc>
          <w:tcPr>
            <w:tcW w:w="2503" w:type="dxa"/>
            <w:vAlign w:val="top"/>
          </w:tcPr>
          <w:p w14:paraId="62078461">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是否要求供应商在递交响应文件时，同时递交响应文件电子版</w:t>
            </w:r>
          </w:p>
        </w:tc>
        <w:tc>
          <w:tcPr>
            <w:tcW w:w="5756" w:type="dxa"/>
            <w:vAlign w:val="top"/>
          </w:tcPr>
          <w:p w14:paraId="1C9A5F13">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√要求响应文件电子版U盘2份，内容与纸质投标文件一致</w:t>
            </w:r>
          </w:p>
        </w:tc>
      </w:tr>
      <w:tr w14:paraId="42DA6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249" w:type="dxa"/>
            <w:gridSpan w:val="3"/>
            <w:vAlign w:val="top"/>
          </w:tcPr>
          <w:p w14:paraId="732CBDEC">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10.5计算机辅助评标</w:t>
            </w:r>
          </w:p>
        </w:tc>
      </w:tr>
      <w:tr w14:paraId="5DA05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0" w:type="dxa"/>
            <w:vAlign w:val="top"/>
          </w:tcPr>
          <w:p w14:paraId="2B5B1625">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p>
        </w:tc>
        <w:tc>
          <w:tcPr>
            <w:tcW w:w="2503" w:type="dxa"/>
            <w:vAlign w:val="top"/>
          </w:tcPr>
          <w:p w14:paraId="25C8E128">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是否实行计算机辅助评标</w:t>
            </w:r>
          </w:p>
          <w:p w14:paraId="3DA24E27">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p>
        </w:tc>
        <w:tc>
          <w:tcPr>
            <w:tcW w:w="5756" w:type="dxa"/>
            <w:vAlign w:val="top"/>
          </w:tcPr>
          <w:p w14:paraId="5AB32880">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√是，供应商严格按照"政采云"平台电子交易全流程要求进行投标。</w:t>
            </w:r>
          </w:p>
          <w:p w14:paraId="630D0E10">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否</w:t>
            </w:r>
          </w:p>
        </w:tc>
      </w:tr>
      <w:tr w14:paraId="2E678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249" w:type="dxa"/>
            <w:gridSpan w:val="3"/>
            <w:vAlign w:val="top"/>
          </w:tcPr>
          <w:p w14:paraId="50854E8D">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10.6供应商代表出席开标会</w:t>
            </w:r>
          </w:p>
        </w:tc>
      </w:tr>
      <w:tr w14:paraId="4862B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0" w:type="dxa"/>
            <w:vAlign w:val="top"/>
          </w:tcPr>
          <w:p w14:paraId="6F3D2125">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p>
        </w:tc>
        <w:tc>
          <w:tcPr>
            <w:tcW w:w="8259" w:type="dxa"/>
            <w:gridSpan w:val="2"/>
            <w:vAlign w:val="top"/>
          </w:tcPr>
          <w:p w14:paraId="6E6327CC">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供应商的法定代表人或其委托代理人应当按时参加网上开标会，否则，其响应文件按无效投标处理。</w:t>
            </w:r>
          </w:p>
        </w:tc>
      </w:tr>
      <w:tr w14:paraId="76FF5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249" w:type="dxa"/>
            <w:gridSpan w:val="3"/>
            <w:vAlign w:val="top"/>
          </w:tcPr>
          <w:p w14:paraId="71342CC2">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10.7中标公示</w:t>
            </w:r>
          </w:p>
        </w:tc>
      </w:tr>
      <w:tr w14:paraId="74D5C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0" w:type="dxa"/>
            <w:vAlign w:val="top"/>
          </w:tcPr>
          <w:p w14:paraId="1ABBFCF7">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p>
        </w:tc>
        <w:tc>
          <w:tcPr>
            <w:tcW w:w="8259" w:type="dxa"/>
            <w:gridSpan w:val="2"/>
            <w:vAlign w:val="top"/>
          </w:tcPr>
          <w:p w14:paraId="5EB547AE">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在中标通知书发出前，采购人将</w:t>
            </w:r>
            <w:r>
              <w:rPr>
                <w:rFonts w:hint="eastAsia" w:cs="宋体"/>
                <w:color w:val="auto"/>
                <w:spacing w:val="-6"/>
                <w:sz w:val="21"/>
                <w:szCs w:val="21"/>
                <w:lang w:val="en-US" w:eastAsia="zh-CN"/>
              </w:rPr>
              <w:t>成交候选人</w:t>
            </w:r>
            <w:r>
              <w:rPr>
                <w:rFonts w:hint="eastAsia" w:ascii="宋体" w:hAnsi="宋体" w:eastAsia="宋体" w:cs="宋体"/>
                <w:color w:val="auto"/>
                <w:spacing w:val="-6"/>
                <w:sz w:val="21"/>
                <w:szCs w:val="21"/>
                <w:lang w:val="en-US" w:eastAsia="zh-CN"/>
              </w:rPr>
              <w:t>的情况在本招标项目招标公告发布的同一媒介和有形建筑市场/交易中心予以公示。</w:t>
            </w:r>
          </w:p>
        </w:tc>
      </w:tr>
      <w:tr w14:paraId="5ACE9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249" w:type="dxa"/>
            <w:gridSpan w:val="3"/>
            <w:vAlign w:val="top"/>
          </w:tcPr>
          <w:p w14:paraId="16506797">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10.8知识产权</w:t>
            </w:r>
          </w:p>
        </w:tc>
      </w:tr>
      <w:tr w14:paraId="64A8F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0" w:type="dxa"/>
            <w:vAlign w:val="top"/>
          </w:tcPr>
          <w:p w14:paraId="0B1471EF">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p>
        </w:tc>
        <w:tc>
          <w:tcPr>
            <w:tcW w:w="8259" w:type="dxa"/>
            <w:gridSpan w:val="2"/>
            <w:vAlign w:val="top"/>
          </w:tcPr>
          <w:p w14:paraId="5BD1A6B8">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构成本</w:t>
            </w:r>
            <w:r>
              <w:rPr>
                <w:rFonts w:hint="eastAsia" w:cs="宋体"/>
                <w:color w:val="auto"/>
                <w:spacing w:val="-6"/>
                <w:sz w:val="21"/>
                <w:szCs w:val="21"/>
                <w:lang w:val="en-US" w:eastAsia="zh-CN"/>
              </w:rPr>
              <w:t>磋商文件</w:t>
            </w:r>
            <w:r>
              <w:rPr>
                <w:rFonts w:hint="eastAsia" w:ascii="宋体" w:hAnsi="宋体" w:eastAsia="宋体" w:cs="宋体"/>
                <w:color w:val="auto"/>
                <w:spacing w:val="-6"/>
                <w:sz w:val="21"/>
                <w:szCs w:val="21"/>
                <w:lang w:val="en-US" w:eastAsia="zh-CN"/>
              </w:rPr>
              <w:t>各个组成部分的文件，未经采购人书面同意，供应商不得擅自复印和用于非本招标项目所需的其他目的。采购人全部或者部分使用未成交人响应文件中的技术成果或技术方案时，需征得其书面同意，并不得擅自复印或提供给第三人。</w:t>
            </w:r>
          </w:p>
        </w:tc>
      </w:tr>
      <w:tr w14:paraId="4BAD1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249" w:type="dxa"/>
            <w:gridSpan w:val="3"/>
            <w:vAlign w:val="top"/>
          </w:tcPr>
          <w:p w14:paraId="54A69063">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10.9重新招标的其他情形</w:t>
            </w:r>
          </w:p>
        </w:tc>
      </w:tr>
      <w:tr w14:paraId="6215C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0" w:type="dxa"/>
            <w:vAlign w:val="top"/>
          </w:tcPr>
          <w:p w14:paraId="64B86E06">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p>
        </w:tc>
        <w:tc>
          <w:tcPr>
            <w:tcW w:w="8259" w:type="dxa"/>
            <w:gridSpan w:val="2"/>
            <w:vAlign w:val="top"/>
          </w:tcPr>
          <w:p w14:paraId="1282FA05">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除供应商须知正文第8条规定的情形外，除非已经产生</w:t>
            </w:r>
            <w:r>
              <w:rPr>
                <w:rFonts w:hint="eastAsia" w:cs="宋体"/>
                <w:color w:val="auto"/>
                <w:spacing w:val="-6"/>
                <w:sz w:val="21"/>
                <w:szCs w:val="21"/>
                <w:lang w:val="en-US" w:eastAsia="zh-CN"/>
              </w:rPr>
              <w:t>成交候选人</w:t>
            </w:r>
            <w:r>
              <w:rPr>
                <w:rFonts w:hint="eastAsia" w:ascii="宋体" w:hAnsi="宋体" w:eastAsia="宋体" w:cs="宋体"/>
                <w:color w:val="auto"/>
                <w:spacing w:val="-6"/>
                <w:sz w:val="21"/>
                <w:szCs w:val="21"/>
                <w:lang w:val="en-US" w:eastAsia="zh-CN"/>
              </w:rPr>
              <w:t>，在投标有效期内同意延长投标有效期的供应商少于三个的，采购人应当依法重新招标。</w:t>
            </w:r>
          </w:p>
        </w:tc>
      </w:tr>
      <w:tr w14:paraId="35E4A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249" w:type="dxa"/>
            <w:gridSpan w:val="3"/>
            <w:vAlign w:val="center"/>
          </w:tcPr>
          <w:p w14:paraId="5574E1CB">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jc w:val="left"/>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 xml:space="preserve">10.10同义词语 </w:t>
            </w:r>
          </w:p>
        </w:tc>
      </w:tr>
      <w:tr w14:paraId="23104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0" w:type="dxa"/>
            <w:vAlign w:val="center"/>
          </w:tcPr>
          <w:p w14:paraId="204C1A29">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jc w:val="left"/>
              <w:textAlignment w:val="baseline"/>
              <w:rPr>
                <w:rFonts w:hint="eastAsia" w:ascii="宋体" w:hAnsi="宋体" w:eastAsia="宋体" w:cs="宋体"/>
                <w:color w:val="auto"/>
                <w:spacing w:val="-6"/>
                <w:sz w:val="21"/>
                <w:szCs w:val="21"/>
                <w:lang w:val="en-US" w:eastAsia="zh-CN"/>
              </w:rPr>
            </w:pPr>
          </w:p>
        </w:tc>
        <w:tc>
          <w:tcPr>
            <w:tcW w:w="8259" w:type="dxa"/>
            <w:gridSpan w:val="2"/>
            <w:vAlign w:val="center"/>
          </w:tcPr>
          <w:p w14:paraId="7D4729AE">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jc w:val="left"/>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构成</w:t>
            </w:r>
            <w:r>
              <w:rPr>
                <w:rFonts w:hint="eastAsia" w:cs="宋体"/>
                <w:color w:val="auto"/>
                <w:spacing w:val="-6"/>
                <w:sz w:val="21"/>
                <w:szCs w:val="21"/>
                <w:lang w:val="en-US" w:eastAsia="zh-CN"/>
              </w:rPr>
              <w:t>磋商文件</w:t>
            </w:r>
            <w:r>
              <w:rPr>
                <w:rFonts w:hint="eastAsia" w:ascii="宋体" w:hAnsi="宋体" w:eastAsia="宋体" w:cs="宋体"/>
                <w:color w:val="auto"/>
                <w:spacing w:val="-6"/>
                <w:sz w:val="21"/>
                <w:szCs w:val="21"/>
                <w:lang w:val="en-US" w:eastAsia="zh-CN"/>
              </w:rPr>
              <w:t>组成部分的“通用合同条款”、“专用合同条款”、“工程量清单”等章节中出现的措辞"发包人"和“承包人",在招标投标阶段应当分别按"采购人”和“供应商"进行理解。</w:t>
            </w:r>
          </w:p>
        </w:tc>
      </w:tr>
      <w:tr w14:paraId="3365D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249" w:type="dxa"/>
            <w:gridSpan w:val="3"/>
            <w:vAlign w:val="center"/>
          </w:tcPr>
          <w:p w14:paraId="6160AFF5">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jc w:val="left"/>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10.11监督</w:t>
            </w:r>
          </w:p>
        </w:tc>
      </w:tr>
      <w:tr w14:paraId="3E999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0" w:type="dxa"/>
            <w:vAlign w:val="center"/>
          </w:tcPr>
          <w:p w14:paraId="27DFD958">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jc w:val="left"/>
              <w:textAlignment w:val="baseline"/>
              <w:rPr>
                <w:rFonts w:hint="eastAsia" w:ascii="宋体" w:hAnsi="宋体" w:eastAsia="宋体" w:cs="宋体"/>
                <w:color w:val="auto"/>
                <w:spacing w:val="-6"/>
                <w:sz w:val="21"/>
                <w:szCs w:val="21"/>
                <w:lang w:val="en-US" w:eastAsia="zh-CN"/>
              </w:rPr>
            </w:pPr>
          </w:p>
        </w:tc>
        <w:tc>
          <w:tcPr>
            <w:tcW w:w="8259" w:type="dxa"/>
            <w:gridSpan w:val="2"/>
            <w:vAlign w:val="center"/>
          </w:tcPr>
          <w:p w14:paraId="198EC747">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jc w:val="left"/>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本项目的招标投标活动及其相关当事人应当接受属地财政局政府采购办的监督。</w:t>
            </w:r>
          </w:p>
        </w:tc>
      </w:tr>
      <w:tr w14:paraId="702FC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249" w:type="dxa"/>
            <w:gridSpan w:val="3"/>
            <w:vAlign w:val="center"/>
          </w:tcPr>
          <w:p w14:paraId="3145E55B">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jc w:val="left"/>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10.12解释权</w:t>
            </w:r>
          </w:p>
        </w:tc>
      </w:tr>
      <w:tr w14:paraId="4F6C1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0" w:type="dxa"/>
            <w:vAlign w:val="center"/>
          </w:tcPr>
          <w:p w14:paraId="39A78C00">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jc w:val="left"/>
              <w:textAlignment w:val="baseline"/>
              <w:rPr>
                <w:rFonts w:hint="eastAsia" w:ascii="宋体" w:hAnsi="宋体" w:eastAsia="宋体" w:cs="宋体"/>
                <w:color w:val="auto"/>
                <w:spacing w:val="-6"/>
                <w:sz w:val="21"/>
                <w:szCs w:val="21"/>
                <w:lang w:val="en-US" w:eastAsia="zh-CN"/>
              </w:rPr>
            </w:pPr>
          </w:p>
        </w:tc>
        <w:tc>
          <w:tcPr>
            <w:tcW w:w="8259" w:type="dxa"/>
            <w:gridSpan w:val="2"/>
            <w:vAlign w:val="center"/>
          </w:tcPr>
          <w:p w14:paraId="4A29626A">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jc w:val="left"/>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构成本</w:t>
            </w:r>
            <w:r>
              <w:rPr>
                <w:rFonts w:hint="eastAsia" w:cs="宋体"/>
                <w:color w:val="auto"/>
                <w:spacing w:val="-6"/>
                <w:sz w:val="21"/>
                <w:szCs w:val="21"/>
                <w:lang w:val="en-US" w:eastAsia="zh-CN"/>
              </w:rPr>
              <w:t>磋商文件</w:t>
            </w:r>
            <w:r>
              <w:rPr>
                <w:rFonts w:hint="eastAsia" w:ascii="宋体" w:hAnsi="宋体" w:eastAsia="宋体" w:cs="宋体"/>
                <w:color w:val="auto"/>
                <w:spacing w:val="-6"/>
                <w:sz w:val="21"/>
                <w:szCs w:val="21"/>
                <w:lang w:val="en-US" w:eastAsia="zh-CN"/>
              </w:rPr>
              <w:t>的各个组成文件应互为解释，互为说明；如有不明确或不一致，构成合同文件组成内容的，以合同文件约定内容为准，且以专用合同条款约定的合同文件优先顺序解释；除</w:t>
            </w:r>
            <w:r>
              <w:rPr>
                <w:rFonts w:hint="eastAsia" w:cs="宋体"/>
                <w:color w:val="auto"/>
                <w:spacing w:val="-6"/>
                <w:sz w:val="21"/>
                <w:szCs w:val="21"/>
                <w:lang w:val="en-US" w:eastAsia="zh-CN"/>
              </w:rPr>
              <w:t>磋商文件</w:t>
            </w:r>
            <w:r>
              <w:rPr>
                <w:rFonts w:hint="eastAsia" w:ascii="宋体" w:hAnsi="宋体" w:eastAsia="宋体" w:cs="宋体"/>
                <w:color w:val="auto"/>
                <w:spacing w:val="-6"/>
                <w:sz w:val="21"/>
                <w:szCs w:val="21"/>
                <w:lang w:val="en-US" w:eastAsia="zh-CN"/>
              </w:rPr>
              <w:t>中有特别规定外，仅适用于招标投标阶段的规定，按招标公告(投标邀请书)、供应商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3C1DF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249" w:type="dxa"/>
            <w:gridSpan w:val="3"/>
            <w:vAlign w:val="center"/>
          </w:tcPr>
          <w:p w14:paraId="2CB8CDF6">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jc w:val="left"/>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10.13采购人补充的共他内容</w:t>
            </w:r>
          </w:p>
        </w:tc>
      </w:tr>
      <w:tr w14:paraId="389C5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0" w:type="dxa"/>
            <w:vAlign w:val="center"/>
          </w:tcPr>
          <w:p w14:paraId="31A5BDF8">
            <w:pPr>
              <w:pStyle w:val="14"/>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招标代理费</w:t>
            </w:r>
          </w:p>
          <w:p w14:paraId="7BD8241C">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jc w:val="center"/>
              <w:textAlignment w:val="baseline"/>
              <w:rPr>
                <w:rFonts w:hint="eastAsia" w:ascii="宋体" w:hAnsi="宋体" w:eastAsia="宋体" w:cs="宋体"/>
                <w:color w:val="auto"/>
                <w:spacing w:val="-6"/>
                <w:sz w:val="21"/>
                <w:szCs w:val="21"/>
                <w:lang w:val="en-US" w:eastAsia="zh-CN"/>
              </w:rPr>
            </w:pPr>
          </w:p>
        </w:tc>
        <w:tc>
          <w:tcPr>
            <w:tcW w:w="8259" w:type="dxa"/>
            <w:gridSpan w:val="2"/>
            <w:vAlign w:val="center"/>
          </w:tcPr>
          <w:p w14:paraId="29660328">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jc w:val="left"/>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 xml:space="preserve">招标代理服务取费： </w:t>
            </w:r>
          </w:p>
          <w:p w14:paraId="53F68E1A">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jc w:val="left"/>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 xml:space="preserve">收费依据：按照国家发展计划委员会"发改价格〔2015〕299号"文要求。 </w:t>
            </w:r>
          </w:p>
          <w:p w14:paraId="3945EC1D">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jc w:val="left"/>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 xml:space="preserve">收取对象：本项目招标代理费向中标单位收取。 </w:t>
            </w:r>
          </w:p>
          <w:p w14:paraId="3C01C25E">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jc w:val="left"/>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收费金额：按中标价的1.5%收取。</w:t>
            </w:r>
          </w:p>
        </w:tc>
      </w:tr>
      <w:tr w14:paraId="4DAF6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0" w:type="dxa"/>
            <w:vAlign w:val="center"/>
          </w:tcPr>
          <w:p w14:paraId="12F09CB2">
            <w:pPr>
              <w:pStyle w:val="14"/>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资格审查方式</w:t>
            </w:r>
          </w:p>
        </w:tc>
        <w:tc>
          <w:tcPr>
            <w:tcW w:w="8259" w:type="dxa"/>
            <w:gridSpan w:val="2"/>
            <w:vAlign w:val="center"/>
          </w:tcPr>
          <w:p w14:paraId="2FDF3174">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jc w:val="left"/>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资格后审</w:t>
            </w:r>
          </w:p>
        </w:tc>
      </w:tr>
      <w:tr w14:paraId="322D3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0" w:type="dxa"/>
            <w:vAlign w:val="center"/>
          </w:tcPr>
          <w:p w14:paraId="5E7581B0">
            <w:pPr>
              <w:pStyle w:val="14"/>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工程计价方式</w:t>
            </w:r>
          </w:p>
        </w:tc>
        <w:tc>
          <w:tcPr>
            <w:tcW w:w="8259" w:type="dxa"/>
            <w:gridSpan w:val="2"/>
            <w:vAlign w:val="center"/>
          </w:tcPr>
          <w:p w14:paraId="4556D329">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jc w:val="left"/>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采购项目采用综合单价(工程量清单)计价方式。</w:t>
            </w:r>
          </w:p>
        </w:tc>
      </w:tr>
      <w:tr w14:paraId="7E742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0" w:type="dxa"/>
            <w:vAlign w:val="center"/>
          </w:tcPr>
          <w:p w14:paraId="412B4C48">
            <w:pPr>
              <w:pStyle w:val="14"/>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评标方法</w:t>
            </w:r>
          </w:p>
        </w:tc>
        <w:tc>
          <w:tcPr>
            <w:tcW w:w="8259" w:type="dxa"/>
            <w:gridSpan w:val="2"/>
            <w:vAlign w:val="center"/>
          </w:tcPr>
          <w:p w14:paraId="549EDA0E">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jc w:val="left"/>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综合评估法</w:t>
            </w:r>
          </w:p>
        </w:tc>
      </w:tr>
      <w:tr w14:paraId="591EF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0" w:type="dxa"/>
            <w:vAlign w:val="center"/>
          </w:tcPr>
          <w:p w14:paraId="69448904">
            <w:pPr>
              <w:pStyle w:val="14"/>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工程款支付方式</w:t>
            </w:r>
          </w:p>
        </w:tc>
        <w:tc>
          <w:tcPr>
            <w:tcW w:w="8259" w:type="dxa"/>
            <w:gridSpan w:val="2"/>
            <w:vAlign w:val="center"/>
          </w:tcPr>
          <w:p w14:paraId="779ABB85">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jc w:val="left"/>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以施工合同签订的方式支付</w:t>
            </w:r>
          </w:p>
        </w:tc>
      </w:tr>
      <w:tr w14:paraId="77123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0" w:type="dxa"/>
            <w:vAlign w:val="center"/>
          </w:tcPr>
          <w:p w14:paraId="7B4D15DA">
            <w:pPr>
              <w:pStyle w:val="14"/>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安全文明施工要求</w:t>
            </w:r>
          </w:p>
        </w:tc>
        <w:tc>
          <w:tcPr>
            <w:tcW w:w="8259" w:type="dxa"/>
            <w:gridSpan w:val="2"/>
            <w:vAlign w:val="center"/>
          </w:tcPr>
          <w:p w14:paraId="3DB5FC8F">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jc w:val="left"/>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 xml:space="preserve">1、安全目标：合格 </w:t>
            </w:r>
          </w:p>
          <w:p w14:paraId="298B8928">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jc w:val="left"/>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 xml:space="preserve">2、执行标准：执行国家、省、市现行安全生产文明施工验评标准。 </w:t>
            </w:r>
          </w:p>
          <w:p w14:paraId="32745C45">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jc w:val="left"/>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 xml:space="preserve">3、按相关要求设置人员出行安全通道，确保人员安全，出现一切问题，均由成交人承担。 </w:t>
            </w:r>
          </w:p>
          <w:p w14:paraId="382DBC68">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jc w:val="left"/>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4、加强施工队伍管理及职工安全、文明教育，保证施工期间不能出现违法、违章等问题。</w:t>
            </w:r>
          </w:p>
          <w:p w14:paraId="296C8F07">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jc w:val="left"/>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5、中标企业项目经理必须长期留驻施工现场。</w:t>
            </w:r>
          </w:p>
        </w:tc>
      </w:tr>
      <w:tr w14:paraId="673E4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0" w:type="dxa"/>
            <w:vAlign w:val="center"/>
          </w:tcPr>
          <w:p w14:paraId="53FF6E9B">
            <w:pPr>
              <w:pStyle w:val="14"/>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投标报价风险</w:t>
            </w:r>
          </w:p>
        </w:tc>
        <w:tc>
          <w:tcPr>
            <w:tcW w:w="8259" w:type="dxa"/>
            <w:gridSpan w:val="2"/>
            <w:vAlign w:val="center"/>
          </w:tcPr>
          <w:p w14:paraId="6A1D5F65">
            <w:pPr>
              <w:pStyle w:val="14"/>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170"/>
              <w:jc w:val="left"/>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投标综合单价中应包括工程量清单项目所有发生的人工费、材料费、机械费、管理费、利润以及施工合同包含的所有风险、责任等各项应有费用，供应商漏报或不报，采购人将视为有关费用已包括在工程量清单其它项目的综合单价及合价中而不予支付。</w:t>
            </w:r>
          </w:p>
          <w:p w14:paraId="7E0D798F">
            <w:pPr>
              <w:pStyle w:val="14"/>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170"/>
              <w:jc w:val="left"/>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设计变更和工程内容调整部分工程量，以发包人批准发生的项目为准。</w:t>
            </w:r>
          </w:p>
        </w:tc>
      </w:tr>
      <w:tr w14:paraId="7CF19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0" w:type="dxa"/>
            <w:vAlign w:val="center"/>
          </w:tcPr>
          <w:p w14:paraId="2AF6E016">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jc w:val="both"/>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其他</w:t>
            </w:r>
          </w:p>
        </w:tc>
        <w:tc>
          <w:tcPr>
            <w:tcW w:w="8259" w:type="dxa"/>
            <w:gridSpan w:val="2"/>
            <w:vAlign w:val="center"/>
          </w:tcPr>
          <w:p w14:paraId="242C8CF0">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jc w:val="left"/>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1、</w:t>
            </w:r>
            <w:r>
              <w:rPr>
                <w:rFonts w:hint="eastAsia" w:cs="宋体"/>
                <w:color w:val="auto"/>
                <w:spacing w:val="-6"/>
                <w:sz w:val="21"/>
                <w:szCs w:val="21"/>
                <w:lang w:val="en-US" w:eastAsia="zh-CN"/>
              </w:rPr>
              <w:t>供应商</w:t>
            </w:r>
            <w:r>
              <w:rPr>
                <w:rFonts w:hint="eastAsia" w:ascii="宋体" w:hAnsi="宋体" w:eastAsia="宋体" w:cs="宋体"/>
                <w:color w:val="auto"/>
                <w:spacing w:val="-6"/>
                <w:sz w:val="21"/>
                <w:szCs w:val="21"/>
                <w:lang w:val="en-US" w:eastAsia="zh-CN"/>
              </w:rPr>
              <w:t>在投标时应仔细阅读并核对</w:t>
            </w:r>
            <w:r>
              <w:rPr>
                <w:rFonts w:hint="eastAsia" w:cs="宋体"/>
                <w:color w:val="auto"/>
                <w:spacing w:val="-6"/>
                <w:sz w:val="21"/>
                <w:szCs w:val="21"/>
                <w:lang w:val="en-US" w:eastAsia="zh-CN"/>
              </w:rPr>
              <w:t>磋商文件</w:t>
            </w:r>
            <w:r>
              <w:rPr>
                <w:rFonts w:hint="eastAsia" w:ascii="宋体" w:hAnsi="宋体" w:eastAsia="宋体" w:cs="宋体"/>
                <w:color w:val="auto"/>
                <w:spacing w:val="-6"/>
                <w:sz w:val="21"/>
                <w:szCs w:val="21"/>
                <w:lang w:val="en-US" w:eastAsia="zh-CN"/>
              </w:rPr>
              <w:t>、工程量清单等全部内容，如有任何疑问应按</w:t>
            </w:r>
            <w:r>
              <w:rPr>
                <w:rFonts w:hint="eastAsia" w:cs="宋体"/>
                <w:color w:val="auto"/>
                <w:spacing w:val="-6"/>
                <w:sz w:val="21"/>
                <w:szCs w:val="21"/>
                <w:lang w:val="en-US" w:eastAsia="zh-CN"/>
              </w:rPr>
              <w:t>磋商文件</w:t>
            </w:r>
            <w:r>
              <w:rPr>
                <w:rFonts w:hint="eastAsia" w:ascii="宋体" w:hAnsi="宋体" w:eastAsia="宋体" w:cs="宋体"/>
                <w:color w:val="auto"/>
                <w:spacing w:val="-6"/>
                <w:sz w:val="21"/>
                <w:szCs w:val="21"/>
                <w:lang w:val="en-US" w:eastAsia="zh-CN"/>
              </w:rPr>
              <w:t xml:space="preserve">规定的时间及时沟通，否则后果自负。 </w:t>
            </w:r>
          </w:p>
          <w:p w14:paraId="3BE023D0">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70"/>
              <w:jc w:val="left"/>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2.响应文件中须提供：“主要人员简历表”中的项目经理应附项目经理证、身份证、学历证、养老保险复印件，管理过的项目业绩须附合同协议书复印件；技术负责人应附身份证、职称证、养老保险复印件，管理过的项目业绩须附证明其所任技术职务的企业文件或用户证明；其它主要人员应附上岗证书、养老保险复印件。</w:t>
            </w:r>
          </w:p>
        </w:tc>
      </w:tr>
      <w:tr w14:paraId="0A162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249" w:type="dxa"/>
            <w:gridSpan w:val="3"/>
            <w:vAlign w:val="center"/>
          </w:tcPr>
          <w:p w14:paraId="107B8E1B">
            <w:pPr>
              <w:pStyle w:val="14"/>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lang w:val="en-US" w:eastAsia="zh-CN"/>
              </w:rPr>
              <w:t>注：磋商公告与磋商文件有不一致之处以磋商文件为准。</w:t>
            </w:r>
          </w:p>
        </w:tc>
      </w:tr>
    </w:tbl>
    <w:p w14:paraId="3A70DF13">
      <w:pPr>
        <w:spacing w:line="219" w:lineRule="auto"/>
        <w:rPr>
          <w:rFonts w:ascii="宋体" w:hAnsi="宋体" w:eastAsia="宋体" w:cs="宋体"/>
          <w:color w:val="auto"/>
          <w:sz w:val="22"/>
          <w:szCs w:val="22"/>
        </w:rPr>
        <w:sectPr>
          <w:pgSz w:w="11906" w:h="16839"/>
          <w:pgMar w:top="1416" w:right="1497" w:bottom="1417" w:left="1417" w:header="0" w:footer="850" w:gutter="0"/>
          <w:pgNumType w:fmt="numberInDash"/>
          <w:cols w:space="720" w:num="1"/>
        </w:sectPr>
      </w:pPr>
    </w:p>
    <w:p w14:paraId="5BD8B0F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74" w:firstLineChars="200"/>
        <w:textAlignment w:val="baseline"/>
        <w:rPr>
          <w:rFonts w:hint="eastAsia" w:ascii="宋体" w:hAnsi="宋体" w:eastAsia="宋体" w:cs="宋体"/>
          <w:color w:val="auto"/>
          <w:sz w:val="21"/>
          <w:szCs w:val="21"/>
        </w:rPr>
      </w:pPr>
      <w:r>
        <w:rPr>
          <w:rFonts w:hint="eastAsia" w:ascii="宋体" w:hAnsi="宋体" w:eastAsia="宋体" w:cs="宋体"/>
          <w:b/>
          <w:bCs/>
          <w:color w:val="auto"/>
          <w:spacing w:val="-12"/>
          <w:sz w:val="21"/>
          <w:szCs w:val="21"/>
        </w:rPr>
        <w:t>总则</w:t>
      </w:r>
    </w:p>
    <w:p w14:paraId="1EB8F81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6" w:firstLineChars="200"/>
        <w:jc w:val="distribute"/>
        <w:textAlignment w:val="baseline"/>
        <w:rPr>
          <w:rFonts w:hint="eastAsia" w:ascii="宋体" w:hAnsi="宋体" w:eastAsia="宋体" w:cs="宋体"/>
          <w:color w:val="auto"/>
          <w:sz w:val="21"/>
          <w:szCs w:val="21"/>
        </w:rPr>
      </w:pPr>
      <w:r>
        <w:rPr>
          <w:rFonts w:hint="eastAsia" w:ascii="宋体" w:hAnsi="宋体" w:eastAsia="宋体" w:cs="宋体"/>
          <w:b/>
          <w:bCs/>
          <w:color w:val="auto"/>
          <w:spacing w:val="-4"/>
          <w:sz w:val="21"/>
          <w:szCs w:val="21"/>
        </w:rPr>
        <w:t>1.适用法律：</w:t>
      </w:r>
      <w:r>
        <w:rPr>
          <w:rFonts w:hint="eastAsia" w:ascii="宋体" w:hAnsi="宋体" w:eastAsia="宋体" w:cs="宋体"/>
          <w:color w:val="auto"/>
          <w:spacing w:val="-4"/>
          <w:sz w:val="21"/>
          <w:szCs w:val="21"/>
        </w:rPr>
        <w:t>本次磋商适用法律法规为《中华人民共</w:t>
      </w:r>
      <w:r>
        <w:rPr>
          <w:rFonts w:hint="eastAsia" w:ascii="宋体" w:hAnsi="宋体" w:eastAsia="宋体" w:cs="宋体"/>
          <w:color w:val="auto"/>
          <w:spacing w:val="-2"/>
          <w:sz w:val="21"/>
          <w:szCs w:val="21"/>
        </w:rPr>
        <w:t>和国政府采购法》、《中华人民共和国政府采购法实施条例》、中华人民共和国财政部令第74号《政府采购非招标采购方式管理办法》、《政府采购竞争性磋商采购方式管理暂行办法》及政府采购其它相关法规。</w:t>
      </w:r>
    </w:p>
    <w:p w14:paraId="31E6FB2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74" w:firstLineChars="200"/>
        <w:textAlignment w:val="baseline"/>
        <w:rPr>
          <w:rFonts w:hint="eastAsia" w:ascii="宋体" w:hAnsi="宋体" w:eastAsia="宋体" w:cs="宋体"/>
          <w:color w:val="auto"/>
          <w:sz w:val="21"/>
          <w:szCs w:val="21"/>
        </w:rPr>
      </w:pPr>
      <w:r>
        <w:rPr>
          <w:rFonts w:hint="eastAsia" w:ascii="宋体" w:hAnsi="宋体" w:eastAsia="宋体" w:cs="宋体"/>
          <w:b/>
          <w:bCs/>
          <w:color w:val="auto"/>
          <w:spacing w:val="-12"/>
          <w:sz w:val="21"/>
          <w:szCs w:val="21"/>
        </w:rPr>
        <w:t>2.定义：</w:t>
      </w:r>
    </w:p>
    <w:p w14:paraId="1F2B3E4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0"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2.1“采购组织者”指吉林华咨工程管理有限公司</w:t>
      </w:r>
      <w:r>
        <w:rPr>
          <w:rFonts w:hint="eastAsia" w:ascii="宋体" w:hAnsi="宋体" w:eastAsia="宋体" w:cs="宋体"/>
          <w:color w:val="auto"/>
          <w:spacing w:val="4"/>
          <w:sz w:val="21"/>
          <w:szCs w:val="21"/>
        </w:rPr>
        <w:t>，</w:t>
      </w:r>
      <w:r>
        <w:rPr>
          <w:rFonts w:hint="eastAsia" w:ascii="宋体" w:hAnsi="宋体" w:eastAsia="宋体" w:cs="宋体"/>
          <w:color w:val="auto"/>
          <w:spacing w:val="5"/>
          <w:sz w:val="21"/>
          <w:szCs w:val="21"/>
        </w:rPr>
        <w:t>负责采购活动的组织工作。</w:t>
      </w:r>
    </w:p>
    <w:p w14:paraId="433987C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2"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2.2“采购人”指</w:t>
      </w:r>
      <w:r>
        <w:rPr>
          <w:rFonts w:hint="eastAsia" w:ascii="宋体" w:hAnsi="宋体" w:eastAsia="宋体" w:cs="宋体"/>
          <w:color w:val="auto"/>
          <w:spacing w:val="-2"/>
          <w:sz w:val="21"/>
          <w:szCs w:val="21"/>
          <w:lang w:eastAsia="zh-CN"/>
        </w:rPr>
        <w:t>舒兰市新安乡人民政府</w:t>
      </w:r>
      <w:r>
        <w:rPr>
          <w:rFonts w:hint="eastAsia" w:ascii="宋体" w:hAnsi="宋体" w:eastAsia="宋体" w:cs="宋体"/>
          <w:color w:val="auto"/>
          <w:spacing w:val="-2"/>
          <w:sz w:val="21"/>
          <w:szCs w:val="21"/>
        </w:rPr>
        <w:t>，负责采购项</w:t>
      </w:r>
      <w:r>
        <w:rPr>
          <w:rFonts w:hint="eastAsia" w:ascii="宋体" w:hAnsi="宋体" w:eastAsia="宋体" w:cs="宋体"/>
          <w:color w:val="auto"/>
          <w:spacing w:val="-3"/>
          <w:sz w:val="21"/>
          <w:szCs w:val="21"/>
        </w:rPr>
        <w:t>目的整体规划，作为合同的需方，承担质疑答复，合同履行、验收、评价等</w:t>
      </w:r>
      <w:r>
        <w:rPr>
          <w:rFonts w:hint="eastAsia" w:ascii="宋体" w:hAnsi="宋体" w:eastAsia="宋体" w:cs="宋体"/>
          <w:color w:val="auto"/>
          <w:spacing w:val="-4"/>
          <w:sz w:val="21"/>
          <w:szCs w:val="21"/>
        </w:rPr>
        <w:t>义务。</w:t>
      </w:r>
    </w:p>
    <w:p w14:paraId="117C3BE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1"/>
          <w:sz w:val="21"/>
          <w:szCs w:val="21"/>
        </w:rPr>
        <w:t>2.3“磋商内容”详见磋商文件、工程量清单。</w:t>
      </w:r>
    </w:p>
    <w:p w14:paraId="39267C7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2.4“潜在</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”指有意参加此项采购活动的所有</w:t>
      </w:r>
      <w:r>
        <w:rPr>
          <w:rFonts w:hint="eastAsia" w:ascii="宋体" w:hAnsi="宋体" w:eastAsia="宋体" w:cs="宋体"/>
          <w:color w:val="auto"/>
          <w:sz w:val="21"/>
          <w:szCs w:val="21"/>
          <w:lang w:val="en-US" w:eastAsia="zh-CN"/>
        </w:rPr>
        <w:t>供应商</w:t>
      </w:r>
      <w:r>
        <w:rPr>
          <w:rFonts w:hint="eastAsia" w:ascii="宋体" w:hAnsi="宋体" w:eastAsia="宋体" w:cs="宋体"/>
          <w:color w:val="auto"/>
          <w:spacing w:val="-1"/>
          <w:sz w:val="21"/>
          <w:szCs w:val="21"/>
        </w:rPr>
        <w:t>。</w:t>
      </w:r>
    </w:p>
    <w:p w14:paraId="0F39515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1"/>
          <w:sz w:val="21"/>
          <w:szCs w:val="21"/>
        </w:rPr>
        <w:t>2.5“</w:t>
      </w:r>
      <w:r>
        <w:rPr>
          <w:rFonts w:hint="eastAsia" w:ascii="宋体" w:hAnsi="宋体" w:eastAsia="宋体" w:cs="宋体"/>
          <w:color w:val="auto"/>
          <w:spacing w:val="-1"/>
          <w:sz w:val="21"/>
          <w:szCs w:val="21"/>
          <w:lang w:val="en-US" w:eastAsia="zh-CN"/>
        </w:rPr>
        <w:t>供应商</w:t>
      </w:r>
      <w:r>
        <w:rPr>
          <w:rFonts w:hint="eastAsia" w:ascii="宋体" w:hAnsi="宋体" w:eastAsia="宋体" w:cs="宋体"/>
          <w:color w:val="auto"/>
          <w:spacing w:val="-1"/>
          <w:sz w:val="21"/>
          <w:szCs w:val="21"/>
        </w:rPr>
        <w:t>”指响应本磋商文件参加报价的</w:t>
      </w:r>
      <w:r>
        <w:rPr>
          <w:rFonts w:hint="eastAsia" w:ascii="宋体" w:hAnsi="宋体" w:eastAsia="宋体" w:cs="宋体"/>
          <w:color w:val="auto"/>
          <w:spacing w:val="-1"/>
          <w:sz w:val="21"/>
          <w:szCs w:val="21"/>
          <w:lang w:val="en-US" w:eastAsia="zh-CN"/>
        </w:rPr>
        <w:t>供应商</w:t>
      </w:r>
      <w:r>
        <w:rPr>
          <w:rFonts w:hint="eastAsia" w:ascii="宋体" w:hAnsi="宋体" w:eastAsia="宋体" w:cs="宋体"/>
          <w:color w:val="auto"/>
          <w:spacing w:val="-1"/>
          <w:sz w:val="21"/>
          <w:szCs w:val="21"/>
        </w:rPr>
        <w:t>。</w:t>
      </w:r>
    </w:p>
    <w:p w14:paraId="4BC6383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6" w:firstLineChars="200"/>
        <w:textAlignment w:val="baseline"/>
        <w:rPr>
          <w:rFonts w:hint="eastAsia" w:ascii="宋体" w:hAnsi="宋体" w:eastAsia="宋体" w:cs="宋体"/>
          <w:color w:val="auto"/>
          <w:sz w:val="21"/>
          <w:szCs w:val="21"/>
        </w:rPr>
      </w:pPr>
      <w:r>
        <w:rPr>
          <w:rFonts w:hint="eastAsia" w:ascii="宋体" w:hAnsi="宋体" w:eastAsia="宋体" w:cs="宋体"/>
          <w:b/>
          <w:bCs/>
          <w:color w:val="auto"/>
          <w:spacing w:val="6"/>
          <w:sz w:val="21"/>
          <w:szCs w:val="21"/>
        </w:rPr>
        <w:t>3.报价费用</w:t>
      </w:r>
      <w:r>
        <w:rPr>
          <w:rFonts w:hint="eastAsia" w:ascii="宋体" w:hAnsi="宋体" w:eastAsia="宋体" w:cs="宋体"/>
          <w:color w:val="auto"/>
          <w:spacing w:val="6"/>
          <w:sz w:val="21"/>
          <w:szCs w:val="21"/>
        </w:rPr>
        <w:t>：</w:t>
      </w:r>
      <w:r>
        <w:rPr>
          <w:rFonts w:hint="eastAsia" w:ascii="宋体" w:hAnsi="宋体" w:eastAsia="宋体" w:cs="宋体"/>
          <w:color w:val="auto"/>
          <w:spacing w:val="6"/>
          <w:sz w:val="21"/>
          <w:szCs w:val="21"/>
          <w:lang w:val="en-US" w:eastAsia="zh-CN"/>
        </w:rPr>
        <w:t>供应商</w:t>
      </w:r>
      <w:r>
        <w:rPr>
          <w:rFonts w:hint="eastAsia" w:ascii="宋体" w:hAnsi="宋体" w:eastAsia="宋体" w:cs="宋体"/>
          <w:color w:val="auto"/>
          <w:spacing w:val="6"/>
          <w:sz w:val="21"/>
          <w:szCs w:val="21"/>
        </w:rPr>
        <w:t>应自行承担所有与编写</w:t>
      </w:r>
      <w:r>
        <w:rPr>
          <w:rFonts w:hint="eastAsia" w:ascii="宋体" w:hAnsi="宋体" w:eastAsia="宋体" w:cs="宋体"/>
          <w:color w:val="auto"/>
          <w:spacing w:val="5"/>
          <w:sz w:val="21"/>
          <w:szCs w:val="21"/>
        </w:rPr>
        <w:t>和提交响应文件有</w:t>
      </w:r>
      <w:r>
        <w:rPr>
          <w:rFonts w:hint="eastAsia" w:ascii="宋体" w:hAnsi="宋体" w:eastAsia="宋体" w:cs="宋体"/>
          <w:color w:val="auto"/>
          <w:spacing w:val="6"/>
          <w:sz w:val="21"/>
          <w:szCs w:val="21"/>
        </w:rPr>
        <w:t>关的费用，无论磋商的结果如何，采购组织者和采购人在任何情况</w:t>
      </w:r>
      <w:r>
        <w:rPr>
          <w:rFonts w:hint="eastAsia" w:ascii="宋体" w:hAnsi="宋体" w:eastAsia="宋体" w:cs="宋体"/>
          <w:color w:val="auto"/>
          <w:spacing w:val="3"/>
          <w:sz w:val="21"/>
          <w:szCs w:val="21"/>
        </w:rPr>
        <w:t>下均无义务和责任承担这些费用。</w:t>
      </w:r>
    </w:p>
    <w:p w14:paraId="40F7AB1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0" w:firstLineChars="200"/>
        <w:textAlignment w:val="baseline"/>
        <w:rPr>
          <w:rFonts w:hint="eastAsia" w:ascii="宋体" w:hAnsi="宋体" w:eastAsia="宋体" w:cs="宋体"/>
          <w:color w:val="auto"/>
          <w:sz w:val="21"/>
          <w:szCs w:val="21"/>
        </w:rPr>
      </w:pPr>
      <w:r>
        <w:rPr>
          <w:rFonts w:hint="eastAsia" w:ascii="宋体" w:hAnsi="宋体" w:eastAsia="宋体" w:cs="宋体"/>
          <w:b/>
          <w:bCs/>
          <w:color w:val="auto"/>
          <w:spacing w:val="-3"/>
          <w:sz w:val="21"/>
          <w:szCs w:val="21"/>
        </w:rPr>
        <w:t>4.磋商文件</w:t>
      </w:r>
      <w:r>
        <w:rPr>
          <w:rFonts w:hint="eastAsia" w:ascii="宋体" w:hAnsi="宋体" w:eastAsia="宋体" w:cs="宋体"/>
          <w:color w:val="auto"/>
          <w:spacing w:val="-3"/>
          <w:sz w:val="21"/>
          <w:szCs w:val="21"/>
        </w:rPr>
        <w:t>：</w:t>
      </w:r>
    </w:p>
    <w:p w14:paraId="4CA1606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0"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10"/>
          <w:sz w:val="21"/>
          <w:szCs w:val="21"/>
        </w:rPr>
        <w:t>4.1磋商文件的构成：</w:t>
      </w:r>
    </w:p>
    <w:p w14:paraId="1A24A97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通用部分</w:t>
      </w:r>
    </w:p>
    <w:p w14:paraId="1AE5266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24"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26"/>
          <w:sz w:val="21"/>
          <w:szCs w:val="21"/>
        </w:rPr>
        <w:t>第一章磋商公告</w:t>
      </w:r>
    </w:p>
    <w:p w14:paraId="0BCA356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1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24"/>
          <w:sz w:val="21"/>
          <w:szCs w:val="21"/>
        </w:rPr>
        <w:t>第二章</w:t>
      </w:r>
      <w:r>
        <w:rPr>
          <w:rFonts w:hint="eastAsia" w:ascii="宋体" w:hAnsi="宋体" w:eastAsia="宋体" w:cs="宋体"/>
          <w:color w:val="auto"/>
          <w:spacing w:val="6"/>
          <w:sz w:val="21"/>
          <w:szCs w:val="21"/>
          <w:lang w:val="en-US" w:eastAsia="zh-CN"/>
        </w:rPr>
        <w:t>供应商</w:t>
      </w:r>
      <w:r>
        <w:rPr>
          <w:rFonts w:hint="eastAsia" w:ascii="宋体" w:hAnsi="宋体" w:eastAsia="宋体" w:cs="宋体"/>
          <w:color w:val="auto"/>
          <w:spacing w:val="24"/>
          <w:sz w:val="21"/>
          <w:szCs w:val="21"/>
        </w:rPr>
        <w:t>须知</w:t>
      </w:r>
    </w:p>
    <w:p w14:paraId="4F4EB45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24" w:firstLineChars="200"/>
        <w:textAlignment w:val="baseline"/>
        <w:rPr>
          <w:rFonts w:hint="eastAsia" w:ascii="宋体" w:hAnsi="宋体" w:eastAsia="宋体" w:cs="宋体"/>
          <w:color w:val="auto"/>
          <w:spacing w:val="26"/>
          <w:sz w:val="21"/>
          <w:szCs w:val="21"/>
        </w:rPr>
      </w:pPr>
      <w:r>
        <w:rPr>
          <w:rFonts w:hint="eastAsia" w:ascii="宋体" w:hAnsi="宋体" w:eastAsia="宋体" w:cs="宋体"/>
          <w:color w:val="auto"/>
          <w:spacing w:val="26"/>
          <w:sz w:val="21"/>
          <w:szCs w:val="21"/>
        </w:rPr>
        <w:t>第三章评审办法</w:t>
      </w:r>
    </w:p>
    <w:p w14:paraId="0ED6E88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24" w:firstLineChars="200"/>
        <w:textAlignment w:val="baseline"/>
        <w:rPr>
          <w:rFonts w:hint="eastAsia" w:ascii="宋体" w:hAnsi="宋体" w:eastAsia="宋体" w:cs="宋体"/>
          <w:color w:val="auto"/>
          <w:spacing w:val="26"/>
          <w:sz w:val="21"/>
          <w:szCs w:val="21"/>
        </w:rPr>
      </w:pPr>
      <w:r>
        <w:rPr>
          <w:rFonts w:hint="eastAsia" w:ascii="宋体" w:hAnsi="宋体" w:eastAsia="宋体" w:cs="宋体"/>
          <w:color w:val="auto"/>
          <w:spacing w:val="26"/>
          <w:sz w:val="21"/>
          <w:szCs w:val="21"/>
        </w:rPr>
        <w:t>第四章合同条款及格式</w:t>
      </w:r>
    </w:p>
    <w:p w14:paraId="1D60709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24" w:firstLineChars="200"/>
        <w:textAlignment w:val="baseline"/>
        <w:rPr>
          <w:rFonts w:hint="eastAsia" w:ascii="宋体" w:hAnsi="宋体" w:eastAsia="宋体" w:cs="宋体"/>
          <w:color w:val="auto"/>
          <w:spacing w:val="26"/>
          <w:sz w:val="21"/>
          <w:szCs w:val="21"/>
        </w:rPr>
      </w:pPr>
      <w:r>
        <w:rPr>
          <w:rFonts w:hint="eastAsia" w:ascii="宋体" w:hAnsi="宋体" w:eastAsia="宋体" w:cs="宋体"/>
          <w:color w:val="auto"/>
          <w:spacing w:val="26"/>
          <w:sz w:val="21"/>
          <w:szCs w:val="21"/>
        </w:rPr>
        <w:t>第五章工程量清单</w:t>
      </w:r>
    </w:p>
    <w:p w14:paraId="425B6B7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24" w:firstLineChars="200"/>
        <w:textAlignment w:val="baseline"/>
        <w:rPr>
          <w:rFonts w:hint="eastAsia" w:ascii="宋体" w:hAnsi="宋体" w:eastAsia="宋体" w:cs="宋体"/>
          <w:color w:val="auto"/>
          <w:spacing w:val="26"/>
          <w:sz w:val="21"/>
          <w:szCs w:val="21"/>
          <w:lang w:eastAsia="zh-CN"/>
        </w:rPr>
      </w:pPr>
      <w:r>
        <w:rPr>
          <w:rFonts w:hint="eastAsia" w:ascii="宋体" w:hAnsi="宋体" w:eastAsia="宋体" w:cs="宋体"/>
          <w:color w:val="auto"/>
          <w:spacing w:val="26"/>
          <w:sz w:val="21"/>
          <w:szCs w:val="21"/>
        </w:rPr>
        <w:t>第六章技术标准和要求</w:t>
      </w:r>
    </w:p>
    <w:p w14:paraId="4234DA3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24" w:firstLineChars="200"/>
        <w:textAlignment w:val="baseline"/>
        <w:rPr>
          <w:rFonts w:hint="eastAsia" w:ascii="宋体" w:hAnsi="宋体" w:eastAsia="宋体" w:cs="宋体"/>
          <w:color w:val="auto"/>
          <w:spacing w:val="26"/>
          <w:sz w:val="21"/>
          <w:szCs w:val="21"/>
        </w:rPr>
      </w:pPr>
      <w:r>
        <w:rPr>
          <w:rFonts w:hint="eastAsia" w:ascii="宋体" w:hAnsi="宋体" w:eastAsia="宋体" w:cs="宋体"/>
          <w:color w:val="auto"/>
          <w:spacing w:val="26"/>
          <w:sz w:val="21"/>
          <w:szCs w:val="21"/>
          <w:lang w:val="en-US" w:eastAsia="zh-CN"/>
        </w:rPr>
        <w:t>第七章</w:t>
      </w:r>
      <w:r>
        <w:rPr>
          <w:rFonts w:hint="eastAsia" w:ascii="宋体" w:hAnsi="宋体" w:eastAsia="宋体" w:cs="宋体"/>
          <w:color w:val="auto"/>
          <w:spacing w:val="26"/>
          <w:sz w:val="21"/>
          <w:szCs w:val="21"/>
        </w:rPr>
        <w:t>响应文件构成、要求及格式</w:t>
      </w:r>
    </w:p>
    <w:p w14:paraId="66E8A06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4"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11"/>
          <w:sz w:val="21"/>
          <w:szCs w:val="21"/>
        </w:rPr>
        <w:t>4.2</w:t>
      </w:r>
      <w:r>
        <w:rPr>
          <w:rFonts w:hint="eastAsia" w:ascii="宋体" w:hAnsi="宋体" w:eastAsia="宋体" w:cs="宋体"/>
          <w:color w:val="auto"/>
          <w:spacing w:val="6"/>
          <w:sz w:val="21"/>
          <w:szCs w:val="21"/>
          <w:lang w:val="en-US" w:eastAsia="zh-CN"/>
        </w:rPr>
        <w:t>供应商</w:t>
      </w:r>
      <w:r>
        <w:rPr>
          <w:rFonts w:hint="eastAsia" w:ascii="宋体" w:hAnsi="宋体" w:eastAsia="宋体" w:cs="宋体"/>
          <w:color w:val="auto"/>
          <w:spacing w:val="11"/>
          <w:sz w:val="21"/>
          <w:szCs w:val="21"/>
        </w:rPr>
        <w:t>应认真阅读磋商文件中所有事项、格式、条款和规</w:t>
      </w:r>
      <w:r>
        <w:rPr>
          <w:rFonts w:hint="eastAsia" w:ascii="宋体" w:hAnsi="宋体" w:eastAsia="宋体" w:cs="宋体"/>
          <w:color w:val="auto"/>
          <w:spacing w:val="7"/>
          <w:sz w:val="21"/>
          <w:szCs w:val="21"/>
        </w:rPr>
        <w:t>范等要求。如果</w:t>
      </w:r>
      <w:r>
        <w:rPr>
          <w:rFonts w:hint="eastAsia" w:ascii="宋体" w:hAnsi="宋体" w:eastAsia="宋体" w:cs="宋体"/>
          <w:color w:val="auto"/>
          <w:spacing w:val="6"/>
          <w:sz w:val="21"/>
          <w:szCs w:val="21"/>
          <w:lang w:val="en-US" w:eastAsia="zh-CN"/>
        </w:rPr>
        <w:t>供应商</w:t>
      </w:r>
      <w:r>
        <w:rPr>
          <w:rFonts w:hint="eastAsia" w:ascii="宋体" w:hAnsi="宋体" w:eastAsia="宋体" w:cs="宋体"/>
          <w:color w:val="auto"/>
          <w:spacing w:val="7"/>
          <w:sz w:val="21"/>
          <w:szCs w:val="21"/>
        </w:rPr>
        <w:t>没有按照磋商文件要求提交全部文件资料或响应文件没有对磋商文件在各方面都做出实质性响应，是</w:t>
      </w:r>
      <w:r>
        <w:rPr>
          <w:rFonts w:hint="eastAsia" w:ascii="宋体" w:hAnsi="宋体" w:eastAsia="宋体" w:cs="宋体"/>
          <w:color w:val="auto"/>
          <w:spacing w:val="7"/>
          <w:sz w:val="21"/>
          <w:szCs w:val="21"/>
          <w:lang w:val="en-US" w:eastAsia="zh-CN"/>
        </w:rPr>
        <w:t>供应商</w:t>
      </w:r>
      <w:r>
        <w:rPr>
          <w:rFonts w:hint="eastAsia" w:ascii="宋体" w:hAnsi="宋体" w:eastAsia="宋体" w:cs="宋体"/>
          <w:color w:val="auto"/>
          <w:spacing w:val="7"/>
          <w:sz w:val="21"/>
          <w:szCs w:val="21"/>
        </w:rPr>
        <w:t>的</w:t>
      </w:r>
      <w:r>
        <w:rPr>
          <w:rFonts w:hint="eastAsia" w:ascii="宋体" w:hAnsi="宋体" w:eastAsia="宋体" w:cs="宋体"/>
          <w:color w:val="auto"/>
          <w:spacing w:val="-4"/>
          <w:sz w:val="21"/>
          <w:szCs w:val="21"/>
        </w:rPr>
        <w:t>风险。</w:t>
      </w:r>
    </w:p>
    <w:p w14:paraId="30514FF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2" w:firstLineChars="200"/>
        <w:textAlignment w:val="baseline"/>
        <w:rPr>
          <w:rFonts w:hint="eastAsia" w:ascii="宋体" w:hAnsi="宋体" w:eastAsia="宋体" w:cs="宋体"/>
          <w:color w:val="auto"/>
          <w:sz w:val="21"/>
          <w:szCs w:val="21"/>
        </w:rPr>
      </w:pPr>
      <w:r>
        <w:rPr>
          <w:rFonts w:hint="eastAsia" w:ascii="宋体" w:hAnsi="宋体" w:eastAsia="宋体" w:cs="宋体"/>
          <w:b/>
          <w:bCs/>
          <w:color w:val="auto"/>
          <w:spacing w:val="-5"/>
          <w:sz w:val="21"/>
          <w:szCs w:val="21"/>
        </w:rPr>
        <w:t>5.磋商文件的澄清和修改</w:t>
      </w:r>
    </w:p>
    <w:p w14:paraId="69D588D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0"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10"/>
          <w:sz w:val="21"/>
          <w:szCs w:val="21"/>
        </w:rPr>
        <w:t>5.1采购人可在首次提交响应文件截止之日5个工作日(不含变</w:t>
      </w:r>
      <w:r>
        <w:rPr>
          <w:rFonts w:hint="eastAsia" w:ascii="宋体" w:hAnsi="宋体" w:eastAsia="宋体" w:cs="宋体"/>
          <w:color w:val="auto"/>
          <w:spacing w:val="7"/>
          <w:sz w:val="21"/>
          <w:szCs w:val="21"/>
        </w:rPr>
        <w:t>更公告发布当日)前对磋商文件进行修改、补充</w:t>
      </w:r>
      <w:r>
        <w:rPr>
          <w:rFonts w:hint="eastAsia" w:ascii="宋体" w:hAnsi="宋体" w:eastAsia="宋体" w:cs="宋体"/>
          <w:color w:val="auto"/>
          <w:spacing w:val="6"/>
          <w:sz w:val="21"/>
          <w:szCs w:val="21"/>
        </w:rPr>
        <w:t>。不足上述时间的</w:t>
      </w:r>
      <w:r>
        <w:rPr>
          <w:rFonts w:hint="eastAsia" w:ascii="宋体" w:hAnsi="宋体" w:eastAsia="宋体" w:cs="宋体"/>
          <w:color w:val="auto"/>
          <w:spacing w:val="-2"/>
          <w:sz w:val="21"/>
          <w:szCs w:val="21"/>
        </w:rPr>
        <w:t>,应当顺延提交响应文件的截止时间。</w:t>
      </w:r>
    </w:p>
    <w:p w14:paraId="41E2919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4" w:firstLineChars="200"/>
        <w:jc w:val="both"/>
        <w:textAlignment w:val="baseline"/>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5.2磋商文件的澄清、修改、补充文件均构成磋商文件的组成部分，对所有</w:t>
      </w:r>
      <w:r>
        <w:rPr>
          <w:rFonts w:hint="eastAsia" w:ascii="宋体" w:hAnsi="宋体" w:eastAsia="宋体" w:cs="宋体"/>
          <w:color w:val="auto"/>
          <w:spacing w:val="-4"/>
          <w:sz w:val="21"/>
          <w:szCs w:val="21"/>
          <w:lang w:val="en-US" w:eastAsia="zh-CN"/>
        </w:rPr>
        <w:t>供应商</w:t>
      </w:r>
      <w:r>
        <w:rPr>
          <w:rFonts w:hint="eastAsia" w:ascii="宋体" w:hAnsi="宋体" w:eastAsia="宋体" w:cs="宋体"/>
          <w:color w:val="auto"/>
          <w:spacing w:val="-4"/>
          <w:sz w:val="21"/>
          <w:szCs w:val="21"/>
        </w:rPr>
        <w:t>具有约束力，而无论其是否已经实际收到该澄清、修改、补充文件(包括答疑会纪要)。</w:t>
      </w:r>
      <w:r>
        <w:rPr>
          <w:rFonts w:hint="eastAsia" w:ascii="宋体" w:hAnsi="宋体" w:eastAsia="宋体" w:cs="宋体"/>
          <w:color w:val="auto"/>
          <w:spacing w:val="-4"/>
          <w:sz w:val="21"/>
          <w:szCs w:val="21"/>
          <w:lang w:val="en-US" w:eastAsia="zh-CN"/>
        </w:rPr>
        <w:t>供应商</w:t>
      </w:r>
      <w:r>
        <w:rPr>
          <w:rFonts w:hint="eastAsia" w:ascii="宋体" w:hAnsi="宋体" w:eastAsia="宋体" w:cs="宋体"/>
          <w:color w:val="auto"/>
          <w:spacing w:val="-4"/>
          <w:sz w:val="21"/>
          <w:szCs w:val="21"/>
        </w:rPr>
        <w:t>若收到该澄清、修改、补充文件，则应立即向</w:t>
      </w:r>
      <w:r>
        <w:rPr>
          <w:rFonts w:hint="eastAsia" w:ascii="宋体" w:hAnsi="宋体" w:eastAsia="宋体" w:cs="宋体"/>
          <w:color w:val="auto"/>
          <w:spacing w:val="-4"/>
          <w:sz w:val="21"/>
          <w:szCs w:val="21"/>
          <w:lang w:eastAsia="zh-CN"/>
        </w:rPr>
        <w:t>采购代理机构</w:t>
      </w:r>
      <w:r>
        <w:rPr>
          <w:rFonts w:hint="eastAsia" w:ascii="宋体" w:hAnsi="宋体" w:eastAsia="宋体" w:cs="宋体"/>
          <w:color w:val="auto"/>
          <w:spacing w:val="-4"/>
          <w:sz w:val="21"/>
          <w:szCs w:val="21"/>
        </w:rPr>
        <w:t>确认已收到。</w:t>
      </w:r>
    </w:p>
    <w:p w14:paraId="1EA0D50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4" w:firstLineChars="200"/>
        <w:jc w:val="both"/>
        <w:textAlignment w:val="baseline"/>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5.3为使</w:t>
      </w:r>
      <w:r>
        <w:rPr>
          <w:rFonts w:hint="eastAsia" w:ascii="宋体" w:hAnsi="宋体" w:eastAsia="宋体" w:cs="宋体"/>
          <w:color w:val="auto"/>
          <w:spacing w:val="-4"/>
          <w:sz w:val="21"/>
          <w:szCs w:val="21"/>
          <w:lang w:val="en-US" w:eastAsia="zh-CN"/>
        </w:rPr>
        <w:t>供应商</w:t>
      </w:r>
      <w:r>
        <w:rPr>
          <w:rFonts w:hint="eastAsia" w:ascii="宋体" w:hAnsi="宋体" w:eastAsia="宋体" w:cs="宋体"/>
          <w:color w:val="auto"/>
          <w:spacing w:val="-4"/>
          <w:sz w:val="21"/>
          <w:szCs w:val="21"/>
        </w:rPr>
        <w:t>有充分的时间对磋商文件的澄清、修改、补充部分进行研究，采购组织者可在响应截止时间3个工作日前(不含变更公告发布当日)自行决定酌情延长响应截止时间，延长响应截止时间的公告将在发布磋商公告的媒体上发告，并以电子邮件的方式向所有潜在</w:t>
      </w:r>
      <w:r>
        <w:rPr>
          <w:rFonts w:hint="eastAsia" w:ascii="宋体" w:hAnsi="宋体" w:eastAsia="宋体" w:cs="宋体"/>
          <w:color w:val="auto"/>
          <w:spacing w:val="-4"/>
          <w:sz w:val="21"/>
          <w:szCs w:val="21"/>
          <w:lang w:val="en-US" w:eastAsia="zh-CN"/>
        </w:rPr>
        <w:t>供应商</w:t>
      </w:r>
      <w:r>
        <w:rPr>
          <w:rFonts w:hint="eastAsia" w:ascii="宋体" w:hAnsi="宋体" w:eastAsia="宋体" w:cs="宋体"/>
          <w:color w:val="auto"/>
          <w:spacing w:val="-4"/>
          <w:sz w:val="21"/>
          <w:szCs w:val="21"/>
        </w:rPr>
        <w:t>发出。在这种情况下，</w:t>
      </w:r>
      <w:r>
        <w:rPr>
          <w:rFonts w:hint="eastAsia" w:ascii="宋体" w:hAnsi="宋体" w:eastAsia="宋体" w:cs="宋体"/>
          <w:color w:val="auto"/>
          <w:spacing w:val="-4"/>
          <w:sz w:val="21"/>
          <w:szCs w:val="21"/>
          <w:lang w:val="en-US" w:eastAsia="zh-CN"/>
        </w:rPr>
        <w:t>供应商</w:t>
      </w:r>
      <w:r>
        <w:rPr>
          <w:rFonts w:hint="eastAsia" w:ascii="宋体" w:hAnsi="宋体" w:eastAsia="宋体" w:cs="宋体"/>
          <w:color w:val="auto"/>
          <w:spacing w:val="-4"/>
          <w:sz w:val="21"/>
          <w:szCs w:val="21"/>
        </w:rPr>
        <w:t>受响应截止时间制约的所有权利和义务均相应延长至新的响应截止时间。</w:t>
      </w:r>
    </w:p>
    <w:p w14:paraId="532B6AB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2" w:firstLineChars="200"/>
        <w:textAlignment w:val="baseline"/>
        <w:rPr>
          <w:rFonts w:hint="eastAsia" w:ascii="宋体" w:hAnsi="宋体" w:eastAsia="宋体" w:cs="宋体"/>
          <w:b/>
          <w:bCs/>
          <w:color w:val="auto"/>
          <w:spacing w:val="-5"/>
          <w:sz w:val="21"/>
          <w:szCs w:val="21"/>
        </w:rPr>
      </w:pPr>
      <w:r>
        <w:rPr>
          <w:rFonts w:hint="eastAsia" w:ascii="宋体" w:hAnsi="宋体" w:eastAsia="宋体" w:cs="宋体"/>
          <w:b/>
          <w:bCs/>
          <w:color w:val="auto"/>
          <w:spacing w:val="-5"/>
          <w:sz w:val="21"/>
          <w:szCs w:val="21"/>
        </w:rPr>
        <w:t>6.响应文件构成：</w:t>
      </w:r>
    </w:p>
    <w:p w14:paraId="5296D3A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6.1响应文件分为商务部分和技术部分。商务部分是</w:t>
      </w:r>
      <w:r>
        <w:rPr>
          <w:rFonts w:hint="eastAsia" w:ascii="宋体" w:hAnsi="宋体" w:eastAsia="宋体" w:cs="宋体"/>
          <w:color w:val="auto"/>
          <w:spacing w:val="2"/>
          <w:sz w:val="21"/>
          <w:szCs w:val="21"/>
          <w:lang w:val="en-US" w:eastAsia="zh-CN"/>
        </w:rPr>
        <w:t>供应商</w:t>
      </w:r>
      <w:r>
        <w:rPr>
          <w:rFonts w:hint="eastAsia" w:ascii="宋体" w:hAnsi="宋体" w:eastAsia="宋体" w:cs="宋体"/>
          <w:color w:val="auto"/>
          <w:spacing w:val="2"/>
          <w:sz w:val="21"/>
          <w:szCs w:val="21"/>
        </w:rPr>
        <w:t>提交的证明其具有合格的响应资格和中标后有能力履行合同的文件。技术部分是能够证明</w:t>
      </w:r>
      <w:r>
        <w:rPr>
          <w:rFonts w:hint="eastAsia" w:ascii="宋体" w:hAnsi="宋体" w:eastAsia="宋体" w:cs="宋体"/>
          <w:color w:val="auto"/>
          <w:spacing w:val="2"/>
          <w:sz w:val="21"/>
          <w:szCs w:val="21"/>
          <w:lang w:val="en-US" w:eastAsia="zh-CN"/>
        </w:rPr>
        <w:t>供应商</w:t>
      </w:r>
      <w:r>
        <w:rPr>
          <w:rFonts w:hint="eastAsia" w:ascii="宋体" w:hAnsi="宋体" w:eastAsia="宋体" w:cs="宋体"/>
          <w:color w:val="auto"/>
          <w:spacing w:val="2"/>
          <w:sz w:val="21"/>
          <w:szCs w:val="21"/>
        </w:rPr>
        <w:t>所提供服务和服务的合格性和符合响应文件规定的文件。</w:t>
      </w:r>
    </w:p>
    <w:p w14:paraId="6716C51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6.2</w:t>
      </w:r>
      <w:r>
        <w:rPr>
          <w:rFonts w:hint="eastAsia" w:ascii="宋体" w:hAnsi="宋体" w:eastAsia="宋体" w:cs="宋体"/>
          <w:color w:val="auto"/>
          <w:spacing w:val="6"/>
          <w:sz w:val="21"/>
          <w:szCs w:val="21"/>
          <w:lang w:val="en-US" w:eastAsia="zh-CN"/>
        </w:rPr>
        <w:t>供应商</w:t>
      </w:r>
      <w:r>
        <w:rPr>
          <w:rFonts w:hint="eastAsia" w:ascii="宋体" w:hAnsi="宋体" w:eastAsia="宋体" w:cs="宋体"/>
          <w:color w:val="auto"/>
          <w:spacing w:val="2"/>
          <w:sz w:val="21"/>
          <w:szCs w:val="21"/>
        </w:rPr>
        <w:t>应提交磋商文件第</w:t>
      </w:r>
      <w:r>
        <w:rPr>
          <w:rFonts w:hint="eastAsia" w:ascii="宋体" w:hAnsi="宋体" w:eastAsia="宋体" w:cs="宋体"/>
          <w:color w:val="auto"/>
          <w:spacing w:val="2"/>
          <w:sz w:val="21"/>
          <w:szCs w:val="21"/>
          <w:lang w:eastAsia="zh-CN"/>
        </w:rPr>
        <w:t>七</w:t>
      </w:r>
      <w:r>
        <w:rPr>
          <w:rFonts w:hint="eastAsia" w:ascii="宋体" w:hAnsi="宋体" w:eastAsia="宋体" w:cs="宋体"/>
          <w:color w:val="auto"/>
          <w:spacing w:val="2"/>
          <w:sz w:val="21"/>
          <w:szCs w:val="21"/>
        </w:rPr>
        <w:t>章《响应文件构成</w:t>
      </w:r>
      <w:r>
        <w:rPr>
          <w:rFonts w:hint="eastAsia" w:ascii="宋体" w:hAnsi="宋体" w:eastAsia="宋体" w:cs="宋体"/>
          <w:color w:val="auto"/>
          <w:spacing w:val="1"/>
          <w:sz w:val="21"/>
          <w:szCs w:val="21"/>
        </w:rPr>
        <w:t>、要求及格式</w:t>
      </w:r>
      <w:r>
        <w:rPr>
          <w:rFonts w:hint="eastAsia" w:ascii="宋体" w:hAnsi="宋体" w:eastAsia="宋体" w:cs="宋体"/>
          <w:color w:val="auto"/>
          <w:spacing w:val="3"/>
          <w:sz w:val="21"/>
          <w:szCs w:val="21"/>
        </w:rPr>
        <w:t>》要求的全部商务文件和技术文件，若有缺失、无效或者不符合磋</w:t>
      </w:r>
      <w:r>
        <w:rPr>
          <w:rFonts w:hint="eastAsia" w:ascii="宋体" w:hAnsi="宋体" w:eastAsia="宋体" w:cs="宋体"/>
          <w:color w:val="auto"/>
          <w:spacing w:val="1"/>
          <w:sz w:val="21"/>
          <w:szCs w:val="21"/>
        </w:rPr>
        <w:t>商文件要求，将导致其响应文件被拒绝。</w:t>
      </w:r>
    </w:p>
    <w:p w14:paraId="2E2338A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6" w:firstLineChars="200"/>
        <w:jc w:val="both"/>
        <w:textAlignment w:val="baseline"/>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6.3磋商文件要求提交的磋商保证金。</w:t>
      </w:r>
    </w:p>
    <w:p w14:paraId="3DD8F98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4" w:firstLineChars="200"/>
        <w:jc w:val="both"/>
        <w:textAlignment w:val="baseline"/>
        <w:rPr>
          <w:rFonts w:hint="eastAsia" w:ascii="宋体" w:hAnsi="宋体" w:eastAsia="宋体" w:cs="宋体"/>
          <w:color w:val="auto"/>
          <w:sz w:val="21"/>
          <w:szCs w:val="21"/>
        </w:rPr>
      </w:pPr>
      <w:r>
        <w:rPr>
          <w:rFonts w:hint="eastAsia" w:ascii="宋体" w:hAnsi="宋体" w:eastAsia="宋体" w:cs="宋体"/>
          <w:b/>
          <w:bCs/>
          <w:color w:val="auto"/>
          <w:spacing w:val="-2"/>
          <w:sz w:val="21"/>
          <w:szCs w:val="21"/>
          <w:lang w:val="en-US" w:eastAsia="zh-CN"/>
        </w:rPr>
        <w:t>7</w:t>
      </w:r>
      <w:r>
        <w:rPr>
          <w:rFonts w:hint="eastAsia" w:ascii="宋体" w:hAnsi="宋体" w:eastAsia="宋体" w:cs="宋体"/>
          <w:b/>
          <w:bCs/>
          <w:color w:val="auto"/>
          <w:spacing w:val="-2"/>
          <w:sz w:val="21"/>
          <w:szCs w:val="21"/>
        </w:rPr>
        <w:t>.报价方式</w:t>
      </w:r>
    </w:p>
    <w:p w14:paraId="425D31B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1"/>
          <w:sz w:val="21"/>
          <w:szCs w:val="21"/>
          <w:lang w:val="en-US" w:eastAsia="zh-CN"/>
        </w:rPr>
        <w:t>7</w:t>
      </w:r>
      <w:r>
        <w:rPr>
          <w:rFonts w:hint="eastAsia" w:ascii="宋体" w:hAnsi="宋体" w:eastAsia="宋体" w:cs="宋体"/>
          <w:color w:val="auto"/>
          <w:spacing w:val="-1"/>
          <w:sz w:val="21"/>
          <w:szCs w:val="21"/>
        </w:rPr>
        <w:t>.1采用两次报价方式。</w:t>
      </w:r>
      <w:r>
        <w:rPr>
          <w:rFonts w:hint="eastAsia" w:ascii="宋体" w:hAnsi="宋体" w:eastAsia="宋体" w:cs="宋体"/>
          <w:color w:val="auto"/>
          <w:spacing w:val="-1"/>
          <w:sz w:val="21"/>
          <w:szCs w:val="21"/>
          <w:lang w:eastAsia="zh-CN"/>
        </w:rPr>
        <w:t>供应商</w:t>
      </w:r>
      <w:r>
        <w:rPr>
          <w:rFonts w:hint="eastAsia" w:ascii="宋体" w:hAnsi="宋体" w:eastAsia="宋体" w:cs="宋体"/>
          <w:color w:val="auto"/>
          <w:spacing w:val="-1"/>
          <w:sz w:val="21"/>
          <w:szCs w:val="21"/>
        </w:rPr>
        <w:t>在提交的报价文件中进行第一</w:t>
      </w:r>
      <w:r>
        <w:rPr>
          <w:rFonts w:hint="eastAsia" w:ascii="宋体" w:hAnsi="宋体" w:eastAsia="宋体" w:cs="宋体"/>
          <w:color w:val="auto"/>
          <w:spacing w:val="2"/>
          <w:sz w:val="21"/>
          <w:szCs w:val="21"/>
        </w:rPr>
        <w:t>次报价，在初步评审和技术评审合格后根据磋商评审小组</w:t>
      </w:r>
      <w:r>
        <w:rPr>
          <w:rFonts w:hint="eastAsia" w:ascii="宋体" w:hAnsi="宋体" w:eastAsia="宋体" w:cs="宋体"/>
          <w:color w:val="auto"/>
          <w:spacing w:val="1"/>
          <w:sz w:val="21"/>
          <w:szCs w:val="21"/>
        </w:rPr>
        <w:t>的要求进</w:t>
      </w:r>
      <w:r>
        <w:rPr>
          <w:rFonts w:hint="eastAsia" w:ascii="宋体" w:hAnsi="宋体" w:eastAsia="宋体" w:cs="宋体"/>
          <w:color w:val="auto"/>
          <w:sz w:val="21"/>
          <w:szCs w:val="21"/>
        </w:rPr>
        <w:t>行第二次报价。第二次报价为最终报价。</w:t>
      </w:r>
    </w:p>
    <w:p w14:paraId="4E05C9E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8"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lang w:val="en-US" w:eastAsia="zh-CN"/>
        </w:rPr>
        <w:t>7</w:t>
      </w:r>
      <w:r>
        <w:rPr>
          <w:rFonts w:hint="eastAsia" w:ascii="宋体" w:hAnsi="宋体" w:eastAsia="宋体" w:cs="宋体"/>
          <w:color w:val="auto"/>
          <w:spacing w:val="-3"/>
          <w:sz w:val="21"/>
          <w:szCs w:val="21"/>
        </w:rPr>
        <w:t>.2报价组成。</w:t>
      </w:r>
    </w:p>
    <w:p w14:paraId="7A92F73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2"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rPr>
        <w:t>两次报价均应报出项目的总价。每次报价时只允许有一个报价</w:t>
      </w:r>
      <w:r>
        <w:rPr>
          <w:rFonts w:hint="eastAsia" w:ascii="宋体" w:hAnsi="宋体" w:eastAsia="宋体" w:cs="宋体"/>
          <w:color w:val="auto"/>
          <w:spacing w:val="-7"/>
          <w:sz w:val="21"/>
          <w:szCs w:val="21"/>
        </w:rPr>
        <w:t>,任何有选择的报价将不予接受。</w:t>
      </w:r>
    </w:p>
    <w:p w14:paraId="65351C8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2"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rPr>
        <w:t>①除非合同另有规定，报价文件中的报价均已包括了为实施和</w:t>
      </w:r>
      <w:r>
        <w:rPr>
          <w:rFonts w:hint="eastAsia" w:ascii="宋体" w:hAnsi="宋体" w:eastAsia="宋体" w:cs="宋体"/>
          <w:color w:val="auto"/>
          <w:spacing w:val="4"/>
          <w:sz w:val="21"/>
          <w:szCs w:val="21"/>
        </w:rPr>
        <w:t>完成合同工程所需的劳务、材料、机械、缺陷修复、管理、保险、</w:t>
      </w:r>
      <w:r>
        <w:rPr>
          <w:rFonts w:hint="eastAsia" w:ascii="宋体" w:hAnsi="宋体" w:eastAsia="宋体" w:cs="宋体"/>
          <w:color w:val="auto"/>
          <w:sz w:val="21"/>
          <w:szCs w:val="21"/>
        </w:rPr>
        <w:t>税费、利润等费用，以及合同明示或暗示的所有责任、义务和风险。</w:t>
      </w:r>
    </w:p>
    <w:p w14:paraId="0CB0007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2"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rPr>
        <w:t>②</w:t>
      </w:r>
      <w:r>
        <w:rPr>
          <w:rFonts w:hint="eastAsia" w:ascii="宋体" w:hAnsi="宋体" w:eastAsia="宋体" w:cs="宋体"/>
          <w:color w:val="auto"/>
          <w:spacing w:val="6"/>
          <w:sz w:val="21"/>
          <w:szCs w:val="21"/>
          <w:lang w:val="en-US" w:eastAsia="zh-CN"/>
        </w:rPr>
        <w:t>供应商</w:t>
      </w:r>
      <w:r>
        <w:rPr>
          <w:rFonts w:hint="eastAsia" w:ascii="宋体" w:hAnsi="宋体" w:eastAsia="宋体" w:cs="宋体"/>
          <w:color w:val="auto"/>
          <w:spacing w:val="3"/>
          <w:sz w:val="21"/>
          <w:szCs w:val="21"/>
        </w:rPr>
        <w:t>可先到工地踏勘以充分了解工地位置、情况、道路、储存空间、装卸限制及任何其他足以影响承包价的情况，任何因忽</w:t>
      </w:r>
      <w:r>
        <w:rPr>
          <w:rFonts w:hint="eastAsia" w:ascii="宋体" w:hAnsi="宋体" w:eastAsia="宋体" w:cs="宋体"/>
          <w:color w:val="auto"/>
          <w:sz w:val="21"/>
          <w:szCs w:val="21"/>
        </w:rPr>
        <w:t>视或误解工地情况而导致的索赔或工期延长申请将不被批准。</w:t>
      </w:r>
    </w:p>
    <w:p w14:paraId="30F4994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8"/>
          <w:sz w:val="21"/>
          <w:szCs w:val="21"/>
          <w:lang w:val="en-US" w:eastAsia="zh-CN"/>
        </w:rPr>
        <w:t>7</w:t>
      </w:r>
      <w:r>
        <w:rPr>
          <w:rFonts w:hint="eastAsia" w:ascii="宋体" w:hAnsi="宋体" w:eastAsia="宋体" w:cs="宋体"/>
          <w:color w:val="auto"/>
          <w:spacing w:val="8"/>
          <w:sz w:val="21"/>
          <w:szCs w:val="21"/>
        </w:rPr>
        <w:t>.3两次报价均应报出在磋商文件指定地点完工并验收合格交</w:t>
      </w:r>
      <w:r>
        <w:rPr>
          <w:rFonts w:hint="eastAsia" w:ascii="宋体" w:hAnsi="宋体" w:eastAsia="宋体" w:cs="宋体"/>
          <w:color w:val="auto"/>
          <w:spacing w:val="5"/>
          <w:sz w:val="21"/>
          <w:szCs w:val="21"/>
        </w:rPr>
        <w:t>付使用的工程的全部。</w:t>
      </w:r>
      <w:r>
        <w:rPr>
          <w:rFonts w:hint="eastAsia" w:ascii="宋体" w:hAnsi="宋体" w:eastAsia="宋体" w:cs="宋体"/>
          <w:color w:val="auto"/>
          <w:spacing w:val="5"/>
          <w:sz w:val="21"/>
          <w:szCs w:val="21"/>
          <w:lang w:eastAsia="zh-CN"/>
        </w:rPr>
        <w:t>供应商</w:t>
      </w:r>
      <w:r>
        <w:rPr>
          <w:rFonts w:hint="eastAsia" w:ascii="宋体" w:hAnsi="宋体" w:eastAsia="宋体" w:cs="宋体"/>
          <w:color w:val="auto"/>
          <w:spacing w:val="5"/>
          <w:sz w:val="21"/>
          <w:szCs w:val="21"/>
        </w:rPr>
        <w:t>第二次报价在合同执行过程中</w:t>
      </w:r>
      <w:r>
        <w:rPr>
          <w:rFonts w:hint="eastAsia" w:ascii="宋体" w:hAnsi="宋体" w:eastAsia="宋体" w:cs="宋体"/>
          <w:color w:val="auto"/>
          <w:spacing w:val="4"/>
          <w:sz w:val="21"/>
          <w:szCs w:val="21"/>
        </w:rPr>
        <w:t>是固</w:t>
      </w:r>
      <w:r>
        <w:rPr>
          <w:rFonts w:hint="eastAsia" w:ascii="宋体" w:hAnsi="宋体" w:eastAsia="宋体" w:cs="宋体"/>
          <w:color w:val="auto"/>
          <w:spacing w:val="9"/>
          <w:sz w:val="21"/>
          <w:szCs w:val="21"/>
        </w:rPr>
        <w:t>定不变的，不得以任何理由予以变更，以可调整的价格提交的报</w:t>
      </w:r>
      <w:r>
        <w:rPr>
          <w:rFonts w:hint="eastAsia" w:ascii="宋体" w:hAnsi="宋体" w:eastAsia="宋体" w:cs="宋体"/>
          <w:color w:val="auto"/>
          <w:spacing w:val="20"/>
          <w:sz w:val="21"/>
          <w:szCs w:val="21"/>
        </w:rPr>
        <w:t>价文件将作为非响应性报价文件予以拒绝。</w:t>
      </w:r>
    </w:p>
    <w:p w14:paraId="4ABBC0E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90" w:firstLineChars="200"/>
        <w:jc w:val="both"/>
        <w:textAlignment w:val="baseline"/>
        <w:rPr>
          <w:rFonts w:hint="eastAsia" w:ascii="宋体" w:hAnsi="宋体" w:eastAsia="宋体" w:cs="宋体"/>
          <w:color w:val="auto"/>
          <w:sz w:val="21"/>
          <w:szCs w:val="21"/>
        </w:rPr>
      </w:pPr>
      <w:r>
        <w:rPr>
          <w:rFonts w:hint="eastAsia" w:ascii="宋体" w:hAnsi="宋体" w:eastAsia="宋体" w:cs="宋体"/>
          <w:b/>
          <w:bCs/>
          <w:color w:val="auto"/>
          <w:spacing w:val="-8"/>
          <w:sz w:val="21"/>
          <w:szCs w:val="21"/>
          <w:lang w:val="en-US" w:eastAsia="zh-CN"/>
        </w:rPr>
        <w:t>8</w:t>
      </w:r>
      <w:r>
        <w:rPr>
          <w:rFonts w:hint="eastAsia" w:ascii="宋体" w:hAnsi="宋体" w:eastAsia="宋体" w:cs="宋体"/>
          <w:b/>
          <w:bCs/>
          <w:color w:val="auto"/>
          <w:spacing w:val="-8"/>
          <w:sz w:val="21"/>
          <w:szCs w:val="21"/>
        </w:rPr>
        <w:t>.磋商保证金</w:t>
      </w:r>
    </w:p>
    <w:p w14:paraId="66BE014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4"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21"/>
          <w:sz w:val="21"/>
          <w:szCs w:val="21"/>
          <w:lang w:val="en-US" w:eastAsia="zh-CN"/>
        </w:rPr>
        <w:t>8</w:t>
      </w:r>
      <w:r>
        <w:rPr>
          <w:rFonts w:hint="eastAsia" w:ascii="宋体" w:hAnsi="宋体" w:eastAsia="宋体" w:cs="宋体"/>
          <w:color w:val="auto"/>
          <w:spacing w:val="21"/>
          <w:sz w:val="21"/>
          <w:szCs w:val="21"/>
        </w:rPr>
        <w:t>.1</w:t>
      </w:r>
      <w:r>
        <w:rPr>
          <w:rFonts w:hint="eastAsia" w:ascii="宋体" w:hAnsi="宋体" w:eastAsia="宋体" w:cs="宋体"/>
          <w:color w:val="auto"/>
          <w:spacing w:val="6"/>
          <w:sz w:val="21"/>
          <w:szCs w:val="21"/>
          <w:lang w:val="en-US" w:eastAsia="zh-CN"/>
        </w:rPr>
        <w:t>供应商</w:t>
      </w:r>
      <w:r>
        <w:rPr>
          <w:rFonts w:hint="eastAsia" w:ascii="宋体" w:hAnsi="宋体" w:eastAsia="宋体" w:cs="宋体"/>
          <w:color w:val="auto"/>
          <w:spacing w:val="21"/>
          <w:sz w:val="21"/>
          <w:szCs w:val="21"/>
        </w:rPr>
        <w:t>须按照磋商文件第二章《</w:t>
      </w:r>
      <w:r>
        <w:rPr>
          <w:rFonts w:hint="eastAsia" w:ascii="宋体" w:hAnsi="宋体" w:eastAsia="宋体" w:cs="宋体"/>
          <w:color w:val="auto"/>
          <w:spacing w:val="6"/>
          <w:sz w:val="21"/>
          <w:szCs w:val="21"/>
          <w:lang w:val="en-US" w:eastAsia="zh-CN"/>
        </w:rPr>
        <w:t>供应商</w:t>
      </w:r>
      <w:r>
        <w:rPr>
          <w:rFonts w:hint="eastAsia" w:ascii="宋体" w:hAnsi="宋体" w:eastAsia="宋体" w:cs="宋体"/>
          <w:color w:val="auto"/>
          <w:spacing w:val="21"/>
          <w:sz w:val="21"/>
          <w:szCs w:val="21"/>
        </w:rPr>
        <w:t>须知》标明的</w:t>
      </w:r>
      <w:r>
        <w:rPr>
          <w:rFonts w:hint="eastAsia" w:ascii="宋体" w:hAnsi="宋体" w:eastAsia="宋体" w:cs="宋体"/>
          <w:color w:val="auto"/>
          <w:spacing w:val="19"/>
          <w:sz w:val="21"/>
          <w:szCs w:val="21"/>
        </w:rPr>
        <w:t>帐户名称及账号递交保证金。</w:t>
      </w:r>
    </w:p>
    <w:p w14:paraId="2065E3C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8"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17"/>
          <w:sz w:val="21"/>
          <w:szCs w:val="21"/>
        </w:rPr>
        <w:t>特别声明：</w:t>
      </w:r>
      <w:r>
        <w:rPr>
          <w:rFonts w:hint="eastAsia" w:ascii="宋体" w:hAnsi="宋体" w:eastAsia="宋体" w:cs="宋体"/>
          <w:color w:val="auto"/>
          <w:spacing w:val="6"/>
          <w:sz w:val="21"/>
          <w:szCs w:val="21"/>
          <w:lang w:val="en-US" w:eastAsia="zh-CN"/>
        </w:rPr>
        <w:t>供应商</w:t>
      </w:r>
      <w:r>
        <w:rPr>
          <w:rFonts w:hint="eastAsia" w:ascii="宋体" w:hAnsi="宋体" w:eastAsia="宋体" w:cs="宋体"/>
          <w:color w:val="auto"/>
          <w:spacing w:val="17"/>
          <w:sz w:val="21"/>
          <w:szCs w:val="21"/>
        </w:rPr>
        <w:t>在提交保证金时，票据上必须注明项目</w:t>
      </w:r>
      <w:r>
        <w:rPr>
          <w:rFonts w:hint="eastAsia" w:ascii="宋体" w:hAnsi="宋体" w:eastAsia="宋体" w:cs="宋体"/>
          <w:color w:val="auto"/>
          <w:spacing w:val="18"/>
          <w:sz w:val="21"/>
          <w:szCs w:val="21"/>
        </w:rPr>
        <w:t>名称或简称，未注明的或以个人名义提交的，视为</w:t>
      </w:r>
      <w:r>
        <w:rPr>
          <w:rFonts w:hint="eastAsia" w:ascii="宋体" w:hAnsi="宋体" w:eastAsia="宋体" w:cs="宋体"/>
          <w:color w:val="auto"/>
          <w:spacing w:val="17"/>
          <w:sz w:val="21"/>
          <w:szCs w:val="21"/>
        </w:rPr>
        <w:t>未按要求提</w:t>
      </w:r>
      <w:r>
        <w:rPr>
          <w:rFonts w:hint="eastAsia" w:ascii="宋体" w:hAnsi="宋体" w:eastAsia="宋体" w:cs="宋体"/>
          <w:color w:val="auto"/>
          <w:spacing w:val="16"/>
          <w:sz w:val="21"/>
          <w:szCs w:val="21"/>
        </w:rPr>
        <w:t>交保证金。</w:t>
      </w:r>
      <w:r>
        <w:rPr>
          <w:rFonts w:hint="eastAsia" w:ascii="宋体" w:hAnsi="宋体" w:eastAsia="宋体" w:cs="宋体"/>
          <w:color w:val="auto"/>
          <w:spacing w:val="6"/>
          <w:sz w:val="21"/>
          <w:szCs w:val="21"/>
          <w:lang w:val="en-US" w:eastAsia="zh-CN"/>
        </w:rPr>
        <w:t>供应商</w:t>
      </w:r>
      <w:r>
        <w:rPr>
          <w:rFonts w:hint="eastAsia" w:ascii="宋体" w:hAnsi="宋体" w:eastAsia="宋体" w:cs="宋体"/>
          <w:color w:val="auto"/>
          <w:spacing w:val="16"/>
          <w:sz w:val="21"/>
          <w:szCs w:val="21"/>
        </w:rPr>
        <w:t>以磋商文件要求以外的其它方式提交的磋商保证金的，视为未按要求提交保证金。</w:t>
      </w:r>
    </w:p>
    <w:p w14:paraId="1A26FB1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4"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21"/>
          <w:sz w:val="21"/>
          <w:szCs w:val="21"/>
          <w:lang w:val="en-US" w:eastAsia="zh-CN"/>
        </w:rPr>
        <w:t>8</w:t>
      </w:r>
      <w:r>
        <w:rPr>
          <w:rFonts w:hint="eastAsia" w:ascii="宋体" w:hAnsi="宋体" w:eastAsia="宋体" w:cs="宋体"/>
          <w:color w:val="auto"/>
          <w:spacing w:val="21"/>
          <w:sz w:val="21"/>
          <w:szCs w:val="21"/>
        </w:rPr>
        <w:t>.</w:t>
      </w:r>
      <w:r>
        <w:rPr>
          <w:rFonts w:hint="eastAsia" w:ascii="宋体" w:hAnsi="宋体" w:eastAsia="宋体" w:cs="宋体"/>
          <w:color w:val="auto"/>
          <w:spacing w:val="21"/>
          <w:sz w:val="21"/>
          <w:szCs w:val="21"/>
          <w:lang w:val="en-US" w:eastAsia="zh-CN"/>
        </w:rPr>
        <w:t>2</w:t>
      </w:r>
      <w:r>
        <w:rPr>
          <w:rFonts w:hint="eastAsia" w:ascii="宋体" w:hAnsi="宋体" w:eastAsia="宋体" w:cs="宋体"/>
          <w:color w:val="auto"/>
          <w:spacing w:val="21"/>
          <w:sz w:val="21"/>
          <w:szCs w:val="21"/>
        </w:rPr>
        <w:t>磋商保证金是响应文件的一个组成部分。在开标时，</w:t>
      </w:r>
    </w:p>
    <w:p w14:paraId="0BC2470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4" w:firstLineChars="200"/>
        <w:jc w:val="both"/>
        <w:textAlignment w:val="baseline"/>
        <w:rPr>
          <w:rFonts w:hint="eastAsia" w:ascii="宋体" w:hAnsi="宋体" w:eastAsia="宋体" w:cs="宋体"/>
          <w:color w:val="auto"/>
          <w:spacing w:val="21"/>
          <w:sz w:val="21"/>
          <w:szCs w:val="21"/>
          <w:lang w:val="en-US" w:eastAsia="zh-CN"/>
        </w:rPr>
      </w:pPr>
      <w:r>
        <w:rPr>
          <w:rFonts w:hint="eastAsia" w:ascii="宋体" w:hAnsi="宋体" w:eastAsia="宋体" w:cs="宋体"/>
          <w:color w:val="auto"/>
          <w:spacing w:val="16"/>
          <w:sz w:val="21"/>
          <w:szCs w:val="21"/>
        </w:rPr>
        <w:t>凡没</w:t>
      </w:r>
      <w:r>
        <w:rPr>
          <w:rFonts w:hint="eastAsia" w:ascii="宋体" w:hAnsi="宋体" w:eastAsia="宋体" w:cs="宋体"/>
          <w:color w:val="auto"/>
          <w:spacing w:val="21"/>
          <w:sz w:val="21"/>
          <w:szCs w:val="21"/>
          <w:lang w:val="en-US" w:eastAsia="zh-CN"/>
        </w:rPr>
        <w:t>有按规定提交磋商保证金的投标，将被视为非响应性投标予以拒绝。</w:t>
      </w:r>
    </w:p>
    <w:p w14:paraId="0ABE141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4" w:firstLineChars="200"/>
        <w:jc w:val="both"/>
        <w:textAlignment w:val="baseline"/>
        <w:rPr>
          <w:rFonts w:hint="eastAsia" w:ascii="宋体" w:hAnsi="宋体" w:eastAsia="宋体" w:cs="宋体"/>
          <w:color w:val="auto"/>
          <w:spacing w:val="21"/>
          <w:sz w:val="21"/>
          <w:szCs w:val="21"/>
          <w:lang w:val="en-US" w:eastAsia="zh-CN"/>
        </w:rPr>
      </w:pPr>
      <w:r>
        <w:rPr>
          <w:rFonts w:hint="eastAsia" w:ascii="宋体" w:hAnsi="宋体" w:eastAsia="宋体" w:cs="宋体"/>
          <w:color w:val="auto"/>
          <w:spacing w:val="21"/>
          <w:sz w:val="21"/>
          <w:szCs w:val="21"/>
          <w:lang w:val="en-US" w:eastAsia="zh-CN"/>
        </w:rPr>
        <w:t>8.3落标人的磋商保证金将在成交通知书发出后5个工作日内不计息退还。</w:t>
      </w:r>
    </w:p>
    <w:p w14:paraId="59FDB48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4" w:firstLineChars="200"/>
        <w:jc w:val="both"/>
        <w:textAlignment w:val="baseline"/>
        <w:rPr>
          <w:rFonts w:hint="eastAsia" w:ascii="宋体" w:hAnsi="宋体" w:eastAsia="宋体" w:cs="宋体"/>
          <w:color w:val="auto"/>
          <w:spacing w:val="21"/>
          <w:sz w:val="21"/>
          <w:szCs w:val="21"/>
          <w:lang w:val="en-US" w:eastAsia="zh-CN"/>
        </w:rPr>
      </w:pPr>
      <w:r>
        <w:rPr>
          <w:rFonts w:hint="eastAsia" w:ascii="宋体" w:hAnsi="宋体" w:eastAsia="宋体" w:cs="宋体"/>
          <w:color w:val="auto"/>
          <w:spacing w:val="21"/>
          <w:sz w:val="21"/>
          <w:szCs w:val="21"/>
          <w:lang w:val="en-US" w:eastAsia="zh-CN"/>
        </w:rPr>
        <w:t>8.4成交供应商的磋商保证金，在成交供应商按规定签署合同，并交纳履约保证金后5个工作日内退还。</w:t>
      </w:r>
    </w:p>
    <w:p w14:paraId="7B1EE13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4"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21"/>
          <w:sz w:val="21"/>
          <w:szCs w:val="21"/>
          <w:lang w:val="en-US" w:eastAsia="zh-CN"/>
        </w:rPr>
        <w:t>8</w:t>
      </w:r>
      <w:r>
        <w:rPr>
          <w:rFonts w:hint="eastAsia" w:ascii="宋体" w:hAnsi="宋体" w:eastAsia="宋体" w:cs="宋体"/>
          <w:color w:val="auto"/>
          <w:spacing w:val="21"/>
          <w:sz w:val="21"/>
          <w:szCs w:val="21"/>
        </w:rPr>
        <w:t>.</w:t>
      </w:r>
      <w:r>
        <w:rPr>
          <w:rFonts w:hint="eastAsia" w:ascii="宋体" w:hAnsi="宋体" w:eastAsia="宋体" w:cs="宋体"/>
          <w:color w:val="auto"/>
          <w:spacing w:val="21"/>
          <w:sz w:val="21"/>
          <w:szCs w:val="21"/>
          <w:lang w:val="en-US" w:eastAsia="zh-CN"/>
        </w:rPr>
        <w:t>5</w:t>
      </w:r>
      <w:r>
        <w:rPr>
          <w:rFonts w:hint="eastAsia" w:ascii="宋体" w:hAnsi="宋体" w:eastAsia="宋体" w:cs="宋体"/>
          <w:color w:val="auto"/>
          <w:spacing w:val="21"/>
          <w:sz w:val="21"/>
          <w:szCs w:val="21"/>
        </w:rPr>
        <w:t>磋商保证金将一律由</w:t>
      </w:r>
      <w:r>
        <w:rPr>
          <w:rFonts w:hint="eastAsia" w:ascii="宋体" w:hAnsi="宋体" w:eastAsia="宋体" w:cs="宋体"/>
          <w:color w:val="auto"/>
          <w:spacing w:val="21"/>
          <w:sz w:val="21"/>
          <w:szCs w:val="21"/>
          <w:lang w:eastAsia="zh-CN"/>
        </w:rPr>
        <w:t>采购代理机构</w:t>
      </w:r>
      <w:r>
        <w:rPr>
          <w:rFonts w:hint="eastAsia" w:ascii="宋体" w:hAnsi="宋体" w:eastAsia="宋体" w:cs="宋体"/>
          <w:color w:val="auto"/>
          <w:spacing w:val="21"/>
          <w:sz w:val="21"/>
          <w:szCs w:val="21"/>
        </w:rPr>
        <w:t>负责退还。</w:t>
      </w:r>
    </w:p>
    <w:p w14:paraId="4ACC7B4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96"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19"/>
          <w:sz w:val="21"/>
          <w:szCs w:val="21"/>
          <w:lang w:val="en-US" w:eastAsia="zh-CN"/>
        </w:rPr>
        <w:t>8</w:t>
      </w:r>
      <w:r>
        <w:rPr>
          <w:rFonts w:hint="eastAsia" w:ascii="宋体" w:hAnsi="宋体" w:eastAsia="宋体" w:cs="宋体"/>
          <w:color w:val="auto"/>
          <w:spacing w:val="19"/>
          <w:sz w:val="21"/>
          <w:szCs w:val="21"/>
        </w:rPr>
        <w:t>.</w:t>
      </w:r>
      <w:r>
        <w:rPr>
          <w:rFonts w:hint="eastAsia" w:ascii="宋体" w:hAnsi="宋体" w:eastAsia="宋体" w:cs="宋体"/>
          <w:color w:val="auto"/>
          <w:spacing w:val="19"/>
          <w:sz w:val="21"/>
          <w:szCs w:val="21"/>
          <w:lang w:val="en-US" w:eastAsia="zh-CN"/>
        </w:rPr>
        <w:t>6</w:t>
      </w:r>
      <w:r>
        <w:rPr>
          <w:rFonts w:hint="eastAsia" w:ascii="宋体" w:hAnsi="宋体" w:eastAsia="宋体" w:cs="宋体"/>
          <w:color w:val="auto"/>
          <w:spacing w:val="19"/>
          <w:sz w:val="21"/>
          <w:szCs w:val="21"/>
        </w:rPr>
        <w:t>下列情况之一发生时</w:t>
      </w:r>
      <w:r>
        <w:rPr>
          <w:rFonts w:hint="eastAsia" w:ascii="宋体" w:hAnsi="宋体" w:eastAsia="宋体" w:cs="宋体"/>
          <w:color w:val="auto"/>
          <w:spacing w:val="-78"/>
          <w:sz w:val="21"/>
          <w:szCs w:val="21"/>
        </w:rPr>
        <w:t xml:space="preserve"> </w:t>
      </w:r>
      <w:r>
        <w:rPr>
          <w:rFonts w:hint="eastAsia" w:ascii="宋体" w:hAnsi="宋体" w:eastAsia="宋体" w:cs="宋体"/>
          <w:color w:val="auto"/>
          <w:spacing w:val="19"/>
          <w:sz w:val="21"/>
          <w:szCs w:val="21"/>
        </w:rPr>
        <w:t>，磋商保证金将不予退还：</w:t>
      </w:r>
    </w:p>
    <w:p w14:paraId="67990E8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4"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21"/>
          <w:sz w:val="21"/>
          <w:szCs w:val="21"/>
        </w:rPr>
        <w:t>(1)</w:t>
      </w:r>
      <w:r>
        <w:rPr>
          <w:rFonts w:hint="eastAsia" w:ascii="宋体" w:hAnsi="宋体" w:eastAsia="宋体" w:cs="宋体"/>
          <w:color w:val="auto"/>
          <w:spacing w:val="6"/>
          <w:sz w:val="21"/>
          <w:szCs w:val="21"/>
          <w:lang w:val="en-US" w:eastAsia="zh-CN"/>
        </w:rPr>
        <w:t>供应商</w:t>
      </w:r>
      <w:r>
        <w:rPr>
          <w:rFonts w:hint="eastAsia" w:ascii="宋体" w:hAnsi="宋体" w:eastAsia="宋体" w:cs="宋体"/>
          <w:color w:val="auto"/>
          <w:spacing w:val="21"/>
          <w:sz w:val="21"/>
          <w:szCs w:val="21"/>
        </w:rPr>
        <w:t>在磋商文件规定的报价有效期内</w:t>
      </w:r>
      <w:r>
        <w:rPr>
          <w:rFonts w:hint="eastAsia" w:ascii="宋体" w:hAnsi="宋体" w:eastAsia="宋体" w:cs="宋体"/>
          <w:color w:val="auto"/>
          <w:spacing w:val="20"/>
          <w:sz w:val="21"/>
          <w:szCs w:val="21"/>
        </w:rPr>
        <w:t>撤回其响应文</w:t>
      </w:r>
      <w:r>
        <w:rPr>
          <w:rFonts w:hint="eastAsia" w:ascii="宋体" w:hAnsi="宋体" w:eastAsia="宋体" w:cs="宋体"/>
          <w:color w:val="auto"/>
          <w:spacing w:val="5"/>
          <w:sz w:val="21"/>
          <w:szCs w:val="21"/>
        </w:rPr>
        <w:t>件的；</w:t>
      </w:r>
    </w:p>
    <w:p w14:paraId="2BF6DF4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15"/>
          <w:sz w:val="21"/>
          <w:szCs w:val="21"/>
        </w:rPr>
        <w:t>(2)在磋商过程中</w:t>
      </w:r>
      <w:r>
        <w:rPr>
          <w:rFonts w:hint="eastAsia" w:ascii="宋体" w:hAnsi="宋体" w:eastAsia="宋体" w:cs="宋体"/>
          <w:color w:val="auto"/>
          <w:spacing w:val="-74"/>
          <w:sz w:val="21"/>
          <w:szCs w:val="21"/>
        </w:rPr>
        <w:t xml:space="preserve"> </w:t>
      </w:r>
      <w:r>
        <w:rPr>
          <w:rFonts w:hint="eastAsia" w:ascii="宋体" w:hAnsi="宋体" w:eastAsia="宋体" w:cs="宋体"/>
          <w:color w:val="auto"/>
          <w:spacing w:val="15"/>
          <w:sz w:val="21"/>
          <w:szCs w:val="21"/>
        </w:rPr>
        <w:t>，严重扰乱磋商程序的；</w:t>
      </w:r>
    </w:p>
    <w:p w14:paraId="39F57DD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92"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18"/>
          <w:sz w:val="21"/>
          <w:szCs w:val="21"/>
        </w:rPr>
        <w:t>(3)除因不可抗力或磋商文件认可的情形</w:t>
      </w:r>
      <w:r>
        <w:rPr>
          <w:rFonts w:hint="eastAsia" w:ascii="宋体" w:hAnsi="宋体" w:eastAsia="宋体" w:cs="宋体"/>
          <w:color w:val="auto"/>
          <w:spacing w:val="17"/>
          <w:sz w:val="21"/>
          <w:szCs w:val="21"/>
        </w:rPr>
        <w:t>以外，成交</w:t>
      </w:r>
      <w:r>
        <w:rPr>
          <w:rFonts w:hint="eastAsia" w:ascii="宋体" w:hAnsi="宋体" w:eastAsia="宋体" w:cs="宋体"/>
          <w:color w:val="auto"/>
          <w:spacing w:val="6"/>
          <w:sz w:val="21"/>
          <w:szCs w:val="21"/>
          <w:lang w:val="en-US" w:eastAsia="zh-CN"/>
        </w:rPr>
        <w:t>供应商</w:t>
      </w:r>
      <w:r>
        <w:rPr>
          <w:rFonts w:hint="eastAsia" w:ascii="宋体" w:hAnsi="宋体" w:eastAsia="宋体" w:cs="宋体"/>
          <w:color w:val="auto"/>
          <w:spacing w:val="13"/>
          <w:sz w:val="21"/>
          <w:szCs w:val="21"/>
        </w:rPr>
        <w:t>不与采购人签订合同的；</w:t>
      </w:r>
    </w:p>
    <w:p w14:paraId="341C6DD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92"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18"/>
          <w:sz w:val="21"/>
          <w:szCs w:val="21"/>
        </w:rPr>
        <w:t>(4)</w:t>
      </w:r>
      <w:r>
        <w:rPr>
          <w:rFonts w:hint="eastAsia" w:ascii="宋体" w:hAnsi="宋体" w:eastAsia="宋体" w:cs="宋体"/>
          <w:color w:val="auto"/>
          <w:spacing w:val="6"/>
          <w:sz w:val="21"/>
          <w:szCs w:val="21"/>
          <w:lang w:val="en-US" w:eastAsia="zh-CN"/>
        </w:rPr>
        <w:t>供应商</w:t>
      </w:r>
      <w:r>
        <w:rPr>
          <w:rFonts w:hint="eastAsia" w:ascii="宋体" w:hAnsi="宋体" w:eastAsia="宋体" w:cs="宋体"/>
          <w:color w:val="auto"/>
          <w:spacing w:val="18"/>
          <w:sz w:val="21"/>
          <w:szCs w:val="21"/>
        </w:rPr>
        <w:t>在响应文件中提供虚假材料的；</w:t>
      </w:r>
    </w:p>
    <w:p w14:paraId="1EEDE54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96"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19"/>
          <w:sz w:val="21"/>
          <w:szCs w:val="21"/>
        </w:rPr>
        <w:t>(5)</w:t>
      </w:r>
      <w:r>
        <w:rPr>
          <w:rFonts w:hint="eastAsia" w:ascii="宋体" w:hAnsi="宋体" w:eastAsia="宋体" w:cs="宋体"/>
          <w:color w:val="auto"/>
          <w:spacing w:val="6"/>
          <w:sz w:val="21"/>
          <w:szCs w:val="21"/>
          <w:lang w:val="en-US" w:eastAsia="zh-CN"/>
        </w:rPr>
        <w:t>供应商</w:t>
      </w:r>
      <w:r>
        <w:rPr>
          <w:rFonts w:hint="eastAsia" w:ascii="宋体" w:hAnsi="宋体" w:eastAsia="宋体" w:cs="宋体"/>
          <w:color w:val="auto"/>
          <w:spacing w:val="19"/>
          <w:sz w:val="21"/>
          <w:szCs w:val="21"/>
        </w:rPr>
        <w:t>与采购人、其他</w:t>
      </w:r>
      <w:r>
        <w:rPr>
          <w:rFonts w:hint="eastAsia" w:ascii="宋体" w:hAnsi="宋体" w:eastAsia="宋体" w:cs="宋体"/>
          <w:color w:val="auto"/>
          <w:spacing w:val="6"/>
          <w:sz w:val="21"/>
          <w:szCs w:val="21"/>
          <w:lang w:val="en-US" w:eastAsia="zh-CN"/>
        </w:rPr>
        <w:t>供应商</w:t>
      </w:r>
      <w:r>
        <w:rPr>
          <w:rFonts w:hint="eastAsia" w:ascii="宋体" w:hAnsi="宋体" w:eastAsia="宋体" w:cs="宋体"/>
          <w:color w:val="auto"/>
          <w:spacing w:val="19"/>
          <w:sz w:val="21"/>
          <w:szCs w:val="21"/>
        </w:rPr>
        <w:t>或者采购代</w:t>
      </w:r>
      <w:r>
        <w:rPr>
          <w:rFonts w:hint="eastAsia" w:ascii="宋体" w:hAnsi="宋体" w:eastAsia="宋体" w:cs="宋体"/>
          <w:color w:val="auto"/>
          <w:spacing w:val="18"/>
          <w:sz w:val="21"/>
          <w:szCs w:val="21"/>
        </w:rPr>
        <w:t>理机构恶意串</w:t>
      </w:r>
      <w:r>
        <w:rPr>
          <w:rFonts w:hint="eastAsia" w:ascii="宋体" w:hAnsi="宋体" w:eastAsia="宋体" w:cs="宋体"/>
          <w:color w:val="auto"/>
          <w:spacing w:val="4"/>
          <w:sz w:val="21"/>
          <w:szCs w:val="21"/>
        </w:rPr>
        <w:t>通的；</w:t>
      </w:r>
    </w:p>
    <w:p w14:paraId="2EF9895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00"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20"/>
          <w:sz w:val="21"/>
          <w:szCs w:val="21"/>
        </w:rPr>
        <w:t>(6)磋商文件规定不予退还磋商保证金的其他情形。</w:t>
      </w:r>
    </w:p>
    <w:p w14:paraId="76BF9F6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2" w:firstLineChars="200"/>
        <w:jc w:val="both"/>
        <w:textAlignment w:val="baseline"/>
        <w:rPr>
          <w:rFonts w:hint="eastAsia" w:ascii="宋体" w:hAnsi="宋体" w:eastAsia="宋体" w:cs="宋体"/>
          <w:color w:val="auto"/>
          <w:sz w:val="21"/>
          <w:szCs w:val="21"/>
        </w:rPr>
      </w:pPr>
      <w:r>
        <w:rPr>
          <w:rFonts w:hint="eastAsia" w:ascii="宋体" w:hAnsi="宋体" w:eastAsia="宋体" w:cs="宋体"/>
          <w:b/>
          <w:bCs/>
          <w:color w:val="auto"/>
          <w:spacing w:val="-5"/>
          <w:sz w:val="21"/>
          <w:szCs w:val="21"/>
          <w:lang w:val="en-US" w:eastAsia="zh-CN"/>
        </w:rPr>
        <w:t>9</w:t>
      </w:r>
      <w:r>
        <w:rPr>
          <w:rFonts w:hint="eastAsia" w:ascii="宋体" w:hAnsi="宋体" w:eastAsia="宋体" w:cs="宋体"/>
          <w:b/>
          <w:bCs/>
          <w:color w:val="auto"/>
          <w:spacing w:val="-5"/>
          <w:sz w:val="21"/>
          <w:szCs w:val="21"/>
        </w:rPr>
        <w:t>.响应文件有效期：</w:t>
      </w:r>
    </w:p>
    <w:p w14:paraId="19682C5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14"/>
          <w:sz w:val="21"/>
          <w:szCs w:val="21"/>
          <w:lang w:val="en-US" w:eastAsia="zh-CN"/>
        </w:rPr>
        <w:t>9</w:t>
      </w:r>
      <w:r>
        <w:rPr>
          <w:rFonts w:hint="eastAsia" w:ascii="宋体" w:hAnsi="宋体" w:eastAsia="宋体" w:cs="宋体"/>
          <w:color w:val="auto"/>
          <w:spacing w:val="14"/>
          <w:sz w:val="21"/>
          <w:szCs w:val="21"/>
        </w:rPr>
        <w:t>.1响应文件有效期为自开标之时起</w:t>
      </w:r>
      <w:r>
        <w:rPr>
          <w:rFonts w:hint="eastAsia" w:ascii="宋体" w:hAnsi="宋体" w:eastAsia="宋体" w:cs="宋体"/>
          <w:color w:val="auto"/>
          <w:spacing w:val="14"/>
          <w:sz w:val="21"/>
          <w:szCs w:val="21"/>
          <w:lang w:val="en-US" w:eastAsia="zh-CN"/>
        </w:rPr>
        <w:t>90</w:t>
      </w:r>
      <w:r>
        <w:rPr>
          <w:rFonts w:hint="eastAsia" w:ascii="宋体" w:hAnsi="宋体" w:eastAsia="宋体" w:cs="宋体"/>
          <w:color w:val="auto"/>
          <w:spacing w:val="14"/>
          <w:sz w:val="21"/>
          <w:szCs w:val="21"/>
        </w:rPr>
        <w:t>天。响应文件在这个</w:t>
      </w:r>
      <w:r>
        <w:rPr>
          <w:rFonts w:hint="eastAsia" w:ascii="宋体" w:hAnsi="宋体" w:eastAsia="宋体" w:cs="宋体"/>
          <w:color w:val="auto"/>
          <w:spacing w:val="12"/>
          <w:sz w:val="21"/>
          <w:szCs w:val="21"/>
        </w:rPr>
        <w:t>规定期限内应保持有效。</w:t>
      </w:r>
    </w:p>
    <w:p w14:paraId="3436E96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2"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13"/>
          <w:sz w:val="21"/>
          <w:szCs w:val="21"/>
          <w:lang w:val="en-US" w:eastAsia="zh-CN"/>
        </w:rPr>
        <w:t>9</w:t>
      </w:r>
      <w:r>
        <w:rPr>
          <w:rFonts w:hint="eastAsia" w:ascii="宋体" w:hAnsi="宋体" w:eastAsia="宋体" w:cs="宋体"/>
          <w:color w:val="auto"/>
          <w:spacing w:val="13"/>
          <w:sz w:val="21"/>
          <w:szCs w:val="21"/>
        </w:rPr>
        <w:t>.2在特殊情况下，采购组织者可与</w:t>
      </w:r>
      <w:r>
        <w:rPr>
          <w:rFonts w:hint="eastAsia" w:ascii="宋体" w:hAnsi="宋体" w:eastAsia="宋体" w:cs="宋体"/>
          <w:color w:val="auto"/>
          <w:spacing w:val="6"/>
          <w:sz w:val="21"/>
          <w:szCs w:val="21"/>
          <w:lang w:val="en-US" w:eastAsia="zh-CN"/>
        </w:rPr>
        <w:t>供应商</w:t>
      </w:r>
      <w:r>
        <w:rPr>
          <w:rFonts w:hint="eastAsia" w:ascii="宋体" w:hAnsi="宋体" w:eastAsia="宋体" w:cs="宋体"/>
          <w:color w:val="auto"/>
          <w:spacing w:val="12"/>
          <w:sz w:val="21"/>
          <w:szCs w:val="21"/>
        </w:rPr>
        <w:t>协商延长磋商有</w:t>
      </w:r>
      <w:r>
        <w:rPr>
          <w:rFonts w:hint="eastAsia" w:ascii="宋体" w:hAnsi="宋体" w:eastAsia="宋体" w:cs="宋体"/>
          <w:color w:val="auto"/>
          <w:spacing w:val="14"/>
          <w:sz w:val="21"/>
          <w:szCs w:val="21"/>
        </w:rPr>
        <w:t>效期。这种要求和答复都应以书面形式进行。</w:t>
      </w:r>
      <w:r>
        <w:rPr>
          <w:rFonts w:hint="eastAsia" w:ascii="宋体" w:hAnsi="宋体" w:eastAsia="宋体" w:cs="宋体"/>
          <w:color w:val="auto"/>
          <w:spacing w:val="6"/>
          <w:sz w:val="21"/>
          <w:szCs w:val="21"/>
          <w:lang w:val="en-US" w:eastAsia="zh-CN"/>
        </w:rPr>
        <w:t>供应商</w:t>
      </w:r>
      <w:r>
        <w:rPr>
          <w:rFonts w:hint="eastAsia" w:ascii="宋体" w:hAnsi="宋体" w:eastAsia="宋体" w:cs="宋体"/>
          <w:color w:val="auto"/>
          <w:spacing w:val="14"/>
          <w:sz w:val="21"/>
          <w:szCs w:val="21"/>
        </w:rPr>
        <w:t>可以拒绝接</w:t>
      </w:r>
      <w:r>
        <w:rPr>
          <w:rFonts w:hint="eastAsia" w:ascii="宋体" w:hAnsi="宋体" w:eastAsia="宋体" w:cs="宋体"/>
          <w:color w:val="auto"/>
          <w:spacing w:val="16"/>
          <w:sz w:val="21"/>
          <w:szCs w:val="21"/>
        </w:rPr>
        <w:t>受延期要求而不会被没收磋商保证金。同意延长磋商有效期的</w:t>
      </w:r>
      <w:r>
        <w:rPr>
          <w:rFonts w:hint="eastAsia" w:ascii="宋体" w:hAnsi="宋体" w:eastAsia="宋体" w:cs="宋体"/>
          <w:color w:val="auto"/>
          <w:spacing w:val="6"/>
          <w:sz w:val="21"/>
          <w:szCs w:val="21"/>
          <w:lang w:val="en-US" w:eastAsia="zh-CN"/>
        </w:rPr>
        <w:t>供应商</w:t>
      </w:r>
      <w:r>
        <w:rPr>
          <w:rFonts w:hint="eastAsia" w:ascii="宋体" w:hAnsi="宋体" w:eastAsia="宋体" w:cs="宋体"/>
          <w:color w:val="auto"/>
          <w:spacing w:val="17"/>
          <w:sz w:val="21"/>
          <w:szCs w:val="21"/>
        </w:rPr>
        <w:t>除按照采购人要求修改响应文件的有效期外，不能</w:t>
      </w:r>
      <w:r>
        <w:rPr>
          <w:rFonts w:hint="eastAsia" w:ascii="宋体" w:hAnsi="宋体" w:eastAsia="宋体" w:cs="宋体"/>
          <w:color w:val="auto"/>
          <w:spacing w:val="16"/>
          <w:sz w:val="21"/>
          <w:szCs w:val="21"/>
        </w:rPr>
        <w:t>修改响应</w:t>
      </w:r>
      <w:r>
        <w:rPr>
          <w:rFonts w:hint="eastAsia" w:ascii="宋体" w:hAnsi="宋体" w:eastAsia="宋体" w:cs="宋体"/>
          <w:color w:val="auto"/>
          <w:spacing w:val="7"/>
          <w:sz w:val="21"/>
          <w:szCs w:val="21"/>
        </w:rPr>
        <w:t>文件的其他内容。</w:t>
      </w:r>
    </w:p>
    <w:p w14:paraId="0EA6D96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lang w:val="en-US" w:eastAsia="zh-CN"/>
        </w:rPr>
        <w:t>9</w:t>
      </w:r>
      <w:r>
        <w:rPr>
          <w:rFonts w:hint="eastAsia" w:ascii="宋体" w:hAnsi="宋体" w:eastAsia="宋体" w:cs="宋体"/>
          <w:color w:val="auto"/>
          <w:spacing w:val="4"/>
          <w:sz w:val="21"/>
          <w:szCs w:val="21"/>
        </w:rPr>
        <w:t>.3成交</w:t>
      </w:r>
      <w:r>
        <w:rPr>
          <w:rFonts w:hint="eastAsia" w:ascii="宋体" w:hAnsi="宋体" w:eastAsia="宋体" w:cs="宋体"/>
          <w:color w:val="auto"/>
          <w:spacing w:val="4"/>
          <w:sz w:val="21"/>
          <w:szCs w:val="21"/>
          <w:lang w:val="en-US" w:eastAsia="zh-CN"/>
        </w:rPr>
        <w:t>供应商</w:t>
      </w:r>
      <w:r>
        <w:rPr>
          <w:rFonts w:hint="eastAsia" w:ascii="宋体" w:hAnsi="宋体" w:eastAsia="宋体" w:cs="宋体"/>
          <w:color w:val="auto"/>
          <w:spacing w:val="4"/>
          <w:sz w:val="21"/>
          <w:szCs w:val="21"/>
        </w:rPr>
        <w:t>的响应文件有效期等同于合同履行期。</w:t>
      </w:r>
    </w:p>
    <w:p w14:paraId="54A1500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2" w:firstLineChars="200"/>
        <w:jc w:val="both"/>
        <w:textAlignment w:val="baseline"/>
        <w:rPr>
          <w:rFonts w:hint="eastAsia" w:ascii="宋体" w:hAnsi="宋体" w:eastAsia="宋体" w:cs="宋体"/>
          <w:b/>
          <w:bCs/>
          <w:color w:val="auto"/>
          <w:spacing w:val="-5"/>
          <w:sz w:val="21"/>
          <w:szCs w:val="21"/>
        </w:rPr>
      </w:pPr>
      <w:r>
        <w:rPr>
          <w:rFonts w:hint="eastAsia" w:ascii="宋体" w:hAnsi="宋体" w:eastAsia="宋体" w:cs="宋体"/>
          <w:b/>
          <w:bCs/>
          <w:color w:val="auto"/>
          <w:spacing w:val="-5"/>
          <w:sz w:val="21"/>
          <w:szCs w:val="21"/>
        </w:rPr>
        <w:t>1</w:t>
      </w:r>
      <w:r>
        <w:rPr>
          <w:rFonts w:hint="eastAsia" w:ascii="宋体" w:hAnsi="宋体" w:eastAsia="宋体" w:cs="宋体"/>
          <w:b/>
          <w:bCs/>
          <w:color w:val="auto"/>
          <w:spacing w:val="-5"/>
          <w:sz w:val="21"/>
          <w:szCs w:val="21"/>
          <w:lang w:val="en-US" w:eastAsia="zh-CN"/>
        </w:rPr>
        <w:t>0</w:t>
      </w:r>
      <w:r>
        <w:rPr>
          <w:rFonts w:hint="eastAsia" w:ascii="宋体" w:hAnsi="宋体" w:eastAsia="宋体" w:cs="宋体"/>
          <w:b/>
          <w:bCs/>
          <w:color w:val="auto"/>
          <w:spacing w:val="-5"/>
          <w:sz w:val="21"/>
          <w:szCs w:val="21"/>
        </w:rPr>
        <w:t>.磋商会议</w:t>
      </w:r>
    </w:p>
    <w:p w14:paraId="241C0EF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jc w:val="both"/>
        <w:textAlignment w:val="baseline"/>
        <w:rPr>
          <w:rFonts w:hint="eastAsia" w:ascii="宋体" w:hAnsi="宋体" w:eastAsia="宋体" w:cs="宋体"/>
          <w:color w:val="auto"/>
          <w:spacing w:val="14"/>
          <w:sz w:val="21"/>
          <w:szCs w:val="21"/>
        </w:rPr>
      </w:pPr>
      <w:r>
        <w:rPr>
          <w:rFonts w:hint="eastAsia" w:ascii="宋体" w:hAnsi="宋体" w:eastAsia="宋体" w:cs="宋体"/>
          <w:color w:val="auto"/>
          <w:spacing w:val="14"/>
          <w:sz w:val="21"/>
          <w:szCs w:val="21"/>
        </w:rPr>
        <w:t>1</w:t>
      </w:r>
      <w:r>
        <w:rPr>
          <w:rFonts w:hint="eastAsia" w:ascii="宋体" w:hAnsi="宋体" w:eastAsia="宋体" w:cs="宋体"/>
          <w:color w:val="auto"/>
          <w:spacing w:val="14"/>
          <w:sz w:val="21"/>
          <w:szCs w:val="21"/>
          <w:lang w:val="en-US" w:eastAsia="zh-CN"/>
        </w:rPr>
        <w:t>0</w:t>
      </w:r>
      <w:r>
        <w:rPr>
          <w:rFonts w:hint="eastAsia" w:ascii="宋体" w:hAnsi="宋体" w:eastAsia="宋体" w:cs="宋体"/>
          <w:color w:val="auto"/>
          <w:spacing w:val="14"/>
          <w:sz w:val="21"/>
          <w:szCs w:val="21"/>
        </w:rPr>
        <w:t>.1采购组织者将在《竞争性磋商公告》规定的时间和地点公开召开网上磋商会议。</w:t>
      </w:r>
      <w:r>
        <w:rPr>
          <w:rFonts w:hint="eastAsia" w:ascii="宋体" w:hAnsi="宋体" w:eastAsia="宋体" w:cs="宋体"/>
          <w:color w:val="auto"/>
          <w:spacing w:val="14"/>
          <w:sz w:val="21"/>
          <w:szCs w:val="21"/>
          <w:lang w:val="en-US" w:eastAsia="zh-CN"/>
        </w:rPr>
        <w:t>供应商</w:t>
      </w:r>
      <w:r>
        <w:rPr>
          <w:rFonts w:hint="eastAsia" w:ascii="宋体" w:hAnsi="宋体" w:eastAsia="宋体" w:cs="宋体"/>
          <w:color w:val="auto"/>
          <w:spacing w:val="14"/>
          <w:sz w:val="21"/>
          <w:szCs w:val="21"/>
        </w:rPr>
        <w:t>法定代表人或其授权代理人应参加网上开标会。</w:t>
      </w:r>
    </w:p>
    <w:p w14:paraId="563003B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jc w:val="both"/>
        <w:textAlignment w:val="baseline"/>
        <w:rPr>
          <w:rFonts w:hint="eastAsia" w:ascii="宋体" w:hAnsi="宋体" w:eastAsia="宋体" w:cs="宋体"/>
          <w:color w:val="auto"/>
          <w:spacing w:val="14"/>
          <w:sz w:val="21"/>
          <w:szCs w:val="21"/>
        </w:rPr>
      </w:pPr>
      <w:r>
        <w:rPr>
          <w:rFonts w:hint="eastAsia" w:ascii="宋体" w:hAnsi="宋体" w:eastAsia="宋体" w:cs="宋体"/>
          <w:color w:val="auto"/>
          <w:spacing w:val="14"/>
          <w:sz w:val="21"/>
          <w:szCs w:val="21"/>
        </w:rPr>
        <w:t>1</w:t>
      </w:r>
      <w:r>
        <w:rPr>
          <w:rFonts w:hint="eastAsia" w:ascii="宋体" w:hAnsi="宋体" w:eastAsia="宋体" w:cs="宋体"/>
          <w:color w:val="auto"/>
          <w:spacing w:val="14"/>
          <w:sz w:val="21"/>
          <w:szCs w:val="21"/>
          <w:lang w:val="en-US" w:eastAsia="zh-CN"/>
        </w:rPr>
        <w:t>0</w:t>
      </w:r>
      <w:r>
        <w:rPr>
          <w:rFonts w:hint="eastAsia" w:ascii="宋体" w:hAnsi="宋体" w:eastAsia="宋体" w:cs="宋体"/>
          <w:color w:val="auto"/>
          <w:spacing w:val="14"/>
          <w:sz w:val="21"/>
          <w:szCs w:val="21"/>
        </w:rPr>
        <w:t>.2磋商会议由采购组织者主持。</w:t>
      </w:r>
    </w:p>
    <w:p w14:paraId="72BDCD7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rPr>
        <w:t>1</w:t>
      </w:r>
      <w:r>
        <w:rPr>
          <w:rFonts w:hint="eastAsia" w:ascii="宋体" w:hAnsi="宋体" w:eastAsia="宋体" w:cs="宋体"/>
          <w:color w:val="auto"/>
          <w:spacing w:val="6"/>
          <w:sz w:val="21"/>
          <w:szCs w:val="21"/>
          <w:lang w:val="en-US" w:eastAsia="zh-CN"/>
        </w:rPr>
        <w:t>0</w:t>
      </w:r>
      <w:r>
        <w:rPr>
          <w:rFonts w:hint="eastAsia" w:ascii="宋体" w:hAnsi="宋体" w:eastAsia="宋体" w:cs="宋体"/>
          <w:color w:val="auto"/>
          <w:spacing w:val="6"/>
          <w:sz w:val="21"/>
          <w:szCs w:val="21"/>
        </w:rPr>
        <w:t>.3按照</w:t>
      </w:r>
      <w:r>
        <w:rPr>
          <w:rFonts w:hint="eastAsia" w:ascii="宋体" w:hAnsi="宋体" w:eastAsia="宋体" w:cs="宋体"/>
          <w:color w:val="auto"/>
          <w:spacing w:val="6"/>
          <w:sz w:val="21"/>
          <w:szCs w:val="21"/>
          <w:lang w:val="en-US" w:eastAsia="zh-CN"/>
        </w:rPr>
        <w:t>供应商</w:t>
      </w:r>
      <w:r>
        <w:rPr>
          <w:rFonts w:hint="eastAsia" w:ascii="宋体" w:hAnsi="宋体" w:eastAsia="宋体" w:cs="宋体"/>
          <w:color w:val="auto"/>
          <w:spacing w:val="6"/>
          <w:sz w:val="21"/>
          <w:szCs w:val="21"/>
        </w:rPr>
        <w:t>须知第12条的规定，提交</w:t>
      </w:r>
      <w:r>
        <w:rPr>
          <w:rFonts w:hint="eastAsia" w:ascii="宋体" w:hAnsi="宋体" w:eastAsia="宋体" w:cs="宋体"/>
          <w:color w:val="auto"/>
          <w:spacing w:val="5"/>
          <w:sz w:val="21"/>
          <w:szCs w:val="21"/>
        </w:rPr>
        <w:t>了可接受的“撤回”</w:t>
      </w:r>
      <w:r>
        <w:rPr>
          <w:rFonts w:hint="eastAsia" w:ascii="宋体" w:hAnsi="宋体" w:eastAsia="宋体" w:cs="宋体"/>
          <w:color w:val="auto"/>
          <w:sz w:val="21"/>
          <w:szCs w:val="21"/>
        </w:rPr>
        <w:t>通知的响应文件将不予开封。撤回的响应文件将原封退回</w:t>
      </w:r>
      <w:r>
        <w:rPr>
          <w:rFonts w:hint="eastAsia" w:ascii="宋体" w:hAnsi="宋体" w:eastAsia="宋体" w:cs="宋体"/>
          <w:color w:val="auto"/>
          <w:spacing w:val="6"/>
          <w:sz w:val="21"/>
          <w:szCs w:val="21"/>
          <w:lang w:val="en-US" w:eastAsia="zh-CN"/>
        </w:rPr>
        <w:t>供应商</w:t>
      </w:r>
      <w:r>
        <w:rPr>
          <w:rFonts w:hint="eastAsia" w:ascii="宋体" w:hAnsi="宋体" w:eastAsia="宋体" w:cs="宋体"/>
          <w:color w:val="auto"/>
          <w:sz w:val="21"/>
          <w:szCs w:val="21"/>
        </w:rPr>
        <w:t>。</w:t>
      </w:r>
    </w:p>
    <w:p w14:paraId="78729DB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1</w:t>
      </w:r>
      <w:r>
        <w:rPr>
          <w:rFonts w:hint="eastAsia" w:ascii="宋体" w:hAnsi="宋体" w:eastAsia="宋体" w:cs="宋体"/>
          <w:color w:val="auto"/>
          <w:spacing w:val="-5"/>
          <w:sz w:val="21"/>
          <w:szCs w:val="21"/>
          <w:lang w:val="en-US" w:eastAsia="zh-CN"/>
        </w:rPr>
        <w:t>0</w:t>
      </w:r>
      <w:r>
        <w:rPr>
          <w:rFonts w:hint="eastAsia" w:ascii="宋体" w:hAnsi="宋体" w:eastAsia="宋体" w:cs="宋体"/>
          <w:color w:val="auto"/>
          <w:spacing w:val="-5"/>
          <w:sz w:val="21"/>
          <w:szCs w:val="21"/>
        </w:rPr>
        <w:t>.4磋商时有下列情形之一的为无效报价：</w:t>
      </w:r>
    </w:p>
    <w:p w14:paraId="7B123E6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rPr>
        <w:t>(1)磋商文件在规定的磋商截止时间以后送达的；</w:t>
      </w:r>
    </w:p>
    <w:p w14:paraId="7BBECEB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2"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rPr>
        <w:t>(2)未按磋商文件规定提交磋商保证金的；</w:t>
      </w:r>
    </w:p>
    <w:p w14:paraId="5876321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2"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rPr>
        <w:t>(3)响应文件未按磋商文件规定密封的；</w:t>
      </w:r>
    </w:p>
    <w:p w14:paraId="5AD2CF9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rPr>
        <w:t>(4)</w:t>
      </w:r>
      <w:r>
        <w:rPr>
          <w:rFonts w:hint="eastAsia" w:ascii="宋体" w:hAnsi="宋体" w:eastAsia="宋体" w:cs="宋体"/>
          <w:color w:val="auto"/>
          <w:spacing w:val="6"/>
          <w:sz w:val="21"/>
          <w:szCs w:val="21"/>
          <w:lang w:val="en-US" w:eastAsia="zh-CN"/>
        </w:rPr>
        <w:t>供应商</w:t>
      </w:r>
      <w:r>
        <w:rPr>
          <w:rFonts w:hint="eastAsia" w:ascii="宋体" w:hAnsi="宋体" w:eastAsia="宋体" w:cs="宋体"/>
          <w:color w:val="auto"/>
          <w:spacing w:val="4"/>
          <w:sz w:val="21"/>
          <w:szCs w:val="21"/>
        </w:rPr>
        <w:t>名称与确认参加磋商的</w:t>
      </w:r>
      <w:r>
        <w:rPr>
          <w:rFonts w:hint="eastAsia" w:ascii="宋体" w:hAnsi="宋体" w:eastAsia="宋体" w:cs="宋体"/>
          <w:color w:val="auto"/>
          <w:spacing w:val="6"/>
          <w:sz w:val="21"/>
          <w:szCs w:val="21"/>
          <w:lang w:val="en-US" w:eastAsia="zh-CN"/>
        </w:rPr>
        <w:t>供应商</w:t>
      </w:r>
      <w:r>
        <w:rPr>
          <w:rFonts w:hint="eastAsia" w:ascii="宋体" w:hAnsi="宋体" w:eastAsia="宋体" w:cs="宋体"/>
          <w:color w:val="auto"/>
          <w:spacing w:val="4"/>
          <w:sz w:val="21"/>
          <w:szCs w:val="21"/>
        </w:rPr>
        <w:t>名称不符的；</w:t>
      </w:r>
    </w:p>
    <w:p w14:paraId="53D8111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2"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rPr>
        <w:t>(5)到提交响应文件截止时间未签到的；</w:t>
      </w:r>
    </w:p>
    <w:p w14:paraId="0F35A40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rPr>
        <w:t>(6)磋商文件规定开标时属于无效投标的其他情形。</w:t>
      </w:r>
    </w:p>
    <w:p w14:paraId="11E17B9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86" w:firstLineChars="200"/>
        <w:jc w:val="both"/>
        <w:textAlignment w:val="baseline"/>
        <w:rPr>
          <w:rFonts w:hint="eastAsia" w:ascii="宋体" w:hAnsi="宋体" w:eastAsia="宋体" w:cs="宋体"/>
          <w:color w:val="auto"/>
          <w:sz w:val="21"/>
          <w:szCs w:val="21"/>
        </w:rPr>
      </w:pPr>
      <w:r>
        <w:rPr>
          <w:rFonts w:hint="eastAsia" w:ascii="宋体" w:hAnsi="宋体" w:eastAsia="宋体" w:cs="宋体"/>
          <w:b/>
          <w:bCs/>
          <w:color w:val="auto"/>
          <w:spacing w:val="-9"/>
          <w:sz w:val="21"/>
          <w:szCs w:val="21"/>
          <w:lang w:val="en-US" w:eastAsia="zh-CN"/>
        </w:rPr>
        <w:t>11</w:t>
      </w:r>
      <w:r>
        <w:rPr>
          <w:rFonts w:hint="eastAsia" w:ascii="宋体" w:hAnsi="宋体" w:eastAsia="宋体" w:cs="宋体"/>
          <w:b/>
          <w:bCs/>
          <w:color w:val="auto"/>
          <w:spacing w:val="-9"/>
          <w:sz w:val="21"/>
          <w:szCs w:val="21"/>
        </w:rPr>
        <w:t>.磋商过程的保密性：</w:t>
      </w:r>
      <w:r>
        <w:rPr>
          <w:rFonts w:hint="eastAsia" w:ascii="宋体" w:hAnsi="宋体" w:eastAsia="宋体" w:cs="宋体"/>
          <w:color w:val="auto"/>
          <w:spacing w:val="-9"/>
          <w:sz w:val="21"/>
          <w:szCs w:val="21"/>
        </w:rPr>
        <w:t>磋商会议开始后，直至向成交的</w:t>
      </w:r>
      <w:r>
        <w:rPr>
          <w:rFonts w:hint="eastAsia" w:ascii="宋体" w:hAnsi="宋体" w:eastAsia="宋体" w:cs="宋体"/>
          <w:color w:val="auto"/>
          <w:spacing w:val="6"/>
          <w:sz w:val="21"/>
          <w:szCs w:val="21"/>
          <w:lang w:val="en-US" w:eastAsia="zh-CN"/>
        </w:rPr>
        <w:t>供应商</w:t>
      </w:r>
      <w:r>
        <w:rPr>
          <w:rFonts w:hint="eastAsia" w:ascii="宋体" w:hAnsi="宋体" w:eastAsia="宋体" w:cs="宋体"/>
          <w:color w:val="auto"/>
          <w:spacing w:val="-9"/>
          <w:sz w:val="21"/>
          <w:szCs w:val="21"/>
        </w:rPr>
        <w:t>授</w:t>
      </w:r>
      <w:r>
        <w:rPr>
          <w:rFonts w:hint="eastAsia" w:ascii="宋体" w:hAnsi="宋体" w:eastAsia="宋体" w:cs="宋体"/>
          <w:color w:val="auto"/>
          <w:sz w:val="21"/>
          <w:szCs w:val="21"/>
        </w:rPr>
        <w:t>予合同时止，除按磋商文件规定予以公开的成交结果外，凡与审查、</w:t>
      </w:r>
      <w:r>
        <w:rPr>
          <w:rFonts w:hint="eastAsia" w:ascii="宋体" w:hAnsi="宋体" w:eastAsia="宋体" w:cs="宋体"/>
          <w:color w:val="auto"/>
          <w:spacing w:val="-3"/>
          <w:sz w:val="21"/>
          <w:szCs w:val="21"/>
        </w:rPr>
        <w:t>澄清、评价磋商有关的资料以及授标意见等，均不得向</w:t>
      </w:r>
      <w:r>
        <w:rPr>
          <w:rFonts w:hint="eastAsia" w:ascii="宋体" w:hAnsi="宋体" w:eastAsia="宋体" w:cs="宋体"/>
          <w:color w:val="auto"/>
          <w:spacing w:val="6"/>
          <w:sz w:val="21"/>
          <w:szCs w:val="21"/>
          <w:lang w:val="en-US" w:eastAsia="zh-CN"/>
        </w:rPr>
        <w:t>供应商</w:t>
      </w:r>
      <w:r>
        <w:rPr>
          <w:rFonts w:hint="eastAsia" w:ascii="宋体" w:hAnsi="宋体" w:eastAsia="宋体" w:cs="宋体"/>
          <w:color w:val="auto"/>
          <w:spacing w:val="-3"/>
          <w:sz w:val="21"/>
          <w:szCs w:val="21"/>
        </w:rPr>
        <w:t>及与磋</w:t>
      </w:r>
      <w:r>
        <w:rPr>
          <w:rFonts w:hint="eastAsia" w:ascii="宋体" w:hAnsi="宋体" w:eastAsia="宋体" w:cs="宋体"/>
          <w:color w:val="auto"/>
          <w:spacing w:val="-2"/>
          <w:sz w:val="21"/>
          <w:szCs w:val="21"/>
        </w:rPr>
        <w:t>商无关的其他人透露。</w:t>
      </w:r>
    </w:p>
    <w:p w14:paraId="5115EAB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82" w:firstLineChars="200"/>
        <w:jc w:val="both"/>
        <w:textAlignment w:val="baseline"/>
        <w:rPr>
          <w:rFonts w:hint="eastAsia" w:ascii="宋体" w:hAnsi="宋体" w:eastAsia="宋体" w:cs="宋体"/>
          <w:color w:val="auto"/>
          <w:sz w:val="21"/>
          <w:szCs w:val="21"/>
        </w:rPr>
      </w:pPr>
      <w:r>
        <w:rPr>
          <w:rFonts w:hint="eastAsia" w:ascii="宋体" w:hAnsi="宋体" w:eastAsia="宋体" w:cs="宋体"/>
          <w:b/>
          <w:bCs/>
          <w:color w:val="auto"/>
          <w:spacing w:val="-10"/>
          <w:sz w:val="21"/>
          <w:szCs w:val="21"/>
          <w:lang w:val="en-US" w:eastAsia="zh-CN"/>
        </w:rPr>
        <w:t>12</w:t>
      </w:r>
      <w:r>
        <w:rPr>
          <w:rFonts w:hint="eastAsia" w:ascii="宋体" w:hAnsi="宋体" w:eastAsia="宋体" w:cs="宋体"/>
          <w:b/>
          <w:bCs/>
          <w:color w:val="auto"/>
          <w:spacing w:val="-10"/>
          <w:sz w:val="21"/>
          <w:szCs w:val="21"/>
        </w:rPr>
        <w:t>.竞争性磋商</w:t>
      </w:r>
    </w:p>
    <w:p w14:paraId="1A10CBD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4"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lang w:val="en-US" w:eastAsia="zh-CN"/>
        </w:rPr>
        <w:t>12</w:t>
      </w:r>
      <w:r>
        <w:rPr>
          <w:rFonts w:hint="eastAsia" w:ascii="宋体" w:hAnsi="宋体" w:eastAsia="宋体" w:cs="宋体"/>
          <w:color w:val="auto"/>
          <w:spacing w:val="-4"/>
          <w:sz w:val="21"/>
          <w:szCs w:val="21"/>
        </w:rPr>
        <w:t>.1磋商工作由</w:t>
      </w:r>
      <w:r>
        <w:rPr>
          <w:rFonts w:hint="eastAsia" w:ascii="宋体" w:hAnsi="宋体" w:eastAsia="宋体" w:cs="宋体"/>
          <w:color w:val="auto"/>
          <w:spacing w:val="-4"/>
          <w:sz w:val="21"/>
          <w:szCs w:val="21"/>
          <w:lang w:eastAsia="zh-CN"/>
        </w:rPr>
        <w:t>采购代理机构</w:t>
      </w:r>
      <w:r>
        <w:rPr>
          <w:rFonts w:hint="eastAsia" w:ascii="宋体" w:hAnsi="宋体" w:eastAsia="宋体" w:cs="宋体"/>
          <w:color w:val="auto"/>
          <w:spacing w:val="-4"/>
          <w:sz w:val="21"/>
          <w:szCs w:val="21"/>
        </w:rPr>
        <w:t>负责组织，具体磋商工作由招标代</w:t>
      </w:r>
      <w:r>
        <w:rPr>
          <w:rFonts w:hint="eastAsia" w:ascii="宋体" w:hAnsi="宋体" w:eastAsia="宋体" w:cs="宋体"/>
          <w:color w:val="auto"/>
          <w:spacing w:val="6"/>
          <w:sz w:val="21"/>
          <w:szCs w:val="21"/>
        </w:rPr>
        <w:t>理机构依法组建的磋商小组负责。磋商小组由有关的技术、经济方</w:t>
      </w:r>
      <w:r>
        <w:rPr>
          <w:rFonts w:hint="eastAsia" w:ascii="宋体" w:hAnsi="宋体" w:eastAsia="宋体" w:cs="宋体"/>
          <w:color w:val="auto"/>
          <w:spacing w:val="4"/>
          <w:sz w:val="21"/>
          <w:szCs w:val="21"/>
        </w:rPr>
        <w:t>面的专家和采购人代表(0-1人)共3人以上单数组成。磋商小组的专</w:t>
      </w:r>
      <w:r>
        <w:rPr>
          <w:rFonts w:hint="eastAsia" w:ascii="宋体" w:hAnsi="宋体" w:eastAsia="宋体" w:cs="宋体"/>
          <w:color w:val="auto"/>
          <w:spacing w:val="2"/>
          <w:sz w:val="21"/>
          <w:szCs w:val="21"/>
        </w:rPr>
        <w:t>家成员由</w:t>
      </w:r>
      <w:r>
        <w:rPr>
          <w:rFonts w:hint="eastAsia" w:ascii="宋体" w:hAnsi="宋体" w:eastAsia="宋体" w:cs="宋体"/>
          <w:color w:val="auto"/>
          <w:spacing w:val="2"/>
          <w:sz w:val="21"/>
          <w:szCs w:val="21"/>
          <w:lang w:eastAsia="zh-CN"/>
        </w:rPr>
        <w:t>采购代理机构</w:t>
      </w:r>
      <w:r>
        <w:rPr>
          <w:rFonts w:hint="eastAsia" w:ascii="宋体" w:hAnsi="宋体" w:eastAsia="宋体" w:cs="宋体"/>
          <w:color w:val="auto"/>
          <w:spacing w:val="2"/>
          <w:sz w:val="21"/>
          <w:szCs w:val="21"/>
        </w:rPr>
        <w:t>组织采购人代表和监督人员从“政采云”平台专家库中随机抽取产生，采购人代表(0-1人)由采购人委派。需要</w:t>
      </w:r>
      <w:r>
        <w:rPr>
          <w:rFonts w:hint="eastAsia" w:ascii="宋体" w:hAnsi="宋体" w:eastAsia="宋体" w:cs="宋体"/>
          <w:color w:val="auto"/>
          <w:spacing w:val="-3"/>
          <w:sz w:val="21"/>
          <w:szCs w:val="21"/>
        </w:rPr>
        <w:t>设立磋商小组主任的，磋商小组主任由专家担任，由磋商小组成员选举产生，负责主持具体磋商工作。磋商小组根据有关法律法规和磋商</w:t>
      </w:r>
      <w:r>
        <w:rPr>
          <w:rFonts w:hint="eastAsia" w:ascii="宋体" w:hAnsi="宋体" w:eastAsia="宋体" w:cs="宋体"/>
          <w:color w:val="auto"/>
          <w:spacing w:val="2"/>
          <w:sz w:val="21"/>
          <w:szCs w:val="21"/>
        </w:rPr>
        <w:t>文件规定的方法和标准独立评标，负责完成磋商的全过程直至评定</w:t>
      </w:r>
      <w:r>
        <w:rPr>
          <w:rFonts w:hint="eastAsia" w:ascii="宋体" w:hAnsi="宋体" w:eastAsia="宋体" w:cs="宋体"/>
          <w:color w:val="auto"/>
          <w:sz w:val="21"/>
          <w:szCs w:val="21"/>
        </w:rPr>
        <w:t>成交</w:t>
      </w:r>
      <w:r>
        <w:rPr>
          <w:rFonts w:hint="eastAsia" w:ascii="宋体" w:hAnsi="宋体" w:eastAsia="宋体" w:cs="宋体"/>
          <w:color w:val="auto"/>
          <w:spacing w:val="6"/>
          <w:sz w:val="21"/>
          <w:szCs w:val="21"/>
          <w:lang w:val="en-US" w:eastAsia="zh-CN"/>
        </w:rPr>
        <w:t>供应商</w:t>
      </w:r>
      <w:r>
        <w:rPr>
          <w:rFonts w:hint="eastAsia" w:ascii="宋体" w:hAnsi="宋体" w:eastAsia="宋体" w:cs="宋体"/>
          <w:color w:val="auto"/>
          <w:sz w:val="21"/>
          <w:szCs w:val="21"/>
        </w:rPr>
        <w:t>并对成交候选</w:t>
      </w:r>
      <w:r>
        <w:rPr>
          <w:rFonts w:hint="eastAsia" w:ascii="宋体" w:hAnsi="宋体" w:eastAsia="宋体" w:cs="宋体"/>
          <w:color w:val="auto"/>
          <w:spacing w:val="6"/>
          <w:sz w:val="21"/>
          <w:szCs w:val="21"/>
          <w:lang w:val="en-US" w:eastAsia="zh-CN"/>
        </w:rPr>
        <w:t>供应商</w:t>
      </w:r>
      <w:r>
        <w:rPr>
          <w:rFonts w:hint="eastAsia" w:ascii="宋体" w:hAnsi="宋体" w:eastAsia="宋体" w:cs="宋体"/>
          <w:color w:val="auto"/>
          <w:sz w:val="21"/>
          <w:szCs w:val="21"/>
        </w:rPr>
        <w:t>进行排序。</w:t>
      </w:r>
    </w:p>
    <w:p w14:paraId="7DFD903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2"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lang w:eastAsia="zh-CN"/>
        </w:rPr>
        <w:t>采购代理机构</w:t>
      </w:r>
      <w:r>
        <w:rPr>
          <w:rFonts w:hint="eastAsia" w:ascii="宋体" w:hAnsi="宋体" w:eastAsia="宋体" w:cs="宋体"/>
          <w:color w:val="auto"/>
          <w:spacing w:val="-2"/>
          <w:sz w:val="21"/>
          <w:szCs w:val="21"/>
        </w:rPr>
        <w:t>应当组织评审专家认真核对磋商、</w:t>
      </w:r>
      <w:r>
        <w:rPr>
          <w:rFonts w:hint="eastAsia" w:ascii="宋体" w:hAnsi="宋体" w:eastAsia="宋体" w:cs="宋体"/>
          <w:color w:val="auto"/>
          <w:spacing w:val="-3"/>
          <w:sz w:val="21"/>
          <w:szCs w:val="21"/>
        </w:rPr>
        <w:t>磋商文件及相关资信证明材料，切实履行职责。如发现评标过程中评审专家对有关政</w:t>
      </w:r>
      <w:r>
        <w:rPr>
          <w:rFonts w:hint="eastAsia" w:ascii="宋体" w:hAnsi="宋体" w:eastAsia="宋体" w:cs="宋体"/>
          <w:color w:val="auto"/>
          <w:spacing w:val="7"/>
          <w:sz w:val="21"/>
          <w:szCs w:val="21"/>
        </w:rPr>
        <w:t>策、法律、制度规定等方面出现的误解，应当并进行正确的阐</w:t>
      </w:r>
      <w:r>
        <w:rPr>
          <w:rFonts w:hint="eastAsia" w:ascii="宋体" w:hAnsi="宋体" w:eastAsia="宋体" w:cs="宋体"/>
          <w:color w:val="auto"/>
          <w:spacing w:val="6"/>
          <w:sz w:val="21"/>
          <w:szCs w:val="21"/>
        </w:rPr>
        <w:t>述和</w:t>
      </w:r>
      <w:r>
        <w:rPr>
          <w:rFonts w:hint="eastAsia" w:ascii="宋体" w:hAnsi="宋体" w:eastAsia="宋体" w:cs="宋体"/>
          <w:color w:val="auto"/>
          <w:spacing w:val="-4"/>
          <w:sz w:val="21"/>
          <w:szCs w:val="21"/>
        </w:rPr>
        <w:t>纠偏。</w:t>
      </w:r>
    </w:p>
    <w:p w14:paraId="75B4AA8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1"/>
          <w:sz w:val="21"/>
          <w:szCs w:val="21"/>
        </w:rPr>
        <w:t>磋商小组成员如发现采购文件内容违反国家有关强制性规定的，</w:t>
      </w:r>
      <w:r>
        <w:rPr>
          <w:rFonts w:hint="eastAsia" w:ascii="宋体" w:hAnsi="宋体" w:eastAsia="宋体" w:cs="宋体"/>
          <w:color w:val="auto"/>
          <w:spacing w:val="7"/>
          <w:sz w:val="21"/>
          <w:szCs w:val="21"/>
        </w:rPr>
        <w:t>应当停止评审并向采购人或者</w:t>
      </w:r>
      <w:r>
        <w:rPr>
          <w:rFonts w:hint="eastAsia" w:ascii="宋体" w:hAnsi="宋体" w:eastAsia="宋体" w:cs="宋体"/>
          <w:color w:val="auto"/>
          <w:spacing w:val="7"/>
          <w:sz w:val="21"/>
          <w:szCs w:val="21"/>
          <w:lang w:eastAsia="zh-CN"/>
        </w:rPr>
        <w:t>采购代理机构</w:t>
      </w:r>
      <w:r>
        <w:rPr>
          <w:rFonts w:hint="eastAsia" w:ascii="宋体" w:hAnsi="宋体" w:eastAsia="宋体" w:cs="宋体"/>
          <w:color w:val="auto"/>
          <w:spacing w:val="7"/>
          <w:sz w:val="21"/>
          <w:szCs w:val="21"/>
        </w:rPr>
        <w:t>说明情况并提出修改意见，采购人应当按照评审专家给出的意见修改采购文件，如采购人</w:t>
      </w:r>
      <w:r>
        <w:rPr>
          <w:rFonts w:hint="eastAsia" w:ascii="宋体" w:hAnsi="宋体" w:eastAsia="宋体" w:cs="宋体"/>
          <w:color w:val="auto"/>
          <w:spacing w:val="-3"/>
          <w:sz w:val="21"/>
          <w:szCs w:val="21"/>
        </w:rPr>
        <w:t>坚持不修改采购文件的，</w:t>
      </w:r>
      <w:r>
        <w:rPr>
          <w:rFonts w:hint="eastAsia" w:ascii="宋体" w:hAnsi="宋体" w:eastAsia="宋体" w:cs="宋体"/>
          <w:color w:val="auto"/>
          <w:spacing w:val="-3"/>
          <w:sz w:val="21"/>
          <w:szCs w:val="21"/>
          <w:lang w:eastAsia="zh-CN"/>
        </w:rPr>
        <w:t>采购代理机构</w:t>
      </w:r>
      <w:r>
        <w:rPr>
          <w:rFonts w:hint="eastAsia" w:ascii="宋体" w:hAnsi="宋体" w:eastAsia="宋体" w:cs="宋体"/>
          <w:color w:val="auto"/>
          <w:spacing w:val="-3"/>
          <w:sz w:val="21"/>
          <w:szCs w:val="21"/>
        </w:rPr>
        <w:t>可暂停本项目的采购工作，由</w:t>
      </w:r>
      <w:r>
        <w:rPr>
          <w:rFonts w:hint="eastAsia" w:ascii="宋体" w:hAnsi="宋体" w:eastAsia="宋体" w:cs="宋体"/>
          <w:color w:val="auto"/>
          <w:spacing w:val="1"/>
          <w:sz w:val="21"/>
          <w:szCs w:val="21"/>
        </w:rPr>
        <w:t>市采购办监管的项目需报市政府采购监督管理部门处理。</w:t>
      </w:r>
    </w:p>
    <w:p w14:paraId="68510F9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4"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rPr>
        <w:t>1</w:t>
      </w:r>
      <w:r>
        <w:rPr>
          <w:rFonts w:hint="eastAsia" w:ascii="宋体" w:hAnsi="宋体" w:eastAsia="宋体" w:cs="宋体"/>
          <w:color w:val="auto"/>
          <w:spacing w:val="-4"/>
          <w:sz w:val="21"/>
          <w:szCs w:val="21"/>
          <w:lang w:val="en-US" w:eastAsia="zh-CN"/>
        </w:rPr>
        <w:t>2</w:t>
      </w:r>
      <w:r>
        <w:rPr>
          <w:rFonts w:hint="eastAsia" w:ascii="宋体" w:hAnsi="宋体" w:eastAsia="宋体" w:cs="宋体"/>
          <w:color w:val="auto"/>
          <w:spacing w:val="-4"/>
          <w:sz w:val="21"/>
          <w:szCs w:val="21"/>
        </w:rPr>
        <w:t>.2审查</w:t>
      </w:r>
      <w:r>
        <w:rPr>
          <w:rFonts w:hint="eastAsia" w:ascii="宋体" w:hAnsi="宋体" w:eastAsia="宋体" w:cs="宋体"/>
          <w:color w:val="auto"/>
          <w:spacing w:val="6"/>
          <w:sz w:val="21"/>
          <w:szCs w:val="21"/>
          <w:lang w:val="en-US" w:eastAsia="zh-CN"/>
        </w:rPr>
        <w:t>供应商</w:t>
      </w:r>
      <w:r>
        <w:rPr>
          <w:rFonts w:hint="eastAsia" w:ascii="宋体" w:hAnsi="宋体" w:eastAsia="宋体" w:cs="宋体"/>
          <w:color w:val="auto"/>
          <w:spacing w:val="-4"/>
          <w:sz w:val="21"/>
          <w:szCs w:val="21"/>
        </w:rPr>
        <w:t>是否存在串通投标行为：磋商小组发现</w:t>
      </w:r>
      <w:r>
        <w:rPr>
          <w:rFonts w:hint="eastAsia" w:ascii="宋体" w:hAnsi="宋体" w:eastAsia="宋体" w:cs="宋体"/>
          <w:color w:val="auto"/>
          <w:spacing w:val="-4"/>
          <w:sz w:val="21"/>
          <w:szCs w:val="21"/>
          <w:lang w:eastAsia="zh-CN"/>
        </w:rPr>
        <w:t>供应商</w:t>
      </w:r>
      <w:r>
        <w:rPr>
          <w:rFonts w:hint="eastAsia" w:ascii="宋体" w:hAnsi="宋体" w:eastAsia="宋体" w:cs="宋体"/>
          <w:color w:val="auto"/>
          <w:spacing w:val="-4"/>
          <w:sz w:val="21"/>
          <w:szCs w:val="21"/>
        </w:rPr>
        <w:t>有</w:t>
      </w:r>
      <w:r>
        <w:rPr>
          <w:rFonts w:hint="eastAsia" w:ascii="宋体" w:hAnsi="宋体" w:eastAsia="宋体" w:cs="宋体"/>
          <w:color w:val="auto"/>
          <w:spacing w:val="7"/>
          <w:sz w:val="21"/>
          <w:szCs w:val="21"/>
        </w:rPr>
        <w:t>下列情形之一的，将认定属于串通投标行为，相关</w:t>
      </w:r>
      <w:r>
        <w:rPr>
          <w:rFonts w:hint="eastAsia" w:ascii="宋体" w:hAnsi="宋体" w:eastAsia="宋体" w:cs="宋体"/>
          <w:color w:val="auto"/>
          <w:spacing w:val="7"/>
          <w:sz w:val="21"/>
          <w:szCs w:val="21"/>
          <w:lang w:eastAsia="zh-CN"/>
        </w:rPr>
        <w:t>供应商</w:t>
      </w:r>
      <w:r>
        <w:rPr>
          <w:rFonts w:hint="eastAsia" w:ascii="宋体" w:hAnsi="宋体" w:eastAsia="宋体" w:cs="宋体"/>
          <w:color w:val="auto"/>
          <w:spacing w:val="7"/>
          <w:sz w:val="21"/>
          <w:szCs w:val="21"/>
        </w:rPr>
        <w:t>的投标应</w:t>
      </w:r>
      <w:r>
        <w:rPr>
          <w:rFonts w:hint="eastAsia" w:ascii="宋体" w:hAnsi="宋体" w:eastAsia="宋体" w:cs="宋体"/>
          <w:color w:val="auto"/>
          <w:spacing w:val="-2"/>
          <w:sz w:val="21"/>
          <w:szCs w:val="21"/>
        </w:rPr>
        <w:t>作废标处理。评标结束后，</w:t>
      </w:r>
      <w:r>
        <w:rPr>
          <w:rFonts w:hint="eastAsia" w:ascii="宋体" w:hAnsi="宋体" w:eastAsia="宋体" w:cs="宋体"/>
          <w:color w:val="auto"/>
          <w:spacing w:val="-2"/>
          <w:sz w:val="21"/>
          <w:szCs w:val="21"/>
          <w:lang w:eastAsia="zh-CN"/>
        </w:rPr>
        <w:t>采购代理机构</w:t>
      </w:r>
      <w:r>
        <w:rPr>
          <w:rFonts w:hint="eastAsia" w:ascii="宋体" w:hAnsi="宋体" w:eastAsia="宋体" w:cs="宋体"/>
          <w:color w:val="auto"/>
          <w:spacing w:val="-2"/>
          <w:sz w:val="21"/>
          <w:szCs w:val="21"/>
        </w:rPr>
        <w:t>将以</w:t>
      </w:r>
      <w:r>
        <w:rPr>
          <w:rFonts w:hint="eastAsia" w:ascii="宋体" w:hAnsi="宋体" w:eastAsia="宋体" w:cs="宋体"/>
          <w:color w:val="auto"/>
          <w:spacing w:val="-3"/>
          <w:sz w:val="21"/>
          <w:szCs w:val="21"/>
        </w:rPr>
        <w:t>书面形式报告市政府采</w:t>
      </w:r>
      <w:r>
        <w:rPr>
          <w:rFonts w:hint="eastAsia" w:ascii="宋体" w:hAnsi="宋体" w:eastAsia="宋体" w:cs="宋体"/>
          <w:color w:val="auto"/>
          <w:spacing w:val="-1"/>
          <w:sz w:val="21"/>
          <w:szCs w:val="21"/>
        </w:rPr>
        <w:t>购监督管理部门：</w:t>
      </w:r>
    </w:p>
    <w:p w14:paraId="5D69428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rPr>
        <w:t>(1)不同</w:t>
      </w:r>
      <w:r>
        <w:rPr>
          <w:rFonts w:hint="eastAsia" w:ascii="宋体" w:hAnsi="宋体" w:eastAsia="宋体" w:cs="宋体"/>
          <w:color w:val="auto"/>
          <w:spacing w:val="4"/>
          <w:sz w:val="21"/>
          <w:szCs w:val="21"/>
          <w:lang w:eastAsia="zh-CN"/>
        </w:rPr>
        <w:t>供应商</w:t>
      </w:r>
      <w:r>
        <w:rPr>
          <w:rFonts w:hint="eastAsia" w:ascii="宋体" w:hAnsi="宋体" w:eastAsia="宋体" w:cs="宋体"/>
          <w:color w:val="auto"/>
          <w:spacing w:val="4"/>
          <w:sz w:val="21"/>
          <w:szCs w:val="21"/>
        </w:rPr>
        <w:t>的响应文件中错、漏之处相同的；</w:t>
      </w:r>
    </w:p>
    <w:p w14:paraId="2072142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6"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(2)不同</w:t>
      </w:r>
      <w:r>
        <w:rPr>
          <w:rFonts w:hint="eastAsia" w:ascii="宋体" w:hAnsi="宋体" w:eastAsia="宋体" w:cs="宋体"/>
          <w:color w:val="auto"/>
          <w:spacing w:val="9"/>
          <w:sz w:val="21"/>
          <w:szCs w:val="21"/>
          <w:lang w:eastAsia="zh-CN"/>
        </w:rPr>
        <w:t>供应商</w:t>
      </w:r>
      <w:r>
        <w:rPr>
          <w:rFonts w:hint="eastAsia" w:ascii="宋体" w:hAnsi="宋体" w:eastAsia="宋体" w:cs="宋体"/>
          <w:color w:val="auto"/>
          <w:spacing w:val="9"/>
          <w:sz w:val="21"/>
          <w:szCs w:val="21"/>
        </w:rPr>
        <w:t>的响应文件相互混装的，或者相互加盖</w:t>
      </w:r>
      <w:r>
        <w:rPr>
          <w:rFonts w:hint="eastAsia" w:ascii="宋体" w:hAnsi="宋体" w:eastAsia="宋体" w:cs="宋体"/>
          <w:color w:val="auto"/>
          <w:spacing w:val="8"/>
          <w:sz w:val="21"/>
          <w:szCs w:val="21"/>
        </w:rPr>
        <w:t>了对方</w:t>
      </w:r>
      <w:r>
        <w:rPr>
          <w:rFonts w:hint="eastAsia" w:ascii="宋体" w:hAnsi="宋体" w:eastAsia="宋体" w:cs="宋体"/>
          <w:color w:val="auto"/>
          <w:spacing w:val="3"/>
          <w:sz w:val="21"/>
          <w:szCs w:val="21"/>
        </w:rPr>
        <w:t>公章的，或者相互出现了对方法定代表人或者授权代理人签名的，</w:t>
      </w:r>
    </w:p>
    <w:p w14:paraId="4642AFB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2"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或者相互书写了对方名称的；</w:t>
      </w:r>
    </w:p>
    <w:p w14:paraId="4688006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0"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(3)一家</w:t>
      </w:r>
      <w:r>
        <w:rPr>
          <w:rFonts w:hint="eastAsia" w:ascii="宋体" w:hAnsi="宋体" w:eastAsia="宋体" w:cs="宋体"/>
          <w:color w:val="auto"/>
          <w:spacing w:val="5"/>
          <w:sz w:val="21"/>
          <w:szCs w:val="21"/>
          <w:lang w:eastAsia="zh-CN"/>
        </w:rPr>
        <w:t>供应商</w:t>
      </w:r>
      <w:r>
        <w:rPr>
          <w:rFonts w:hint="eastAsia" w:ascii="宋体" w:hAnsi="宋体" w:eastAsia="宋体" w:cs="宋体"/>
          <w:color w:val="auto"/>
          <w:spacing w:val="5"/>
          <w:sz w:val="21"/>
          <w:szCs w:val="21"/>
        </w:rPr>
        <w:t>的响应文件中加盖了另一</w:t>
      </w:r>
      <w:r>
        <w:rPr>
          <w:rFonts w:hint="eastAsia" w:ascii="宋体" w:hAnsi="宋体" w:eastAsia="宋体" w:cs="宋体"/>
          <w:color w:val="auto"/>
          <w:spacing w:val="4"/>
          <w:sz w:val="21"/>
          <w:szCs w:val="21"/>
        </w:rPr>
        <w:t>家</w:t>
      </w:r>
      <w:r>
        <w:rPr>
          <w:rFonts w:hint="eastAsia" w:ascii="宋体" w:hAnsi="宋体" w:eastAsia="宋体" w:cs="宋体"/>
          <w:color w:val="auto"/>
          <w:spacing w:val="4"/>
          <w:sz w:val="21"/>
          <w:szCs w:val="21"/>
          <w:lang w:eastAsia="zh-CN"/>
        </w:rPr>
        <w:t>供应商</w:t>
      </w:r>
      <w:r>
        <w:rPr>
          <w:rFonts w:hint="eastAsia" w:ascii="宋体" w:hAnsi="宋体" w:eastAsia="宋体" w:cs="宋体"/>
          <w:color w:val="auto"/>
          <w:spacing w:val="4"/>
          <w:sz w:val="21"/>
          <w:szCs w:val="21"/>
        </w:rPr>
        <w:t>公章的；</w:t>
      </w:r>
    </w:p>
    <w:p w14:paraId="32B3DE7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rPr>
        <w:t>(4)不同</w:t>
      </w:r>
      <w:r>
        <w:rPr>
          <w:rFonts w:hint="eastAsia" w:ascii="宋体" w:hAnsi="宋体" w:eastAsia="宋体" w:cs="宋体"/>
          <w:color w:val="auto"/>
          <w:spacing w:val="4"/>
          <w:sz w:val="21"/>
          <w:szCs w:val="21"/>
          <w:lang w:eastAsia="zh-CN"/>
        </w:rPr>
        <w:t>供应商</w:t>
      </w:r>
      <w:r>
        <w:rPr>
          <w:rFonts w:hint="eastAsia" w:ascii="宋体" w:hAnsi="宋体" w:eastAsia="宋体" w:cs="宋体"/>
          <w:color w:val="auto"/>
          <w:spacing w:val="4"/>
          <w:sz w:val="21"/>
          <w:szCs w:val="21"/>
        </w:rPr>
        <w:t>的响应文件中，项目成员出现同一人的；</w:t>
      </w:r>
    </w:p>
    <w:p w14:paraId="470C523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rPr>
        <w:t>(5)不同</w:t>
      </w:r>
      <w:r>
        <w:rPr>
          <w:rFonts w:hint="eastAsia" w:ascii="宋体" w:hAnsi="宋体" w:eastAsia="宋体" w:cs="宋体"/>
          <w:color w:val="auto"/>
          <w:spacing w:val="4"/>
          <w:sz w:val="21"/>
          <w:szCs w:val="21"/>
          <w:lang w:eastAsia="zh-CN"/>
        </w:rPr>
        <w:t>供应商</w:t>
      </w:r>
      <w:r>
        <w:rPr>
          <w:rFonts w:hint="eastAsia" w:ascii="宋体" w:hAnsi="宋体" w:eastAsia="宋体" w:cs="宋体"/>
          <w:color w:val="auto"/>
          <w:spacing w:val="4"/>
          <w:sz w:val="21"/>
          <w:szCs w:val="21"/>
        </w:rPr>
        <w:t>的响应文件的制作非正常一致的；</w:t>
      </w:r>
    </w:p>
    <w:p w14:paraId="5EFA364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6"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(6)不同</w:t>
      </w:r>
      <w:r>
        <w:rPr>
          <w:rFonts w:hint="eastAsia" w:ascii="宋体" w:hAnsi="宋体" w:eastAsia="宋体" w:cs="宋体"/>
          <w:color w:val="auto"/>
          <w:spacing w:val="9"/>
          <w:sz w:val="21"/>
          <w:szCs w:val="21"/>
          <w:lang w:eastAsia="zh-CN"/>
        </w:rPr>
        <w:t>供应商</w:t>
      </w:r>
      <w:r>
        <w:rPr>
          <w:rFonts w:hint="eastAsia" w:ascii="宋体" w:hAnsi="宋体" w:eastAsia="宋体" w:cs="宋体"/>
          <w:color w:val="auto"/>
          <w:spacing w:val="9"/>
          <w:sz w:val="21"/>
          <w:szCs w:val="21"/>
        </w:rPr>
        <w:t>的响应文件中相关内容的段落、字句、</w:t>
      </w:r>
      <w:r>
        <w:rPr>
          <w:rFonts w:hint="eastAsia" w:ascii="宋体" w:hAnsi="宋体" w:eastAsia="宋体" w:cs="宋体"/>
          <w:color w:val="auto"/>
          <w:spacing w:val="8"/>
          <w:sz w:val="21"/>
          <w:szCs w:val="21"/>
        </w:rPr>
        <w:t>售后服</w:t>
      </w:r>
      <w:r>
        <w:rPr>
          <w:rFonts w:hint="eastAsia" w:ascii="宋体" w:hAnsi="宋体" w:eastAsia="宋体" w:cs="宋体"/>
          <w:color w:val="auto"/>
          <w:spacing w:val="2"/>
          <w:sz w:val="21"/>
          <w:szCs w:val="21"/>
        </w:rPr>
        <w:t>务电话、联系人姓名等非正常一致的；</w:t>
      </w:r>
    </w:p>
    <w:p w14:paraId="3A48FAE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8" w:firstLineChars="200"/>
        <w:jc w:val="both"/>
        <w:textAlignment w:val="baseline"/>
        <w:rPr>
          <w:rFonts w:hint="eastAsia" w:ascii="宋体" w:hAnsi="宋体" w:eastAsia="宋体" w:cs="宋体"/>
          <w:color w:val="auto"/>
          <w:spacing w:val="-2"/>
          <w:sz w:val="21"/>
          <w:szCs w:val="21"/>
        </w:rPr>
      </w:pPr>
      <w:r>
        <w:rPr>
          <w:rFonts w:hint="eastAsia" w:ascii="宋体" w:hAnsi="宋体" w:eastAsia="宋体" w:cs="宋体"/>
          <w:color w:val="auto"/>
          <w:spacing w:val="12"/>
          <w:sz w:val="21"/>
          <w:szCs w:val="21"/>
        </w:rPr>
        <w:t>(7)一家</w:t>
      </w:r>
      <w:r>
        <w:rPr>
          <w:rFonts w:hint="eastAsia" w:ascii="宋体" w:hAnsi="宋体" w:eastAsia="宋体" w:cs="宋体"/>
          <w:color w:val="auto"/>
          <w:spacing w:val="12"/>
          <w:sz w:val="21"/>
          <w:szCs w:val="21"/>
          <w:lang w:eastAsia="zh-CN"/>
        </w:rPr>
        <w:t>供应商</w:t>
      </w:r>
      <w:r>
        <w:rPr>
          <w:rFonts w:hint="eastAsia" w:ascii="宋体" w:hAnsi="宋体" w:eastAsia="宋体" w:cs="宋体"/>
          <w:color w:val="auto"/>
          <w:spacing w:val="12"/>
          <w:sz w:val="21"/>
          <w:szCs w:val="21"/>
        </w:rPr>
        <w:t>的响应文件中装订了标有另</w:t>
      </w:r>
      <w:r>
        <w:rPr>
          <w:rFonts w:hint="eastAsia" w:ascii="宋体" w:hAnsi="宋体" w:eastAsia="宋体" w:cs="宋体"/>
          <w:color w:val="auto"/>
          <w:spacing w:val="11"/>
          <w:sz w:val="21"/>
          <w:szCs w:val="21"/>
        </w:rPr>
        <w:t>一家</w:t>
      </w:r>
      <w:r>
        <w:rPr>
          <w:rFonts w:hint="eastAsia" w:ascii="宋体" w:hAnsi="宋体" w:eastAsia="宋体" w:cs="宋体"/>
          <w:color w:val="auto"/>
          <w:spacing w:val="11"/>
          <w:sz w:val="21"/>
          <w:szCs w:val="21"/>
          <w:lang w:eastAsia="zh-CN"/>
        </w:rPr>
        <w:t>供应商</w:t>
      </w:r>
      <w:r>
        <w:rPr>
          <w:rFonts w:hint="eastAsia" w:ascii="宋体" w:hAnsi="宋体" w:eastAsia="宋体" w:cs="宋体"/>
          <w:color w:val="auto"/>
          <w:spacing w:val="11"/>
          <w:sz w:val="21"/>
          <w:szCs w:val="21"/>
        </w:rPr>
        <w:t>名称</w:t>
      </w:r>
      <w:r>
        <w:rPr>
          <w:rFonts w:hint="eastAsia" w:ascii="宋体" w:hAnsi="宋体" w:eastAsia="宋体" w:cs="宋体"/>
          <w:color w:val="auto"/>
          <w:spacing w:val="1"/>
          <w:sz w:val="21"/>
          <w:szCs w:val="21"/>
        </w:rPr>
        <w:t>的文件材料，或者出现了另一家法定代表人或者授</w:t>
      </w:r>
      <w:r>
        <w:rPr>
          <w:rFonts w:hint="eastAsia" w:ascii="宋体" w:hAnsi="宋体" w:eastAsia="宋体" w:cs="宋体"/>
          <w:color w:val="auto"/>
          <w:sz w:val="21"/>
          <w:szCs w:val="21"/>
        </w:rPr>
        <w:t xml:space="preserve">予代理人签名的， </w:t>
      </w:r>
      <w:r>
        <w:rPr>
          <w:rFonts w:hint="eastAsia" w:ascii="宋体" w:hAnsi="宋体" w:eastAsia="宋体" w:cs="宋体"/>
          <w:color w:val="auto"/>
          <w:spacing w:val="-2"/>
          <w:sz w:val="21"/>
          <w:szCs w:val="21"/>
        </w:rPr>
        <w:t>其投标作废标处理；</w:t>
      </w:r>
    </w:p>
    <w:p w14:paraId="4FF9642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(8)不同</w:t>
      </w:r>
      <w:r>
        <w:rPr>
          <w:rFonts w:hint="eastAsia" w:ascii="宋体" w:hAnsi="宋体" w:eastAsia="宋体" w:cs="宋体"/>
          <w:color w:val="auto"/>
          <w:spacing w:val="2"/>
          <w:sz w:val="21"/>
          <w:szCs w:val="21"/>
          <w:lang w:eastAsia="zh-CN"/>
        </w:rPr>
        <w:t>供应商</w:t>
      </w:r>
      <w:r>
        <w:rPr>
          <w:rFonts w:hint="eastAsia" w:ascii="宋体" w:hAnsi="宋体" w:eastAsia="宋体" w:cs="宋体"/>
          <w:color w:val="auto"/>
          <w:spacing w:val="2"/>
          <w:sz w:val="21"/>
          <w:szCs w:val="21"/>
        </w:rPr>
        <w:t>的响应文件由同一</w:t>
      </w:r>
      <w:r>
        <w:rPr>
          <w:rFonts w:hint="eastAsia" w:ascii="宋体" w:hAnsi="宋体" w:eastAsia="宋体" w:cs="宋体"/>
          <w:color w:val="auto"/>
          <w:spacing w:val="2"/>
          <w:sz w:val="21"/>
          <w:szCs w:val="21"/>
          <w:lang w:eastAsia="zh-CN"/>
        </w:rPr>
        <w:t>供应商</w:t>
      </w:r>
      <w:r>
        <w:rPr>
          <w:rFonts w:hint="eastAsia" w:ascii="宋体" w:hAnsi="宋体" w:eastAsia="宋体" w:cs="宋体"/>
          <w:color w:val="auto"/>
          <w:spacing w:val="2"/>
          <w:sz w:val="21"/>
          <w:szCs w:val="21"/>
        </w:rPr>
        <w:t>或者同一个人编制的；</w:t>
      </w:r>
    </w:p>
    <w:p w14:paraId="37B781B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(9)《关于禁止串通招标投标行为的暂行规定》(国家工商行政</w:t>
      </w:r>
      <w:r>
        <w:rPr>
          <w:rFonts w:hint="eastAsia" w:ascii="宋体" w:hAnsi="宋体" w:eastAsia="宋体" w:cs="宋体"/>
          <w:color w:val="auto"/>
          <w:spacing w:val="7"/>
          <w:sz w:val="21"/>
          <w:szCs w:val="21"/>
        </w:rPr>
        <w:t>管理局令第82号)第三条规定的串通投标行为；</w:t>
      </w:r>
    </w:p>
    <w:p w14:paraId="0741403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rPr>
        <w:t>(10)</w:t>
      </w:r>
      <w:r>
        <w:rPr>
          <w:rFonts w:hint="eastAsia" w:ascii="宋体" w:hAnsi="宋体" w:eastAsia="宋体" w:cs="宋体"/>
          <w:color w:val="auto"/>
          <w:spacing w:val="4"/>
          <w:sz w:val="21"/>
          <w:szCs w:val="21"/>
          <w:lang w:eastAsia="zh-CN"/>
        </w:rPr>
        <w:t>供应商</w:t>
      </w:r>
      <w:r>
        <w:rPr>
          <w:rFonts w:hint="eastAsia" w:ascii="宋体" w:hAnsi="宋体" w:eastAsia="宋体" w:cs="宋体"/>
          <w:color w:val="auto"/>
          <w:spacing w:val="4"/>
          <w:sz w:val="21"/>
          <w:szCs w:val="21"/>
        </w:rPr>
        <w:t>串通投标的其他情形。</w:t>
      </w:r>
    </w:p>
    <w:p w14:paraId="164804E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15"/>
          <w:sz w:val="21"/>
          <w:szCs w:val="21"/>
        </w:rPr>
        <w:t>1</w:t>
      </w:r>
      <w:r>
        <w:rPr>
          <w:rFonts w:hint="eastAsia" w:ascii="宋体" w:hAnsi="宋体" w:eastAsia="宋体" w:cs="宋体"/>
          <w:color w:val="auto"/>
          <w:spacing w:val="15"/>
          <w:sz w:val="21"/>
          <w:szCs w:val="21"/>
          <w:lang w:val="en-US" w:eastAsia="zh-CN"/>
        </w:rPr>
        <w:t>2</w:t>
      </w:r>
      <w:r>
        <w:rPr>
          <w:rFonts w:hint="eastAsia" w:ascii="宋体" w:hAnsi="宋体" w:eastAsia="宋体" w:cs="宋体"/>
          <w:color w:val="auto"/>
          <w:spacing w:val="15"/>
          <w:sz w:val="21"/>
          <w:szCs w:val="21"/>
        </w:rPr>
        <w:t>.3对响应文件商务部分(</w:t>
      </w:r>
      <w:r>
        <w:rPr>
          <w:rFonts w:hint="eastAsia" w:ascii="宋体" w:hAnsi="宋体" w:eastAsia="宋体" w:cs="宋体"/>
          <w:color w:val="auto"/>
          <w:spacing w:val="15"/>
          <w:sz w:val="21"/>
          <w:szCs w:val="21"/>
          <w:lang w:eastAsia="zh-CN"/>
        </w:rPr>
        <w:t>供应商</w:t>
      </w:r>
      <w:r>
        <w:rPr>
          <w:rFonts w:hint="eastAsia" w:ascii="宋体" w:hAnsi="宋体" w:eastAsia="宋体" w:cs="宋体"/>
          <w:color w:val="auto"/>
          <w:spacing w:val="15"/>
          <w:sz w:val="21"/>
          <w:szCs w:val="21"/>
        </w:rPr>
        <w:t>资格)进</w:t>
      </w:r>
      <w:r>
        <w:rPr>
          <w:rFonts w:hint="eastAsia" w:ascii="宋体" w:hAnsi="宋体" w:eastAsia="宋体" w:cs="宋体"/>
          <w:color w:val="auto"/>
          <w:spacing w:val="14"/>
          <w:sz w:val="21"/>
          <w:szCs w:val="21"/>
        </w:rPr>
        <w:t>行审查：磋商小组</w:t>
      </w:r>
      <w:r>
        <w:rPr>
          <w:rFonts w:hint="eastAsia" w:ascii="宋体" w:hAnsi="宋体" w:eastAsia="宋体" w:cs="宋体"/>
          <w:color w:val="auto"/>
          <w:spacing w:val="7"/>
          <w:sz w:val="21"/>
          <w:szCs w:val="21"/>
        </w:rPr>
        <w:t>将审查每个</w:t>
      </w:r>
      <w:r>
        <w:rPr>
          <w:rFonts w:hint="eastAsia" w:ascii="宋体" w:hAnsi="宋体" w:eastAsia="宋体" w:cs="宋体"/>
          <w:color w:val="auto"/>
          <w:spacing w:val="7"/>
          <w:sz w:val="21"/>
          <w:szCs w:val="21"/>
          <w:lang w:eastAsia="zh-CN"/>
        </w:rPr>
        <w:t>供应商</w:t>
      </w:r>
      <w:r>
        <w:rPr>
          <w:rFonts w:hint="eastAsia" w:ascii="宋体" w:hAnsi="宋体" w:eastAsia="宋体" w:cs="宋体"/>
          <w:color w:val="auto"/>
          <w:spacing w:val="7"/>
          <w:sz w:val="21"/>
          <w:szCs w:val="21"/>
        </w:rPr>
        <w:t>提交的商务文件是否齐全完整，是否</w:t>
      </w:r>
      <w:r>
        <w:rPr>
          <w:rFonts w:hint="eastAsia" w:ascii="宋体" w:hAnsi="宋体" w:eastAsia="宋体" w:cs="宋体"/>
          <w:color w:val="auto"/>
          <w:spacing w:val="6"/>
          <w:sz w:val="21"/>
          <w:szCs w:val="21"/>
        </w:rPr>
        <w:t>合法有效，</w:t>
      </w:r>
      <w:r>
        <w:rPr>
          <w:rFonts w:hint="eastAsia" w:ascii="宋体" w:hAnsi="宋体" w:eastAsia="宋体" w:cs="宋体"/>
          <w:color w:val="auto"/>
          <w:spacing w:val="9"/>
          <w:sz w:val="21"/>
          <w:szCs w:val="21"/>
        </w:rPr>
        <w:t>是否有重大偏离和保留，是否符合磋商文件要求。商务(</w:t>
      </w:r>
      <w:r>
        <w:rPr>
          <w:rFonts w:hint="eastAsia" w:ascii="宋体" w:hAnsi="宋体" w:eastAsia="宋体" w:cs="宋体"/>
          <w:color w:val="auto"/>
          <w:spacing w:val="9"/>
          <w:sz w:val="21"/>
          <w:szCs w:val="21"/>
          <w:lang w:eastAsia="zh-CN"/>
        </w:rPr>
        <w:t>供应商</w:t>
      </w:r>
      <w:r>
        <w:rPr>
          <w:rFonts w:hint="eastAsia" w:ascii="宋体" w:hAnsi="宋体" w:eastAsia="宋体" w:cs="宋体"/>
          <w:color w:val="auto"/>
          <w:spacing w:val="9"/>
          <w:sz w:val="21"/>
          <w:szCs w:val="21"/>
        </w:rPr>
        <w:t>资</w:t>
      </w:r>
      <w:r>
        <w:rPr>
          <w:rFonts w:hint="eastAsia" w:ascii="宋体" w:hAnsi="宋体" w:eastAsia="宋体" w:cs="宋体"/>
          <w:color w:val="auto"/>
          <w:spacing w:val="12"/>
          <w:sz w:val="21"/>
          <w:szCs w:val="21"/>
        </w:rPr>
        <w:t>格)审查不符合磋商文件要求的响应文件将被拒绝。</w:t>
      </w:r>
    </w:p>
    <w:p w14:paraId="791C1FF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rPr>
        <w:t>1</w:t>
      </w:r>
      <w:r>
        <w:rPr>
          <w:rFonts w:hint="eastAsia" w:ascii="宋体" w:hAnsi="宋体" w:eastAsia="宋体" w:cs="宋体"/>
          <w:color w:val="auto"/>
          <w:spacing w:val="6"/>
          <w:sz w:val="21"/>
          <w:szCs w:val="21"/>
          <w:lang w:val="en-US" w:eastAsia="zh-CN"/>
        </w:rPr>
        <w:t>2</w:t>
      </w:r>
      <w:r>
        <w:rPr>
          <w:rFonts w:hint="eastAsia" w:ascii="宋体" w:hAnsi="宋体" w:eastAsia="宋体" w:cs="宋体"/>
          <w:color w:val="auto"/>
          <w:spacing w:val="6"/>
          <w:sz w:val="21"/>
          <w:szCs w:val="21"/>
        </w:rPr>
        <w:t>.3.1澄清：磋商小组对于磋商文件实质</w:t>
      </w:r>
      <w:r>
        <w:rPr>
          <w:rFonts w:hint="eastAsia" w:ascii="宋体" w:hAnsi="宋体" w:eastAsia="宋体" w:cs="宋体"/>
          <w:color w:val="auto"/>
          <w:spacing w:val="5"/>
          <w:sz w:val="21"/>
          <w:szCs w:val="21"/>
        </w:rPr>
        <w:t>性响应了磋商文件要</w:t>
      </w:r>
      <w:r>
        <w:rPr>
          <w:rFonts w:hint="eastAsia" w:ascii="宋体" w:hAnsi="宋体" w:eastAsia="宋体" w:cs="宋体"/>
          <w:color w:val="auto"/>
          <w:spacing w:val="7"/>
          <w:sz w:val="21"/>
          <w:szCs w:val="21"/>
        </w:rPr>
        <w:t>求，但在个别地方提供了不完整的技术信息和数据，以及同类问题表述不一致或者有明显文字和计算错误等细微偏离问</w:t>
      </w:r>
      <w:r>
        <w:rPr>
          <w:rFonts w:hint="eastAsia" w:ascii="宋体" w:hAnsi="宋体" w:eastAsia="宋体" w:cs="宋体"/>
          <w:color w:val="auto"/>
          <w:spacing w:val="6"/>
          <w:sz w:val="21"/>
          <w:szCs w:val="21"/>
        </w:rPr>
        <w:t>题，将以书面</w:t>
      </w:r>
      <w:r>
        <w:rPr>
          <w:rFonts w:hint="eastAsia" w:ascii="宋体" w:hAnsi="宋体" w:eastAsia="宋体" w:cs="宋体"/>
          <w:color w:val="auto"/>
          <w:spacing w:val="19"/>
          <w:sz w:val="21"/>
          <w:szCs w:val="21"/>
        </w:rPr>
        <w:t>形式(澄清细微偏离由磋商小组依据磋商文件集体决定由磋商</w:t>
      </w:r>
      <w:r>
        <w:rPr>
          <w:rFonts w:hint="eastAsia" w:ascii="宋体" w:hAnsi="宋体" w:eastAsia="宋体" w:cs="宋体"/>
          <w:color w:val="auto"/>
          <w:spacing w:val="18"/>
          <w:sz w:val="21"/>
          <w:szCs w:val="21"/>
        </w:rPr>
        <w:t>小组专家签字)要求</w:t>
      </w:r>
      <w:r>
        <w:rPr>
          <w:rFonts w:hint="eastAsia" w:ascii="宋体" w:hAnsi="宋体" w:eastAsia="宋体" w:cs="宋体"/>
          <w:color w:val="auto"/>
          <w:spacing w:val="18"/>
          <w:sz w:val="21"/>
          <w:szCs w:val="21"/>
          <w:lang w:eastAsia="zh-CN"/>
        </w:rPr>
        <w:t>供应商</w:t>
      </w:r>
      <w:r>
        <w:rPr>
          <w:rFonts w:hint="eastAsia" w:ascii="宋体" w:hAnsi="宋体" w:eastAsia="宋体" w:cs="宋体"/>
          <w:color w:val="auto"/>
          <w:spacing w:val="18"/>
          <w:sz w:val="21"/>
          <w:szCs w:val="21"/>
        </w:rPr>
        <w:t>在规定的时限内(在评标结束前)作出</w:t>
      </w:r>
      <w:r>
        <w:rPr>
          <w:rFonts w:hint="eastAsia" w:ascii="宋体" w:hAnsi="宋体" w:eastAsia="宋体" w:cs="宋体"/>
          <w:color w:val="auto"/>
          <w:spacing w:val="7"/>
          <w:sz w:val="21"/>
          <w:szCs w:val="21"/>
        </w:rPr>
        <w:t>必要的澄清、说明或者补正。</w:t>
      </w:r>
      <w:r>
        <w:rPr>
          <w:rFonts w:hint="eastAsia" w:ascii="宋体" w:hAnsi="宋体" w:eastAsia="宋体" w:cs="宋体"/>
          <w:color w:val="auto"/>
          <w:spacing w:val="7"/>
          <w:sz w:val="21"/>
          <w:szCs w:val="21"/>
          <w:lang w:eastAsia="zh-CN"/>
        </w:rPr>
        <w:t>供应商</w:t>
      </w:r>
      <w:r>
        <w:rPr>
          <w:rFonts w:hint="eastAsia" w:ascii="宋体" w:hAnsi="宋体" w:eastAsia="宋体" w:cs="宋体"/>
          <w:color w:val="auto"/>
          <w:spacing w:val="7"/>
          <w:sz w:val="21"/>
          <w:szCs w:val="21"/>
        </w:rPr>
        <w:t>的澄清、说明或者补正应当采</w:t>
      </w:r>
      <w:r>
        <w:rPr>
          <w:rFonts w:hint="eastAsia" w:ascii="宋体" w:hAnsi="宋体" w:eastAsia="宋体" w:cs="宋体"/>
          <w:color w:val="auto"/>
          <w:spacing w:val="12"/>
          <w:sz w:val="21"/>
          <w:szCs w:val="21"/>
        </w:rPr>
        <w:t>用书面形式，由</w:t>
      </w:r>
      <w:r>
        <w:rPr>
          <w:rFonts w:hint="eastAsia" w:ascii="宋体" w:hAnsi="宋体" w:eastAsia="宋体" w:cs="宋体"/>
          <w:color w:val="auto"/>
          <w:spacing w:val="12"/>
          <w:sz w:val="21"/>
          <w:szCs w:val="21"/>
          <w:lang w:eastAsia="zh-CN"/>
        </w:rPr>
        <w:t>供应商</w:t>
      </w:r>
      <w:r>
        <w:rPr>
          <w:rFonts w:hint="eastAsia" w:ascii="宋体" w:hAnsi="宋体" w:eastAsia="宋体" w:cs="宋体"/>
          <w:color w:val="auto"/>
          <w:spacing w:val="12"/>
          <w:sz w:val="21"/>
          <w:szCs w:val="21"/>
        </w:rPr>
        <w:t>法定代表人或其授权代</w:t>
      </w:r>
      <w:r>
        <w:rPr>
          <w:rFonts w:hint="eastAsia" w:ascii="宋体" w:hAnsi="宋体" w:eastAsia="宋体" w:cs="宋体"/>
          <w:color w:val="auto"/>
          <w:spacing w:val="11"/>
          <w:sz w:val="21"/>
          <w:szCs w:val="21"/>
        </w:rPr>
        <w:t>理人签字(须提交签</w:t>
      </w:r>
      <w:r>
        <w:rPr>
          <w:rFonts w:hint="eastAsia" w:ascii="宋体" w:hAnsi="宋体" w:eastAsia="宋体" w:cs="宋体"/>
          <w:color w:val="auto"/>
          <w:spacing w:val="7"/>
          <w:sz w:val="21"/>
          <w:szCs w:val="21"/>
        </w:rPr>
        <w:t>字人身份证件并与响应文件签字人一致),并不得超出</w:t>
      </w:r>
      <w:r>
        <w:rPr>
          <w:rFonts w:hint="eastAsia" w:ascii="宋体" w:hAnsi="宋体" w:eastAsia="宋体" w:cs="宋体"/>
          <w:color w:val="auto"/>
          <w:spacing w:val="6"/>
          <w:sz w:val="21"/>
          <w:szCs w:val="21"/>
        </w:rPr>
        <w:t>响应文件的范</w:t>
      </w:r>
      <w:r>
        <w:rPr>
          <w:rFonts w:hint="eastAsia" w:ascii="宋体" w:hAnsi="宋体" w:eastAsia="宋体" w:cs="宋体"/>
          <w:color w:val="auto"/>
          <w:spacing w:val="7"/>
          <w:sz w:val="21"/>
          <w:szCs w:val="21"/>
        </w:rPr>
        <w:t>围或者改变响应文件的实质性内容。</w:t>
      </w:r>
      <w:r>
        <w:rPr>
          <w:rFonts w:hint="eastAsia" w:ascii="宋体" w:hAnsi="宋体" w:eastAsia="宋体" w:cs="宋体"/>
          <w:color w:val="auto"/>
          <w:spacing w:val="7"/>
          <w:sz w:val="21"/>
          <w:szCs w:val="21"/>
          <w:lang w:eastAsia="zh-CN"/>
        </w:rPr>
        <w:t>供应商</w:t>
      </w:r>
      <w:r>
        <w:rPr>
          <w:rFonts w:hint="eastAsia" w:ascii="宋体" w:hAnsi="宋体" w:eastAsia="宋体" w:cs="宋体"/>
          <w:color w:val="auto"/>
          <w:spacing w:val="7"/>
          <w:sz w:val="21"/>
          <w:szCs w:val="21"/>
        </w:rPr>
        <w:t>拒不进行澄清、说明、</w:t>
      </w:r>
      <w:r>
        <w:rPr>
          <w:rFonts w:hint="eastAsia" w:ascii="宋体" w:hAnsi="宋体" w:eastAsia="宋体" w:cs="宋体"/>
          <w:color w:val="auto"/>
          <w:spacing w:val="-2"/>
          <w:sz w:val="21"/>
          <w:szCs w:val="21"/>
        </w:rPr>
        <w:t>补正的，或者不能在规定时间内作出书面澄</w:t>
      </w:r>
      <w:r>
        <w:rPr>
          <w:rFonts w:hint="eastAsia" w:ascii="宋体" w:hAnsi="宋体" w:eastAsia="宋体" w:cs="宋体"/>
          <w:color w:val="auto"/>
          <w:spacing w:val="-3"/>
          <w:sz w:val="21"/>
          <w:szCs w:val="21"/>
        </w:rPr>
        <w:t>清、说明、补正的，磋商</w:t>
      </w:r>
      <w:r>
        <w:rPr>
          <w:rFonts w:hint="eastAsia" w:ascii="宋体" w:hAnsi="宋体" w:eastAsia="宋体" w:cs="宋体"/>
          <w:color w:val="auto"/>
          <w:spacing w:val="-1"/>
          <w:sz w:val="21"/>
          <w:szCs w:val="21"/>
        </w:rPr>
        <w:t>小组将拒绝其投标。</w:t>
      </w:r>
    </w:p>
    <w:p w14:paraId="4431B3E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4"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1"/>
          <w:sz w:val="21"/>
          <w:szCs w:val="21"/>
        </w:rPr>
        <w:t>接受细微偏离有利于采购成功，不应因细微偏离而废标。</w:t>
      </w:r>
    </w:p>
    <w:p w14:paraId="2F19063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1</w:t>
      </w:r>
      <w:r>
        <w:rPr>
          <w:rFonts w:hint="eastAsia" w:ascii="宋体" w:hAnsi="宋体" w:eastAsia="宋体" w:cs="宋体"/>
          <w:color w:val="auto"/>
          <w:spacing w:val="-5"/>
          <w:sz w:val="21"/>
          <w:szCs w:val="21"/>
          <w:lang w:val="en-US" w:eastAsia="zh-CN"/>
        </w:rPr>
        <w:t>2</w:t>
      </w:r>
      <w:r>
        <w:rPr>
          <w:rFonts w:hint="eastAsia" w:ascii="宋体" w:hAnsi="宋体" w:eastAsia="宋体" w:cs="宋体"/>
          <w:color w:val="auto"/>
          <w:spacing w:val="-5"/>
          <w:sz w:val="21"/>
          <w:szCs w:val="21"/>
        </w:rPr>
        <w:t>.4与</w:t>
      </w:r>
      <w:r>
        <w:rPr>
          <w:rFonts w:hint="eastAsia" w:ascii="宋体" w:hAnsi="宋体" w:eastAsia="宋体" w:cs="宋体"/>
          <w:color w:val="auto"/>
          <w:spacing w:val="-5"/>
          <w:sz w:val="21"/>
          <w:szCs w:val="21"/>
          <w:lang w:eastAsia="zh-CN"/>
        </w:rPr>
        <w:t>供应商</w:t>
      </w:r>
      <w:r>
        <w:rPr>
          <w:rFonts w:hint="eastAsia" w:ascii="宋体" w:hAnsi="宋体" w:eastAsia="宋体" w:cs="宋体"/>
          <w:color w:val="auto"/>
          <w:spacing w:val="-5"/>
          <w:sz w:val="21"/>
          <w:szCs w:val="21"/>
        </w:rPr>
        <w:t>分别进行竞争性磋商：</w:t>
      </w:r>
    </w:p>
    <w:p w14:paraId="71B22E5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4"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1"/>
          <w:sz w:val="21"/>
          <w:szCs w:val="21"/>
        </w:rPr>
        <w:t>1</w:t>
      </w:r>
      <w:r>
        <w:rPr>
          <w:rFonts w:hint="eastAsia" w:ascii="宋体" w:hAnsi="宋体" w:eastAsia="宋体" w:cs="宋体"/>
          <w:color w:val="auto"/>
          <w:spacing w:val="1"/>
          <w:sz w:val="21"/>
          <w:szCs w:val="21"/>
          <w:lang w:val="en-US" w:eastAsia="zh-CN"/>
        </w:rPr>
        <w:t>2</w:t>
      </w:r>
      <w:r>
        <w:rPr>
          <w:rFonts w:hint="eastAsia" w:ascii="宋体" w:hAnsi="宋体" w:eastAsia="宋体" w:cs="宋体"/>
          <w:color w:val="auto"/>
          <w:spacing w:val="1"/>
          <w:sz w:val="21"/>
          <w:szCs w:val="21"/>
        </w:rPr>
        <w:t>.4.1磋商小组可以根据磋商文件和磋</w:t>
      </w:r>
      <w:r>
        <w:rPr>
          <w:rFonts w:hint="eastAsia" w:ascii="宋体" w:hAnsi="宋体" w:eastAsia="宋体" w:cs="宋体"/>
          <w:color w:val="auto"/>
          <w:sz w:val="21"/>
          <w:szCs w:val="21"/>
        </w:rPr>
        <w:t>商情况实质性变动采购</w:t>
      </w:r>
      <w:r>
        <w:rPr>
          <w:rFonts w:hint="eastAsia" w:ascii="宋体" w:hAnsi="宋体" w:eastAsia="宋体" w:cs="宋体"/>
          <w:color w:val="auto"/>
          <w:spacing w:val="2"/>
          <w:sz w:val="21"/>
          <w:szCs w:val="21"/>
        </w:rPr>
        <w:t>需求中的技术、服务要求以及合同草案条款，但不得变动磋商文件</w:t>
      </w:r>
      <w:r>
        <w:rPr>
          <w:rFonts w:hint="eastAsia" w:ascii="宋体" w:hAnsi="宋体" w:eastAsia="宋体" w:cs="宋体"/>
          <w:color w:val="auto"/>
          <w:spacing w:val="-1"/>
          <w:sz w:val="21"/>
          <w:szCs w:val="21"/>
        </w:rPr>
        <w:t>中的其他内容。实质性变动的内容，须经采购人代表</w:t>
      </w:r>
      <w:r>
        <w:rPr>
          <w:rFonts w:hint="eastAsia" w:ascii="宋体" w:hAnsi="宋体" w:eastAsia="宋体" w:cs="宋体"/>
          <w:color w:val="auto"/>
          <w:spacing w:val="-2"/>
          <w:sz w:val="21"/>
          <w:szCs w:val="21"/>
        </w:rPr>
        <w:t>确认。</w:t>
      </w:r>
    </w:p>
    <w:p w14:paraId="6FA91F3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0"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对磋商文件作出的实质性变动是磋商文件的有效组成部分，磋</w:t>
      </w:r>
      <w:r>
        <w:rPr>
          <w:rFonts w:hint="eastAsia" w:ascii="宋体" w:hAnsi="宋体" w:eastAsia="宋体" w:cs="宋体"/>
          <w:color w:val="auto"/>
          <w:spacing w:val="-1"/>
          <w:sz w:val="21"/>
          <w:szCs w:val="21"/>
        </w:rPr>
        <w:t>商小组应当及时以书面形式同时通知所有参加磋商的</w:t>
      </w:r>
      <w:r>
        <w:rPr>
          <w:rFonts w:hint="eastAsia" w:ascii="宋体" w:hAnsi="宋体" w:eastAsia="宋体" w:cs="宋体"/>
          <w:color w:val="auto"/>
          <w:spacing w:val="-1"/>
          <w:sz w:val="21"/>
          <w:szCs w:val="21"/>
          <w:lang w:eastAsia="zh-CN"/>
        </w:rPr>
        <w:t>供应商</w:t>
      </w:r>
      <w:r>
        <w:rPr>
          <w:rFonts w:hint="eastAsia" w:ascii="宋体" w:hAnsi="宋体" w:eastAsia="宋体" w:cs="宋体"/>
          <w:color w:val="auto"/>
          <w:spacing w:val="-1"/>
          <w:sz w:val="21"/>
          <w:szCs w:val="21"/>
        </w:rPr>
        <w:t>。</w:t>
      </w:r>
    </w:p>
    <w:p w14:paraId="10D7937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lang w:eastAsia="zh-CN"/>
        </w:rPr>
        <w:t>供应商</w:t>
      </w:r>
      <w:r>
        <w:rPr>
          <w:rFonts w:hint="eastAsia" w:ascii="宋体" w:hAnsi="宋体" w:eastAsia="宋体" w:cs="宋体"/>
          <w:color w:val="auto"/>
          <w:spacing w:val="7"/>
          <w:sz w:val="21"/>
          <w:szCs w:val="21"/>
        </w:rPr>
        <w:t>应当按照磋商文件的变动情况和磋商小组的要求重新提</w:t>
      </w:r>
      <w:r>
        <w:rPr>
          <w:rFonts w:hint="eastAsia" w:ascii="宋体" w:hAnsi="宋体" w:eastAsia="宋体" w:cs="宋体"/>
          <w:color w:val="auto"/>
          <w:spacing w:val="2"/>
          <w:sz w:val="21"/>
          <w:szCs w:val="21"/>
        </w:rPr>
        <w:t>交响应文件，并由其法定代表人或者授权代理人签字或者加盖公章。由授权代表签字的，应当附法定代表人授权书。</w:t>
      </w:r>
      <w:r>
        <w:rPr>
          <w:rFonts w:hint="eastAsia" w:ascii="宋体" w:hAnsi="宋体" w:eastAsia="宋体" w:cs="宋体"/>
          <w:color w:val="auto"/>
          <w:spacing w:val="2"/>
          <w:sz w:val="21"/>
          <w:szCs w:val="21"/>
          <w:lang w:eastAsia="zh-CN"/>
        </w:rPr>
        <w:t>供应商</w:t>
      </w:r>
      <w:r>
        <w:rPr>
          <w:rFonts w:hint="eastAsia" w:ascii="宋体" w:hAnsi="宋体" w:eastAsia="宋体" w:cs="宋体"/>
          <w:color w:val="auto"/>
          <w:spacing w:val="2"/>
          <w:sz w:val="21"/>
          <w:szCs w:val="21"/>
        </w:rPr>
        <w:t>为自然人的，</w:t>
      </w:r>
      <w:r>
        <w:rPr>
          <w:rFonts w:hint="eastAsia" w:ascii="宋体" w:hAnsi="宋体" w:eastAsia="宋体" w:cs="宋体"/>
          <w:color w:val="auto"/>
          <w:spacing w:val="1"/>
          <w:sz w:val="21"/>
          <w:szCs w:val="21"/>
        </w:rPr>
        <w:t>应当由本人签字并附身份证明。</w:t>
      </w:r>
    </w:p>
    <w:p w14:paraId="3E2AB3E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1</w:t>
      </w:r>
      <w:r>
        <w:rPr>
          <w:rFonts w:hint="eastAsia" w:ascii="宋体" w:hAnsi="宋体" w:eastAsia="宋体" w:cs="宋体"/>
          <w:color w:val="auto"/>
          <w:spacing w:val="2"/>
          <w:sz w:val="21"/>
          <w:szCs w:val="21"/>
          <w:lang w:val="en-US" w:eastAsia="zh-CN"/>
        </w:rPr>
        <w:t>2</w:t>
      </w:r>
      <w:r>
        <w:rPr>
          <w:rFonts w:hint="eastAsia" w:ascii="宋体" w:hAnsi="宋体" w:eastAsia="宋体" w:cs="宋体"/>
          <w:color w:val="auto"/>
          <w:spacing w:val="2"/>
          <w:sz w:val="21"/>
          <w:szCs w:val="21"/>
        </w:rPr>
        <w:t>.4.2响应文件能够详细列明采购标的的技术、服务要求的，</w:t>
      </w:r>
      <w:r>
        <w:rPr>
          <w:rFonts w:hint="eastAsia" w:ascii="宋体" w:hAnsi="宋体" w:eastAsia="宋体" w:cs="宋体"/>
          <w:color w:val="auto"/>
          <w:spacing w:val="4"/>
          <w:sz w:val="21"/>
          <w:szCs w:val="21"/>
        </w:rPr>
        <w:t>磋商结束后，磋商小组应当要求所有实质上响应的</w:t>
      </w:r>
      <w:r>
        <w:rPr>
          <w:rFonts w:hint="eastAsia" w:ascii="宋体" w:hAnsi="宋体" w:eastAsia="宋体" w:cs="宋体"/>
          <w:color w:val="auto"/>
          <w:spacing w:val="4"/>
          <w:sz w:val="21"/>
          <w:szCs w:val="21"/>
          <w:lang w:eastAsia="zh-CN"/>
        </w:rPr>
        <w:t>供应商</w:t>
      </w:r>
      <w:r>
        <w:rPr>
          <w:rFonts w:hint="eastAsia" w:ascii="宋体" w:hAnsi="宋体" w:eastAsia="宋体" w:cs="宋体"/>
          <w:color w:val="auto"/>
          <w:spacing w:val="3"/>
          <w:sz w:val="21"/>
          <w:szCs w:val="21"/>
        </w:rPr>
        <w:t>在规定时</w:t>
      </w:r>
      <w:r>
        <w:rPr>
          <w:rFonts w:hint="eastAsia" w:ascii="宋体" w:hAnsi="宋体" w:eastAsia="宋体" w:cs="宋体"/>
          <w:color w:val="auto"/>
          <w:spacing w:val="1"/>
          <w:sz w:val="21"/>
          <w:szCs w:val="21"/>
        </w:rPr>
        <w:t>间内提交最后报价(最终报价)。</w:t>
      </w:r>
    </w:p>
    <w:p w14:paraId="37CD8A3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2"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rPr>
        <w:t>响应文件不能详细列明采购标的的技术、服务要求，须经</w:t>
      </w:r>
      <w:r>
        <w:rPr>
          <w:rFonts w:hint="eastAsia" w:ascii="宋体" w:hAnsi="宋体" w:eastAsia="宋体" w:cs="宋体"/>
          <w:color w:val="auto"/>
          <w:spacing w:val="2"/>
          <w:sz w:val="21"/>
          <w:szCs w:val="21"/>
        </w:rPr>
        <w:t>磋商</w:t>
      </w:r>
      <w:r>
        <w:rPr>
          <w:rFonts w:hint="eastAsia" w:ascii="宋体" w:hAnsi="宋体" w:eastAsia="宋体" w:cs="宋体"/>
          <w:color w:val="auto"/>
          <w:spacing w:val="3"/>
          <w:sz w:val="21"/>
          <w:szCs w:val="21"/>
        </w:rPr>
        <w:t>由</w:t>
      </w:r>
      <w:r>
        <w:rPr>
          <w:rFonts w:hint="eastAsia" w:ascii="宋体" w:hAnsi="宋体" w:eastAsia="宋体" w:cs="宋体"/>
          <w:color w:val="auto"/>
          <w:spacing w:val="3"/>
          <w:sz w:val="21"/>
          <w:szCs w:val="21"/>
          <w:lang w:eastAsia="zh-CN"/>
        </w:rPr>
        <w:t>供应商</w:t>
      </w:r>
      <w:r>
        <w:rPr>
          <w:rFonts w:hint="eastAsia" w:ascii="宋体" w:hAnsi="宋体" w:eastAsia="宋体" w:cs="宋体"/>
          <w:color w:val="auto"/>
          <w:spacing w:val="3"/>
          <w:sz w:val="21"/>
          <w:szCs w:val="21"/>
        </w:rPr>
        <w:t>最终设计方案或解决方案的，磋商结束后，磋商小组应当确定满足条件的</w:t>
      </w:r>
      <w:r>
        <w:rPr>
          <w:rFonts w:hint="eastAsia" w:ascii="宋体" w:hAnsi="宋体" w:eastAsia="宋体" w:cs="宋体"/>
          <w:color w:val="auto"/>
          <w:spacing w:val="3"/>
          <w:sz w:val="21"/>
          <w:szCs w:val="21"/>
          <w:lang w:eastAsia="zh-CN"/>
        </w:rPr>
        <w:t>供应商</w:t>
      </w:r>
      <w:r>
        <w:rPr>
          <w:rFonts w:hint="eastAsia" w:ascii="宋体" w:hAnsi="宋体" w:eastAsia="宋体" w:cs="宋体"/>
          <w:color w:val="auto"/>
          <w:spacing w:val="3"/>
          <w:sz w:val="21"/>
          <w:szCs w:val="21"/>
        </w:rPr>
        <w:t>的设计方案或者解决方案，并要求其在规定</w:t>
      </w:r>
      <w:r>
        <w:rPr>
          <w:rFonts w:hint="eastAsia" w:ascii="宋体" w:hAnsi="宋体" w:eastAsia="宋体" w:cs="宋体"/>
          <w:color w:val="auto"/>
          <w:sz w:val="21"/>
          <w:szCs w:val="21"/>
        </w:rPr>
        <w:t>时间内提交最后报价。最后报价是</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响应文件的有效组成部分。</w:t>
      </w:r>
    </w:p>
    <w:p w14:paraId="12C3849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rPr>
        <w:t>1</w:t>
      </w:r>
      <w:r>
        <w:rPr>
          <w:rFonts w:hint="eastAsia" w:ascii="宋体" w:hAnsi="宋体" w:eastAsia="宋体" w:cs="宋体"/>
          <w:color w:val="auto"/>
          <w:spacing w:val="6"/>
          <w:sz w:val="21"/>
          <w:szCs w:val="21"/>
          <w:lang w:val="en-US" w:eastAsia="zh-CN"/>
        </w:rPr>
        <w:t>2</w:t>
      </w:r>
      <w:r>
        <w:rPr>
          <w:rFonts w:hint="eastAsia" w:ascii="宋体" w:hAnsi="宋体" w:eastAsia="宋体" w:cs="宋体"/>
          <w:color w:val="auto"/>
          <w:spacing w:val="6"/>
          <w:sz w:val="21"/>
          <w:szCs w:val="21"/>
        </w:rPr>
        <w:t>.5重大偏离和保留是指实质上影响合同的供货范围、质量和</w:t>
      </w:r>
      <w:r>
        <w:rPr>
          <w:rFonts w:hint="eastAsia" w:ascii="宋体" w:hAnsi="宋体" w:eastAsia="宋体" w:cs="宋体"/>
          <w:color w:val="auto"/>
          <w:spacing w:val="7"/>
          <w:sz w:val="21"/>
          <w:szCs w:val="21"/>
        </w:rPr>
        <w:t>性能，或者实质上限制了合同中采购人的权利或</w:t>
      </w:r>
      <w:r>
        <w:rPr>
          <w:rFonts w:hint="eastAsia" w:ascii="宋体" w:hAnsi="宋体" w:eastAsia="宋体" w:cs="宋体"/>
          <w:color w:val="auto"/>
          <w:spacing w:val="7"/>
          <w:sz w:val="21"/>
          <w:szCs w:val="21"/>
          <w:lang w:eastAsia="zh-CN"/>
        </w:rPr>
        <w:t>供应商</w:t>
      </w:r>
      <w:r>
        <w:rPr>
          <w:rFonts w:hint="eastAsia" w:ascii="宋体" w:hAnsi="宋体" w:eastAsia="宋体" w:cs="宋体"/>
          <w:color w:val="auto"/>
          <w:spacing w:val="7"/>
          <w:sz w:val="21"/>
          <w:szCs w:val="21"/>
        </w:rPr>
        <w:t>的义务。响</w:t>
      </w:r>
      <w:r>
        <w:rPr>
          <w:rFonts w:hint="eastAsia" w:ascii="宋体" w:hAnsi="宋体" w:eastAsia="宋体" w:cs="宋体"/>
          <w:color w:val="auto"/>
          <w:sz w:val="21"/>
          <w:szCs w:val="21"/>
        </w:rPr>
        <w:t>应文件有下列情形之一的属于重大偏离和保留，将作废标</w:t>
      </w:r>
      <w:r>
        <w:rPr>
          <w:rFonts w:hint="eastAsia" w:ascii="宋体" w:hAnsi="宋体" w:eastAsia="宋体" w:cs="宋体"/>
          <w:color w:val="auto"/>
          <w:spacing w:val="-1"/>
          <w:sz w:val="21"/>
          <w:szCs w:val="21"/>
        </w:rPr>
        <w:t>处理：</w:t>
      </w:r>
    </w:p>
    <w:p w14:paraId="7422878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rPr>
        <w:t>(1)响应文件不完整、无效或不符合磋商文件的规定；</w:t>
      </w:r>
    </w:p>
    <w:p w14:paraId="1410A4D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rPr>
        <w:t>(2)响应文件未按磋商文件的规定有效签署和加盖公章；</w:t>
      </w:r>
    </w:p>
    <w:p w14:paraId="7B0E28B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0"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(3)响应文件载明的项目完成期限超过磋商文件规</w:t>
      </w:r>
      <w:r>
        <w:rPr>
          <w:rFonts w:hint="eastAsia" w:ascii="宋体" w:hAnsi="宋体" w:eastAsia="宋体" w:cs="宋体"/>
          <w:color w:val="auto"/>
          <w:spacing w:val="4"/>
          <w:sz w:val="21"/>
          <w:szCs w:val="21"/>
        </w:rPr>
        <w:t>定的期限；</w:t>
      </w:r>
    </w:p>
    <w:p w14:paraId="51352CE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0"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(4)响应文件明显不符合磋商文件规定的技术规格、技术标准</w:t>
      </w:r>
      <w:r>
        <w:rPr>
          <w:rFonts w:hint="eastAsia" w:ascii="宋体" w:hAnsi="宋体" w:eastAsia="宋体" w:cs="宋体"/>
          <w:color w:val="auto"/>
          <w:spacing w:val="-2"/>
          <w:sz w:val="21"/>
          <w:szCs w:val="21"/>
        </w:rPr>
        <w:t>要求；</w:t>
      </w:r>
    </w:p>
    <w:p w14:paraId="670FA73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0"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(5)响应文件载明的服务包装方式、检验方法和标准等不符合</w:t>
      </w:r>
      <w:r>
        <w:rPr>
          <w:rFonts w:hint="eastAsia" w:ascii="宋体" w:hAnsi="宋体" w:eastAsia="宋体" w:cs="宋体"/>
          <w:color w:val="auto"/>
          <w:spacing w:val="4"/>
          <w:sz w:val="21"/>
          <w:szCs w:val="21"/>
        </w:rPr>
        <w:t>磋商文件要求；</w:t>
      </w:r>
    </w:p>
    <w:p w14:paraId="4600D26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rPr>
        <w:t>(6)响应文件正、副本内容不一致的；</w:t>
      </w:r>
    </w:p>
    <w:p w14:paraId="1351EB8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0"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(7)响应文件附件有采购人不能接受的条件；</w:t>
      </w:r>
    </w:p>
    <w:p w14:paraId="0C8173A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0"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(8)响应文件未按磋商文件规定格式和顺</w:t>
      </w:r>
      <w:r>
        <w:rPr>
          <w:rFonts w:hint="eastAsia" w:ascii="宋体" w:hAnsi="宋体" w:eastAsia="宋体" w:cs="宋体"/>
          <w:color w:val="auto"/>
          <w:spacing w:val="4"/>
          <w:sz w:val="21"/>
          <w:szCs w:val="21"/>
        </w:rPr>
        <w:t>序编制或装订的；</w:t>
      </w:r>
    </w:p>
    <w:p w14:paraId="2AE90E1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0"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(9)不符合磋商文件规定的其他实质性要求。</w:t>
      </w:r>
    </w:p>
    <w:p w14:paraId="18DEC8F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1</w:t>
      </w:r>
      <w:r>
        <w:rPr>
          <w:rFonts w:hint="eastAsia" w:ascii="宋体" w:hAnsi="宋体" w:eastAsia="宋体" w:cs="宋体"/>
          <w:color w:val="auto"/>
          <w:spacing w:val="2"/>
          <w:sz w:val="21"/>
          <w:szCs w:val="21"/>
          <w:lang w:val="en-US" w:eastAsia="zh-CN"/>
        </w:rPr>
        <w:t>2</w:t>
      </w:r>
      <w:r>
        <w:rPr>
          <w:rFonts w:hint="eastAsia" w:ascii="宋体" w:hAnsi="宋体" w:eastAsia="宋体" w:cs="宋体"/>
          <w:color w:val="auto"/>
          <w:spacing w:val="2"/>
          <w:sz w:val="21"/>
          <w:szCs w:val="21"/>
        </w:rPr>
        <w:t>.6磋商小组将允许修正响应文件中不构成重大偏离的细微偏</w:t>
      </w:r>
      <w:r>
        <w:rPr>
          <w:rFonts w:hint="eastAsia" w:ascii="宋体" w:hAnsi="宋体" w:eastAsia="宋体" w:cs="宋体"/>
          <w:color w:val="auto"/>
          <w:spacing w:val="12"/>
          <w:sz w:val="21"/>
          <w:szCs w:val="21"/>
        </w:rPr>
        <w:t>离，但这些修正应不会对实质上响应磋商文件要</w:t>
      </w:r>
      <w:r>
        <w:rPr>
          <w:rFonts w:hint="eastAsia" w:ascii="宋体" w:hAnsi="宋体" w:eastAsia="宋体" w:cs="宋体"/>
          <w:color w:val="auto"/>
          <w:spacing w:val="11"/>
          <w:sz w:val="21"/>
          <w:szCs w:val="21"/>
        </w:rPr>
        <w:t>求的</w:t>
      </w:r>
      <w:r>
        <w:rPr>
          <w:rFonts w:hint="eastAsia" w:ascii="宋体" w:hAnsi="宋体" w:eastAsia="宋体" w:cs="宋体"/>
          <w:color w:val="auto"/>
          <w:spacing w:val="11"/>
          <w:sz w:val="21"/>
          <w:szCs w:val="21"/>
          <w:lang w:eastAsia="zh-CN"/>
        </w:rPr>
        <w:t>供应商</w:t>
      </w:r>
      <w:r>
        <w:rPr>
          <w:rFonts w:hint="eastAsia" w:ascii="宋体" w:hAnsi="宋体" w:eastAsia="宋体" w:cs="宋体"/>
          <w:color w:val="auto"/>
          <w:spacing w:val="11"/>
          <w:sz w:val="21"/>
          <w:szCs w:val="21"/>
        </w:rPr>
        <w:t>的竞</w:t>
      </w:r>
      <w:r>
        <w:rPr>
          <w:rFonts w:hint="eastAsia" w:ascii="宋体" w:hAnsi="宋体" w:eastAsia="宋体" w:cs="宋体"/>
          <w:color w:val="auto"/>
          <w:spacing w:val="10"/>
          <w:sz w:val="21"/>
          <w:szCs w:val="21"/>
        </w:rPr>
        <w:t>争地位(相互排序)产生不公正的影响。</w:t>
      </w:r>
    </w:p>
    <w:p w14:paraId="4FD5BFB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.7磋商小组对响应文件的判定，只依据响应文件内容本身，</w:t>
      </w:r>
      <w:r>
        <w:rPr>
          <w:rFonts w:hint="eastAsia" w:ascii="宋体" w:hAnsi="宋体" w:eastAsia="宋体" w:cs="宋体"/>
          <w:color w:val="auto"/>
          <w:spacing w:val="-2"/>
          <w:sz w:val="21"/>
          <w:szCs w:val="21"/>
        </w:rPr>
        <w:t>不依据任何外来证明。</w:t>
      </w:r>
    </w:p>
    <w:p w14:paraId="4D1020E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1</w:t>
      </w:r>
      <w:r>
        <w:rPr>
          <w:rFonts w:hint="eastAsia" w:ascii="宋体" w:hAnsi="宋体" w:eastAsia="宋体" w:cs="宋体"/>
          <w:color w:val="auto"/>
          <w:spacing w:val="2"/>
          <w:sz w:val="21"/>
          <w:szCs w:val="21"/>
          <w:lang w:val="en-US" w:eastAsia="zh-CN"/>
        </w:rPr>
        <w:t>2</w:t>
      </w:r>
      <w:r>
        <w:rPr>
          <w:rFonts w:hint="eastAsia" w:ascii="宋体" w:hAnsi="宋体" w:eastAsia="宋体" w:cs="宋体"/>
          <w:color w:val="auto"/>
          <w:spacing w:val="2"/>
          <w:sz w:val="21"/>
          <w:szCs w:val="21"/>
        </w:rPr>
        <w:t>.8已提交响应文件的</w:t>
      </w:r>
      <w:r>
        <w:rPr>
          <w:rFonts w:hint="eastAsia" w:ascii="宋体" w:hAnsi="宋体" w:eastAsia="宋体" w:cs="宋体"/>
          <w:color w:val="auto"/>
          <w:spacing w:val="2"/>
          <w:sz w:val="21"/>
          <w:szCs w:val="21"/>
          <w:lang w:eastAsia="zh-CN"/>
        </w:rPr>
        <w:t>供应商</w:t>
      </w:r>
      <w:r>
        <w:rPr>
          <w:rFonts w:hint="eastAsia" w:ascii="宋体" w:hAnsi="宋体" w:eastAsia="宋体" w:cs="宋体"/>
          <w:color w:val="auto"/>
          <w:spacing w:val="2"/>
          <w:sz w:val="21"/>
          <w:szCs w:val="21"/>
        </w:rPr>
        <w:t>，在提交最后报价之前，可以根</w:t>
      </w:r>
      <w:r>
        <w:rPr>
          <w:rFonts w:hint="eastAsia" w:ascii="宋体" w:hAnsi="宋体" w:eastAsia="宋体" w:cs="宋体"/>
          <w:color w:val="auto"/>
          <w:spacing w:val="-3"/>
          <w:sz w:val="21"/>
          <w:szCs w:val="21"/>
        </w:rPr>
        <w:t>据磋商情况退出磋商。采购人、采购代理机构应当退还退出磋商的</w:t>
      </w:r>
      <w:r>
        <w:rPr>
          <w:rFonts w:hint="eastAsia" w:ascii="宋体" w:hAnsi="宋体" w:eastAsia="宋体" w:cs="宋体"/>
          <w:color w:val="auto"/>
          <w:spacing w:val="-3"/>
          <w:sz w:val="21"/>
          <w:szCs w:val="21"/>
          <w:lang w:eastAsia="zh-CN"/>
        </w:rPr>
        <w:t>成交人</w:t>
      </w:r>
      <w:r>
        <w:rPr>
          <w:rFonts w:hint="eastAsia" w:ascii="宋体" w:hAnsi="宋体" w:eastAsia="宋体" w:cs="宋体"/>
          <w:color w:val="auto"/>
          <w:sz w:val="21"/>
          <w:szCs w:val="21"/>
        </w:rPr>
        <w:t>的磋商保证金。</w:t>
      </w:r>
    </w:p>
    <w:p w14:paraId="64463E4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1</w:t>
      </w:r>
      <w:r>
        <w:rPr>
          <w:rFonts w:hint="eastAsia" w:ascii="宋体" w:hAnsi="宋体" w:eastAsia="宋体" w:cs="宋体"/>
          <w:color w:val="auto"/>
          <w:spacing w:val="2"/>
          <w:sz w:val="21"/>
          <w:szCs w:val="21"/>
          <w:lang w:val="en-US" w:eastAsia="zh-CN"/>
        </w:rPr>
        <w:t>2</w:t>
      </w:r>
      <w:r>
        <w:rPr>
          <w:rFonts w:hint="eastAsia" w:ascii="宋体" w:hAnsi="宋体" w:eastAsia="宋体" w:cs="宋体"/>
          <w:color w:val="auto"/>
          <w:spacing w:val="2"/>
          <w:sz w:val="21"/>
          <w:szCs w:val="21"/>
        </w:rPr>
        <w:t>.9经磋商确定最终采购需求和提交最后报价的</w:t>
      </w:r>
      <w:r>
        <w:rPr>
          <w:rFonts w:hint="eastAsia" w:ascii="宋体" w:hAnsi="宋体" w:eastAsia="宋体" w:cs="宋体"/>
          <w:color w:val="auto"/>
          <w:spacing w:val="2"/>
          <w:sz w:val="21"/>
          <w:szCs w:val="21"/>
          <w:lang w:eastAsia="zh-CN"/>
        </w:rPr>
        <w:t>供应商</w:t>
      </w:r>
      <w:r>
        <w:rPr>
          <w:rFonts w:hint="eastAsia" w:ascii="宋体" w:hAnsi="宋体" w:eastAsia="宋体" w:cs="宋体"/>
          <w:color w:val="auto"/>
          <w:spacing w:val="2"/>
          <w:sz w:val="21"/>
          <w:szCs w:val="21"/>
        </w:rPr>
        <w:t>后，由</w:t>
      </w:r>
      <w:r>
        <w:rPr>
          <w:rFonts w:hint="eastAsia" w:ascii="宋体" w:hAnsi="宋体" w:eastAsia="宋体" w:cs="宋体"/>
          <w:color w:val="auto"/>
          <w:spacing w:val="3"/>
          <w:sz w:val="21"/>
          <w:szCs w:val="21"/>
        </w:rPr>
        <w:t>磋商小组采用综合评分法对提交最后报价的</w:t>
      </w:r>
      <w:r>
        <w:rPr>
          <w:rFonts w:hint="eastAsia" w:ascii="宋体" w:hAnsi="宋体" w:eastAsia="宋体" w:cs="宋体"/>
          <w:color w:val="auto"/>
          <w:spacing w:val="3"/>
          <w:sz w:val="21"/>
          <w:szCs w:val="21"/>
          <w:lang w:eastAsia="zh-CN"/>
        </w:rPr>
        <w:t>供应商</w:t>
      </w:r>
      <w:r>
        <w:rPr>
          <w:rFonts w:hint="eastAsia" w:ascii="宋体" w:hAnsi="宋体" w:eastAsia="宋体" w:cs="宋体"/>
          <w:color w:val="auto"/>
          <w:spacing w:val="3"/>
          <w:sz w:val="21"/>
          <w:szCs w:val="21"/>
        </w:rPr>
        <w:t>的响应文件和最</w:t>
      </w:r>
      <w:r>
        <w:rPr>
          <w:rFonts w:hint="eastAsia" w:ascii="宋体" w:hAnsi="宋体" w:eastAsia="宋体" w:cs="宋体"/>
          <w:color w:val="auto"/>
          <w:spacing w:val="-2"/>
          <w:sz w:val="21"/>
          <w:szCs w:val="21"/>
        </w:rPr>
        <w:t>后报价进行综合评分。按最终得分由高到低</w:t>
      </w:r>
      <w:r>
        <w:rPr>
          <w:rFonts w:hint="eastAsia" w:ascii="宋体" w:hAnsi="宋体" w:eastAsia="宋体" w:cs="宋体"/>
          <w:color w:val="auto"/>
          <w:spacing w:val="-3"/>
          <w:sz w:val="21"/>
          <w:szCs w:val="21"/>
        </w:rPr>
        <w:t>的顺序推荐成交候选人前三名。</w:t>
      </w:r>
    </w:p>
    <w:p w14:paraId="7049230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1</w:t>
      </w:r>
      <w:r>
        <w:rPr>
          <w:rFonts w:hint="eastAsia" w:ascii="宋体" w:hAnsi="宋体" w:eastAsia="宋体" w:cs="宋体"/>
          <w:color w:val="auto"/>
          <w:spacing w:val="7"/>
          <w:sz w:val="21"/>
          <w:szCs w:val="21"/>
          <w:lang w:val="en-US" w:eastAsia="zh-CN"/>
        </w:rPr>
        <w:t>2</w:t>
      </w:r>
      <w:r>
        <w:rPr>
          <w:rFonts w:hint="eastAsia" w:ascii="宋体" w:hAnsi="宋体" w:eastAsia="宋体" w:cs="宋体"/>
          <w:color w:val="auto"/>
          <w:spacing w:val="7"/>
          <w:sz w:val="21"/>
          <w:szCs w:val="21"/>
        </w:rPr>
        <w:t>.10磋商</w:t>
      </w:r>
      <w:r>
        <w:rPr>
          <w:rFonts w:hint="eastAsia" w:ascii="宋体" w:hAnsi="宋体" w:eastAsia="宋体" w:cs="宋体"/>
          <w:color w:val="auto"/>
          <w:spacing w:val="7"/>
          <w:sz w:val="21"/>
          <w:szCs w:val="21"/>
          <w:lang w:eastAsia="zh-CN"/>
        </w:rPr>
        <w:t>供应商</w:t>
      </w:r>
      <w:r>
        <w:rPr>
          <w:rFonts w:hint="eastAsia" w:ascii="宋体" w:hAnsi="宋体" w:eastAsia="宋体" w:cs="宋体"/>
          <w:color w:val="auto"/>
          <w:spacing w:val="7"/>
          <w:sz w:val="21"/>
          <w:szCs w:val="21"/>
        </w:rPr>
        <w:t>不足3家的处理方式</w:t>
      </w:r>
    </w:p>
    <w:p w14:paraId="59375FA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8" w:firstLineChars="200"/>
        <w:jc w:val="both"/>
        <w:textAlignment w:val="baseline"/>
        <w:rPr>
          <w:rFonts w:hint="eastAsia" w:ascii="宋体" w:hAnsi="宋体" w:eastAsia="宋体" w:cs="宋体"/>
          <w:color w:val="auto"/>
          <w:spacing w:val="-3"/>
          <w:sz w:val="21"/>
          <w:szCs w:val="21"/>
        </w:rPr>
      </w:pPr>
      <w:r>
        <w:rPr>
          <w:rFonts w:hint="eastAsia" w:ascii="宋体" w:hAnsi="宋体" w:eastAsia="宋体" w:cs="宋体"/>
          <w:color w:val="auto"/>
          <w:spacing w:val="-3"/>
          <w:sz w:val="21"/>
          <w:szCs w:val="21"/>
        </w:rPr>
        <w:t>1</w:t>
      </w:r>
      <w:r>
        <w:rPr>
          <w:rFonts w:hint="eastAsia" w:ascii="宋体" w:hAnsi="宋体" w:eastAsia="宋体" w:cs="宋体"/>
          <w:color w:val="auto"/>
          <w:spacing w:val="-3"/>
          <w:sz w:val="21"/>
          <w:szCs w:val="21"/>
          <w:lang w:val="en-US" w:eastAsia="zh-CN"/>
        </w:rPr>
        <w:t>2</w:t>
      </w:r>
      <w:r>
        <w:rPr>
          <w:rFonts w:hint="eastAsia" w:ascii="宋体" w:hAnsi="宋体" w:eastAsia="宋体" w:cs="宋体"/>
          <w:color w:val="auto"/>
          <w:spacing w:val="-3"/>
          <w:sz w:val="21"/>
          <w:szCs w:val="21"/>
        </w:rPr>
        <w:t>.10.1磋商会议截止时间后参加投标的</w:t>
      </w:r>
      <w:r>
        <w:rPr>
          <w:rFonts w:hint="eastAsia" w:ascii="宋体" w:hAnsi="宋体" w:eastAsia="宋体" w:cs="宋体"/>
          <w:color w:val="auto"/>
          <w:spacing w:val="-3"/>
          <w:sz w:val="21"/>
          <w:szCs w:val="21"/>
          <w:lang w:eastAsia="zh-CN"/>
        </w:rPr>
        <w:t>供应商</w:t>
      </w:r>
      <w:r>
        <w:rPr>
          <w:rFonts w:hint="eastAsia" w:ascii="宋体" w:hAnsi="宋体" w:eastAsia="宋体" w:cs="宋体"/>
          <w:color w:val="auto"/>
          <w:spacing w:val="-3"/>
          <w:sz w:val="21"/>
          <w:szCs w:val="21"/>
        </w:rPr>
        <w:t>不足3家的，应当重新组织磋商。</w:t>
      </w:r>
    </w:p>
    <w:p w14:paraId="12F4265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8"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rPr>
        <w:t>1</w:t>
      </w:r>
      <w:r>
        <w:rPr>
          <w:rFonts w:hint="eastAsia" w:ascii="宋体" w:hAnsi="宋体" w:eastAsia="宋体" w:cs="宋体"/>
          <w:color w:val="auto"/>
          <w:spacing w:val="-3"/>
          <w:sz w:val="21"/>
          <w:szCs w:val="21"/>
          <w:lang w:val="en-US" w:eastAsia="zh-CN"/>
        </w:rPr>
        <w:t>2</w:t>
      </w:r>
      <w:r>
        <w:rPr>
          <w:rFonts w:hint="eastAsia" w:ascii="宋体" w:hAnsi="宋体" w:eastAsia="宋体" w:cs="宋体"/>
          <w:color w:val="auto"/>
          <w:spacing w:val="-3"/>
          <w:sz w:val="21"/>
          <w:szCs w:val="21"/>
        </w:rPr>
        <w:t>.10.2在磋商期间出现符合专业条件或对磋商文件作实质性响应的</w:t>
      </w:r>
      <w:r>
        <w:rPr>
          <w:rFonts w:hint="eastAsia" w:ascii="宋体" w:hAnsi="宋体" w:eastAsia="宋体" w:cs="宋体"/>
          <w:color w:val="auto"/>
          <w:spacing w:val="-3"/>
          <w:sz w:val="21"/>
          <w:szCs w:val="21"/>
          <w:lang w:eastAsia="zh-CN"/>
        </w:rPr>
        <w:t>供应商</w:t>
      </w:r>
      <w:r>
        <w:rPr>
          <w:rFonts w:hint="eastAsia" w:ascii="宋体" w:hAnsi="宋体" w:eastAsia="宋体" w:cs="宋体"/>
          <w:color w:val="auto"/>
          <w:spacing w:val="-3"/>
          <w:sz w:val="21"/>
          <w:szCs w:val="21"/>
        </w:rPr>
        <w:t>有2家的，如果磋商小组认为</w:t>
      </w:r>
      <w:r>
        <w:rPr>
          <w:rFonts w:hint="eastAsia" w:ascii="宋体" w:hAnsi="宋体" w:eastAsia="宋体" w:cs="宋体"/>
          <w:color w:val="auto"/>
          <w:spacing w:val="3"/>
          <w:sz w:val="21"/>
          <w:szCs w:val="21"/>
        </w:rPr>
        <w:t>符合下述情形之一的，</w:t>
      </w:r>
      <w:r>
        <w:rPr>
          <w:rFonts w:hint="eastAsia" w:ascii="宋体" w:hAnsi="宋体" w:eastAsia="宋体" w:cs="宋体"/>
          <w:color w:val="auto"/>
          <w:sz w:val="21"/>
          <w:szCs w:val="21"/>
        </w:rPr>
        <w:t>可以继续进行磋商。</w:t>
      </w:r>
    </w:p>
    <w:p w14:paraId="5845168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rPr>
        <w:t>(1)市场竞争不充分的科研项目；</w:t>
      </w:r>
    </w:p>
    <w:p w14:paraId="46CE01F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rPr>
        <w:t>(2)需要扶持的科技成果转化项目；</w:t>
      </w:r>
    </w:p>
    <w:p w14:paraId="4642F63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(3)政府购买服务项目。(含政府和社会资本合作项目)</w:t>
      </w:r>
    </w:p>
    <w:p w14:paraId="20032EF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2" w:firstLineChars="200"/>
        <w:jc w:val="both"/>
        <w:textAlignment w:val="baseline"/>
        <w:rPr>
          <w:rFonts w:hint="eastAsia" w:ascii="宋体" w:hAnsi="宋体" w:eastAsia="宋体" w:cs="宋体"/>
          <w:color w:val="auto"/>
          <w:sz w:val="21"/>
          <w:szCs w:val="21"/>
        </w:rPr>
      </w:pPr>
      <w:r>
        <w:rPr>
          <w:rFonts w:hint="eastAsia" w:ascii="宋体" w:hAnsi="宋体" w:eastAsia="宋体" w:cs="宋体"/>
          <w:b/>
          <w:bCs/>
          <w:color w:val="auto"/>
          <w:spacing w:val="-5"/>
          <w:sz w:val="21"/>
          <w:szCs w:val="21"/>
        </w:rPr>
        <w:t>1</w:t>
      </w:r>
      <w:r>
        <w:rPr>
          <w:rFonts w:hint="eastAsia" w:ascii="宋体" w:hAnsi="宋体" w:eastAsia="宋体" w:cs="宋体"/>
          <w:b/>
          <w:bCs/>
          <w:color w:val="auto"/>
          <w:spacing w:val="-5"/>
          <w:sz w:val="21"/>
          <w:szCs w:val="21"/>
          <w:lang w:val="en-US" w:eastAsia="zh-CN"/>
        </w:rPr>
        <w:t>3</w:t>
      </w:r>
      <w:r>
        <w:rPr>
          <w:rFonts w:hint="eastAsia" w:ascii="宋体" w:hAnsi="宋体" w:eastAsia="宋体" w:cs="宋体"/>
          <w:b/>
          <w:bCs/>
          <w:color w:val="auto"/>
          <w:spacing w:val="-5"/>
          <w:sz w:val="21"/>
          <w:szCs w:val="21"/>
        </w:rPr>
        <w:t>.政府采购进口产品的规定</w:t>
      </w:r>
    </w:p>
    <w:p w14:paraId="5E42D30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按照财政部《政府采购进口产品管理办法》第一章第四条关于</w:t>
      </w:r>
      <w:r>
        <w:rPr>
          <w:rFonts w:hint="eastAsia" w:ascii="宋体" w:hAnsi="宋体" w:eastAsia="宋体" w:cs="宋体"/>
          <w:color w:val="auto"/>
          <w:spacing w:val="12"/>
          <w:sz w:val="21"/>
          <w:szCs w:val="21"/>
        </w:rPr>
        <w:t>“政府采购应当采购本国产品，确需采购进口产品(指通过中国海关报关验放进入中国境内且产自关境外的产品)的，实行审核管理</w:t>
      </w:r>
      <w:r>
        <w:rPr>
          <w:rFonts w:hint="eastAsia" w:ascii="宋体" w:hAnsi="宋体" w:eastAsia="宋体" w:cs="宋体"/>
          <w:color w:val="auto"/>
          <w:spacing w:val="6"/>
          <w:sz w:val="21"/>
          <w:szCs w:val="21"/>
        </w:rPr>
        <w:t>”</w:t>
      </w:r>
      <w:r>
        <w:rPr>
          <w:rFonts w:hint="eastAsia" w:ascii="宋体" w:hAnsi="宋体" w:eastAsia="宋体" w:cs="宋体"/>
          <w:color w:val="auto"/>
          <w:spacing w:val="-92"/>
          <w:sz w:val="21"/>
          <w:szCs w:val="21"/>
        </w:rPr>
        <w:t xml:space="preserve"> </w:t>
      </w:r>
      <w:r>
        <w:rPr>
          <w:rFonts w:hint="eastAsia" w:ascii="宋体" w:hAnsi="宋体" w:eastAsia="宋体" w:cs="宋体"/>
          <w:color w:val="auto"/>
          <w:spacing w:val="6"/>
          <w:sz w:val="21"/>
          <w:szCs w:val="21"/>
        </w:rPr>
        <w:t>的规定，磋商采购文件中凡未明确标明采购进口产品的，均为采</w:t>
      </w:r>
      <w:bookmarkStart w:id="3" w:name="bookmark11"/>
      <w:bookmarkEnd w:id="3"/>
      <w:r>
        <w:rPr>
          <w:rFonts w:hint="eastAsia" w:ascii="宋体" w:hAnsi="宋体" w:eastAsia="宋体" w:cs="宋体"/>
          <w:color w:val="auto"/>
          <w:spacing w:val="-2"/>
          <w:sz w:val="21"/>
          <w:szCs w:val="21"/>
        </w:rPr>
        <w:t>购本国产品，</w:t>
      </w:r>
      <w:r>
        <w:rPr>
          <w:rFonts w:hint="eastAsia" w:ascii="宋体" w:hAnsi="宋体" w:eastAsia="宋体" w:cs="宋体"/>
          <w:color w:val="auto"/>
          <w:spacing w:val="-2"/>
          <w:sz w:val="21"/>
          <w:szCs w:val="21"/>
          <w:lang w:eastAsia="zh-CN"/>
        </w:rPr>
        <w:t>供应商</w:t>
      </w:r>
      <w:r>
        <w:rPr>
          <w:rFonts w:hint="eastAsia" w:ascii="宋体" w:hAnsi="宋体" w:eastAsia="宋体" w:cs="宋体"/>
          <w:color w:val="auto"/>
          <w:spacing w:val="-2"/>
          <w:sz w:val="21"/>
          <w:szCs w:val="21"/>
        </w:rPr>
        <w:t>必须投标本国产品，投标进口产品的为无效投标</w:t>
      </w:r>
      <w:r>
        <w:rPr>
          <w:rFonts w:hint="eastAsia" w:ascii="宋体" w:hAnsi="宋体" w:eastAsia="宋体" w:cs="宋体"/>
          <w:color w:val="auto"/>
          <w:position w:val="1"/>
          <w:sz w:val="21"/>
          <w:szCs w:val="21"/>
        </w:rPr>
        <w:t>。</w:t>
      </w:r>
    </w:p>
    <w:p w14:paraId="21C7C6E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4"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16"/>
          <w:sz w:val="21"/>
          <w:szCs w:val="21"/>
        </w:rPr>
        <w:t>在中国境内生产或组装的外国品牌产品须标明该产品在中国</w:t>
      </w:r>
      <w:r>
        <w:rPr>
          <w:rFonts w:hint="eastAsia" w:ascii="宋体" w:hAnsi="宋体" w:eastAsia="宋体" w:cs="宋体"/>
          <w:color w:val="auto"/>
          <w:spacing w:val="2"/>
          <w:sz w:val="21"/>
          <w:szCs w:val="21"/>
        </w:rPr>
        <w:t>国内制造厂商名称。否则，按进口产品对待。</w:t>
      </w:r>
    </w:p>
    <w:p w14:paraId="3718B5E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90" w:firstLineChars="200"/>
        <w:jc w:val="both"/>
        <w:textAlignment w:val="baseline"/>
        <w:rPr>
          <w:rFonts w:hint="eastAsia" w:ascii="宋体" w:hAnsi="宋体" w:eastAsia="宋体" w:cs="宋体"/>
          <w:color w:val="auto"/>
          <w:sz w:val="21"/>
          <w:szCs w:val="21"/>
        </w:rPr>
      </w:pPr>
      <w:r>
        <w:rPr>
          <w:rFonts w:hint="eastAsia" w:ascii="宋体" w:hAnsi="宋体" w:eastAsia="宋体" w:cs="宋体"/>
          <w:b/>
          <w:bCs/>
          <w:color w:val="auto"/>
          <w:spacing w:val="-8"/>
          <w:sz w:val="21"/>
          <w:szCs w:val="21"/>
        </w:rPr>
        <w:t>1</w:t>
      </w:r>
      <w:r>
        <w:rPr>
          <w:rFonts w:hint="eastAsia" w:ascii="宋体" w:hAnsi="宋体" w:eastAsia="宋体" w:cs="宋体"/>
          <w:b/>
          <w:bCs/>
          <w:color w:val="auto"/>
          <w:spacing w:val="-8"/>
          <w:sz w:val="21"/>
          <w:szCs w:val="21"/>
          <w:lang w:val="en-US" w:eastAsia="zh-CN"/>
        </w:rPr>
        <w:t>4</w:t>
      </w:r>
      <w:r>
        <w:rPr>
          <w:rFonts w:hint="eastAsia" w:ascii="宋体" w:hAnsi="宋体" w:eastAsia="宋体" w:cs="宋体"/>
          <w:b/>
          <w:bCs/>
          <w:color w:val="auto"/>
          <w:spacing w:val="-8"/>
          <w:sz w:val="21"/>
          <w:szCs w:val="21"/>
        </w:rPr>
        <w:t>.政府强制采购节能产品的规定</w:t>
      </w:r>
    </w:p>
    <w:p w14:paraId="314128C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8"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rPr>
        <w:t>1</w:t>
      </w:r>
      <w:r>
        <w:rPr>
          <w:rFonts w:hint="eastAsia" w:ascii="宋体" w:hAnsi="宋体" w:eastAsia="宋体" w:cs="宋体"/>
          <w:color w:val="auto"/>
          <w:spacing w:val="-3"/>
          <w:sz w:val="21"/>
          <w:szCs w:val="21"/>
          <w:lang w:val="en-US" w:eastAsia="zh-CN"/>
        </w:rPr>
        <w:t>4</w:t>
      </w:r>
      <w:r>
        <w:rPr>
          <w:rFonts w:hint="eastAsia" w:ascii="宋体" w:hAnsi="宋体" w:eastAsia="宋体" w:cs="宋体"/>
          <w:color w:val="auto"/>
          <w:spacing w:val="-3"/>
          <w:sz w:val="21"/>
          <w:szCs w:val="21"/>
        </w:rPr>
        <w:t>.1按照财政部、发展改革委最新发布执行的《节能产品政府采</w:t>
      </w:r>
      <w:r>
        <w:rPr>
          <w:rFonts w:hint="eastAsia" w:ascii="宋体" w:hAnsi="宋体" w:eastAsia="宋体" w:cs="宋体"/>
          <w:color w:val="auto"/>
          <w:spacing w:val="-15"/>
          <w:sz w:val="21"/>
          <w:szCs w:val="21"/>
        </w:rPr>
        <w:t>购清单》的规定，《服务需求及技术规格要求》中凡包含强制采购产品</w:t>
      </w:r>
      <w:r>
        <w:rPr>
          <w:rFonts w:hint="eastAsia" w:ascii="宋体" w:hAnsi="宋体" w:eastAsia="宋体" w:cs="宋体"/>
          <w:color w:val="auto"/>
          <w:spacing w:val="-11"/>
          <w:sz w:val="21"/>
          <w:szCs w:val="21"/>
        </w:rPr>
        <w:t>的，</w:t>
      </w:r>
      <w:r>
        <w:rPr>
          <w:rFonts w:hint="eastAsia" w:ascii="宋体" w:hAnsi="宋体" w:eastAsia="宋体" w:cs="宋体"/>
          <w:color w:val="auto"/>
          <w:spacing w:val="-11"/>
          <w:sz w:val="21"/>
          <w:szCs w:val="21"/>
          <w:lang w:eastAsia="zh-CN"/>
        </w:rPr>
        <w:t>供应商</w:t>
      </w:r>
      <w:r>
        <w:rPr>
          <w:rFonts w:hint="eastAsia" w:ascii="宋体" w:hAnsi="宋体" w:eastAsia="宋体" w:cs="宋体"/>
          <w:color w:val="auto"/>
          <w:spacing w:val="-11"/>
          <w:sz w:val="21"/>
          <w:szCs w:val="21"/>
        </w:rPr>
        <w:t>必须提供列入《节能产品政府采购清单</w:t>
      </w:r>
      <w:r>
        <w:rPr>
          <w:rFonts w:hint="eastAsia" w:ascii="宋体" w:hAnsi="宋体" w:eastAsia="宋体" w:cs="宋体"/>
          <w:color w:val="auto"/>
          <w:spacing w:val="-12"/>
          <w:sz w:val="21"/>
          <w:szCs w:val="21"/>
        </w:rPr>
        <w:t>》的产品，否则投标</w:t>
      </w:r>
      <w:r>
        <w:rPr>
          <w:rFonts w:hint="eastAsia" w:ascii="宋体" w:hAnsi="宋体" w:eastAsia="宋体" w:cs="宋体"/>
          <w:color w:val="auto"/>
          <w:spacing w:val="-4"/>
          <w:sz w:val="21"/>
          <w:szCs w:val="21"/>
        </w:rPr>
        <w:t>无效。</w:t>
      </w:r>
    </w:p>
    <w:p w14:paraId="6506B1B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0"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10"/>
          <w:sz w:val="21"/>
          <w:szCs w:val="21"/>
        </w:rPr>
        <w:t>1</w:t>
      </w:r>
      <w:r>
        <w:rPr>
          <w:rFonts w:hint="eastAsia" w:ascii="宋体" w:hAnsi="宋体" w:eastAsia="宋体" w:cs="宋体"/>
          <w:color w:val="auto"/>
          <w:spacing w:val="10"/>
          <w:sz w:val="21"/>
          <w:szCs w:val="21"/>
          <w:lang w:val="en-US" w:eastAsia="zh-CN"/>
        </w:rPr>
        <w:t>4</w:t>
      </w:r>
      <w:r>
        <w:rPr>
          <w:rFonts w:hint="eastAsia" w:ascii="宋体" w:hAnsi="宋体" w:eastAsia="宋体" w:cs="宋体"/>
          <w:color w:val="auto"/>
          <w:spacing w:val="10"/>
          <w:sz w:val="21"/>
          <w:szCs w:val="21"/>
        </w:rPr>
        <w:t>.2《服务需求及技术规格要求》中包含计算机设备的，</w:t>
      </w:r>
      <w:r>
        <w:rPr>
          <w:rFonts w:hint="eastAsia" w:ascii="宋体" w:hAnsi="宋体" w:eastAsia="宋体" w:cs="宋体"/>
          <w:color w:val="auto"/>
          <w:spacing w:val="10"/>
          <w:sz w:val="21"/>
          <w:szCs w:val="21"/>
          <w:lang w:eastAsia="zh-CN"/>
        </w:rPr>
        <w:t>供应商</w:t>
      </w:r>
      <w:r>
        <w:rPr>
          <w:rFonts w:hint="eastAsia" w:ascii="宋体" w:hAnsi="宋体" w:eastAsia="宋体" w:cs="宋体"/>
          <w:color w:val="auto"/>
          <w:spacing w:val="4"/>
          <w:sz w:val="21"/>
          <w:szCs w:val="21"/>
        </w:rPr>
        <w:t>必须投标预装正版操作系统软件的计算机产品，否则无效。</w:t>
      </w:r>
    </w:p>
    <w:p w14:paraId="4781F28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86" w:firstLineChars="200"/>
        <w:jc w:val="both"/>
        <w:textAlignment w:val="baseline"/>
        <w:rPr>
          <w:rFonts w:hint="eastAsia" w:ascii="宋体" w:hAnsi="宋体" w:eastAsia="宋体" w:cs="宋体"/>
          <w:color w:val="auto"/>
          <w:sz w:val="21"/>
          <w:szCs w:val="21"/>
        </w:rPr>
      </w:pPr>
      <w:r>
        <w:rPr>
          <w:rFonts w:hint="eastAsia" w:ascii="宋体" w:hAnsi="宋体" w:eastAsia="宋体" w:cs="宋体"/>
          <w:b/>
          <w:bCs/>
          <w:color w:val="auto"/>
          <w:spacing w:val="-9"/>
          <w:sz w:val="21"/>
          <w:szCs w:val="21"/>
        </w:rPr>
        <w:t>1</w:t>
      </w:r>
      <w:r>
        <w:rPr>
          <w:rFonts w:hint="eastAsia" w:ascii="宋体" w:hAnsi="宋体" w:eastAsia="宋体" w:cs="宋体"/>
          <w:b/>
          <w:bCs/>
          <w:color w:val="auto"/>
          <w:spacing w:val="-9"/>
          <w:sz w:val="21"/>
          <w:szCs w:val="21"/>
          <w:lang w:val="en-US" w:eastAsia="zh-CN"/>
        </w:rPr>
        <w:t>5</w:t>
      </w:r>
      <w:r>
        <w:rPr>
          <w:rFonts w:hint="eastAsia" w:ascii="宋体" w:hAnsi="宋体" w:eastAsia="宋体" w:cs="宋体"/>
          <w:b/>
          <w:bCs/>
          <w:color w:val="auto"/>
          <w:spacing w:val="-9"/>
          <w:sz w:val="21"/>
          <w:szCs w:val="21"/>
        </w:rPr>
        <w:t>.签订合同</w:t>
      </w:r>
    </w:p>
    <w:p w14:paraId="0A5A7DC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4"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rPr>
        <w:t>1</w:t>
      </w:r>
      <w:r>
        <w:rPr>
          <w:rFonts w:hint="eastAsia" w:ascii="宋体" w:hAnsi="宋体" w:eastAsia="宋体" w:cs="宋体"/>
          <w:color w:val="auto"/>
          <w:spacing w:val="-4"/>
          <w:sz w:val="21"/>
          <w:szCs w:val="21"/>
          <w:lang w:val="en-US" w:eastAsia="zh-CN"/>
        </w:rPr>
        <w:t>5</w:t>
      </w:r>
      <w:r>
        <w:rPr>
          <w:rFonts w:hint="eastAsia" w:ascii="宋体" w:hAnsi="宋体" w:eastAsia="宋体" w:cs="宋体"/>
          <w:color w:val="auto"/>
          <w:spacing w:val="-4"/>
          <w:sz w:val="21"/>
          <w:szCs w:val="21"/>
        </w:rPr>
        <w:t>.1</w:t>
      </w:r>
      <w:r>
        <w:rPr>
          <w:rFonts w:hint="eastAsia" w:ascii="宋体" w:hAnsi="宋体" w:eastAsia="宋体" w:cs="宋体"/>
          <w:color w:val="auto"/>
          <w:spacing w:val="-4"/>
          <w:sz w:val="21"/>
          <w:szCs w:val="21"/>
          <w:lang w:eastAsia="zh-CN"/>
        </w:rPr>
        <w:t>采购代理机构</w:t>
      </w:r>
      <w:r>
        <w:rPr>
          <w:rFonts w:hint="eastAsia" w:ascii="宋体" w:hAnsi="宋体" w:eastAsia="宋体" w:cs="宋体"/>
          <w:color w:val="auto"/>
          <w:spacing w:val="-4"/>
          <w:sz w:val="21"/>
          <w:szCs w:val="21"/>
        </w:rPr>
        <w:t>将在磋商有效期期满之前</w:t>
      </w:r>
      <w:r>
        <w:rPr>
          <w:rFonts w:hint="eastAsia" w:ascii="宋体" w:hAnsi="宋体" w:eastAsia="宋体" w:cs="宋体"/>
          <w:color w:val="auto"/>
          <w:spacing w:val="-5"/>
          <w:sz w:val="21"/>
          <w:szCs w:val="21"/>
        </w:rPr>
        <w:t>向成交</w:t>
      </w:r>
      <w:r>
        <w:rPr>
          <w:rFonts w:hint="eastAsia" w:ascii="宋体" w:hAnsi="宋体" w:eastAsia="宋体" w:cs="宋体"/>
          <w:color w:val="auto"/>
          <w:spacing w:val="-5"/>
          <w:sz w:val="21"/>
          <w:szCs w:val="21"/>
          <w:lang w:eastAsia="zh-CN"/>
        </w:rPr>
        <w:t>供应商</w:t>
      </w:r>
      <w:r>
        <w:rPr>
          <w:rFonts w:hint="eastAsia" w:ascii="宋体" w:hAnsi="宋体" w:eastAsia="宋体" w:cs="宋体"/>
          <w:color w:val="auto"/>
          <w:spacing w:val="-5"/>
          <w:sz w:val="21"/>
          <w:szCs w:val="21"/>
        </w:rPr>
        <w:t>发出《</w:t>
      </w:r>
      <w:r>
        <w:rPr>
          <w:rFonts w:hint="eastAsia" w:ascii="宋体" w:hAnsi="宋体" w:eastAsia="宋体" w:cs="宋体"/>
          <w:color w:val="auto"/>
          <w:spacing w:val="-3"/>
          <w:sz w:val="21"/>
          <w:szCs w:val="21"/>
        </w:rPr>
        <w:t>成交通知书》。成交通知书是合同的组成部分，对采购人和成交</w:t>
      </w:r>
      <w:r>
        <w:rPr>
          <w:rFonts w:hint="eastAsia" w:ascii="宋体" w:hAnsi="宋体" w:eastAsia="宋体" w:cs="宋体"/>
          <w:color w:val="auto"/>
          <w:spacing w:val="-3"/>
          <w:sz w:val="21"/>
          <w:szCs w:val="21"/>
          <w:lang w:eastAsia="zh-CN"/>
        </w:rPr>
        <w:t>供应商</w:t>
      </w:r>
      <w:r>
        <w:rPr>
          <w:rFonts w:hint="eastAsia" w:ascii="宋体" w:hAnsi="宋体" w:eastAsia="宋体" w:cs="宋体"/>
          <w:color w:val="auto"/>
          <w:sz w:val="21"/>
          <w:szCs w:val="21"/>
        </w:rPr>
        <w:t>均具有法律约束力。</w:t>
      </w:r>
    </w:p>
    <w:p w14:paraId="42A1B57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1</w:t>
      </w:r>
      <w:r>
        <w:rPr>
          <w:rFonts w:hint="eastAsia" w:ascii="宋体" w:hAnsi="宋体" w:eastAsia="宋体" w:cs="宋体"/>
          <w:color w:val="auto"/>
          <w:spacing w:val="2"/>
          <w:sz w:val="21"/>
          <w:szCs w:val="21"/>
          <w:lang w:val="en-US" w:eastAsia="zh-CN"/>
        </w:rPr>
        <w:t>5</w:t>
      </w:r>
      <w:r>
        <w:rPr>
          <w:rFonts w:hint="eastAsia" w:ascii="宋体" w:hAnsi="宋体" w:eastAsia="宋体" w:cs="宋体"/>
          <w:color w:val="auto"/>
          <w:spacing w:val="2"/>
          <w:sz w:val="21"/>
          <w:szCs w:val="21"/>
        </w:rPr>
        <w:t>.2成交通知书发出后，采购人改变成交结果的，或者成交</w:t>
      </w:r>
      <w:r>
        <w:rPr>
          <w:rFonts w:hint="eastAsia" w:ascii="宋体" w:hAnsi="宋体" w:eastAsia="宋体" w:cs="宋体"/>
          <w:color w:val="auto"/>
          <w:spacing w:val="-3"/>
          <w:sz w:val="21"/>
          <w:szCs w:val="21"/>
          <w:lang w:eastAsia="zh-CN"/>
        </w:rPr>
        <w:t>供应商</w:t>
      </w:r>
      <w:r>
        <w:rPr>
          <w:rFonts w:hint="eastAsia" w:ascii="宋体" w:hAnsi="宋体" w:eastAsia="宋体" w:cs="宋体"/>
          <w:color w:val="auto"/>
          <w:spacing w:val="-3"/>
          <w:sz w:val="21"/>
          <w:szCs w:val="21"/>
        </w:rPr>
        <w:t>放弃成交项目的，应当依法承担法律责任。</w:t>
      </w:r>
    </w:p>
    <w:p w14:paraId="1717D3F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4"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1"/>
          <w:sz w:val="21"/>
          <w:szCs w:val="21"/>
        </w:rPr>
        <w:t>1</w:t>
      </w:r>
      <w:r>
        <w:rPr>
          <w:rFonts w:hint="eastAsia" w:ascii="宋体" w:hAnsi="宋体" w:eastAsia="宋体" w:cs="宋体"/>
          <w:color w:val="auto"/>
          <w:spacing w:val="1"/>
          <w:sz w:val="21"/>
          <w:szCs w:val="21"/>
          <w:lang w:val="en-US" w:eastAsia="zh-CN"/>
        </w:rPr>
        <w:t>5</w:t>
      </w:r>
      <w:r>
        <w:rPr>
          <w:rFonts w:hint="eastAsia" w:ascii="宋体" w:hAnsi="宋体" w:eastAsia="宋体" w:cs="宋体"/>
          <w:color w:val="auto"/>
          <w:spacing w:val="1"/>
          <w:sz w:val="21"/>
          <w:szCs w:val="21"/>
        </w:rPr>
        <w:t>.3成交</w:t>
      </w:r>
      <w:r>
        <w:rPr>
          <w:rFonts w:hint="eastAsia" w:ascii="宋体" w:hAnsi="宋体" w:eastAsia="宋体" w:cs="宋体"/>
          <w:color w:val="auto"/>
          <w:spacing w:val="1"/>
          <w:sz w:val="21"/>
          <w:szCs w:val="21"/>
          <w:lang w:eastAsia="zh-CN"/>
        </w:rPr>
        <w:t>供应商</w:t>
      </w:r>
      <w:r>
        <w:rPr>
          <w:rFonts w:hint="eastAsia" w:ascii="宋体" w:hAnsi="宋体" w:eastAsia="宋体" w:cs="宋体"/>
          <w:color w:val="auto"/>
          <w:spacing w:val="1"/>
          <w:sz w:val="21"/>
          <w:szCs w:val="21"/>
        </w:rPr>
        <w:t>应按成交通知书规定的时间与采购人签订合同。</w:t>
      </w:r>
      <w:r>
        <w:rPr>
          <w:rFonts w:hint="eastAsia" w:ascii="宋体" w:hAnsi="宋体" w:eastAsia="宋体" w:cs="宋体"/>
          <w:color w:val="auto"/>
          <w:spacing w:val="3"/>
          <w:sz w:val="21"/>
          <w:szCs w:val="21"/>
        </w:rPr>
        <w:t>如果成交</w:t>
      </w:r>
      <w:r>
        <w:rPr>
          <w:rFonts w:hint="eastAsia" w:ascii="宋体" w:hAnsi="宋体" w:eastAsia="宋体" w:cs="宋体"/>
          <w:color w:val="auto"/>
          <w:spacing w:val="3"/>
          <w:sz w:val="21"/>
          <w:szCs w:val="21"/>
          <w:lang w:eastAsia="zh-CN"/>
        </w:rPr>
        <w:t>供应商</w:t>
      </w:r>
      <w:r>
        <w:rPr>
          <w:rFonts w:hint="eastAsia" w:ascii="宋体" w:hAnsi="宋体" w:eastAsia="宋体" w:cs="宋体"/>
          <w:color w:val="auto"/>
          <w:spacing w:val="3"/>
          <w:sz w:val="21"/>
          <w:szCs w:val="21"/>
        </w:rPr>
        <w:t>未在规定的时间内签署合同，视为自动放弃成交资格，其提交的磋商保证金不予退还，列入不良</w:t>
      </w:r>
      <w:r>
        <w:rPr>
          <w:rFonts w:hint="eastAsia" w:ascii="宋体" w:hAnsi="宋体" w:eastAsia="宋体" w:cs="宋体"/>
          <w:color w:val="auto"/>
          <w:spacing w:val="2"/>
          <w:sz w:val="21"/>
          <w:szCs w:val="21"/>
        </w:rPr>
        <w:t>行为记录名单，在一</w:t>
      </w:r>
      <w:r>
        <w:rPr>
          <w:rFonts w:hint="eastAsia" w:ascii="宋体" w:hAnsi="宋体" w:eastAsia="宋体" w:cs="宋体"/>
          <w:color w:val="auto"/>
          <w:spacing w:val="-2"/>
          <w:sz w:val="21"/>
          <w:szCs w:val="21"/>
        </w:rPr>
        <w:t>至三年内禁止参加政府采购活动并予以公告。</w:t>
      </w:r>
      <w:r>
        <w:rPr>
          <w:rFonts w:hint="eastAsia" w:ascii="宋体" w:hAnsi="宋体" w:eastAsia="宋体" w:cs="宋体"/>
          <w:color w:val="auto"/>
          <w:spacing w:val="-3"/>
          <w:sz w:val="21"/>
          <w:szCs w:val="21"/>
          <w:lang w:eastAsia="zh-CN"/>
        </w:rPr>
        <w:t>供应商</w:t>
      </w:r>
      <w:r>
        <w:rPr>
          <w:rFonts w:hint="eastAsia" w:ascii="宋体" w:hAnsi="宋体" w:eastAsia="宋体" w:cs="宋体"/>
          <w:color w:val="auto"/>
          <w:spacing w:val="-3"/>
          <w:sz w:val="21"/>
          <w:szCs w:val="21"/>
        </w:rPr>
        <w:t>在被磋商小组评</w:t>
      </w:r>
      <w:r>
        <w:rPr>
          <w:rFonts w:hint="eastAsia" w:ascii="宋体" w:hAnsi="宋体" w:eastAsia="宋体" w:cs="宋体"/>
          <w:color w:val="auto"/>
          <w:spacing w:val="-4"/>
          <w:sz w:val="21"/>
          <w:szCs w:val="21"/>
        </w:rPr>
        <w:t>定为成交</w:t>
      </w:r>
      <w:r>
        <w:rPr>
          <w:rFonts w:hint="eastAsia" w:ascii="宋体" w:hAnsi="宋体" w:eastAsia="宋体" w:cs="宋体"/>
          <w:color w:val="auto"/>
          <w:spacing w:val="-4"/>
          <w:sz w:val="21"/>
          <w:szCs w:val="21"/>
          <w:lang w:eastAsia="zh-CN"/>
        </w:rPr>
        <w:t>供应商</w:t>
      </w:r>
      <w:r>
        <w:rPr>
          <w:rFonts w:hint="eastAsia" w:ascii="宋体" w:hAnsi="宋体" w:eastAsia="宋体" w:cs="宋体"/>
          <w:color w:val="auto"/>
          <w:spacing w:val="-4"/>
          <w:sz w:val="21"/>
          <w:szCs w:val="21"/>
        </w:rPr>
        <w:t>之后、成交通知书发出之前放弃成交资格的，</w:t>
      </w:r>
      <w:r>
        <w:rPr>
          <w:rFonts w:hint="eastAsia" w:ascii="宋体" w:hAnsi="宋体" w:eastAsia="宋体" w:cs="宋体"/>
          <w:color w:val="auto"/>
          <w:spacing w:val="-5"/>
          <w:sz w:val="21"/>
          <w:szCs w:val="21"/>
        </w:rPr>
        <w:t>按本条</w:t>
      </w:r>
      <w:r>
        <w:rPr>
          <w:rFonts w:hint="eastAsia" w:ascii="宋体" w:hAnsi="宋体" w:eastAsia="宋体" w:cs="宋体"/>
          <w:color w:val="auto"/>
          <w:spacing w:val="-4"/>
          <w:sz w:val="21"/>
          <w:szCs w:val="21"/>
        </w:rPr>
        <w:t>规定处理。</w:t>
      </w:r>
    </w:p>
    <w:p w14:paraId="7289A80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8"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rPr>
        <w:t>1</w:t>
      </w:r>
      <w:r>
        <w:rPr>
          <w:rFonts w:hint="eastAsia" w:ascii="宋体" w:hAnsi="宋体" w:eastAsia="宋体" w:cs="宋体"/>
          <w:color w:val="auto"/>
          <w:spacing w:val="-3"/>
          <w:sz w:val="21"/>
          <w:szCs w:val="21"/>
          <w:lang w:val="en-US" w:eastAsia="zh-CN"/>
        </w:rPr>
        <w:t>5</w:t>
      </w:r>
      <w:r>
        <w:rPr>
          <w:rFonts w:hint="eastAsia" w:ascii="宋体" w:hAnsi="宋体" w:eastAsia="宋体" w:cs="宋体"/>
          <w:color w:val="auto"/>
          <w:spacing w:val="-3"/>
          <w:sz w:val="21"/>
          <w:szCs w:val="21"/>
        </w:rPr>
        <w:t>.4成交结果将在发布磋商公告的媒体上公</w:t>
      </w:r>
      <w:r>
        <w:rPr>
          <w:rFonts w:hint="eastAsia" w:ascii="宋体" w:hAnsi="宋体" w:eastAsia="宋体" w:cs="宋体"/>
          <w:color w:val="auto"/>
          <w:spacing w:val="-4"/>
          <w:sz w:val="21"/>
          <w:szCs w:val="21"/>
        </w:rPr>
        <w:t>告，不再以书面方式</w:t>
      </w:r>
      <w:r>
        <w:rPr>
          <w:rFonts w:hint="eastAsia" w:ascii="宋体" w:hAnsi="宋体" w:eastAsia="宋体" w:cs="宋体"/>
          <w:color w:val="auto"/>
          <w:spacing w:val="-1"/>
          <w:sz w:val="21"/>
          <w:szCs w:val="21"/>
        </w:rPr>
        <w:t>通知落标人。</w:t>
      </w:r>
    </w:p>
    <w:p w14:paraId="25FA26D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6" w:firstLineChars="200"/>
        <w:jc w:val="both"/>
        <w:textAlignment w:val="baseline"/>
        <w:rPr>
          <w:rFonts w:hint="eastAsia" w:ascii="宋体" w:hAnsi="宋体" w:eastAsia="宋体" w:cs="宋体"/>
          <w:color w:val="auto"/>
          <w:sz w:val="21"/>
          <w:szCs w:val="21"/>
        </w:rPr>
      </w:pPr>
      <w:r>
        <w:rPr>
          <w:rFonts w:hint="eastAsia" w:ascii="宋体" w:hAnsi="宋体" w:eastAsia="宋体" w:cs="宋体"/>
          <w:b/>
          <w:bCs/>
          <w:color w:val="auto"/>
          <w:spacing w:val="-4"/>
          <w:sz w:val="21"/>
          <w:szCs w:val="21"/>
          <w:lang w:val="en-US" w:eastAsia="zh-CN"/>
        </w:rPr>
        <w:t>16</w:t>
      </w:r>
      <w:r>
        <w:rPr>
          <w:rFonts w:hint="eastAsia" w:ascii="宋体" w:hAnsi="宋体" w:eastAsia="宋体" w:cs="宋体"/>
          <w:b/>
          <w:bCs/>
          <w:color w:val="auto"/>
          <w:spacing w:val="-4"/>
          <w:sz w:val="21"/>
          <w:szCs w:val="21"/>
        </w:rPr>
        <w:t>.保密和披露</w:t>
      </w:r>
    </w:p>
    <w:p w14:paraId="32CB5A0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lang w:val="en-US" w:eastAsia="zh-CN"/>
        </w:rPr>
        <w:t>16</w:t>
      </w:r>
      <w:r>
        <w:rPr>
          <w:rFonts w:hint="eastAsia" w:ascii="宋体" w:hAnsi="宋体" w:eastAsia="宋体" w:cs="宋体"/>
          <w:color w:val="auto"/>
          <w:spacing w:val="6"/>
          <w:sz w:val="21"/>
          <w:szCs w:val="21"/>
        </w:rPr>
        <w:t>.1</w:t>
      </w:r>
      <w:r>
        <w:rPr>
          <w:rFonts w:hint="eastAsia" w:ascii="宋体" w:hAnsi="宋体" w:eastAsia="宋体" w:cs="宋体"/>
          <w:color w:val="auto"/>
          <w:spacing w:val="6"/>
          <w:sz w:val="21"/>
          <w:szCs w:val="21"/>
          <w:lang w:eastAsia="zh-CN"/>
        </w:rPr>
        <w:t>供应商</w:t>
      </w:r>
      <w:r>
        <w:rPr>
          <w:rFonts w:hint="eastAsia" w:ascii="宋体" w:hAnsi="宋体" w:eastAsia="宋体" w:cs="宋体"/>
          <w:color w:val="auto"/>
          <w:spacing w:val="6"/>
          <w:sz w:val="21"/>
          <w:szCs w:val="21"/>
        </w:rPr>
        <w:t>自获取磋商文件之日起，须承诺承担本磋商项目下</w:t>
      </w:r>
      <w:r>
        <w:rPr>
          <w:rFonts w:hint="eastAsia" w:ascii="宋体" w:hAnsi="宋体" w:eastAsia="宋体" w:cs="宋体"/>
          <w:color w:val="auto"/>
          <w:sz w:val="21"/>
          <w:szCs w:val="21"/>
        </w:rPr>
        <w:t>的保密义务，不得将因本次磋商获得的信息向第三人外传。</w:t>
      </w:r>
    </w:p>
    <w:p w14:paraId="39B0AE0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8"/>
          <w:sz w:val="21"/>
          <w:szCs w:val="21"/>
          <w:lang w:val="en-US" w:eastAsia="zh-CN"/>
        </w:rPr>
        <w:t>16</w:t>
      </w:r>
      <w:r>
        <w:rPr>
          <w:rFonts w:hint="eastAsia" w:ascii="宋体" w:hAnsi="宋体" w:eastAsia="宋体" w:cs="宋体"/>
          <w:color w:val="auto"/>
          <w:spacing w:val="8"/>
          <w:sz w:val="21"/>
          <w:szCs w:val="21"/>
        </w:rPr>
        <w:t>.2</w:t>
      </w:r>
      <w:r>
        <w:rPr>
          <w:rFonts w:hint="eastAsia" w:ascii="宋体" w:hAnsi="宋体" w:eastAsia="宋体" w:cs="宋体"/>
          <w:color w:val="auto"/>
          <w:spacing w:val="8"/>
          <w:sz w:val="21"/>
          <w:szCs w:val="21"/>
          <w:lang w:eastAsia="zh-CN"/>
        </w:rPr>
        <w:t>采购代理机构</w:t>
      </w:r>
      <w:r>
        <w:rPr>
          <w:rFonts w:hint="eastAsia" w:ascii="宋体" w:hAnsi="宋体" w:eastAsia="宋体" w:cs="宋体"/>
          <w:color w:val="auto"/>
          <w:spacing w:val="8"/>
          <w:sz w:val="21"/>
          <w:szCs w:val="21"/>
        </w:rPr>
        <w:t>有权将</w:t>
      </w:r>
      <w:r>
        <w:rPr>
          <w:rFonts w:hint="eastAsia" w:ascii="宋体" w:hAnsi="宋体" w:eastAsia="宋体" w:cs="宋体"/>
          <w:color w:val="auto"/>
          <w:spacing w:val="8"/>
          <w:sz w:val="21"/>
          <w:szCs w:val="21"/>
          <w:lang w:eastAsia="zh-CN"/>
        </w:rPr>
        <w:t>供应商</w:t>
      </w:r>
      <w:r>
        <w:rPr>
          <w:rFonts w:hint="eastAsia" w:ascii="宋体" w:hAnsi="宋体" w:eastAsia="宋体" w:cs="宋体"/>
          <w:color w:val="auto"/>
          <w:spacing w:val="8"/>
          <w:sz w:val="21"/>
          <w:szCs w:val="21"/>
        </w:rPr>
        <w:t>提供的所有资料向其他政府</w:t>
      </w:r>
      <w:r>
        <w:rPr>
          <w:rFonts w:hint="eastAsia" w:ascii="宋体" w:hAnsi="宋体" w:eastAsia="宋体" w:cs="宋体"/>
          <w:color w:val="auto"/>
          <w:spacing w:val="3"/>
          <w:sz w:val="21"/>
          <w:szCs w:val="21"/>
        </w:rPr>
        <w:t>部门或有关的非政府机构负责评审标书的人员或与评标有关的人员</w:t>
      </w:r>
      <w:r>
        <w:rPr>
          <w:rFonts w:hint="eastAsia" w:ascii="宋体" w:hAnsi="宋体" w:eastAsia="宋体" w:cs="宋体"/>
          <w:color w:val="auto"/>
          <w:spacing w:val="-4"/>
          <w:sz w:val="21"/>
          <w:szCs w:val="21"/>
        </w:rPr>
        <w:t>披露。</w:t>
      </w:r>
    </w:p>
    <w:p w14:paraId="56828CF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lang w:val="en-US" w:eastAsia="zh-CN"/>
        </w:rPr>
        <w:t>16</w:t>
      </w:r>
      <w:r>
        <w:rPr>
          <w:rFonts w:hint="eastAsia" w:ascii="宋体" w:hAnsi="宋体" w:eastAsia="宋体" w:cs="宋体"/>
          <w:color w:val="auto"/>
          <w:spacing w:val="6"/>
          <w:sz w:val="21"/>
          <w:szCs w:val="21"/>
        </w:rPr>
        <w:t>.3在下列情形下：当发布</w:t>
      </w:r>
      <w:r>
        <w:rPr>
          <w:rFonts w:hint="eastAsia" w:ascii="宋体" w:hAnsi="宋体" w:eastAsia="宋体" w:cs="宋体"/>
          <w:color w:val="auto"/>
          <w:spacing w:val="6"/>
          <w:sz w:val="21"/>
          <w:szCs w:val="21"/>
          <w:lang w:val="en-US" w:eastAsia="zh-CN"/>
        </w:rPr>
        <w:t>成交</w:t>
      </w:r>
      <w:r>
        <w:rPr>
          <w:rFonts w:hint="eastAsia" w:ascii="宋体" w:hAnsi="宋体" w:eastAsia="宋体" w:cs="宋体"/>
          <w:color w:val="auto"/>
          <w:spacing w:val="6"/>
          <w:sz w:val="21"/>
          <w:szCs w:val="21"/>
        </w:rPr>
        <w:t>公告和其它公告时，当国家机</w:t>
      </w:r>
      <w:r>
        <w:rPr>
          <w:rFonts w:hint="eastAsia" w:ascii="宋体" w:hAnsi="宋体" w:eastAsia="宋体" w:cs="宋体"/>
          <w:color w:val="auto"/>
          <w:spacing w:val="-2"/>
          <w:sz w:val="21"/>
          <w:szCs w:val="21"/>
        </w:rPr>
        <w:t>关调查、审查、审计时，以及在其他符合法律规</w:t>
      </w:r>
      <w:r>
        <w:rPr>
          <w:rFonts w:hint="eastAsia" w:ascii="宋体" w:hAnsi="宋体" w:eastAsia="宋体" w:cs="宋体"/>
          <w:color w:val="auto"/>
          <w:spacing w:val="-3"/>
          <w:sz w:val="21"/>
          <w:szCs w:val="21"/>
        </w:rPr>
        <w:t>定的情形下，采购人</w:t>
      </w:r>
      <w:r>
        <w:rPr>
          <w:rFonts w:hint="eastAsia" w:ascii="宋体" w:hAnsi="宋体" w:eastAsia="宋体" w:cs="宋体"/>
          <w:color w:val="auto"/>
          <w:spacing w:val="-1"/>
          <w:sz w:val="21"/>
          <w:szCs w:val="21"/>
        </w:rPr>
        <w:t>无须事先征求</w:t>
      </w:r>
      <w:r>
        <w:rPr>
          <w:rFonts w:hint="eastAsia" w:ascii="宋体" w:hAnsi="宋体" w:eastAsia="宋体" w:cs="宋体"/>
          <w:color w:val="auto"/>
          <w:spacing w:val="-1"/>
          <w:sz w:val="21"/>
          <w:szCs w:val="21"/>
          <w:lang w:eastAsia="zh-CN"/>
        </w:rPr>
        <w:t>供应商</w:t>
      </w:r>
      <w:r>
        <w:rPr>
          <w:rFonts w:hint="eastAsia" w:ascii="宋体" w:hAnsi="宋体" w:eastAsia="宋体" w:cs="宋体"/>
          <w:color w:val="auto"/>
          <w:spacing w:val="-1"/>
          <w:sz w:val="21"/>
          <w:szCs w:val="21"/>
        </w:rPr>
        <w:t>/</w:t>
      </w:r>
      <w:r>
        <w:rPr>
          <w:rFonts w:hint="eastAsia" w:ascii="宋体" w:hAnsi="宋体" w:eastAsia="宋体" w:cs="宋体"/>
          <w:color w:val="auto"/>
          <w:spacing w:val="-1"/>
          <w:sz w:val="21"/>
          <w:szCs w:val="21"/>
          <w:lang w:eastAsia="zh-CN"/>
        </w:rPr>
        <w:t>成交人</w:t>
      </w:r>
      <w:r>
        <w:rPr>
          <w:rFonts w:hint="eastAsia" w:ascii="宋体" w:hAnsi="宋体" w:eastAsia="宋体" w:cs="宋体"/>
          <w:color w:val="auto"/>
          <w:spacing w:val="-1"/>
          <w:sz w:val="21"/>
          <w:szCs w:val="21"/>
        </w:rPr>
        <w:t>同意而可以披露关于采</w:t>
      </w:r>
      <w:r>
        <w:rPr>
          <w:rFonts w:hint="eastAsia" w:ascii="宋体" w:hAnsi="宋体" w:eastAsia="宋体" w:cs="宋体"/>
          <w:color w:val="auto"/>
          <w:spacing w:val="-2"/>
          <w:sz w:val="21"/>
          <w:szCs w:val="21"/>
        </w:rPr>
        <w:t>购过程、磋商文</w:t>
      </w:r>
      <w:r>
        <w:rPr>
          <w:rFonts w:hint="eastAsia" w:ascii="宋体" w:hAnsi="宋体" w:eastAsia="宋体" w:cs="宋体"/>
          <w:color w:val="auto"/>
          <w:sz w:val="21"/>
          <w:szCs w:val="21"/>
        </w:rPr>
        <w:t>件、合同文本、合同签署情况的资料、</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成交人</w:t>
      </w:r>
      <w:r>
        <w:rPr>
          <w:rFonts w:hint="eastAsia" w:ascii="宋体" w:hAnsi="宋体" w:eastAsia="宋体" w:cs="宋体"/>
          <w:color w:val="auto"/>
          <w:spacing w:val="-1"/>
          <w:sz w:val="21"/>
          <w:szCs w:val="21"/>
        </w:rPr>
        <w:t>的名称及地址</w:t>
      </w:r>
      <w:r>
        <w:rPr>
          <w:rFonts w:hint="eastAsia" w:ascii="宋体" w:hAnsi="宋体" w:eastAsia="宋体" w:cs="宋体"/>
          <w:color w:val="auto"/>
          <w:spacing w:val="3"/>
          <w:sz w:val="21"/>
          <w:szCs w:val="21"/>
        </w:rPr>
        <w:t>、采购内容的有关信息以及补充条款等，并且对任何已经公布过的</w:t>
      </w:r>
      <w:r>
        <w:rPr>
          <w:rFonts w:hint="eastAsia" w:ascii="宋体" w:hAnsi="宋体" w:eastAsia="宋体" w:cs="宋体"/>
          <w:color w:val="auto"/>
          <w:spacing w:val="1"/>
          <w:sz w:val="21"/>
          <w:szCs w:val="21"/>
        </w:rPr>
        <w:t>内容或与之内容相同的资料无须再承担保密责任。</w:t>
      </w:r>
    </w:p>
    <w:p w14:paraId="4E6CB9E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2" w:firstLineChars="200"/>
        <w:jc w:val="both"/>
        <w:textAlignment w:val="baseline"/>
        <w:rPr>
          <w:rFonts w:hint="eastAsia" w:ascii="宋体" w:hAnsi="宋体" w:eastAsia="宋体" w:cs="宋体"/>
          <w:color w:val="auto"/>
          <w:sz w:val="21"/>
          <w:szCs w:val="21"/>
        </w:rPr>
      </w:pPr>
      <w:r>
        <w:rPr>
          <w:rFonts w:hint="eastAsia" w:ascii="宋体" w:hAnsi="宋体" w:eastAsia="宋体" w:cs="宋体"/>
          <w:b/>
          <w:bCs/>
          <w:color w:val="auto"/>
          <w:spacing w:val="-5"/>
          <w:sz w:val="21"/>
          <w:szCs w:val="21"/>
          <w:lang w:val="en-US" w:eastAsia="zh-CN"/>
        </w:rPr>
        <w:t>17</w:t>
      </w:r>
      <w:r>
        <w:rPr>
          <w:rFonts w:hint="eastAsia" w:ascii="宋体" w:hAnsi="宋体" w:eastAsia="宋体" w:cs="宋体"/>
          <w:b/>
          <w:bCs/>
          <w:color w:val="auto"/>
          <w:spacing w:val="-5"/>
          <w:sz w:val="21"/>
          <w:szCs w:val="21"/>
        </w:rPr>
        <w:t>.质疑和投诉</w:t>
      </w:r>
    </w:p>
    <w:p w14:paraId="6929AB1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lang w:eastAsia="zh-CN"/>
        </w:rPr>
        <w:t>供应商</w:t>
      </w:r>
      <w:r>
        <w:rPr>
          <w:rFonts w:hint="eastAsia" w:ascii="宋体" w:hAnsi="宋体" w:eastAsia="宋体" w:cs="宋体"/>
          <w:color w:val="auto"/>
          <w:spacing w:val="7"/>
          <w:sz w:val="21"/>
          <w:szCs w:val="21"/>
        </w:rPr>
        <w:t>认为磋商文件、磋商过程和成交结果使自己的合法权益受到损害的，应当在成交结果有效期内，通过书面形式向招标代理机构提出质疑。</w:t>
      </w:r>
      <w:r>
        <w:rPr>
          <w:rFonts w:hint="eastAsia" w:ascii="宋体" w:hAnsi="宋体" w:eastAsia="宋体" w:cs="宋体"/>
          <w:color w:val="auto"/>
          <w:spacing w:val="7"/>
          <w:sz w:val="21"/>
          <w:szCs w:val="21"/>
          <w:lang w:eastAsia="zh-CN"/>
        </w:rPr>
        <w:t>供应商</w:t>
      </w:r>
      <w:r>
        <w:rPr>
          <w:rFonts w:hint="eastAsia" w:ascii="宋体" w:hAnsi="宋体" w:eastAsia="宋体" w:cs="宋体"/>
          <w:color w:val="auto"/>
          <w:spacing w:val="7"/>
          <w:sz w:val="21"/>
          <w:szCs w:val="21"/>
        </w:rPr>
        <w:t>对</w:t>
      </w:r>
      <w:r>
        <w:rPr>
          <w:rFonts w:hint="eastAsia" w:ascii="宋体" w:hAnsi="宋体" w:eastAsia="宋体" w:cs="宋体"/>
          <w:color w:val="auto"/>
          <w:spacing w:val="7"/>
          <w:sz w:val="21"/>
          <w:szCs w:val="21"/>
          <w:lang w:eastAsia="zh-CN"/>
        </w:rPr>
        <w:t>采购代理机构</w:t>
      </w:r>
      <w:r>
        <w:rPr>
          <w:rFonts w:hint="eastAsia" w:ascii="宋体" w:hAnsi="宋体" w:eastAsia="宋体" w:cs="宋体"/>
          <w:color w:val="auto"/>
          <w:spacing w:val="7"/>
          <w:sz w:val="21"/>
          <w:szCs w:val="21"/>
        </w:rPr>
        <w:t>的质疑答复不满意或者招标</w:t>
      </w:r>
      <w:r>
        <w:rPr>
          <w:rFonts w:hint="eastAsia" w:ascii="宋体" w:hAnsi="宋体" w:eastAsia="宋体" w:cs="宋体"/>
          <w:color w:val="auto"/>
          <w:spacing w:val="-3"/>
          <w:sz w:val="21"/>
          <w:szCs w:val="21"/>
        </w:rPr>
        <w:t>代理机构未在规定时间内作出答复的，可以在答复期满后十五个工作</w:t>
      </w:r>
      <w:r>
        <w:rPr>
          <w:rFonts w:hint="eastAsia" w:ascii="宋体" w:hAnsi="宋体" w:eastAsia="宋体" w:cs="宋体"/>
          <w:color w:val="auto"/>
          <w:spacing w:val="-1"/>
          <w:sz w:val="21"/>
          <w:szCs w:val="21"/>
        </w:rPr>
        <w:t>日内向相关监管部门投诉。</w:t>
      </w:r>
    </w:p>
    <w:p w14:paraId="2CE939AE">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宋体" w:hAnsi="宋体" w:eastAsia="宋体" w:cs="宋体"/>
          <w:b/>
          <w:bCs/>
          <w:color w:val="auto"/>
          <w:spacing w:val="-4"/>
          <w:sz w:val="30"/>
          <w:szCs w:val="30"/>
        </w:rPr>
      </w:pPr>
      <w:r>
        <w:rPr>
          <w:rFonts w:ascii="宋体" w:hAnsi="宋体" w:eastAsia="宋体" w:cs="宋体"/>
          <w:b/>
          <w:bCs/>
          <w:color w:val="auto"/>
          <w:spacing w:val="-4"/>
          <w:sz w:val="30"/>
          <w:szCs w:val="30"/>
        </w:rPr>
        <w:br w:type="page"/>
      </w:r>
    </w:p>
    <w:p w14:paraId="747AB143">
      <w:pPr>
        <w:spacing w:before="272" w:line="219" w:lineRule="auto"/>
        <w:ind w:left="28"/>
        <w:rPr>
          <w:rFonts w:ascii="宋体" w:hAnsi="宋体" w:eastAsia="宋体" w:cs="宋体"/>
          <w:color w:val="auto"/>
          <w:sz w:val="24"/>
          <w:szCs w:val="24"/>
        </w:rPr>
      </w:pPr>
      <w:r>
        <w:rPr>
          <w:rFonts w:ascii="宋体" w:hAnsi="宋体" w:eastAsia="宋体" w:cs="宋体"/>
          <w:color w:val="auto"/>
          <w:spacing w:val="-3"/>
          <w:sz w:val="24"/>
          <w:szCs w:val="24"/>
        </w:rPr>
        <w:t>附表一：问题澄清通知</w:t>
      </w:r>
    </w:p>
    <w:p w14:paraId="77F4F7FC">
      <w:pPr>
        <w:spacing w:before="321" w:line="221" w:lineRule="auto"/>
        <w:ind w:left="3451"/>
        <w:rPr>
          <w:rFonts w:ascii="宋体" w:hAnsi="宋体" w:eastAsia="宋体" w:cs="宋体"/>
          <w:color w:val="auto"/>
          <w:sz w:val="28"/>
          <w:szCs w:val="28"/>
        </w:rPr>
      </w:pPr>
      <w:r>
        <w:rPr>
          <w:rFonts w:ascii="宋体" w:hAnsi="宋体" w:eastAsia="宋体" w:cs="宋体"/>
          <w:b/>
          <w:bCs/>
          <w:color w:val="auto"/>
          <w:spacing w:val="-9"/>
          <w:sz w:val="28"/>
          <w:szCs w:val="28"/>
        </w:rPr>
        <w:t>问题澄清通知</w:t>
      </w:r>
    </w:p>
    <w:p w14:paraId="73EDD7A2">
      <w:pPr>
        <w:pStyle w:val="5"/>
        <w:spacing w:line="297" w:lineRule="auto"/>
        <w:rPr>
          <w:color w:val="auto"/>
        </w:rPr>
      </w:pPr>
    </w:p>
    <w:p w14:paraId="4D12F687">
      <w:pPr>
        <w:spacing w:before="65" w:line="228" w:lineRule="auto"/>
        <w:ind w:left="5364"/>
        <w:rPr>
          <w:rFonts w:ascii="宋体" w:hAnsi="宋体" w:eastAsia="宋体" w:cs="宋体"/>
          <w:color w:val="auto"/>
          <w:sz w:val="20"/>
          <w:szCs w:val="20"/>
        </w:rPr>
      </w:pPr>
      <w:r>
        <w:rPr>
          <w:rFonts w:ascii="宋体" w:hAnsi="宋体" w:eastAsia="宋体" w:cs="宋体"/>
          <w:color w:val="auto"/>
          <w:spacing w:val="6"/>
          <w:sz w:val="20"/>
          <w:szCs w:val="20"/>
        </w:rPr>
        <w:t>编号：</w:t>
      </w:r>
      <w:r>
        <w:rPr>
          <w:rFonts w:ascii="宋体" w:hAnsi="宋体" w:eastAsia="宋体" w:cs="宋体"/>
          <w:color w:val="auto"/>
          <w:sz w:val="20"/>
          <w:szCs w:val="20"/>
          <w:u w:val="single" w:color="auto"/>
        </w:rPr>
        <w:t xml:space="preserve">                   </w:t>
      </w:r>
    </w:p>
    <w:p w14:paraId="580F7323">
      <w:pPr>
        <w:tabs>
          <w:tab w:val="left" w:pos="3255"/>
        </w:tabs>
        <w:spacing w:before="215" w:line="229" w:lineRule="auto"/>
        <w:ind w:left="420"/>
        <w:rPr>
          <w:rFonts w:ascii="宋体" w:hAnsi="宋体" w:eastAsia="宋体" w:cs="宋体"/>
          <w:color w:val="auto"/>
          <w:sz w:val="20"/>
          <w:szCs w:val="20"/>
        </w:rPr>
      </w:pPr>
      <w:r>
        <w:rPr>
          <w:rFonts w:ascii="宋体" w:hAnsi="宋体" w:eastAsia="宋体" w:cs="宋体"/>
          <w:color w:val="auto"/>
          <w:sz w:val="20"/>
          <w:szCs w:val="20"/>
          <w:u w:val="single" w:color="auto"/>
        </w:rPr>
        <w:tab/>
      </w:r>
      <w:r>
        <w:rPr>
          <w:rFonts w:ascii="宋体" w:hAnsi="宋体" w:eastAsia="宋体" w:cs="宋体"/>
          <w:color w:val="auto"/>
          <w:spacing w:val="9"/>
          <w:sz w:val="20"/>
          <w:szCs w:val="20"/>
        </w:rPr>
        <w:t>（</w:t>
      </w:r>
      <w:r>
        <w:rPr>
          <w:rFonts w:hint="eastAsia" w:ascii="宋体" w:hAnsi="宋体" w:eastAsia="宋体" w:cs="宋体"/>
          <w:color w:val="auto"/>
          <w:spacing w:val="9"/>
          <w:sz w:val="20"/>
          <w:szCs w:val="20"/>
          <w:lang w:eastAsia="zh-CN"/>
        </w:rPr>
        <w:t>供应商</w:t>
      </w:r>
      <w:r>
        <w:rPr>
          <w:rFonts w:ascii="宋体" w:hAnsi="宋体" w:eastAsia="宋体" w:cs="宋体"/>
          <w:color w:val="auto"/>
          <w:spacing w:val="9"/>
          <w:sz w:val="20"/>
          <w:szCs w:val="20"/>
        </w:rPr>
        <w:t>名称</w:t>
      </w:r>
      <w:r>
        <w:rPr>
          <w:rFonts w:ascii="宋体" w:hAnsi="宋体" w:eastAsia="宋体" w:cs="宋体"/>
          <w:color w:val="auto"/>
          <w:spacing w:val="-53"/>
          <w:sz w:val="20"/>
          <w:szCs w:val="20"/>
        </w:rPr>
        <w:t>）：</w:t>
      </w:r>
    </w:p>
    <w:p w14:paraId="6B2F833F">
      <w:pPr>
        <w:tabs>
          <w:tab w:val="left" w:pos="1781"/>
        </w:tabs>
        <w:spacing w:before="232" w:line="443" w:lineRule="auto"/>
        <w:ind w:left="12" w:firstLine="407"/>
        <w:jc w:val="both"/>
        <w:rPr>
          <w:rFonts w:ascii="宋体" w:hAnsi="宋体" w:eastAsia="宋体" w:cs="宋体"/>
          <w:color w:val="auto"/>
          <w:sz w:val="20"/>
          <w:szCs w:val="20"/>
        </w:rPr>
      </w:pPr>
      <w:r>
        <w:rPr>
          <w:rFonts w:ascii="宋体" w:hAnsi="宋体" w:eastAsia="宋体" w:cs="宋体"/>
          <w:color w:val="auto"/>
          <w:sz w:val="20"/>
          <w:szCs w:val="20"/>
          <w:u w:val="single" w:color="auto"/>
        </w:rPr>
        <w:tab/>
      </w:r>
      <w:r>
        <w:rPr>
          <w:rFonts w:ascii="宋体" w:hAnsi="宋体" w:eastAsia="宋体" w:cs="宋体"/>
          <w:color w:val="auto"/>
          <w:spacing w:val="9"/>
          <w:sz w:val="20"/>
          <w:szCs w:val="20"/>
        </w:rPr>
        <w:t>（项目名称）招标</w:t>
      </w:r>
      <w:r>
        <w:rPr>
          <w:rFonts w:ascii="宋体" w:hAnsi="宋体" w:eastAsia="宋体" w:cs="宋体"/>
          <w:color w:val="auto"/>
          <w:spacing w:val="8"/>
          <w:sz w:val="20"/>
          <w:szCs w:val="20"/>
        </w:rPr>
        <w:t>的磋商小组，对你方的响应文件进行</w:t>
      </w:r>
      <w:r>
        <w:rPr>
          <w:rFonts w:ascii="宋体" w:hAnsi="宋体" w:eastAsia="宋体" w:cs="宋体"/>
          <w:color w:val="auto"/>
          <w:spacing w:val="12"/>
          <w:sz w:val="20"/>
          <w:szCs w:val="20"/>
        </w:rPr>
        <w:t>了仔细的审查，现需你方对本通知所附质疑问卷中的问题以书面形式予以澄清、说明或者补</w:t>
      </w:r>
      <w:r>
        <w:rPr>
          <w:rFonts w:ascii="宋体" w:hAnsi="宋体" w:eastAsia="宋体" w:cs="宋体"/>
          <w:color w:val="auto"/>
          <w:spacing w:val="-2"/>
          <w:sz w:val="20"/>
          <w:szCs w:val="20"/>
        </w:rPr>
        <w:t>正。</w:t>
      </w:r>
    </w:p>
    <w:p w14:paraId="7B1B3D06">
      <w:pPr>
        <w:tabs>
          <w:tab w:val="left" w:pos="522"/>
        </w:tabs>
        <w:spacing w:before="3" w:line="443" w:lineRule="auto"/>
        <w:ind w:firstLine="427"/>
        <w:jc w:val="both"/>
        <w:rPr>
          <w:rFonts w:ascii="宋体" w:hAnsi="宋体" w:eastAsia="宋体" w:cs="宋体"/>
          <w:color w:val="auto"/>
          <w:sz w:val="20"/>
          <w:szCs w:val="20"/>
        </w:rPr>
      </w:pPr>
      <w:r>
        <w:rPr>
          <w:rFonts w:ascii="宋体" w:hAnsi="宋体" w:eastAsia="宋体" w:cs="宋体"/>
          <w:color w:val="auto"/>
          <w:spacing w:val="6"/>
          <w:sz w:val="20"/>
          <w:szCs w:val="20"/>
        </w:rPr>
        <w:t>请将上述问题的澄清、说明或者补正于</w:t>
      </w:r>
      <w:r>
        <w:rPr>
          <w:rFonts w:ascii="宋体" w:hAnsi="宋体" w:eastAsia="宋体" w:cs="宋体"/>
          <w:color w:val="auto"/>
          <w:spacing w:val="-90"/>
          <w:sz w:val="20"/>
          <w:szCs w:val="20"/>
        </w:rPr>
        <w:t xml:space="preserve"> </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86"/>
          <w:sz w:val="20"/>
          <w:szCs w:val="20"/>
        </w:rPr>
        <w:t xml:space="preserve"> </w:t>
      </w:r>
      <w:r>
        <w:rPr>
          <w:rFonts w:ascii="宋体" w:hAnsi="宋体" w:eastAsia="宋体" w:cs="宋体"/>
          <w:color w:val="auto"/>
          <w:spacing w:val="6"/>
          <w:sz w:val="20"/>
          <w:szCs w:val="20"/>
        </w:rPr>
        <w:t>年</w:t>
      </w:r>
      <w:r>
        <w:rPr>
          <w:rFonts w:ascii="宋体" w:hAnsi="宋体" w:eastAsia="宋体" w:cs="宋体"/>
          <w:color w:val="auto"/>
          <w:spacing w:val="-98"/>
          <w:sz w:val="20"/>
          <w:szCs w:val="20"/>
        </w:rPr>
        <w:t xml:space="preserve"> </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82"/>
          <w:sz w:val="20"/>
          <w:szCs w:val="20"/>
        </w:rPr>
        <w:t xml:space="preserve"> </w:t>
      </w:r>
      <w:r>
        <w:rPr>
          <w:rFonts w:ascii="宋体" w:hAnsi="宋体" w:eastAsia="宋体" w:cs="宋体"/>
          <w:color w:val="auto"/>
          <w:spacing w:val="6"/>
          <w:sz w:val="20"/>
          <w:szCs w:val="20"/>
        </w:rPr>
        <w:t>月</w:t>
      </w:r>
      <w:r>
        <w:rPr>
          <w:rFonts w:ascii="宋体" w:hAnsi="宋体" w:eastAsia="宋体" w:cs="宋体"/>
          <w:color w:val="auto"/>
          <w:spacing w:val="-98"/>
          <w:sz w:val="20"/>
          <w:szCs w:val="20"/>
        </w:rPr>
        <w:t xml:space="preserve"> </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50"/>
          <w:sz w:val="20"/>
          <w:szCs w:val="20"/>
        </w:rPr>
        <w:t xml:space="preserve"> </w:t>
      </w:r>
      <w:r>
        <w:rPr>
          <w:rFonts w:ascii="宋体" w:hAnsi="宋体" w:eastAsia="宋体" w:cs="宋体"/>
          <w:color w:val="auto"/>
          <w:spacing w:val="6"/>
          <w:sz w:val="20"/>
          <w:szCs w:val="20"/>
        </w:rPr>
        <w:t>日</w:t>
      </w:r>
      <w:r>
        <w:rPr>
          <w:rFonts w:ascii="宋体" w:hAnsi="宋体" w:eastAsia="宋体" w:cs="宋体"/>
          <w:color w:val="auto"/>
          <w:spacing w:val="-99"/>
          <w:sz w:val="20"/>
          <w:szCs w:val="20"/>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81"/>
          <w:sz w:val="20"/>
          <w:szCs w:val="20"/>
        </w:rPr>
        <w:t xml:space="preserve"> </w:t>
      </w:r>
      <w:r>
        <w:rPr>
          <w:rFonts w:ascii="宋体" w:hAnsi="宋体" w:eastAsia="宋体" w:cs="宋体"/>
          <w:color w:val="auto"/>
          <w:spacing w:val="6"/>
          <w:sz w:val="20"/>
          <w:szCs w:val="20"/>
        </w:rPr>
        <w:t>时前密封递交至</w:t>
      </w:r>
      <w:r>
        <w:rPr>
          <w:rFonts w:ascii="宋体" w:hAnsi="宋体" w:eastAsia="宋体" w:cs="宋体"/>
          <w:color w:val="auto"/>
          <w:sz w:val="20"/>
          <w:szCs w:val="20"/>
        </w:rPr>
        <w:t xml:space="preserve"> </w:t>
      </w:r>
      <w:r>
        <w:rPr>
          <w:rFonts w:ascii="宋体" w:hAnsi="宋体" w:eastAsia="宋体" w:cs="宋体"/>
          <w:color w:val="auto"/>
          <w:spacing w:val="-4"/>
          <w:sz w:val="20"/>
          <w:szCs w:val="20"/>
        </w:rPr>
        <w:t>（详细地址）或传真至</w:t>
      </w:r>
      <w:r>
        <w:rPr>
          <w:rFonts w:ascii="宋体" w:hAnsi="宋体" w:eastAsia="宋体" w:cs="宋体"/>
          <w:color w:val="auto"/>
          <w:spacing w:val="-98"/>
          <w:sz w:val="20"/>
          <w:szCs w:val="20"/>
        </w:rPr>
        <w:t xml:space="preserve"> </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4"/>
          <w:sz w:val="20"/>
          <w:szCs w:val="20"/>
        </w:rPr>
        <w:t>（传真号码）。采用传真方式的，应在</w:t>
      </w:r>
      <w:r>
        <w:rPr>
          <w:rFonts w:ascii="宋体" w:hAnsi="宋体" w:eastAsia="宋体" w:cs="宋体"/>
          <w:color w:val="auto"/>
          <w:spacing w:val="-98"/>
          <w:sz w:val="20"/>
          <w:szCs w:val="20"/>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89"/>
          <w:sz w:val="20"/>
          <w:szCs w:val="20"/>
        </w:rPr>
        <w:t xml:space="preserve"> </w:t>
      </w:r>
      <w:r>
        <w:rPr>
          <w:rFonts w:ascii="宋体" w:hAnsi="宋体" w:eastAsia="宋体" w:cs="宋体"/>
          <w:color w:val="auto"/>
          <w:spacing w:val="-4"/>
          <w:sz w:val="20"/>
          <w:szCs w:val="20"/>
        </w:rPr>
        <w:t>年</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87"/>
          <w:sz w:val="20"/>
          <w:szCs w:val="20"/>
        </w:rPr>
        <w:t xml:space="preserve"> </w:t>
      </w:r>
      <w:r>
        <w:rPr>
          <w:rFonts w:ascii="宋体" w:hAnsi="宋体" w:eastAsia="宋体" w:cs="宋体"/>
          <w:color w:val="auto"/>
          <w:spacing w:val="-4"/>
          <w:sz w:val="20"/>
          <w:szCs w:val="20"/>
        </w:rPr>
        <w:t>月</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56"/>
          <w:sz w:val="20"/>
          <w:szCs w:val="20"/>
        </w:rPr>
        <w:t xml:space="preserve"> </w:t>
      </w:r>
      <w:r>
        <w:rPr>
          <w:rFonts w:ascii="宋体" w:hAnsi="宋体" w:eastAsia="宋体" w:cs="宋体"/>
          <w:color w:val="auto"/>
          <w:spacing w:val="-4"/>
          <w:sz w:val="20"/>
          <w:szCs w:val="20"/>
        </w:rPr>
        <w:t>日</w:t>
      </w:r>
      <w:r>
        <w:rPr>
          <w:rFonts w:ascii="宋体" w:hAnsi="宋体" w:eastAsia="宋体" w:cs="宋体"/>
          <w:color w:val="auto"/>
          <w:sz w:val="20"/>
          <w:szCs w:val="20"/>
        </w:rPr>
        <w:t xml:space="preserve"> </w:t>
      </w:r>
      <w:r>
        <w:rPr>
          <w:rFonts w:ascii="宋体" w:hAnsi="宋体" w:eastAsia="宋体" w:cs="宋体"/>
          <w:color w:val="auto"/>
          <w:sz w:val="20"/>
          <w:szCs w:val="20"/>
          <w:u w:val="single" w:color="auto"/>
        </w:rPr>
        <w:tab/>
      </w:r>
      <w:r>
        <w:rPr>
          <w:rFonts w:ascii="宋体" w:hAnsi="宋体" w:eastAsia="宋体" w:cs="宋体"/>
          <w:color w:val="auto"/>
          <w:spacing w:val="-80"/>
          <w:sz w:val="20"/>
          <w:szCs w:val="20"/>
        </w:rPr>
        <w:t xml:space="preserve"> </w:t>
      </w:r>
      <w:r>
        <w:rPr>
          <w:rFonts w:ascii="宋体" w:hAnsi="宋体" w:eastAsia="宋体" w:cs="宋体"/>
          <w:color w:val="auto"/>
          <w:spacing w:val="2"/>
          <w:sz w:val="20"/>
          <w:szCs w:val="20"/>
        </w:rPr>
        <w:t>时前将原件递交至</w:t>
      </w:r>
      <w:r>
        <w:rPr>
          <w:rFonts w:ascii="宋体" w:hAnsi="宋体" w:eastAsia="宋体" w:cs="宋体"/>
          <w:color w:val="auto"/>
          <w:spacing w:val="-98"/>
          <w:sz w:val="20"/>
          <w:szCs w:val="20"/>
        </w:rPr>
        <w:t xml:space="preserve"> </w:t>
      </w:r>
      <w:r>
        <w:rPr>
          <w:rFonts w:ascii="宋体" w:hAnsi="宋体" w:eastAsia="宋体" w:cs="宋体"/>
          <w:color w:val="auto"/>
          <w:spacing w:val="2"/>
          <w:sz w:val="20"/>
          <w:szCs w:val="20"/>
          <w:u w:val="single" w:color="auto"/>
        </w:rPr>
        <w:t xml:space="preserve">                       </w:t>
      </w:r>
      <w:r>
        <w:rPr>
          <w:rFonts w:ascii="宋体" w:hAnsi="宋体" w:eastAsia="宋体" w:cs="宋体"/>
          <w:color w:val="auto"/>
          <w:spacing w:val="1"/>
          <w:sz w:val="20"/>
          <w:szCs w:val="20"/>
          <w:u w:val="single" w:color="auto"/>
        </w:rPr>
        <w:t xml:space="preserve">   </w:t>
      </w:r>
      <w:r>
        <w:rPr>
          <w:rFonts w:ascii="宋体" w:hAnsi="宋体" w:eastAsia="宋体" w:cs="宋体"/>
          <w:color w:val="auto"/>
          <w:spacing w:val="1"/>
          <w:sz w:val="20"/>
          <w:szCs w:val="20"/>
        </w:rPr>
        <w:t xml:space="preserve"> （详细地址）。</w:t>
      </w:r>
    </w:p>
    <w:p w14:paraId="3956A0F9">
      <w:pPr>
        <w:pStyle w:val="5"/>
        <w:spacing w:line="409" w:lineRule="auto"/>
        <w:rPr>
          <w:color w:val="auto"/>
        </w:rPr>
      </w:pPr>
    </w:p>
    <w:p w14:paraId="6E231DCC">
      <w:pPr>
        <w:spacing w:before="65" w:line="228" w:lineRule="auto"/>
        <w:ind w:left="25"/>
        <w:rPr>
          <w:rFonts w:ascii="宋体" w:hAnsi="宋体" w:eastAsia="宋体" w:cs="宋体"/>
          <w:color w:val="auto"/>
          <w:sz w:val="20"/>
          <w:szCs w:val="20"/>
        </w:rPr>
      </w:pPr>
      <w:r>
        <w:rPr>
          <w:rFonts w:ascii="宋体" w:hAnsi="宋体" w:eastAsia="宋体" w:cs="宋体"/>
          <w:color w:val="auto"/>
          <w:spacing w:val="6"/>
          <w:sz w:val="20"/>
          <w:szCs w:val="20"/>
        </w:rPr>
        <w:t>附件：质疑问卷</w:t>
      </w:r>
    </w:p>
    <w:p w14:paraId="3A9B97F7">
      <w:pPr>
        <w:tabs>
          <w:tab w:val="left" w:pos="4093"/>
        </w:tabs>
        <w:spacing w:before="233" w:line="229" w:lineRule="auto"/>
        <w:ind w:left="3568"/>
        <w:rPr>
          <w:rFonts w:ascii="宋体" w:hAnsi="宋体" w:eastAsia="宋体" w:cs="宋体"/>
          <w:color w:val="auto"/>
          <w:sz w:val="20"/>
          <w:szCs w:val="20"/>
        </w:rPr>
      </w:pPr>
      <w:r>
        <w:rPr>
          <w:rFonts w:ascii="宋体" w:hAnsi="宋体" w:eastAsia="宋体" w:cs="宋体"/>
          <w:color w:val="auto"/>
          <w:sz w:val="20"/>
          <w:szCs w:val="20"/>
          <w:u w:val="single" w:color="auto"/>
        </w:rPr>
        <w:tab/>
      </w:r>
      <w:r>
        <w:rPr>
          <w:rFonts w:ascii="宋体" w:hAnsi="宋体" w:eastAsia="宋体" w:cs="宋体"/>
          <w:color w:val="auto"/>
          <w:spacing w:val="22"/>
          <w:sz w:val="20"/>
          <w:szCs w:val="20"/>
        </w:rPr>
        <w:t xml:space="preserve"> </w:t>
      </w:r>
      <w:r>
        <w:rPr>
          <w:rFonts w:ascii="宋体" w:hAnsi="宋体" w:eastAsia="宋体" w:cs="宋体"/>
          <w:color w:val="auto"/>
          <w:spacing w:val="7"/>
          <w:sz w:val="20"/>
          <w:szCs w:val="20"/>
        </w:rPr>
        <w:t>（项目名称）磋商小组</w:t>
      </w:r>
    </w:p>
    <w:p w14:paraId="12AE4DC2">
      <w:pPr>
        <w:tabs>
          <w:tab w:val="left" w:pos="5247"/>
        </w:tabs>
        <w:spacing w:before="233" w:line="444" w:lineRule="auto"/>
        <w:ind w:left="4619" w:right="229" w:hanging="1766"/>
        <w:rPr>
          <w:rFonts w:ascii="宋体" w:hAnsi="宋体" w:eastAsia="宋体" w:cs="宋体"/>
          <w:color w:val="auto"/>
          <w:sz w:val="20"/>
          <w:szCs w:val="20"/>
        </w:rPr>
      </w:pPr>
      <w:r>
        <w:rPr>
          <w:rFonts w:ascii="宋体" w:hAnsi="宋体" w:eastAsia="宋体" w:cs="宋体"/>
          <w:color w:val="auto"/>
          <w:spacing w:val="8"/>
          <w:sz w:val="20"/>
          <w:szCs w:val="20"/>
        </w:rPr>
        <w:t>（经磋商小组授权的采购人代表签字或采购人加盖单位章）</w:t>
      </w:r>
      <w:r>
        <w:rPr>
          <w:rFonts w:ascii="宋体" w:hAnsi="宋体" w:eastAsia="宋体" w:cs="宋体"/>
          <w:color w:val="auto"/>
          <w:spacing w:val="12"/>
          <w:sz w:val="20"/>
          <w:szCs w:val="20"/>
        </w:rPr>
        <w:t xml:space="preserve"> </w:t>
      </w:r>
      <w:r>
        <w:rPr>
          <w:rFonts w:ascii="宋体" w:hAnsi="宋体" w:eastAsia="宋体" w:cs="宋体"/>
          <w:color w:val="auto"/>
          <w:sz w:val="20"/>
          <w:szCs w:val="20"/>
          <w:u w:val="single" w:color="auto"/>
        </w:rPr>
        <w:tab/>
      </w:r>
      <w:r>
        <w:rPr>
          <w:rFonts w:ascii="宋体" w:hAnsi="宋体" w:eastAsia="宋体" w:cs="宋体"/>
          <w:color w:val="auto"/>
          <w:spacing w:val="-89"/>
          <w:sz w:val="20"/>
          <w:szCs w:val="20"/>
        </w:rPr>
        <w:t xml:space="preserve"> </w:t>
      </w:r>
      <w:r>
        <w:rPr>
          <w:rFonts w:ascii="宋体" w:hAnsi="宋体" w:eastAsia="宋体" w:cs="宋体"/>
          <w:color w:val="auto"/>
          <w:spacing w:val="-2"/>
          <w:sz w:val="20"/>
          <w:szCs w:val="20"/>
        </w:rPr>
        <w:t>年</w:t>
      </w:r>
      <w:r>
        <w:rPr>
          <w:rFonts w:ascii="宋体" w:hAnsi="宋体" w:eastAsia="宋体" w:cs="宋体"/>
          <w:color w:val="auto"/>
          <w:spacing w:val="-99"/>
          <w:sz w:val="20"/>
          <w:szCs w:val="20"/>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87"/>
          <w:sz w:val="20"/>
          <w:szCs w:val="20"/>
        </w:rPr>
        <w:t xml:space="preserve"> </w:t>
      </w:r>
      <w:r>
        <w:rPr>
          <w:rFonts w:ascii="宋体" w:hAnsi="宋体" w:eastAsia="宋体" w:cs="宋体"/>
          <w:color w:val="auto"/>
          <w:spacing w:val="-2"/>
          <w:sz w:val="20"/>
          <w:szCs w:val="20"/>
        </w:rPr>
        <w:t>月</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54"/>
          <w:sz w:val="20"/>
          <w:szCs w:val="20"/>
        </w:rPr>
        <w:t xml:space="preserve"> </w:t>
      </w:r>
      <w:r>
        <w:rPr>
          <w:rFonts w:ascii="宋体" w:hAnsi="宋体" w:eastAsia="宋体" w:cs="宋体"/>
          <w:color w:val="auto"/>
          <w:spacing w:val="-2"/>
          <w:sz w:val="20"/>
          <w:szCs w:val="20"/>
        </w:rPr>
        <w:t>日</w:t>
      </w:r>
    </w:p>
    <w:p w14:paraId="502857CF">
      <w:pPr>
        <w:spacing w:line="444" w:lineRule="auto"/>
        <w:rPr>
          <w:rFonts w:ascii="宋体" w:hAnsi="宋体" w:eastAsia="宋体" w:cs="宋体"/>
          <w:color w:val="auto"/>
          <w:sz w:val="20"/>
          <w:szCs w:val="20"/>
        </w:rPr>
        <w:sectPr>
          <w:footerReference r:id="rId6" w:type="default"/>
          <w:pgSz w:w="11906" w:h="16839"/>
          <w:pgMar w:top="1431" w:right="1700" w:bottom="1058" w:left="1701" w:header="0" w:footer="821" w:gutter="0"/>
          <w:pgNumType w:fmt="numberInDash"/>
          <w:cols w:space="720" w:num="1"/>
        </w:sectPr>
      </w:pPr>
    </w:p>
    <w:p w14:paraId="21D0B521">
      <w:pPr>
        <w:spacing w:before="78" w:line="219" w:lineRule="auto"/>
        <w:rPr>
          <w:rFonts w:ascii="宋体" w:hAnsi="宋体" w:eastAsia="宋体" w:cs="宋体"/>
          <w:color w:val="auto"/>
          <w:sz w:val="24"/>
          <w:szCs w:val="24"/>
        </w:rPr>
      </w:pPr>
      <w:r>
        <w:rPr>
          <w:rFonts w:ascii="宋体" w:hAnsi="宋体" w:eastAsia="宋体" w:cs="宋体"/>
          <w:color w:val="auto"/>
          <w:spacing w:val="-4"/>
          <w:sz w:val="24"/>
          <w:szCs w:val="24"/>
        </w:rPr>
        <w:t>附表二：问题的澄清</w:t>
      </w:r>
    </w:p>
    <w:p w14:paraId="0732CB48">
      <w:pPr>
        <w:pStyle w:val="5"/>
        <w:spacing w:line="306" w:lineRule="auto"/>
        <w:rPr>
          <w:color w:val="auto"/>
        </w:rPr>
      </w:pPr>
    </w:p>
    <w:p w14:paraId="03752A57">
      <w:pPr>
        <w:spacing w:before="91" w:line="221" w:lineRule="auto"/>
        <w:ind w:left="2719"/>
        <w:rPr>
          <w:rFonts w:ascii="宋体" w:hAnsi="宋体" w:eastAsia="宋体" w:cs="宋体"/>
          <w:color w:val="auto"/>
          <w:sz w:val="28"/>
          <w:szCs w:val="28"/>
        </w:rPr>
      </w:pPr>
      <w:r>
        <w:rPr>
          <w:rFonts w:ascii="宋体" w:hAnsi="宋体" w:eastAsia="宋体" w:cs="宋体"/>
          <w:b/>
          <w:bCs/>
          <w:color w:val="auto"/>
          <w:spacing w:val="-6"/>
          <w:sz w:val="28"/>
          <w:szCs w:val="28"/>
        </w:rPr>
        <w:t>问题的澄清、说明或补正</w:t>
      </w:r>
    </w:p>
    <w:p w14:paraId="45237241">
      <w:pPr>
        <w:pStyle w:val="5"/>
        <w:spacing w:line="315" w:lineRule="auto"/>
        <w:rPr>
          <w:color w:val="auto"/>
        </w:rPr>
      </w:pPr>
    </w:p>
    <w:p w14:paraId="020AC648">
      <w:pPr>
        <w:spacing w:before="65" w:line="228" w:lineRule="auto"/>
        <w:ind w:left="5336"/>
        <w:rPr>
          <w:rFonts w:ascii="宋体" w:hAnsi="宋体" w:eastAsia="宋体" w:cs="宋体"/>
          <w:color w:val="auto"/>
          <w:sz w:val="20"/>
          <w:szCs w:val="20"/>
        </w:rPr>
      </w:pPr>
      <w:r>
        <w:rPr>
          <w:rFonts w:ascii="宋体" w:hAnsi="宋体" w:eastAsia="宋体" w:cs="宋体"/>
          <w:color w:val="auto"/>
          <w:spacing w:val="6"/>
          <w:sz w:val="20"/>
          <w:szCs w:val="20"/>
        </w:rPr>
        <w:t>编号：</w:t>
      </w:r>
      <w:r>
        <w:rPr>
          <w:rFonts w:ascii="宋体" w:hAnsi="宋体" w:eastAsia="宋体" w:cs="宋体"/>
          <w:color w:val="auto"/>
          <w:sz w:val="20"/>
          <w:szCs w:val="20"/>
          <w:u w:val="single" w:color="auto"/>
        </w:rPr>
        <w:t xml:space="preserve">                   </w:t>
      </w:r>
    </w:p>
    <w:p w14:paraId="40564425">
      <w:pPr>
        <w:tabs>
          <w:tab w:val="left" w:pos="1440"/>
        </w:tabs>
        <w:spacing w:before="215" w:line="229" w:lineRule="auto"/>
        <w:ind w:left="180"/>
        <w:rPr>
          <w:rFonts w:ascii="宋体" w:hAnsi="宋体" w:eastAsia="宋体" w:cs="宋体"/>
          <w:color w:val="auto"/>
          <w:sz w:val="20"/>
          <w:szCs w:val="20"/>
        </w:rPr>
      </w:pPr>
      <w:r>
        <w:rPr>
          <w:rFonts w:ascii="宋体" w:hAnsi="宋体" w:eastAsia="宋体" w:cs="宋体"/>
          <w:color w:val="auto"/>
          <w:sz w:val="20"/>
          <w:szCs w:val="20"/>
          <w:u w:val="single" w:color="auto"/>
        </w:rPr>
        <w:tab/>
      </w:r>
      <w:r>
        <w:rPr>
          <w:rFonts w:ascii="宋体" w:hAnsi="宋体" w:eastAsia="宋体" w:cs="宋体"/>
          <w:color w:val="auto"/>
          <w:spacing w:val="7"/>
          <w:sz w:val="20"/>
          <w:szCs w:val="20"/>
        </w:rPr>
        <w:t>（项目名称）磋商小组：</w:t>
      </w:r>
    </w:p>
    <w:p w14:paraId="027B940D">
      <w:pPr>
        <w:spacing w:before="232" w:line="228" w:lineRule="auto"/>
        <w:ind w:left="423"/>
        <w:rPr>
          <w:rFonts w:ascii="宋体" w:hAnsi="宋体" w:eastAsia="宋体" w:cs="宋体"/>
          <w:color w:val="auto"/>
          <w:sz w:val="20"/>
          <w:szCs w:val="20"/>
        </w:rPr>
      </w:pPr>
      <w:r>
        <w:rPr>
          <w:rFonts w:ascii="宋体" w:hAnsi="宋体" w:eastAsia="宋体" w:cs="宋体"/>
          <w:color w:val="auto"/>
          <w:spacing w:val="7"/>
          <w:sz w:val="20"/>
          <w:szCs w:val="20"/>
        </w:rPr>
        <w:t>问题澄清通知（编号</w:t>
      </w:r>
      <w:r>
        <w:rPr>
          <w:rFonts w:ascii="宋体" w:hAnsi="宋体" w:eastAsia="宋体" w:cs="宋体"/>
          <w:color w:val="auto"/>
          <w:spacing w:val="11"/>
          <w:sz w:val="20"/>
          <w:szCs w:val="20"/>
        </w:rPr>
        <w:t>：</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70"/>
          <w:sz w:val="20"/>
          <w:szCs w:val="20"/>
        </w:rPr>
        <w:t xml:space="preserve"> </w:t>
      </w:r>
      <w:r>
        <w:rPr>
          <w:rFonts w:ascii="宋体" w:hAnsi="宋体" w:eastAsia="宋体" w:cs="宋体"/>
          <w:color w:val="auto"/>
          <w:spacing w:val="11"/>
          <w:sz w:val="20"/>
          <w:szCs w:val="20"/>
        </w:rPr>
        <w:t>）</w:t>
      </w:r>
      <w:r>
        <w:rPr>
          <w:rFonts w:ascii="宋体" w:hAnsi="宋体" w:eastAsia="宋体" w:cs="宋体"/>
          <w:color w:val="auto"/>
          <w:spacing w:val="7"/>
          <w:sz w:val="20"/>
          <w:szCs w:val="20"/>
        </w:rPr>
        <w:t>已收悉，现澄清、说明或者补正如下：</w:t>
      </w:r>
    </w:p>
    <w:p w14:paraId="714ED9B2">
      <w:pPr>
        <w:spacing w:before="233" w:line="268" w:lineRule="exact"/>
        <w:ind w:left="415"/>
        <w:rPr>
          <w:rFonts w:ascii="宋体" w:hAnsi="宋体" w:eastAsia="宋体" w:cs="宋体"/>
          <w:color w:val="auto"/>
          <w:sz w:val="20"/>
          <w:szCs w:val="20"/>
        </w:rPr>
      </w:pPr>
      <w:r>
        <w:rPr>
          <w:rFonts w:ascii="宋体" w:hAnsi="宋体" w:eastAsia="宋体" w:cs="宋体"/>
          <w:color w:val="auto"/>
          <w:spacing w:val="-7"/>
          <w:position w:val="1"/>
          <w:sz w:val="20"/>
          <w:szCs w:val="20"/>
        </w:rPr>
        <w:t>1.</w:t>
      </w:r>
    </w:p>
    <w:p w14:paraId="4B14D9DF">
      <w:pPr>
        <w:spacing w:before="212" w:line="268" w:lineRule="exact"/>
        <w:ind w:left="402"/>
        <w:rPr>
          <w:rFonts w:ascii="宋体" w:hAnsi="宋体" w:eastAsia="宋体" w:cs="宋体"/>
          <w:color w:val="auto"/>
          <w:sz w:val="20"/>
          <w:szCs w:val="20"/>
        </w:rPr>
      </w:pPr>
      <w:r>
        <w:rPr>
          <w:rFonts w:ascii="宋体" w:hAnsi="宋体" w:eastAsia="宋体" w:cs="宋体"/>
          <w:color w:val="auto"/>
          <w:spacing w:val="-1"/>
          <w:position w:val="1"/>
          <w:sz w:val="20"/>
          <w:szCs w:val="20"/>
        </w:rPr>
        <w:t>2.</w:t>
      </w:r>
    </w:p>
    <w:p w14:paraId="75E61526">
      <w:pPr>
        <w:pStyle w:val="5"/>
        <w:spacing w:line="311" w:lineRule="auto"/>
        <w:rPr>
          <w:color w:val="auto"/>
        </w:rPr>
      </w:pPr>
    </w:p>
    <w:p w14:paraId="7C3C25CC">
      <w:pPr>
        <w:pStyle w:val="5"/>
        <w:spacing w:line="311" w:lineRule="auto"/>
        <w:rPr>
          <w:color w:val="auto"/>
        </w:rPr>
      </w:pPr>
    </w:p>
    <w:p w14:paraId="7BB9023B">
      <w:pPr>
        <w:spacing w:before="66" w:line="324" w:lineRule="exact"/>
        <w:ind w:left="413"/>
        <w:rPr>
          <w:rFonts w:ascii="宋体" w:hAnsi="宋体" w:eastAsia="宋体" w:cs="宋体"/>
          <w:color w:val="auto"/>
          <w:sz w:val="20"/>
          <w:szCs w:val="20"/>
        </w:rPr>
      </w:pPr>
      <w:r>
        <w:rPr>
          <w:rFonts w:ascii="宋体" w:hAnsi="宋体" w:eastAsia="宋体" w:cs="宋体"/>
          <w:color w:val="auto"/>
          <w:spacing w:val="-2"/>
          <w:position w:val="3"/>
          <w:sz w:val="20"/>
          <w:szCs w:val="20"/>
        </w:rPr>
        <w:t>……</w:t>
      </w:r>
    </w:p>
    <w:p w14:paraId="3E633316">
      <w:pPr>
        <w:pStyle w:val="5"/>
        <w:spacing w:line="245" w:lineRule="auto"/>
        <w:rPr>
          <w:color w:val="auto"/>
        </w:rPr>
      </w:pPr>
    </w:p>
    <w:p w14:paraId="5446D290">
      <w:pPr>
        <w:pStyle w:val="5"/>
        <w:spacing w:line="246" w:lineRule="auto"/>
        <w:rPr>
          <w:color w:val="auto"/>
        </w:rPr>
      </w:pPr>
    </w:p>
    <w:p w14:paraId="3F958660">
      <w:pPr>
        <w:pStyle w:val="5"/>
        <w:spacing w:line="246" w:lineRule="auto"/>
        <w:rPr>
          <w:color w:val="auto"/>
        </w:rPr>
      </w:pPr>
    </w:p>
    <w:p w14:paraId="62A44ECA">
      <w:pPr>
        <w:pStyle w:val="5"/>
        <w:spacing w:line="246" w:lineRule="auto"/>
        <w:rPr>
          <w:color w:val="auto"/>
        </w:rPr>
      </w:pPr>
    </w:p>
    <w:p w14:paraId="1EE95D99">
      <w:pPr>
        <w:pStyle w:val="5"/>
        <w:spacing w:line="246" w:lineRule="auto"/>
        <w:rPr>
          <w:color w:val="auto"/>
        </w:rPr>
      </w:pPr>
    </w:p>
    <w:p w14:paraId="47261E9A">
      <w:pPr>
        <w:pStyle w:val="5"/>
        <w:spacing w:line="246" w:lineRule="auto"/>
        <w:rPr>
          <w:color w:val="auto"/>
        </w:rPr>
      </w:pPr>
    </w:p>
    <w:p w14:paraId="0BBE0A5C">
      <w:pPr>
        <w:pStyle w:val="5"/>
        <w:spacing w:line="246" w:lineRule="auto"/>
        <w:rPr>
          <w:color w:val="auto"/>
        </w:rPr>
      </w:pPr>
    </w:p>
    <w:p w14:paraId="2B0A6322">
      <w:pPr>
        <w:pStyle w:val="5"/>
        <w:spacing w:line="246" w:lineRule="auto"/>
        <w:rPr>
          <w:color w:val="auto"/>
        </w:rPr>
      </w:pPr>
    </w:p>
    <w:p w14:paraId="0BE990BF">
      <w:pPr>
        <w:pStyle w:val="5"/>
        <w:spacing w:line="246" w:lineRule="auto"/>
        <w:rPr>
          <w:color w:val="auto"/>
        </w:rPr>
      </w:pPr>
    </w:p>
    <w:p w14:paraId="09DF4BF2">
      <w:pPr>
        <w:pStyle w:val="5"/>
        <w:spacing w:line="246" w:lineRule="auto"/>
        <w:rPr>
          <w:color w:val="auto"/>
        </w:rPr>
      </w:pPr>
    </w:p>
    <w:p w14:paraId="1F263976">
      <w:pPr>
        <w:pStyle w:val="5"/>
        <w:spacing w:line="246" w:lineRule="auto"/>
        <w:rPr>
          <w:color w:val="auto"/>
        </w:rPr>
      </w:pPr>
    </w:p>
    <w:p w14:paraId="27B27894">
      <w:pPr>
        <w:pStyle w:val="5"/>
        <w:spacing w:line="246" w:lineRule="auto"/>
        <w:rPr>
          <w:color w:val="auto"/>
        </w:rPr>
      </w:pPr>
    </w:p>
    <w:p w14:paraId="0F71070D">
      <w:pPr>
        <w:spacing w:before="66" w:line="228" w:lineRule="auto"/>
        <w:ind w:right="31"/>
        <w:jc w:val="right"/>
        <w:rPr>
          <w:rFonts w:ascii="宋体" w:hAnsi="宋体" w:eastAsia="宋体" w:cs="宋体"/>
          <w:color w:val="auto"/>
          <w:sz w:val="20"/>
          <w:szCs w:val="20"/>
        </w:rPr>
      </w:pPr>
      <w:r>
        <w:rPr>
          <w:rFonts w:hint="eastAsia" w:ascii="宋体" w:hAnsi="宋体" w:eastAsia="宋体" w:cs="宋体"/>
          <w:color w:val="auto"/>
          <w:spacing w:val="11"/>
          <w:sz w:val="20"/>
          <w:szCs w:val="20"/>
          <w:lang w:eastAsia="zh-CN"/>
        </w:rPr>
        <w:t>供应商</w:t>
      </w:r>
      <w:r>
        <w:rPr>
          <w:rFonts w:ascii="宋体" w:hAnsi="宋体" w:eastAsia="宋体" w:cs="宋体"/>
          <w:color w:val="auto"/>
          <w:spacing w:val="-6"/>
          <w:sz w:val="20"/>
          <w:szCs w:val="20"/>
        </w:rPr>
        <w:t>：</w:t>
      </w:r>
      <w:r>
        <w:rPr>
          <w:rFonts w:ascii="宋体" w:hAnsi="宋体" w:eastAsia="宋体" w:cs="宋体"/>
          <w:color w:val="auto"/>
          <w:spacing w:val="1"/>
          <w:sz w:val="20"/>
          <w:szCs w:val="20"/>
          <w:u w:val="single" w:color="auto"/>
        </w:rPr>
        <w:t xml:space="preserve">                            </w:t>
      </w:r>
      <w:r>
        <w:rPr>
          <w:rFonts w:ascii="宋体" w:hAnsi="宋体" w:eastAsia="宋体" w:cs="宋体"/>
          <w:color w:val="auto"/>
          <w:spacing w:val="-6"/>
          <w:sz w:val="20"/>
          <w:szCs w:val="20"/>
        </w:rPr>
        <w:t>（</w:t>
      </w:r>
      <w:r>
        <w:rPr>
          <w:rFonts w:ascii="宋体" w:hAnsi="宋体" w:eastAsia="宋体" w:cs="宋体"/>
          <w:color w:val="auto"/>
          <w:spacing w:val="11"/>
          <w:sz w:val="20"/>
          <w:szCs w:val="20"/>
        </w:rPr>
        <w:t>盖单位章）</w:t>
      </w:r>
    </w:p>
    <w:p w14:paraId="28E99D50">
      <w:pPr>
        <w:pStyle w:val="5"/>
        <w:spacing w:line="287" w:lineRule="auto"/>
        <w:rPr>
          <w:color w:val="auto"/>
        </w:rPr>
      </w:pPr>
    </w:p>
    <w:p w14:paraId="7D24E7DD">
      <w:pPr>
        <w:spacing w:before="65" w:line="228" w:lineRule="auto"/>
        <w:ind w:left="3444"/>
        <w:rPr>
          <w:rFonts w:ascii="宋体" w:hAnsi="宋体" w:eastAsia="宋体" w:cs="宋体"/>
          <w:color w:val="auto"/>
          <w:sz w:val="20"/>
          <w:szCs w:val="20"/>
        </w:rPr>
      </w:pPr>
      <w:r>
        <w:rPr>
          <w:rFonts w:ascii="宋体" w:hAnsi="宋体" w:eastAsia="宋体" w:cs="宋体"/>
          <w:color w:val="auto"/>
          <w:spacing w:val="10"/>
          <w:sz w:val="20"/>
          <w:szCs w:val="20"/>
        </w:rPr>
        <w:t>法定代表人或其委托代理人</w:t>
      </w:r>
      <w:r>
        <w:rPr>
          <w:rFonts w:ascii="宋体" w:hAnsi="宋体" w:eastAsia="宋体" w:cs="宋体"/>
          <w:color w:val="auto"/>
          <w:sz w:val="20"/>
          <w:szCs w:val="20"/>
        </w:rPr>
        <w:t>：</w:t>
      </w:r>
      <w:r>
        <w:rPr>
          <w:rFonts w:ascii="宋体" w:hAnsi="宋体" w:eastAsia="宋体" w:cs="宋体"/>
          <w:color w:val="auto"/>
          <w:spacing w:val="4"/>
          <w:sz w:val="20"/>
          <w:szCs w:val="20"/>
          <w:u w:val="single" w:color="auto"/>
        </w:rPr>
        <w:t xml:space="preserve">      </w:t>
      </w:r>
      <w:r>
        <w:rPr>
          <w:rFonts w:ascii="宋体" w:hAnsi="宋体" w:eastAsia="宋体" w:cs="宋体"/>
          <w:color w:val="auto"/>
          <w:sz w:val="20"/>
          <w:szCs w:val="20"/>
        </w:rPr>
        <w:t>（</w:t>
      </w:r>
      <w:r>
        <w:rPr>
          <w:rFonts w:ascii="宋体" w:hAnsi="宋体" w:eastAsia="宋体" w:cs="宋体"/>
          <w:color w:val="auto"/>
          <w:spacing w:val="10"/>
          <w:sz w:val="20"/>
          <w:szCs w:val="20"/>
        </w:rPr>
        <w:t>签字）</w:t>
      </w:r>
    </w:p>
    <w:p w14:paraId="2875C149">
      <w:pPr>
        <w:pStyle w:val="5"/>
        <w:spacing w:line="286" w:lineRule="auto"/>
        <w:rPr>
          <w:color w:val="auto"/>
        </w:rPr>
      </w:pPr>
    </w:p>
    <w:p w14:paraId="0B062B38">
      <w:pPr>
        <w:tabs>
          <w:tab w:val="left" w:pos="6374"/>
        </w:tabs>
        <w:spacing w:before="65" w:line="228" w:lineRule="auto"/>
        <w:ind w:left="5746"/>
        <w:rPr>
          <w:rFonts w:ascii="宋体" w:hAnsi="宋体" w:eastAsia="宋体" w:cs="宋体"/>
          <w:color w:val="auto"/>
          <w:sz w:val="20"/>
          <w:szCs w:val="20"/>
        </w:rPr>
      </w:pPr>
      <w:r>
        <w:rPr>
          <w:rFonts w:ascii="宋体" w:hAnsi="宋体" w:eastAsia="宋体" w:cs="宋体"/>
          <w:color w:val="auto"/>
          <w:sz w:val="20"/>
          <w:szCs w:val="20"/>
          <w:u w:val="single" w:color="auto"/>
        </w:rPr>
        <w:tab/>
      </w:r>
      <w:r>
        <w:rPr>
          <w:rFonts w:ascii="宋体" w:hAnsi="宋体" w:eastAsia="宋体" w:cs="宋体"/>
          <w:color w:val="auto"/>
          <w:spacing w:val="-90"/>
          <w:sz w:val="20"/>
          <w:szCs w:val="20"/>
        </w:rPr>
        <w:t xml:space="preserve"> </w:t>
      </w:r>
      <w:r>
        <w:rPr>
          <w:rFonts w:ascii="宋体" w:hAnsi="宋体" w:eastAsia="宋体" w:cs="宋体"/>
          <w:color w:val="auto"/>
          <w:spacing w:val="-2"/>
          <w:sz w:val="20"/>
          <w:szCs w:val="20"/>
        </w:rPr>
        <w:t>年</w:t>
      </w:r>
      <w:r>
        <w:rPr>
          <w:rFonts w:ascii="宋体" w:hAnsi="宋体" w:eastAsia="宋体" w:cs="宋体"/>
          <w:color w:val="auto"/>
          <w:spacing w:val="-97"/>
          <w:sz w:val="20"/>
          <w:szCs w:val="20"/>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87"/>
          <w:sz w:val="20"/>
          <w:szCs w:val="20"/>
        </w:rPr>
        <w:t xml:space="preserve"> </w:t>
      </w:r>
      <w:r>
        <w:rPr>
          <w:rFonts w:ascii="宋体" w:hAnsi="宋体" w:eastAsia="宋体" w:cs="宋体"/>
          <w:color w:val="auto"/>
          <w:spacing w:val="-2"/>
          <w:sz w:val="20"/>
          <w:szCs w:val="20"/>
        </w:rPr>
        <w:t>月</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55"/>
          <w:sz w:val="20"/>
          <w:szCs w:val="20"/>
        </w:rPr>
        <w:t xml:space="preserve"> </w:t>
      </w:r>
      <w:r>
        <w:rPr>
          <w:rFonts w:ascii="宋体" w:hAnsi="宋体" w:eastAsia="宋体" w:cs="宋体"/>
          <w:color w:val="auto"/>
          <w:spacing w:val="-2"/>
          <w:sz w:val="20"/>
          <w:szCs w:val="20"/>
        </w:rPr>
        <w:t>日</w:t>
      </w:r>
    </w:p>
    <w:p w14:paraId="7BC84DAF">
      <w:pPr>
        <w:spacing w:line="228" w:lineRule="auto"/>
        <w:rPr>
          <w:rFonts w:ascii="宋体" w:hAnsi="宋体" w:eastAsia="宋体" w:cs="宋体"/>
          <w:color w:val="auto"/>
          <w:sz w:val="20"/>
          <w:szCs w:val="20"/>
        </w:rPr>
        <w:sectPr>
          <w:footerReference r:id="rId7" w:type="default"/>
          <w:pgSz w:w="11906" w:h="16839"/>
          <w:pgMar w:top="1431" w:right="1785" w:bottom="1058" w:left="1729" w:header="0" w:footer="821" w:gutter="0"/>
          <w:pgNumType w:fmt="numberInDash"/>
          <w:cols w:space="720" w:num="1"/>
        </w:sectPr>
      </w:pPr>
    </w:p>
    <w:p w14:paraId="514A3C5E">
      <w:pPr>
        <w:spacing w:before="78" w:line="219" w:lineRule="auto"/>
        <w:rPr>
          <w:rFonts w:ascii="宋体" w:hAnsi="宋体" w:eastAsia="宋体" w:cs="宋体"/>
          <w:color w:val="auto"/>
          <w:sz w:val="24"/>
          <w:szCs w:val="24"/>
        </w:rPr>
      </w:pPr>
      <w:r>
        <w:rPr>
          <w:rFonts w:ascii="宋体" w:hAnsi="宋体" w:eastAsia="宋体" w:cs="宋体"/>
          <w:color w:val="auto"/>
          <w:spacing w:val="-4"/>
          <w:sz w:val="24"/>
          <w:szCs w:val="24"/>
        </w:rPr>
        <w:t>附表三：成交通知书</w:t>
      </w:r>
    </w:p>
    <w:p w14:paraId="21BD16EB">
      <w:pPr>
        <w:pStyle w:val="5"/>
        <w:spacing w:line="351" w:lineRule="auto"/>
        <w:rPr>
          <w:color w:val="auto"/>
        </w:rPr>
      </w:pPr>
    </w:p>
    <w:p w14:paraId="46E1EA07">
      <w:pPr>
        <w:spacing w:before="97" w:line="219" w:lineRule="auto"/>
        <w:ind w:left="3626"/>
        <w:outlineLvl w:val="0"/>
        <w:rPr>
          <w:rFonts w:ascii="宋体" w:hAnsi="宋体" w:eastAsia="宋体" w:cs="宋体"/>
          <w:color w:val="auto"/>
          <w:sz w:val="30"/>
          <w:szCs w:val="30"/>
        </w:rPr>
      </w:pPr>
      <w:r>
        <w:rPr>
          <w:rFonts w:ascii="宋体" w:hAnsi="宋体" w:eastAsia="宋体" w:cs="宋体"/>
          <w:b/>
          <w:bCs/>
          <w:color w:val="auto"/>
          <w:spacing w:val="-6"/>
          <w:sz w:val="30"/>
          <w:szCs w:val="30"/>
        </w:rPr>
        <w:t>成交通知书</w:t>
      </w:r>
    </w:p>
    <w:p w14:paraId="3B49BC66">
      <w:pPr>
        <w:spacing w:line="54" w:lineRule="auto"/>
        <w:rPr>
          <w:rFonts w:ascii="Arial"/>
          <w:color w:val="auto"/>
          <w:sz w:val="2"/>
        </w:rPr>
      </w:pPr>
    </w:p>
    <w:tbl>
      <w:tblPr>
        <w:tblStyle w:val="13"/>
        <w:tblW w:w="85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3"/>
        <w:gridCol w:w="2273"/>
        <w:gridCol w:w="474"/>
        <w:gridCol w:w="1586"/>
        <w:gridCol w:w="2196"/>
      </w:tblGrid>
      <w:tr w14:paraId="5BDA0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983" w:type="dxa"/>
            <w:vAlign w:val="top"/>
          </w:tcPr>
          <w:p w14:paraId="05A89358">
            <w:pPr>
              <w:pStyle w:val="14"/>
              <w:spacing w:before="222" w:line="228" w:lineRule="auto"/>
              <w:ind w:left="115"/>
              <w:rPr>
                <w:color w:val="auto"/>
                <w:sz w:val="20"/>
                <w:szCs w:val="20"/>
              </w:rPr>
            </w:pPr>
            <w:r>
              <w:rPr>
                <w:color w:val="auto"/>
                <w:spacing w:val="-5"/>
                <w:sz w:val="20"/>
                <w:szCs w:val="20"/>
              </w:rPr>
              <w:t>采 购</w:t>
            </w:r>
            <w:r>
              <w:rPr>
                <w:color w:val="auto"/>
                <w:spacing w:val="17"/>
                <w:sz w:val="20"/>
                <w:szCs w:val="20"/>
              </w:rPr>
              <w:t xml:space="preserve"> </w:t>
            </w:r>
            <w:r>
              <w:rPr>
                <w:color w:val="auto"/>
                <w:spacing w:val="-5"/>
                <w:sz w:val="20"/>
                <w:szCs w:val="20"/>
              </w:rPr>
              <w:t>项</w:t>
            </w:r>
            <w:r>
              <w:rPr>
                <w:color w:val="auto"/>
                <w:spacing w:val="49"/>
                <w:sz w:val="20"/>
                <w:szCs w:val="20"/>
              </w:rPr>
              <w:t xml:space="preserve"> </w:t>
            </w:r>
            <w:r>
              <w:rPr>
                <w:color w:val="auto"/>
                <w:spacing w:val="-5"/>
                <w:sz w:val="20"/>
                <w:szCs w:val="20"/>
              </w:rPr>
              <w:t>目</w:t>
            </w:r>
            <w:r>
              <w:rPr>
                <w:color w:val="auto"/>
                <w:spacing w:val="12"/>
                <w:sz w:val="20"/>
                <w:szCs w:val="20"/>
              </w:rPr>
              <w:t xml:space="preserve"> </w:t>
            </w:r>
            <w:r>
              <w:rPr>
                <w:color w:val="auto"/>
                <w:spacing w:val="-5"/>
                <w:sz w:val="20"/>
                <w:szCs w:val="20"/>
              </w:rPr>
              <w:t>编</w:t>
            </w:r>
            <w:r>
              <w:rPr>
                <w:color w:val="auto"/>
                <w:spacing w:val="14"/>
                <w:sz w:val="20"/>
                <w:szCs w:val="20"/>
              </w:rPr>
              <w:t xml:space="preserve"> </w:t>
            </w:r>
            <w:r>
              <w:rPr>
                <w:color w:val="auto"/>
                <w:spacing w:val="-5"/>
                <w:sz w:val="20"/>
                <w:szCs w:val="20"/>
              </w:rPr>
              <w:t>号</w:t>
            </w:r>
          </w:p>
        </w:tc>
        <w:tc>
          <w:tcPr>
            <w:tcW w:w="6529" w:type="dxa"/>
            <w:gridSpan w:val="4"/>
            <w:vAlign w:val="top"/>
          </w:tcPr>
          <w:p w14:paraId="6D6F5482">
            <w:pPr>
              <w:rPr>
                <w:rFonts w:ascii="Arial"/>
                <w:color w:val="auto"/>
                <w:sz w:val="21"/>
              </w:rPr>
            </w:pPr>
          </w:p>
        </w:tc>
      </w:tr>
      <w:tr w14:paraId="1FA26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983" w:type="dxa"/>
            <w:vAlign w:val="top"/>
          </w:tcPr>
          <w:p w14:paraId="44429356">
            <w:pPr>
              <w:pStyle w:val="14"/>
              <w:spacing w:before="219" w:line="229" w:lineRule="auto"/>
              <w:ind w:left="136"/>
              <w:rPr>
                <w:color w:val="auto"/>
                <w:sz w:val="20"/>
                <w:szCs w:val="20"/>
              </w:rPr>
            </w:pPr>
            <w:r>
              <w:rPr>
                <w:rFonts w:hint="eastAsia"/>
                <w:color w:val="auto"/>
                <w:spacing w:val="-2"/>
                <w:sz w:val="20"/>
                <w:szCs w:val="20"/>
                <w:lang w:eastAsia="zh-CN"/>
              </w:rPr>
              <w:t>成</w:t>
            </w:r>
            <w:r>
              <w:rPr>
                <w:rFonts w:hint="eastAsia"/>
                <w:color w:val="auto"/>
                <w:spacing w:val="-2"/>
                <w:sz w:val="20"/>
                <w:szCs w:val="20"/>
                <w:lang w:val="en-US" w:eastAsia="zh-CN"/>
              </w:rPr>
              <w:t xml:space="preserve"> </w:t>
            </w:r>
            <w:r>
              <w:rPr>
                <w:rFonts w:hint="eastAsia"/>
                <w:color w:val="auto"/>
                <w:spacing w:val="-2"/>
                <w:sz w:val="20"/>
                <w:szCs w:val="20"/>
                <w:lang w:eastAsia="zh-CN"/>
              </w:rPr>
              <w:t>交</w:t>
            </w:r>
            <w:r>
              <w:rPr>
                <w:color w:val="auto"/>
                <w:spacing w:val="16"/>
                <w:sz w:val="20"/>
                <w:szCs w:val="20"/>
              </w:rPr>
              <w:t xml:space="preserve"> </w:t>
            </w:r>
            <w:r>
              <w:rPr>
                <w:color w:val="auto"/>
                <w:spacing w:val="-2"/>
                <w:sz w:val="20"/>
                <w:szCs w:val="20"/>
              </w:rPr>
              <w:t>单</w:t>
            </w:r>
            <w:r>
              <w:rPr>
                <w:color w:val="auto"/>
                <w:spacing w:val="9"/>
                <w:sz w:val="20"/>
                <w:szCs w:val="20"/>
              </w:rPr>
              <w:t xml:space="preserve"> </w:t>
            </w:r>
            <w:r>
              <w:rPr>
                <w:color w:val="auto"/>
                <w:spacing w:val="-2"/>
                <w:sz w:val="20"/>
                <w:szCs w:val="20"/>
              </w:rPr>
              <w:t>位</w:t>
            </w:r>
            <w:r>
              <w:rPr>
                <w:color w:val="auto"/>
                <w:spacing w:val="14"/>
                <w:sz w:val="20"/>
                <w:szCs w:val="20"/>
              </w:rPr>
              <w:t xml:space="preserve"> </w:t>
            </w:r>
            <w:r>
              <w:rPr>
                <w:color w:val="auto"/>
                <w:spacing w:val="-2"/>
                <w:sz w:val="20"/>
                <w:szCs w:val="20"/>
              </w:rPr>
              <w:t>名</w:t>
            </w:r>
            <w:r>
              <w:rPr>
                <w:color w:val="auto"/>
                <w:spacing w:val="7"/>
                <w:sz w:val="20"/>
                <w:szCs w:val="20"/>
              </w:rPr>
              <w:t xml:space="preserve"> </w:t>
            </w:r>
            <w:r>
              <w:rPr>
                <w:color w:val="auto"/>
                <w:spacing w:val="-2"/>
                <w:sz w:val="20"/>
                <w:szCs w:val="20"/>
              </w:rPr>
              <w:t>称</w:t>
            </w:r>
          </w:p>
        </w:tc>
        <w:tc>
          <w:tcPr>
            <w:tcW w:w="6529" w:type="dxa"/>
            <w:gridSpan w:val="4"/>
            <w:vAlign w:val="top"/>
          </w:tcPr>
          <w:p w14:paraId="3CEAB8F0">
            <w:pPr>
              <w:rPr>
                <w:rFonts w:ascii="Arial"/>
                <w:color w:val="auto"/>
                <w:sz w:val="21"/>
              </w:rPr>
            </w:pPr>
          </w:p>
        </w:tc>
      </w:tr>
      <w:tr w14:paraId="328A4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983" w:type="dxa"/>
            <w:vAlign w:val="top"/>
          </w:tcPr>
          <w:p w14:paraId="3D8587CC">
            <w:pPr>
              <w:pStyle w:val="14"/>
              <w:spacing w:before="219" w:line="229" w:lineRule="auto"/>
              <w:ind w:left="136"/>
              <w:rPr>
                <w:color w:val="auto"/>
                <w:sz w:val="20"/>
                <w:szCs w:val="20"/>
              </w:rPr>
            </w:pPr>
            <w:r>
              <w:rPr>
                <w:rFonts w:hint="eastAsia"/>
                <w:color w:val="auto"/>
                <w:spacing w:val="-11"/>
                <w:sz w:val="20"/>
                <w:szCs w:val="20"/>
                <w:lang w:eastAsia="zh-CN"/>
              </w:rPr>
              <w:t>成</w:t>
            </w:r>
            <w:r>
              <w:rPr>
                <w:rFonts w:hint="eastAsia"/>
                <w:color w:val="auto"/>
                <w:spacing w:val="-11"/>
                <w:sz w:val="20"/>
                <w:szCs w:val="20"/>
                <w:lang w:val="en-US" w:eastAsia="zh-CN"/>
              </w:rPr>
              <w:t xml:space="preserve"> </w:t>
            </w:r>
            <w:r>
              <w:rPr>
                <w:rFonts w:hint="eastAsia"/>
                <w:color w:val="auto"/>
                <w:spacing w:val="-11"/>
                <w:sz w:val="20"/>
                <w:szCs w:val="20"/>
                <w:lang w:eastAsia="zh-CN"/>
              </w:rPr>
              <w:t>交</w:t>
            </w:r>
            <w:r>
              <w:rPr>
                <w:color w:val="auto"/>
                <w:spacing w:val="14"/>
                <w:sz w:val="20"/>
                <w:szCs w:val="20"/>
              </w:rPr>
              <w:t xml:space="preserve"> </w:t>
            </w:r>
            <w:r>
              <w:rPr>
                <w:color w:val="auto"/>
                <w:spacing w:val="-11"/>
                <w:sz w:val="20"/>
                <w:szCs w:val="20"/>
              </w:rPr>
              <w:t>项</w:t>
            </w:r>
            <w:r>
              <w:rPr>
                <w:color w:val="auto"/>
                <w:spacing w:val="49"/>
                <w:sz w:val="20"/>
                <w:szCs w:val="20"/>
              </w:rPr>
              <w:t xml:space="preserve"> </w:t>
            </w:r>
            <w:r>
              <w:rPr>
                <w:color w:val="auto"/>
                <w:spacing w:val="-11"/>
                <w:sz w:val="20"/>
                <w:szCs w:val="20"/>
              </w:rPr>
              <w:t>目</w:t>
            </w:r>
            <w:r>
              <w:rPr>
                <w:color w:val="auto"/>
                <w:spacing w:val="14"/>
                <w:sz w:val="20"/>
                <w:szCs w:val="20"/>
              </w:rPr>
              <w:t xml:space="preserve"> </w:t>
            </w:r>
            <w:r>
              <w:rPr>
                <w:color w:val="auto"/>
                <w:spacing w:val="-11"/>
                <w:sz w:val="20"/>
                <w:szCs w:val="20"/>
              </w:rPr>
              <w:t>名</w:t>
            </w:r>
            <w:r>
              <w:rPr>
                <w:color w:val="auto"/>
                <w:spacing w:val="7"/>
                <w:sz w:val="20"/>
                <w:szCs w:val="20"/>
              </w:rPr>
              <w:t xml:space="preserve"> </w:t>
            </w:r>
            <w:r>
              <w:rPr>
                <w:color w:val="auto"/>
                <w:spacing w:val="-11"/>
                <w:sz w:val="20"/>
                <w:szCs w:val="20"/>
              </w:rPr>
              <w:t>称</w:t>
            </w:r>
          </w:p>
        </w:tc>
        <w:tc>
          <w:tcPr>
            <w:tcW w:w="6529" w:type="dxa"/>
            <w:gridSpan w:val="4"/>
            <w:vAlign w:val="top"/>
          </w:tcPr>
          <w:p w14:paraId="0CB18D68">
            <w:pPr>
              <w:rPr>
                <w:rFonts w:ascii="Arial"/>
                <w:color w:val="auto"/>
                <w:sz w:val="21"/>
              </w:rPr>
            </w:pPr>
          </w:p>
        </w:tc>
      </w:tr>
      <w:tr w14:paraId="0A65C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983" w:type="dxa"/>
            <w:vAlign w:val="top"/>
          </w:tcPr>
          <w:p w14:paraId="5052609C">
            <w:pPr>
              <w:pStyle w:val="14"/>
              <w:spacing w:before="219" w:line="229" w:lineRule="auto"/>
              <w:jc w:val="center"/>
              <w:rPr>
                <w:color w:val="auto"/>
                <w:sz w:val="20"/>
                <w:szCs w:val="20"/>
              </w:rPr>
            </w:pPr>
            <w:r>
              <w:rPr>
                <w:color w:val="auto"/>
                <w:spacing w:val="-2"/>
                <w:sz w:val="20"/>
                <w:szCs w:val="20"/>
              </w:rPr>
              <w:t>工</w:t>
            </w:r>
            <w:r>
              <w:rPr>
                <w:color w:val="auto"/>
                <w:spacing w:val="8"/>
                <w:sz w:val="20"/>
                <w:szCs w:val="20"/>
              </w:rPr>
              <w:t xml:space="preserve"> </w:t>
            </w:r>
            <w:r>
              <w:rPr>
                <w:color w:val="auto"/>
                <w:spacing w:val="-2"/>
                <w:sz w:val="20"/>
                <w:szCs w:val="20"/>
              </w:rPr>
              <w:t>程</w:t>
            </w:r>
            <w:r>
              <w:rPr>
                <w:color w:val="auto"/>
                <w:spacing w:val="11"/>
                <w:sz w:val="20"/>
                <w:szCs w:val="20"/>
              </w:rPr>
              <w:t xml:space="preserve"> </w:t>
            </w:r>
            <w:r>
              <w:rPr>
                <w:color w:val="auto"/>
                <w:spacing w:val="-2"/>
                <w:sz w:val="20"/>
                <w:szCs w:val="20"/>
              </w:rPr>
              <w:t>地</w:t>
            </w:r>
            <w:r>
              <w:rPr>
                <w:color w:val="auto"/>
                <w:spacing w:val="16"/>
                <w:sz w:val="20"/>
                <w:szCs w:val="20"/>
              </w:rPr>
              <w:t xml:space="preserve"> </w:t>
            </w:r>
            <w:r>
              <w:rPr>
                <w:color w:val="auto"/>
                <w:spacing w:val="-2"/>
                <w:sz w:val="20"/>
                <w:szCs w:val="20"/>
              </w:rPr>
              <w:t>点</w:t>
            </w:r>
          </w:p>
        </w:tc>
        <w:tc>
          <w:tcPr>
            <w:tcW w:w="2747" w:type="dxa"/>
            <w:gridSpan w:val="2"/>
            <w:vAlign w:val="top"/>
          </w:tcPr>
          <w:p w14:paraId="1E9695DF">
            <w:pPr>
              <w:rPr>
                <w:rFonts w:ascii="Arial"/>
                <w:color w:val="auto"/>
                <w:sz w:val="21"/>
              </w:rPr>
            </w:pPr>
          </w:p>
        </w:tc>
        <w:tc>
          <w:tcPr>
            <w:tcW w:w="1586" w:type="dxa"/>
            <w:vAlign w:val="top"/>
          </w:tcPr>
          <w:p w14:paraId="3A18937D">
            <w:pPr>
              <w:pStyle w:val="14"/>
              <w:spacing w:before="219" w:line="229" w:lineRule="auto"/>
              <w:ind w:left="381"/>
              <w:rPr>
                <w:color w:val="auto"/>
                <w:sz w:val="20"/>
                <w:szCs w:val="20"/>
              </w:rPr>
            </w:pPr>
            <w:r>
              <w:rPr>
                <w:color w:val="auto"/>
                <w:spacing w:val="6"/>
                <w:sz w:val="20"/>
                <w:szCs w:val="20"/>
              </w:rPr>
              <w:t>建设单位</w:t>
            </w:r>
          </w:p>
        </w:tc>
        <w:tc>
          <w:tcPr>
            <w:tcW w:w="2196" w:type="dxa"/>
            <w:vAlign w:val="top"/>
          </w:tcPr>
          <w:p w14:paraId="4AF5D2E6">
            <w:pPr>
              <w:rPr>
                <w:rFonts w:ascii="Arial"/>
                <w:color w:val="auto"/>
                <w:sz w:val="21"/>
              </w:rPr>
            </w:pPr>
          </w:p>
        </w:tc>
      </w:tr>
      <w:tr w14:paraId="1A769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983" w:type="dxa"/>
            <w:vAlign w:val="top"/>
          </w:tcPr>
          <w:p w14:paraId="626C81EC">
            <w:pPr>
              <w:pStyle w:val="14"/>
              <w:spacing w:before="219" w:line="230" w:lineRule="auto"/>
              <w:ind w:left="419"/>
              <w:rPr>
                <w:color w:val="auto"/>
                <w:sz w:val="20"/>
                <w:szCs w:val="20"/>
              </w:rPr>
            </w:pPr>
            <w:r>
              <w:rPr>
                <w:color w:val="auto"/>
                <w:spacing w:val="-4"/>
                <w:sz w:val="20"/>
                <w:szCs w:val="20"/>
              </w:rPr>
              <w:t>开</w:t>
            </w:r>
            <w:r>
              <w:rPr>
                <w:color w:val="auto"/>
                <w:spacing w:val="22"/>
                <w:sz w:val="20"/>
                <w:szCs w:val="20"/>
              </w:rPr>
              <w:t xml:space="preserve"> </w:t>
            </w:r>
            <w:r>
              <w:rPr>
                <w:rFonts w:hint="eastAsia"/>
                <w:color w:val="auto"/>
                <w:spacing w:val="-4"/>
                <w:sz w:val="20"/>
                <w:szCs w:val="20"/>
                <w:lang w:eastAsia="zh-CN"/>
              </w:rPr>
              <w:t>标</w:t>
            </w:r>
            <w:r>
              <w:rPr>
                <w:rFonts w:hint="eastAsia"/>
                <w:color w:val="auto"/>
                <w:spacing w:val="-4"/>
                <w:sz w:val="20"/>
                <w:szCs w:val="20"/>
                <w:lang w:val="en-US" w:eastAsia="zh-CN"/>
              </w:rPr>
              <w:t xml:space="preserve"> </w:t>
            </w:r>
            <w:r>
              <w:rPr>
                <w:color w:val="auto"/>
                <w:spacing w:val="-4"/>
                <w:sz w:val="20"/>
                <w:szCs w:val="20"/>
              </w:rPr>
              <w:t>时</w:t>
            </w:r>
            <w:r>
              <w:rPr>
                <w:color w:val="auto"/>
                <w:spacing w:val="30"/>
                <w:sz w:val="20"/>
                <w:szCs w:val="20"/>
              </w:rPr>
              <w:t xml:space="preserve"> </w:t>
            </w:r>
            <w:r>
              <w:rPr>
                <w:color w:val="auto"/>
                <w:spacing w:val="-4"/>
                <w:sz w:val="20"/>
                <w:szCs w:val="20"/>
              </w:rPr>
              <w:t>间</w:t>
            </w:r>
          </w:p>
        </w:tc>
        <w:tc>
          <w:tcPr>
            <w:tcW w:w="2747" w:type="dxa"/>
            <w:gridSpan w:val="2"/>
            <w:vAlign w:val="top"/>
          </w:tcPr>
          <w:p w14:paraId="31C453C1">
            <w:pPr>
              <w:rPr>
                <w:rFonts w:ascii="Arial"/>
                <w:color w:val="auto"/>
                <w:sz w:val="21"/>
              </w:rPr>
            </w:pPr>
          </w:p>
        </w:tc>
        <w:tc>
          <w:tcPr>
            <w:tcW w:w="1586" w:type="dxa"/>
            <w:vAlign w:val="top"/>
          </w:tcPr>
          <w:p w14:paraId="0D03AFF3">
            <w:pPr>
              <w:pStyle w:val="14"/>
              <w:spacing w:before="219" w:line="228" w:lineRule="auto"/>
              <w:ind w:left="377"/>
              <w:rPr>
                <w:color w:val="auto"/>
                <w:sz w:val="20"/>
                <w:szCs w:val="20"/>
              </w:rPr>
            </w:pPr>
            <w:r>
              <w:rPr>
                <w:color w:val="auto"/>
                <w:spacing w:val="7"/>
                <w:sz w:val="20"/>
                <w:szCs w:val="20"/>
              </w:rPr>
              <w:t>采购方式</w:t>
            </w:r>
          </w:p>
        </w:tc>
        <w:tc>
          <w:tcPr>
            <w:tcW w:w="2196" w:type="dxa"/>
            <w:vAlign w:val="top"/>
          </w:tcPr>
          <w:p w14:paraId="1A2D0597">
            <w:pPr>
              <w:rPr>
                <w:rFonts w:ascii="Arial"/>
                <w:color w:val="auto"/>
                <w:sz w:val="21"/>
              </w:rPr>
            </w:pPr>
          </w:p>
        </w:tc>
      </w:tr>
      <w:tr w14:paraId="1DFBC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983" w:type="dxa"/>
            <w:vAlign w:val="top"/>
          </w:tcPr>
          <w:p w14:paraId="41C7F8A0">
            <w:pPr>
              <w:pStyle w:val="14"/>
              <w:spacing w:before="217" w:line="228" w:lineRule="auto"/>
              <w:ind w:left="423"/>
              <w:rPr>
                <w:color w:val="auto"/>
                <w:sz w:val="20"/>
                <w:szCs w:val="20"/>
              </w:rPr>
            </w:pPr>
            <w:r>
              <w:rPr>
                <w:color w:val="auto"/>
                <w:spacing w:val="-2"/>
                <w:sz w:val="20"/>
                <w:szCs w:val="20"/>
              </w:rPr>
              <w:t>结</w:t>
            </w:r>
            <w:r>
              <w:rPr>
                <w:color w:val="auto"/>
                <w:spacing w:val="20"/>
                <w:sz w:val="20"/>
                <w:szCs w:val="20"/>
              </w:rPr>
              <w:t xml:space="preserve"> </w:t>
            </w:r>
            <w:r>
              <w:rPr>
                <w:color w:val="auto"/>
                <w:spacing w:val="-2"/>
                <w:sz w:val="20"/>
                <w:szCs w:val="20"/>
              </w:rPr>
              <w:t>构</w:t>
            </w:r>
            <w:r>
              <w:rPr>
                <w:color w:val="auto"/>
                <w:spacing w:val="14"/>
                <w:sz w:val="20"/>
                <w:szCs w:val="20"/>
              </w:rPr>
              <w:t xml:space="preserve"> </w:t>
            </w:r>
            <w:r>
              <w:rPr>
                <w:color w:val="auto"/>
                <w:spacing w:val="-2"/>
                <w:sz w:val="20"/>
                <w:szCs w:val="20"/>
              </w:rPr>
              <w:t>类</w:t>
            </w:r>
            <w:r>
              <w:rPr>
                <w:color w:val="auto"/>
                <w:spacing w:val="20"/>
                <w:sz w:val="20"/>
                <w:szCs w:val="20"/>
              </w:rPr>
              <w:t xml:space="preserve"> </w:t>
            </w:r>
            <w:r>
              <w:rPr>
                <w:color w:val="auto"/>
                <w:spacing w:val="-2"/>
                <w:sz w:val="20"/>
                <w:szCs w:val="20"/>
              </w:rPr>
              <w:t>型</w:t>
            </w:r>
          </w:p>
        </w:tc>
        <w:tc>
          <w:tcPr>
            <w:tcW w:w="2747" w:type="dxa"/>
            <w:gridSpan w:val="2"/>
            <w:vAlign w:val="top"/>
          </w:tcPr>
          <w:p w14:paraId="11AC8DC0">
            <w:pPr>
              <w:rPr>
                <w:rFonts w:ascii="Arial"/>
                <w:color w:val="auto"/>
                <w:sz w:val="21"/>
              </w:rPr>
            </w:pPr>
          </w:p>
        </w:tc>
        <w:tc>
          <w:tcPr>
            <w:tcW w:w="1586" w:type="dxa"/>
            <w:vAlign w:val="top"/>
          </w:tcPr>
          <w:p w14:paraId="4F45A897">
            <w:pPr>
              <w:pStyle w:val="14"/>
              <w:spacing w:before="217" w:line="228" w:lineRule="auto"/>
              <w:ind w:left="381"/>
              <w:rPr>
                <w:color w:val="auto"/>
                <w:sz w:val="20"/>
                <w:szCs w:val="20"/>
              </w:rPr>
            </w:pPr>
            <w:r>
              <w:rPr>
                <w:color w:val="auto"/>
                <w:spacing w:val="6"/>
                <w:sz w:val="20"/>
                <w:szCs w:val="20"/>
              </w:rPr>
              <w:t>建设规模</w:t>
            </w:r>
          </w:p>
        </w:tc>
        <w:tc>
          <w:tcPr>
            <w:tcW w:w="2196" w:type="dxa"/>
            <w:vAlign w:val="top"/>
          </w:tcPr>
          <w:p w14:paraId="7E33918E">
            <w:pPr>
              <w:rPr>
                <w:rFonts w:ascii="Arial"/>
                <w:color w:val="auto"/>
                <w:sz w:val="21"/>
              </w:rPr>
            </w:pPr>
          </w:p>
        </w:tc>
      </w:tr>
      <w:tr w14:paraId="4DD80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983" w:type="dxa"/>
            <w:vAlign w:val="top"/>
          </w:tcPr>
          <w:p w14:paraId="2F643ACF">
            <w:pPr>
              <w:pStyle w:val="14"/>
              <w:spacing w:before="217" w:line="229" w:lineRule="auto"/>
              <w:ind w:left="422"/>
              <w:rPr>
                <w:color w:val="auto"/>
                <w:sz w:val="20"/>
                <w:szCs w:val="20"/>
              </w:rPr>
            </w:pPr>
            <w:r>
              <w:rPr>
                <w:color w:val="auto"/>
                <w:spacing w:val="-11"/>
                <w:sz w:val="20"/>
                <w:szCs w:val="20"/>
              </w:rPr>
              <w:t>项</w:t>
            </w:r>
            <w:r>
              <w:rPr>
                <w:color w:val="auto"/>
                <w:spacing w:val="56"/>
                <w:sz w:val="20"/>
                <w:szCs w:val="20"/>
              </w:rPr>
              <w:t xml:space="preserve"> </w:t>
            </w:r>
            <w:r>
              <w:rPr>
                <w:color w:val="auto"/>
                <w:spacing w:val="-11"/>
                <w:sz w:val="20"/>
                <w:szCs w:val="20"/>
              </w:rPr>
              <w:t>目</w:t>
            </w:r>
            <w:r>
              <w:rPr>
                <w:color w:val="auto"/>
                <w:spacing w:val="15"/>
                <w:sz w:val="20"/>
                <w:szCs w:val="20"/>
              </w:rPr>
              <w:t xml:space="preserve"> </w:t>
            </w:r>
            <w:r>
              <w:rPr>
                <w:color w:val="auto"/>
                <w:spacing w:val="-11"/>
                <w:sz w:val="20"/>
                <w:szCs w:val="20"/>
              </w:rPr>
              <w:t>经</w:t>
            </w:r>
            <w:r>
              <w:rPr>
                <w:color w:val="auto"/>
                <w:spacing w:val="16"/>
                <w:sz w:val="20"/>
                <w:szCs w:val="20"/>
              </w:rPr>
              <w:t xml:space="preserve"> </w:t>
            </w:r>
            <w:r>
              <w:rPr>
                <w:color w:val="auto"/>
                <w:spacing w:val="-11"/>
                <w:sz w:val="20"/>
                <w:szCs w:val="20"/>
              </w:rPr>
              <w:t>理</w:t>
            </w:r>
          </w:p>
        </w:tc>
        <w:tc>
          <w:tcPr>
            <w:tcW w:w="2747" w:type="dxa"/>
            <w:gridSpan w:val="2"/>
            <w:vAlign w:val="top"/>
          </w:tcPr>
          <w:p w14:paraId="250CB751">
            <w:pPr>
              <w:rPr>
                <w:rFonts w:ascii="Arial"/>
                <w:color w:val="auto"/>
                <w:sz w:val="21"/>
              </w:rPr>
            </w:pPr>
          </w:p>
        </w:tc>
        <w:tc>
          <w:tcPr>
            <w:tcW w:w="1586" w:type="dxa"/>
            <w:vAlign w:val="top"/>
          </w:tcPr>
          <w:p w14:paraId="7B3211D6">
            <w:pPr>
              <w:pStyle w:val="14"/>
              <w:spacing w:before="217" w:line="228" w:lineRule="auto"/>
              <w:ind w:left="387"/>
              <w:rPr>
                <w:color w:val="auto"/>
                <w:sz w:val="20"/>
                <w:szCs w:val="20"/>
              </w:rPr>
            </w:pPr>
            <w:r>
              <w:rPr>
                <w:color w:val="auto"/>
                <w:spacing w:val="5"/>
                <w:sz w:val="20"/>
                <w:szCs w:val="20"/>
              </w:rPr>
              <w:t>资格等级</w:t>
            </w:r>
          </w:p>
        </w:tc>
        <w:tc>
          <w:tcPr>
            <w:tcW w:w="2196" w:type="dxa"/>
            <w:vAlign w:val="top"/>
          </w:tcPr>
          <w:p w14:paraId="2E2EB27A">
            <w:pPr>
              <w:rPr>
                <w:rFonts w:ascii="Arial"/>
                <w:color w:val="auto"/>
                <w:sz w:val="21"/>
              </w:rPr>
            </w:pPr>
          </w:p>
        </w:tc>
      </w:tr>
      <w:tr w14:paraId="727CD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983" w:type="dxa"/>
            <w:vAlign w:val="top"/>
          </w:tcPr>
          <w:p w14:paraId="1D38FCBA">
            <w:pPr>
              <w:pStyle w:val="14"/>
              <w:spacing w:before="217" w:line="227" w:lineRule="auto"/>
              <w:ind w:left="420"/>
              <w:rPr>
                <w:color w:val="auto"/>
                <w:sz w:val="20"/>
                <w:szCs w:val="20"/>
              </w:rPr>
            </w:pPr>
            <w:r>
              <w:rPr>
                <w:color w:val="auto"/>
                <w:spacing w:val="-1"/>
                <w:sz w:val="20"/>
                <w:szCs w:val="20"/>
              </w:rPr>
              <w:t>成</w:t>
            </w:r>
            <w:r>
              <w:rPr>
                <w:color w:val="auto"/>
                <w:spacing w:val="20"/>
                <w:sz w:val="20"/>
                <w:szCs w:val="20"/>
              </w:rPr>
              <w:t xml:space="preserve"> </w:t>
            </w:r>
            <w:r>
              <w:rPr>
                <w:color w:val="auto"/>
                <w:spacing w:val="-1"/>
                <w:sz w:val="20"/>
                <w:szCs w:val="20"/>
              </w:rPr>
              <w:t>交</w:t>
            </w:r>
            <w:r>
              <w:rPr>
                <w:color w:val="auto"/>
                <w:spacing w:val="14"/>
                <w:sz w:val="20"/>
                <w:szCs w:val="20"/>
              </w:rPr>
              <w:t xml:space="preserve"> </w:t>
            </w:r>
            <w:r>
              <w:rPr>
                <w:color w:val="auto"/>
                <w:spacing w:val="-1"/>
                <w:sz w:val="20"/>
                <w:szCs w:val="20"/>
              </w:rPr>
              <w:t>价</w:t>
            </w:r>
            <w:r>
              <w:rPr>
                <w:color w:val="auto"/>
                <w:spacing w:val="13"/>
                <w:sz w:val="20"/>
                <w:szCs w:val="20"/>
              </w:rPr>
              <w:t xml:space="preserve"> </w:t>
            </w:r>
            <w:r>
              <w:rPr>
                <w:color w:val="auto"/>
                <w:spacing w:val="-1"/>
                <w:sz w:val="20"/>
                <w:szCs w:val="20"/>
              </w:rPr>
              <w:t>格</w:t>
            </w:r>
          </w:p>
        </w:tc>
        <w:tc>
          <w:tcPr>
            <w:tcW w:w="6529" w:type="dxa"/>
            <w:gridSpan w:val="4"/>
            <w:vAlign w:val="top"/>
          </w:tcPr>
          <w:p w14:paraId="26E2994D">
            <w:pPr>
              <w:rPr>
                <w:rFonts w:ascii="Arial"/>
                <w:color w:val="auto"/>
                <w:sz w:val="21"/>
              </w:rPr>
            </w:pPr>
          </w:p>
        </w:tc>
      </w:tr>
      <w:tr w14:paraId="7867F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983" w:type="dxa"/>
            <w:vAlign w:val="top"/>
          </w:tcPr>
          <w:p w14:paraId="34EA0C8E">
            <w:pPr>
              <w:pStyle w:val="14"/>
              <w:spacing w:before="84" w:line="229" w:lineRule="auto"/>
              <w:ind w:left="685"/>
              <w:rPr>
                <w:color w:val="auto"/>
                <w:sz w:val="20"/>
                <w:szCs w:val="20"/>
              </w:rPr>
            </w:pPr>
            <w:r>
              <w:rPr>
                <w:color w:val="auto"/>
                <w:spacing w:val="-1"/>
                <w:sz w:val="20"/>
                <w:szCs w:val="20"/>
              </w:rPr>
              <w:t>工</w:t>
            </w:r>
            <w:r>
              <w:rPr>
                <w:color w:val="auto"/>
                <w:spacing w:val="10"/>
                <w:sz w:val="20"/>
                <w:szCs w:val="20"/>
              </w:rPr>
              <w:t xml:space="preserve">  </w:t>
            </w:r>
            <w:r>
              <w:rPr>
                <w:color w:val="auto"/>
                <w:spacing w:val="-1"/>
                <w:sz w:val="20"/>
                <w:szCs w:val="20"/>
              </w:rPr>
              <w:t>期</w:t>
            </w:r>
          </w:p>
          <w:p w14:paraId="49F77225">
            <w:pPr>
              <w:pStyle w:val="14"/>
              <w:spacing w:before="23" w:line="231" w:lineRule="auto"/>
              <w:ind w:left="481"/>
              <w:rPr>
                <w:color w:val="auto"/>
                <w:sz w:val="20"/>
                <w:szCs w:val="20"/>
              </w:rPr>
            </w:pPr>
            <w:r>
              <w:rPr>
                <w:color w:val="auto"/>
                <w:spacing w:val="-6"/>
                <w:sz w:val="20"/>
                <w:szCs w:val="20"/>
              </w:rPr>
              <w:t>（</w:t>
            </w:r>
            <w:r>
              <w:rPr>
                <w:color w:val="auto"/>
                <w:spacing w:val="-52"/>
                <w:sz w:val="20"/>
                <w:szCs w:val="20"/>
              </w:rPr>
              <w:t xml:space="preserve"> </w:t>
            </w:r>
            <w:r>
              <w:rPr>
                <w:color w:val="auto"/>
                <w:spacing w:val="-6"/>
                <w:sz w:val="20"/>
                <w:szCs w:val="20"/>
              </w:rPr>
              <w:t>日历日）</w:t>
            </w:r>
          </w:p>
        </w:tc>
        <w:tc>
          <w:tcPr>
            <w:tcW w:w="6529" w:type="dxa"/>
            <w:gridSpan w:val="4"/>
            <w:vAlign w:val="top"/>
          </w:tcPr>
          <w:p w14:paraId="0C097BC1">
            <w:pPr>
              <w:rPr>
                <w:rFonts w:ascii="Arial"/>
                <w:color w:val="auto"/>
                <w:sz w:val="21"/>
              </w:rPr>
            </w:pPr>
          </w:p>
        </w:tc>
      </w:tr>
      <w:tr w14:paraId="701BF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983" w:type="dxa"/>
            <w:vAlign w:val="top"/>
          </w:tcPr>
          <w:p w14:paraId="23BD311E">
            <w:pPr>
              <w:pStyle w:val="14"/>
              <w:spacing w:before="219" w:line="228" w:lineRule="auto"/>
              <w:ind w:left="419"/>
              <w:rPr>
                <w:color w:val="auto"/>
                <w:sz w:val="20"/>
                <w:szCs w:val="20"/>
              </w:rPr>
            </w:pPr>
            <w:r>
              <w:rPr>
                <w:color w:val="auto"/>
                <w:sz w:val="20"/>
                <w:szCs w:val="20"/>
              </w:rPr>
              <w:t>质</w:t>
            </w:r>
            <w:r>
              <w:rPr>
                <w:color w:val="auto"/>
                <w:spacing w:val="15"/>
                <w:sz w:val="20"/>
                <w:szCs w:val="20"/>
              </w:rPr>
              <w:t xml:space="preserve"> </w:t>
            </w:r>
            <w:r>
              <w:rPr>
                <w:color w:val="auto"/>
                <w:sz w:val="20"/>
                <w:szCs w:val="20"/>
              </w:rPr>
              <w:t>量</w:t>
            </w:r>
            <w:r>
              <w:rPr>
                <w:color w:val="auto"/>
                <w:spacing w:val="15"/>
                <w:sz w:val="20"/>
                <w:szCs w:val="20"/>
              </w:rPr>
              <w:t xml:space="preserve"> </w:t>
            </w:r>
            <w:r>
              <w:rPr>
                <w:color w:val="auto"/>
                <w:sz w:val="20"/>
                <w:szCs w:val="20"/>
              </w:rPr>
              <w:t>等</w:t>
            </w:r>
            <w:r>
              <w:rPr>
                <w:color w:val="auto"/>
                <w:spacing w:val="17"/>
                <w:sz w:val="20"/>
                <w:szCs w:val="20"/>
              </w:rPr>
              <w:t xml:space="preserve"> </w:t>
            </w:r>
            <w:r>
              <w:rPr>
                <w:color w:val="auto"/>
                <w:sz w:val="20"/>
                <w:szCs w:val="20"/>
              </w:rPr>
              <w:t>级</w:t>
            </w:r>
          </w:p>
        </w:tc>
        <w:tc>
          <w:tcPr>
            <w:tcW w:w="6529" w:type="dxa"/>
            <w:gridSpan w:val="4"/>
            <w:vAlign w:val="top"/>
          </w:tcPr>
          <w:p w14:paraId="6EA2E921">
            <w:pPr>
              <w:rPr>
                <w:rFonts w:ascii="Arial"/>
                <w:color w:val="auto"/>
                <w:sz w:val="21"/>
              </w:rPr>
            </w:pPr>
          </w:p>
        </w:tc>
      </w:tr>
      <w:tr w14:paraId="1A389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983" w:type="dxa"/>
            <w:vAlign w:val="top"/>
          </w:tcPr>
          <w:p w14:paraId="267A2E11">
            <w:pPr>
              <w:pStyle w:val="14"/>
              <w:spacing w:before="306" w:line="228" w:lineRule="auto"/>
              <w:ind w:left="535"/>
              <w:rPr>
                <w:color w:val="auto"/>
                <w:sz w:val="20"/>
                <w:szCs w:val="20"/>
              </w:rPr>
            </w:pPr>
            <w:r>
              <w:rPr>
                <w:color w:val="auto"/>
                <w:sz w:val="20"/>
                <w:szCs w:val="20"/>
              </w:rPr>
              <w:t>采</w:t>
            </w:r>
            <w:r>
              <w:rPr>
                <w:color w:val="auto"/>
                <w:spacing w:val="11"/>
                <w:sz w:val="20"/>
                <w:szCs w:val="20"/>
              </w:rPr>
              <w:t xml:space="preserve"> </w:t>
            </w:r>
            <w:r>
              <w:rPr>
                <w:color w:val="auto"/>
                <w:sz w:val="20"/>
                <w:szCs w:val="20"/>
              </w:rPr>
              <w:t>购</w:t>
            </w:r>
            <w:r>
              <w:rPr>
                <w:color w:val="auto"/>
                <w:spacing w:val="18"/>
                <w:sz w:val="20"/>
                <w:szCs w:val="20"/>
              </w:rPr>
              <w:t xml:space="preserve"> </w:t>
            </w:r>
            <w:r>
              <w:rPr>
                <w:color w:val="auto"/>
                <w:sz w:val="20"/>
                <w:szCs w:val="20"/>
              </w:rPr>
              <w:t>范</w:t>
            </w:r>
            <w:r>
              <w:rPr>
                <w:color w:val="auto"/>
                <w:spacing w:val="32"/>
                <w:sz w:val="20"/>
                <w:szCs w:val="20"/>
              </w:rPr>
              <w:t xml:space="preserve"> </w:t>
            </w:r>
            <w:r>
              <w:rPr>
                <w:color w:val="auto"/>
                <w:sz w:val="20"/>
                <w:szCs w:val="20"/>
              </w:rPr>
              <w:t>围</w:t>
            </w:r>
          </w:p>
        </w:tc>
        <w:tc>
          <w:tcPr>
            <w:tcW w:w="6529" w:type="dxa"/>
            <w:gridSpan w:val="4"/>
            <w:vAlign w:val="top"/>
          </w:tcPr>
          <w:p w14:paraId="62F42B3F">
            <w:pPr>
              <w:rPr>
                <w:rFonts w:ascii="Arial"/>
                <w:color w:val="auto"/>
                <w:sz w:val="21"/>
              </w:rPr>
            </w:pPr>
          </w:p>
        </w:tc>
      </w:tr>
      <w:tr w14:paraId="5C67E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8512" w:type="dxa"/>
            <w:gridSpan w:val="5"/>
            <w:vAlign w:val="top"/>
          </w:tcPr>
          <w:p w14:paraId="58CF3393">
            <w:pPr>
              <w:pStyle w:val="14"/>
              <w:spacing w:before="265" w:line="228" w:lineRule="auto"/>
              <w:ind w:left="534"/>
              <w:rPr>
                <w:color w:val="auto"/>
                <w:sz w:val="20"/>
                <w:szCs w:val="20"/>
              </w:rPr>
            </w:pPr>
            <w:r>
              <w:rPr>
                <w:color w:val="auto"/>
                <w:spacing w:val="8"/>
                <w:sz w:val="20"/>
                <w:szCs w:val="20"/>
              </w:rPr>
              <w:t>请成交单位收到《成交通知书》后，在</w:t>
            </w:r>
            <w:r>
              <w:rPr>
                <w:color w:val="auto"/>
                <w:spacing w:val="-19"/>
                <w:sz w:val="20"/>
                <w:szCs w:val="20"/>
              </w:rPr>
              <w:t xml:space="preserve"> </w:t>
            </w:r>
            <w:r>
              <w:rPr>
                <w:color w:val="auto"/>
                <w:spacing w:val="8"/>
                <w:sz w:val="20"/>
                <w:szCs w:val="20"/>
              </w:rPr>
              <w:t>30</w:t>
            </w:r>
            <w:r>
              <w:rPr>
                <w:color w:val="auto"/>
                <w:spacing w:val="-36"/>
                <w:sz w:val="20"/>
                <w:szCs w:val="20"/>
              </w:rPr>
              <w:t xml:space="preserve"> </w:t>
            </w:r>
            <w:r>
              <w:rPr>
                <w:color w:val="auto"/>
                <w:spacing w:val="8"/>
                <w:sz w:val="20"/>
                <w:szCs w:val="20"/>
              </w:rPr>
              <w:t>天内与采购人签订施工合同草案。</w:t>
            </w:r>
          </w:p>
        </w:tc>
      </w:tr>
      <w:tr w14:paraId="6CDF2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4" w:hRule="atLeast"/>
        </w:trPr>
        <w:tc>
          <w:tcPr>
            <w:tcW w:w="4256" w:type="dxa"/>
            <w:gridSpan w:val="2"/>
            <w:vAlign w:val="top"/>
          </w:tcPr>
          <w:p w14:paraId="52D94C9F">
            <w:pPr>
              <w:spacing w:line="264" w:lineRule="auto"/>
              <w:rPr>
                <w:rFonts w:ascii="Arial"/>
                <w:color w:val="auto"/>
                <w:sz w:val="21"/>
              </w:rPr>
            </w:pPr>
          </w:p>
          <w:p w14:paraId="581F6F15">
            <w:pPr>
              <w:pStyle w:val="14"/>
              <w:spacing w:before="65" w:line="228" w:lineRule="auto"/>
              <w:ind w:left="115"/>
              <w:rPr>
                <w:color w:val="auto"/>
                <w:sz w:val="20"/>
                <w:szCs w:val="20"/>
              </w:rPr>
            </w:pPr>
            <w:r>
              <w:rPr>
                <w:color w:val="auto"/>
                <w:spacing w:val="6"/>
                <w:sz w:val="20"/>
                <w:szCs w:val="20"/>
              </w:rPr>
              <w:t>采购人（章）</w:t>
            </w:r>
          </w:p>
          <w:p w14:paraId="355676AB">
            <w:pPr>
              <w:spacing w:line="260" w:lineRule="auto"/>
              <w:rPr>
                <w:rFonts w:ascii="Arial"/>
                <w:color w:val="auto"/>
                <w:sz w:val="21"/>
              </w:rPr>
            </w:pPr>
          </w:p>
          <w:p w14:paraId="59933867">
            <w:pPr>
              <w:spacing w:line="260" w:lineRule="auto"/>
              <w:rPr>
                <w:rFonts w:ascii="Arial"/>
                <w:color w:val="auto"/>
                <w:sz w:val="21"/>
              </w:rPr>
            </w:pPr>
          </w:p>
          <w:p w14:paraId="35DBFB0F">
            <w:pPr>
              <w:spacing w:line="261" w:lineRule="auto"/>
              <w:rPr>
                <w:rFonts w:ascii="Arial"/>
                <w:color w:val="auto"/>
                <w:sz w:val="21"/>
              </w:rPr>
            </w:pPr>
          </w:p>
          <w:p w14:paraId="66BEDA35">
            <w:pPr>
              <w:spacing w:line="261" w:lineRule="auto"/>
              <w:rPr>
                <w:rFonts w:ascii="Arial"/>
                <w:color w:val="auto"/>
                <w:sz w:val="21"/>
              </w:rPr>
            </w:pPr>
          </w:p>
          <w:p w14:paraId="2DBDFC98">
            <w:pPr>
              <w:pStyle w:val="14"/>
              <w:spacing w:before="65" w:line="228" w:lineRule="auto"/>
              <w:ind w:left="117"/>
              <w:rPr>
                <w:color w:val="auto"/>
                <w:sz w:val="20"/>
                <w:szCs w:val="20"/>
              </w:rPr>
            </w:pPr>
            <w:r>
              <w:rPr>
                <w:color w:val="auto"/>
                <w:spacing w:val="6"/>
                <w:sz w:val="20"/>
                <w:szCs w:val="20"/>
              </w:rPr>
              <w:t>法人代表（章）</w:t>
            </w:r>
          </w:p>
          <w:p w14:paraId="2488B682">
            <w:pPr>
              <w:spacing w:line="257" w:lineRule="auto"/>
              <w:rPr>
                <w:rFonts w:ascii="Arial"/>
                <w:color w:val="auto"/>
                <w:sz w:val="21"/>
              </w:rPr>
            </w:pPr>
          </w:p>
          <w:p w14:paraId="7C643A45">
            <w:pPr>
              <w:spacing w:line="258" w:lineRule="auto"/>
              <w:rPr>
                <w:rFonts w:ascii="Arial"/>
                <w:color w:val="auto"/>
                <w:sz w:val="21"/>
              </w:rPr>
            </w:pPr>
          </w:p>
          <w:p w14:paraId="3F71263B">
            <w:pPr>
              <w:spacing w:line="258" w:lineRule="auto"/>
              <w:rPr>
                <w:rFonts w:ascii="Arial"/>
                <w:color w:val="auto"/>
                <w:sz w:val="21"/>
              </w:rPr>
            </w:pPr>
          </w:p>
          <w:p w14:paraId="1FBDDC19">
            <w:pPr>
              <w:pStyle w:val="14"/>
              <w:spacing w:before="65" w:line="228" w:lineRule="auto"/>
              <w:ind w:left="2531"/>
              <w:rPr>
                <w:color w:val="auto"/>
                <w:sz w:val="20"/>
                <w:szCs w:val="20"/>
              </w:rPr>
            </w:pPr>
            <w:r>
              <w:rPr>
                <w:color w:val="auto"/>
                <w:spacing w:val="-2"/>
                <w:sz w:val="20"/>
                <w:szCs w:val="20"/>
              </w:rPr>
              <w:t>年</w:t>
            </w:r>
            <w:r>
              <w:rPr>
                <w:color w:val="auto"/>
                <w:spacing w:val="10"/>
                <w:sz w:val="20"/>
                <w:szCs w:val="20"/>
              </w:rPr>
              <w:t xml:space="preserve">   </w:t>
            </w:r>
            <w:r>
              <w:rPr>
                <w:color w:val="auto"/>
                <w:spacing w:val="-2"/>
                <w:sz w:val="20"/>
                <w:szCs w:val="20"/>
              </w:rPr>
              <w:t>月</w:t>
            </w:r>
            <w:r>
              <w:rPr>
                <w:color w:val="auto"/>
                <w:spacing w:val="19"/>
                <w:sz w:val="20"/>
                <w:szCs w:val="20"/>
              </w:rPr>
              <w:t xml:space="preserve">   </w:t>
            </w:r>
            <w:r>
              <w:rPr>
                <w:color w:val="auto"/>
                <w:spacing w:val="-2"/>
                <w:sz w:val="20"/>
                <w:szCs w:val="20"/>
              </w:rPr>
              <w:t>日</w:t>
            </w:r>
          </w:p>
        </w:tc>
        <w:tc>
          <w:tcPr>
            <w:tcW w:w="4256" w:type="dxa"/>
            <w:gridSpan w:val="3"/>
            <w:vAlign w:val="top"/>
          </w:tcPr>
          <w:p w14:paraId="69841DBE">
            <w:pPr>
              <w:spacing w:line="264" w:lineRule="auto"/>
              <w:rPr>
                <w:rFonts w:ascii="Arial"/>
                <w:color w:val="auto"/>
                <w:sz w:val="21"/>
              </w:rPr>
            </w:pPr>
          </w:p>
          <w:p w14:paraId="236FA29D">
            <w:pPr>
              <w:pStyle w:val="14"/>
              <w:spacing w:before="65" w:line="228" w:lineRule="auto"/>
              <w:ind w:left="112"/>
              <w:rPr>
                <w:color w:val="auto"/>
                <w:sz w:val="20"/>
                <w:szCs w:val="20"/>
              </w:rPr>
            </w:pPr>
            <w:r>
              <w:rPr>
                <w:color w:val="auto"/>
                <w:spacing w:val="7"/>
                <w:sz w:val="20"/>
                <w:szCs w:val="20"/>
              </w:rPr>
              <w:t>采购代理机构（章）</w:t>
            </w:r>
          </w:p>
          <w:p w14:paraId="15385E7B">
            <w:pPr>
              <w:spacing w:line="260" w:lineRule="auto"/>
              <w:rPr>
                <w:rFonts w:ascii="Arial"/>
                <w:color w:val="auto"/>
                <w:sz w:val="21"/>
              </w:rPr>
            </w:pPr>
          </w:p>
          <w:p w14:paraId="66131CD1">
            <w:pPr>
              <w:spacing w:line="260" w:lineRule="auto"/>
              <w:rPr>
                <w:rFonts w:ascii="Arial"/>
                <w:color w:val="auto"/>
                <w:sz w:val="21"/>
              </w:rPr>
            </w:pPr>
          </w:p>
          <w:p w14:paraId="29916366">
            <w:pPr>
              <w:spacing w:line="261" w:lineRule="auto"/>
              <w:rPr>
                <w:rFonts w:ascii="Arial"/>
                <w:color w:val="auto"/>
                <w:sz w:val="21"/>
              </w:rPr>
            </w:pPr>
          </w:p>
          <w:p w14:paraId="1E27224E">
            <w:pPr>
              <w:spacing w:line="261" w:lineRule="auto"/>
              <w:rPr>
                <w:rFonts w:ascii="Arial"/>
                <w:color w:val="auto"/>
                <w:sz w:val="21"/>
              </w:rPr>
            </w:pPr>
          </w:p>
          <w:p w14:paraId="0C406479">
            <w:pPr>
              <w:pStyle w:val="14"/>
              <w:spacing w:before="65" w:line="228" w:lineRule="auto"/>
              <w:ind w:left="114"/>
              <w:rPr>
                <w:color w:val="auto"/>
                <w:sz w:val="20"/>
                <w:szCs w:val="20"/>
              </w:rPr>
            </w:pPr>
            <w:r>
              <w:rPr>
                <w:color w:val="auto"/>
                <w:spacing w:val="6"/>
                <w:sz w:val="20"/>
                <w:szCs w:val="20"/>
              </w:rPr>
              <w:t>法人代表（章）</w:t>
            </w:r>
          </w:p>
          <w:p w14:paraId="2A6BBD35">
            <w:pPr>
              <w:spacing w:line="257" w:lineRule="auto"/>
              <w:rPr>
                <w:rFonts w:ascii="Arial"/>
                <w:color w:val="auto"/>
                <w:sz w:val="21"/>
              </w:rPr>
            </w:pPr>
          </w:p>
          <w:p w14:paraId="2F3135F7">
            <w:pPr>
              <w:spacing w:line="258" w:lineRule="auto"/>
              <w:rPr>
                <w:rFonts w:ascii="Arial"/>
                <w:color w:val="auto"/>
                <w:sz w:val="21"/>
              </w:rPr>
            </w:pPr>
          </w:p>
          <w:p w14:paraId="7A3C2936">
            <w:pPr>
              <w:spacing w:line="258" w:lineRule="auto"/>
              <w:rPr>
                <w:rFonts w:ascii="Arial"/>
                <w:color w:val="auto"/>
                <w:sz w:val="21"/>
              </w:rPr>
            </w:pPr>
          </w:p>
          <w:p w14:paraId="4F1BCA8A">
            <w:pPr>
              <w:pStyle w:val="14"/>
              <w:spacing w:before="65" w:line="228" w:lineRule="auto"/>
              <w:ind w:left="2893"/>
              <w:rPr>
                <w:color w:val="auto"/>
                <w:sz w:val="20"/>
                <w:szCs w:val="20"/>
              </w:rPr>
            </w:pPr>
            <w:r>
              <w:rPr>
                <w:color w:val="auto"/>
                <w:spacing w:val="-2"/>
                <w:sz w:val="20"/>
                <w:szCs w:val="20"/>
              </w:rPr>
              <w:t>年</w:t>
            </w:r>
            <w:r>
              <w:rPr>
                <w:color w:val="auto"/>
                <w:spacing w:val="9"/>
                <w:sz w:val="20"/>
                <w:szCs w:val="20"/>
              </w:rPr>
              <w:t xml:space="preserve">   </w:t>
            </w:r>
            <w:r>
              <w:rPr>
                <w:color w:val="auto"/>
                <w:spacing w:val="-2"/>
                <w:sz w:val="20"/>
                <w:szCs w:val="20"/>
              </w:rPr>
              <w:t>月</w:t>
            </w:r>
            <w:r>
              <w:rPr>
                <w:color w:val="auto"/>
                <w:spacing w:val="20"/>
                <w:sz w:val="20"/>
                <w:szCs w:val="20"/>
              </w:rPr>
              <w:t xml:space="preserve">   </w:t>
            </w:r>
            <w:r>
              <w:rPr>
                <w:color w:val="auto"/>
                <w:spacing w:val="-2"/>
                <w:sz w:val="20"/>
                <w:szCs w:val="20"/>
              </w:rPr>
              <w:t>日</w:t>
            </w:r>
          </w:p>
        </w:tc>
      </w:tr>
    </w:tbl>
    <w:p w14:paraId="54CC7073">
      <w:pPr>
        <w:spacing w:before="29" w:line="219" w:lineRule="auto"/>
        <w:ind w:left="496"/>
        <w:rPr>
          <w:rFonts w:ascii="宋体" w:hAnsi="宋体" w:eastAsia="宋体" w:cs="宋体"/>
          <w:color w:val="auto"/>
          <w:sz w:val="18"/>
          <w:szCs w:val="18"/>
        </w:rPr>
      </w:pPr>
      <w:r>
        <w:rPr>
          <w:rFonts w:ascii="宋体" w:hAnsi="宋体" w:eastAsia="宋体" w:cs="宋体"/>
          <w:b/>
          <w:bCs/>
          <w:color w:val="auto"/>
          <w:spacing w:val="-2"/>
          <w:sz w:val="18"/>
          <w:szCs w:val="18"/>
        </w:rPr>
        <w:t>[注]此《成交通知书》一式三份，采购人、采购代理机构、成交单</w:t>
      </w:r>
      <w:r>
        <w:rPr>
          <w:rFonts w:ascii="宋体" w:hAnsi="宋体" w:eastAsia="宋体" w:cs="宋体"/>
          <w:b/>
          <w:bCs/>
          <w:color w:val="auto"/>
          <w:spacing w:val="-3"/>
          <w:sz w:val="18"/>
          <w:szCs w:val="18"/>
        </w:rPr>
        <w:t>位各执一份。</w:t>
      </w:r>
    </w:p>
    <w:p w14:paraId="5DA4C163">
      <w:pPr>
        <w:spacing w:line="219" w:lineRule="auto"/>
        <w:rPr>
          <w:rFonts w:ascii="宋体" w:hAnsi="宋体" w:eastAsia="宋体" w:cs="宋体"/>
          <w:color w:val="auto"/>
          <w:sz w:val="18"/>
          <w:szCs w:val="18"/>
        </w:rPr>
        <w:sectPr>
          <w:footerReference r:id="rId8" w:type="default"/>
          <w:pgSz w:w="11906" w:h="16839"/>
          <w:pgMar w:top="1431" w:right="1785" w:bottom="1058" w:left="1588" w:header="0" w:footer="821" w:gutter="0"/>
          <w:pgNumType w:fmt="numberInDash"/>
          <w:cols w:space="720" w:num="1"/>
        </w:sectPr>
      </w:pPr>
    </w:p>
    <w:p w14:paraId="3B7A43A8">
      <w:pPr>
        <w:spacing w:before="78" w:line="219" w:lineRule="auto"/>
        <w:rPr>
          <w:rFonts w:ascii="宋体" w:hAnsi="宋体" w:eastAsia="宋体" w:cs="宋体"/>
          <w:color w:val="auto"/>
          <w:sz w:val="24"/>
          <w:szCs w:val="24"/>
        </w:rPr>
      </w:pPr>
      <w:r>
        <w:rPr>
          <w:rFonts w:ascii="宋体" w:hAnsi="宋体" w:eastAsia="宋体" w:cs="宋体"/>
          <w:color w:val="auto"/>
          <w:spacing w:val="-3"/>
          <w:sz w:val="24"/>
          <w:szCs w:val="24"/>
        </w:rPr>
        <w:t>附表四：成交结果通知书</w:t>
      </w:r>
    </w:p>
    <w:p w14:paraId="32D1435E">
      <w:pPr>
        <w:pStyle w:val="5"/>
        <w:spacing w:line="306" w:lineRule="auto"/>
        <w:rPr>
          <w:color w:val="auto"/>
        </w:rPr>
      </w:pPr>
    </w:p>
    <w:p w14:paraId="7F1BCD3C">
      <w:pPr>
        <w:spacing w:before="91" w:line="220" w:lineRule="auto"/>
        <w:ind w:left="3280"/>
        <w:rPr>
          <w:rFonts w:ascii="宋体" w:hAnsi="宋体" w:eastAsia="宋体" w:cs="宋体"/>
          <w:color w:val="auto"/>
          <w:sz w:val="28"/>
          <w:szCs w:val="28"/>
        </w:rPr>
      </w:pPr>
      <w:r>
        <w:rPr>
          <w:rFonts w:ascii="宋体" w:hAnsi="宋体" w:eastAsia="宋体" w:cs="宋体"/>
          <w:b/>
          <w:bCs/>
          <w:color w:val="auto"/>
          <w:spacing w:val="-4"/>
          <w:sz w:val="28"/>
          <w:szCs w:val="28"/>
        </w:rPr>
        <w:t>成交结果通知书</w:t>
      </w:r>
    </w:p>
    <w:p w14:paraId="7447E437">
      <w:pPr>
        <w:pStyle w:val="5"/>
        <w:spacing w:line="378" w:lineRule="auto"/>
        <w:rPr>
          <w:color w:val="auto"/>
        </w:rPr>
      </w:pPr>
    </w:p>
    <w:p w14:paraId="65AB2A6F">
      <w:pPr>
        <w:tabs>
          <w:tab w:val="left" w:pos="2308"/>
        </w:tabs>
        <w:spacing w:before="65" w:line="229" w:lineRule="auto"/>
        <w:rPr>
          <w:rFonts w:ascii="宋体" w:hAnsi="宋体" w:eastAsia="宋体" w:cs="宋体"/>
          <w:color w:val="auto"/>
          <w:sz w:val="20"/>
          <w:szCs w:val="20"/>
        </w:rPr>
      </w:pPr>
      <w:r>
        <w:rPr>
          <w:rFonts w:ascii="宋体" w:hAnsi="宋体" w:eastAsia="宋体" w:cs="宋体"/>
          <w:color w:val="auto"/>
          <w:sz w:val="20"/>
          <w:szCs w:val="20"/>
          <w:u w:val="single" w:color="auto"/>
        </w:rPr>
        <w:tab/>
      </w:r>
      <w:r>
        <w:rPr>
          <w:rFonts w:ascii="宋体" w:hAnsi="宋体" w:eastAsia="宋体" w:cs="宋体"/>
          <w:color w:val="auto"/>
          <w:spacing w:val="10"/>
          <w:sz w:val="20"/>
          <w:szCs w:val="20"/>
        </w:rPr>
        <w:t>（未</w:t>
      </w:r>
      <w:r>
        <w:rPr>
          <w:rFonts w:hint="eastAsia" w:ascii="宋体" w:hAnsi="宋体" w:eastAsia="宋体" w:cs="宋体"/>
          <w:color w:val="auto"/>
          <w:spacing w:val="10"/>
          <w:sz w:val="20"/>
          <w:szCs w:val="20"/>
          <w:lang w:eastAsia="zh-CN"/>
        </w:rPr>
        <w:t>成交</w:t>
      </w:r>
      <w:r>
        <w:rPr>
          <w:rFonts w:ascii="宋体" w:hAnsi="宋体" w:eastAsia="宋体" w:cs="宋体"/>
          <w:color w:val="auto"/>
          <w:spacing w:val="10"/>
          <w:sz w:val="20"/>
          <w:szCs w:val="20"/>
        </w:rPr>
        <w:t>人名称</w:t>
      </w:r>
      <w:r>
        <w:rPr>
          <w:rFonts w:ascii="宋体" w:hAnsi="宋体" w:eastAsia="宋体" w:cs="宋体"/>
          <w:color w:val="auto"/>
          <w:spacing w:val="-54"/>
          <w:sz w:val="20"/>
          <w:szCs w:val="20"/>
        </w:rPr>
        <w:t>）：</w:t>
      </w:r>
    </w:p>
    <w:p w14:paraId="7A19A9D0">
      <w:pPr>
        <w:pStyle w:val="5"/>
        <w:spacing w:line="321" w:lineRule="auto"/>
        <w:rPr>
          <w:color w:val="auto"/>
        </w:rPr>
      </w:pPr>
    </w:p>
    <w:p w14:paraId="1DF768E7">
      <w:pPr>
        <w:pStyle w:val="5"/>
        <w:spacing w:line="322" w:lineRule="auto"/>
        <w:rPr>
          <w:color w:val="auto"/>
        </w:rPr>
      </w:pPr>
    </w:p>
    <w:p w14:paraId="4D445794">
      <w:pPr>
        <w:spacing w:before="65" w:line="444" w:lineRule="auto"/>
        <w:ind w:left="9" w:firstLine="420"/>
        <w:jc w:val="both"/>
        <w:rPr>
          <w:rFonts w:ascii="宋体" w:hAnsi="宋体" w:eastAsia="宋体" w:cs="宋体"/>
          <w:color w:val="auto"/>
          <w:sz w:val="20"/>
          <w:szCs w:val="20"/>
        </w:rPr>
      </w:pPr>
      <w:r>
        <w:rPr>
          <w:rFonts w:ascii="宋体" w:hAnsi="宋体" w:eastAsia="宋体" w:cs="宋体"/>
          <w:color w:val="auto"/>
          <w:spacing w:val="3"/>
          <w:sz w:val="20"/>
          <w:szCs w:val="20"/>
        </w:rPr>
        <w:t>我方已接受</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3"/>
          <w:sz w:val="20"/>
          <w:szCs w:val="20"/>
        </w:rPr>
        <w:t>（成交单位名称）于</w:t>
      </w:r>
      <w:r>
        <w:rPr>
          <w:rFonts w:ascii="宋体" w:hAnsi="宋体" w:eastAsia="宋体" w:cs="宋体"/>
          <w:color w:val="auto"/>
          <w:spacing w:val="1"/>
          <w:sz w:val="20"/>
          <w:szCs w:val="20"/>
          <w:u w:val="single" w:color="auto"/>
        </w:rPr>
        <w:t xml:space="preserve">                      </w:t>
      </w:r>
      <w:r>
        <w:rPr>
          <w:rFonts w:ascii="宋体" w:hAnsi="宋体" w:eastAsia="宋体" w:cs="宋体"/>
          <w:color w:val="auto"/>
          <w:sz w:val="20"/>
          <w:szCs w:val="20"/>
          <w:u w:val="single" w:color="auto"/>
        </w:rPr>
        <w:t xml:space="preserve">  </w:t>
      </w:r>
      <w:r>
        <w:rPr>
          <w:rFonts w:ascii="宋体" w:hAnsi="宋体" w:eastAsia="宋体" w:cs="宋体"/>
          <w:color w:val="auto"/>
          <w:spacing w:val="3"/>
          <w:sz w:val="20"/>
          <w:szCs w:val="20"/>
        </w:rPr>
        <w:t>（开</w:t>
      </w:r>
      <w:r>
        <w:rPr>
          <w:rFonts w:ascii="宋体" w:hAnsi="宋体" w:eastAsia="宋体" w:cs="宋体"/>
          <w:color w:val="auto"/>
          <w:spacing w:val="7"/>
          <w:sz w:val="20"/>
          <w:szCs w:val="20"/>
        </w:rPr>
        <w:t>启日期）所递交的</w:t>
      </w:r>
      <w:r>
        <w:rPr>
          <w:rFonts w:ascii="宋体" w:hAnsi="宋体" w:eastAsia="宋体" w:cs="宋体"/>
          <w:color w:val="auto"/>
          <w:spacing w:val="-98"/>
          <w:sz w:val="20"/>
          <w:szCs w:val="20"/>
        </w:rPr>
        <w:t xml:space="preserve"> </w:t>
      </w:r>
      <w:r>
        <w:rPr>
          <w:rFonts w:ascii="宋体" w:hAnsi="宋体" w:eastAsia="宋体" w:cs="宋体"/>
          <w:color w:val="auto"/>
          <w:spacing w:val="7"/>
          <w:sz w:val="20"/>
          <w:szCs w:val="20"/>
          <w:u w:val="single" w:color="auto"/>
        </w:rPr>
        <w:t xml:space="preserve">           </w:t>
      </w:r>
      <w:r>
        <w:rPr>
          <w:rFonts w:ascii="宋体" w:hAnsi="宋体" w:eastAsia="宋体" w:cs="宋体"/>
          <w:color w:val="auto"/>
          <w:spacing w:val="7"/>
          <w:sz w:val="20"/>
          <w:szCs w:val="20"/>
        </w:rPr>
        <w:t>（项目名称）响应文件，确定</w:t>
      </w:r>
      <w:r>
        <w:rPr>
          <w:rFonts w:ascii="宋体" w:hAnsi="宋体" w:eastAsia="宋体" w:cs="宋体"/>
          <w:color w:val="auto"/>
          <w:spacing w:val="-98"/>
          <w:sz w:val="20"/>
          <w:szCs w:val="20"/>
        </w:rPr>
        <w:t xml:space="preserve"> </w:t>
      </w:r>
      <w:r>
        <w:rPr>
          <w:rFonts w:ascii="宋体" w:hAnsi="宋体" w:eastAsia="宋体" w:cs="宋体"/>
          <w:color w:val="auto"/>
          <w:spacing w:val="7"/>
          <w:sz w:val="20"/>
          <w:szCs w:val="20"/>
          <w:u w:val="single" w:color="auto"/>
        </w:rPr>
        <w:t xml:space="preserve">         </w:t>
      </w:r>
      <w:r>
        <w:rPr>
          <w:rFonts w:ascii="宋体" w:hAnsi="宋体" w:eastAsia="宋体" w:cs="宋体"/>
          <w:color w:val="auto"/>
          <w:spacing w:val="7"/>
          <w:sz w:val="20"/>
          <w:szCs w:val="20"/>
        </w:rPr>
        <w:t>（</w:t>
      </w:r>
      <w:r>
        <w:rPr>
          <w:rFonts w:ascii="宋体" w:hAnsi="宋体" w:eastAsia="宋体" w:cs="宋体"/>
          <w:color w:val="auto"/>
          <w:spacing w:val="8"/>
          <w:sz w:val="20"/>
          <w:szCs w:val="20"/>
        </w:rPr>
        <w:t>成交单位名称）为成交单位。</w:t>
      </w:r>
    </w:p>
    <w:p w14:paraId="6DB888EC">
      <w:pPr>
        <w:pStyle w:val="5"/>
        <w:spacing w:line="409" w:lineRule="auto"/>
        <w:rPr>
          <w:color w:val="auto"/>
        </w:rPr>
      </w:pPr>
    </w:p>
    <w:p w14:paraId="6F0C74C3">
      <w:pPr>
        <w:spacing w:before="65" w:line="228" w:lineRule="auto"/>
        <w:ind w:left="429"/>
        <w:rPr>
          <w:rFonts w:ascii="宋体" w:hAnsi="宋体" w:eastAsia="宋体" w:cs="宋体"/>
          <w:color w:val="auto"/>
          <w:sz w:val="20"/>
          <w:szCs w:val="20"/>
        </w:rPr>
      </w:pPr>
      <w:r>
        <w:rPr>
          <w:rFonts w:ascii="宋体" w:hAnsi="宋体" w:eastAsia="宋体" w:cs="宋体"/>
          <w:color w:val="auto"/>
          <w:spacing w:val="9"/>
          <w:sz w:val="20"/>
          <w:szCs w:val="20"/>
        </w:rPr>
        <w:t>感谢你单位对我方工作的大力支持!</w:t>
      </w:r>
    </w:p>
    <w:p w14:paraId="5D183334">
      <w:pPr>
        <w:pStyle w:val="5"/>
        <w:spacing w:line="271" w:lineRule="auto"/>
        <w:rPr>
          <w:color w:val="auto"/>
        </w:rPr>
      </w:pPr>
    </w:p>
    <w:p w14:paraId="3F2A2218">
      <w:pPr>
        <w:pStyle w:val="5"/>
        <w:spacing w:line="271" w:lineRule="auto"/>
        <w:rPr>
          <w:color w:val="auto"/>
        </w:rPr>
      </w:pPr>
    </w:p>
    <w:p w14:paraId="106758A3">
      <w:pPr>
        <w:pStyle w:val="5"/>
        <w:spacing w:line="272" w:lineRule="auto"/>
        <w:rPr>
          <w:color w:val="auto"/>
        </w:rPr>
      </w:pPr>
    </w:p>
    <w:p w14:paraId="39D8216C">
      <w:pPr>
        <w:pStyle w:val="5"/>
        <w:spacing w:line="272" w:lineRule="auto"/>
        <w:rPr>
          <w:color w:val="auto"/>
        </w:rPr>
      </w:pPr>
    </w:p>
    <w:p w14:paraId="7164300F">
      <w:pPr>
        <w:pStyle w:val="5"/>
        <w:spacing w:line="272" w:lineRule="auto"/>
        <w:rPr>
          <w:color w:val="auto"/>
        </w:rPr>
      </w:pPr>
    </w:p>
    <w:p w14:paraId="4E755A29">
      <w:pPr>
        <w:pStyle w:val="5"/>
        <w:spacing w:line="272" w:lineRule="auto"/>
        <w:rPr>
          <w:color w:val="auto"/>
        </w:rPr>
      </w:pPr>
    </w:p>
    <w:p w14:paraId="607BF0F5">
      <w:pPr>
        <w:pStyle w:val="5"/>
        <w:spacing w:line="272" w:lineRule="auto"/>
        <w:rPr>
          <w:color w:val="auto"/>
        </w:rPr>
      </w:pPr>
    </w:p>
    <w:p w14:paraId="47B5A51B">
      <w:pPr>
        <w:spacing w:before="66" w:line="228" w:lineRule="auto"/>
        <w:ind w:left="3996"/>
        <w:rPr>
          <w:rFonts w:ascii="宋体" w:hAnsi="宋体" w:eastAsia="宋体" w:cs="宋体"/>
          <w:color w:val="auto"/>
          <w:sz w:val="20"/>
          <w:szCs w:val="20"/>
        </w:rPr>
      </w:pPr>
      <w:r>
        <w:rPr>
          <w:rFonts w:ascii="宋体" w:hAnsi="宋体" w:eastAsia="宋体" w:cs="宋体"/>
          <w:color w:val="auto"/>
          <w:spacing w:val="11"/>
          <w:sz w:val="20"/>
          <w:szCs w:val="20"/>
        </w:rPr>
        <w:t>采购人</w:t>
      </w:r>
      <w:r>
        <w:rPr>
          <w:rFonts w:ascii="宋体" w:hAnsi="宋体" w:eastAsia="宋体" w:cs="宋体"/>
          <w:color w:val="auto"/>
          <w:spacing w:val="-4"/>
          <w:sz w:val="20"/>
          <w:szCs w:val="20"/>
        </w:rPr>
        <w:t>：</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4"/>
          <w:sz w:val="20"/>
          <w:szCs w:val="20"/>
        </w:rPr>
        <w:t>（</w:t>
      </w:r>
      <w:r>
        <w:rPr>
          <w:rFonts w:ascii="宋体" w:hAnsi="宋体" w:eastAsia="宋体" w:cs="宋体"/>
          <w:color w:val="auto"/>
          <w:spacing w:val="11"/>
          <w:sz w:val="20"/>
          <w:szCs w:val="20"/>
        </w:rPr>
        <w:t>盖单位章）</w:t>
      </w:r>
    </w:p>
    <w:p w14:paraId="306C3D5C">
      <w:pPr>
        <w:spacing w:before="298" w:line="228" w:lineRule="auto"/>
        <w:ind w:left="3998"/>
        <w:rPr>
          <w:rFonts w:ascii="宋体" w:hAnsi="宋体" w:eastAsia="宋体" w:cs="宋体"/>
          <w:color w:val="auto"/>
          <w:sz w:val="20"/>
          <w:szCs w:val="20"/>
        </w:rPr>
      </w:pPr>
      <w:r>
        <w:rPr>
          <w:rFonts w:ascii="宋体" w:hAnsi="宋体" w:eastAsia="宋体" w:cs="宋体"/>
          <w:color w:val="auto"/>
          <w:spacing w:val="11"/>
          <w:sz w:val="20"/>
          <w:szCs w:val="20"/>
        </w:rPr>
        <w:t>法定代表人</w:t>
      </w:r>
      <w:r>
        <w:rPr>
          <w:rFonts w:ascii="宋体" w:hAnsi="宋体" w:eastAsia="宋体" w:cs="宋体"/>
          <w:color w:val="auto"/>
          <w:spacing w:val="-8"/>
          <w:sz w:val="20"/>
          <w:szCs w:val="20"/>
        </w:rPr>
        <w:t>：</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11"/>
          <w:sz w:val="20"/>
          <w:szCs w:val="20"/>
        </w:rPr>
        <w:t xml:space="preserve"> </w:t>
      </w:r>
      <w:r>
        <w:rPr>
          <w:rFonts w:ascii="宋体" w:hAnsi="宋体" w:eastAsia="宋体" w:cs="宋体"/>
          <w:color w:val="auto"/>
          <w:spacing w:val="-8"/>
          <w:sz w:val="20"/>
          <w:szCs w:val="20"/>
        </w:rPr>
        <w:t>（</w:t>
      </w:r>
      <w:r>
        <w:rPr>
          <w:rFonts w:ascii="宋体" w:hAnsi="宋体" w:eastAsia="宋体" w:cs="宋体"/>
          <w:color w:val="auto"/>
          <w:spacing w:val="11"/>
          <w:sz w:val="20"/>
          <w:szCs w:val="20"/>
        </w:rPr>
        <w:t>签字）</w:t>
      </w:r>
    </w:p>
    <w:p w14:paraId="01DC05A1">
      <w:pPr>
        <w:tabs>
          <w:tab w:val="left" w:pos="5422"/>
        </w:tabs>
        <w:spacing w:before="298" w:line="228" w:lineRule="auto"/>
        <w:ind w:left="4686"/>
        <w:rPr>
          <w:rFonts w:ascii="宋体" w:hAnsi="宋体" w:eastAsia="宋体" w:cs="宋体"/>
          <w:color w:val="auto"/>
          <w:sz w:val="20"/>
          <w:szCs w:val="20"/>
        </w:rPr>
      </w:pPr>
      <w:r>
        <w:rPr>
          <w:rFonts w:ascii="宋体" w:hAnsi="宋体" w:eastAsia="宋体" w:cs="宋体"/>
          <w:color w:val="auto"/>
          <w:sz w:val="20"/>
          <w:szCs w:val="20"/>
          <w:u w:val="single" w:color="auto"/>
        </w:rPr>
        <w:tab/>
      </w:r>
      <w:r>
        <w:rPr>
          <w:rFonts w:ascii="宋体" w:hAnsi="宋体" w:eastAsia="宋体" w:cs="宋体"/>
          <w:color w:val="auto"/>
          <w:spacing w:val="-89"/>
          <w:sz w:val="20"/>
          <w:szCs w:val="20"/>
        </w:rPr>
        <w:t xml:space="preserve"> </w:t>
      </w:r>
      <w:r>
        <w:rPr>
          <w:rFonts w:ascii="宋体" w:hAnsi="宋体" w:eastAsia="宋体" w:cs="宋体"/>
          <w:color w:val="auto"/>
          <w:spacing w:val="-2"/>
          <w:sz w:val="20"/>
          <w:szCs w:val="20"/>
        </w:rPr>
        <w:t>年</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81"/>
          <w:sz w:val="20"/>
          <w:szCs w:val="20"/>
        </w:rPr>
        <w:t xml:space="preserve"> </w:t>
      </w:r>
      <w:r>
        <w:rPr>
          <w:rFonts w:ascii="宋体" w:hAnsi="宋体" w:eastAsia="宋体" w:cs="宋体"/>
          <w:color w:val="auto"/>
          <w:spacing w:val="-2"/>
          <w:sz w:val="20"/>
          <w:szCs w:val="20"/>
        </w:rPr>
        <w:t>月</w:t>
      </w:r>
      <w:r>
        <w:rPr>
          <w:rFonts w:ascii="宋体" w:hAnsi="宋体" w:eastAsia="宋体" w:cs="宋体"/>
          <w:color w:val="auto"/>
          <w:spacing w:val="-98"/>
          <w:sz w:val="20"/>
          <w:szCs w:val="20"/>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56"/>
          <w:sz w:val="20"/>
          <w:szCs w:val="20"/>
        </w:rPr>
        <w:t xml:space="preserve"> </w:t>
      </w:r>
      <w:r>
        <w:rPr>
          <w:rFonts w:ascii="宋体" w:hAnsi="宋体" w:eastAsia="宋体" w:cs="宋体"/>
          <w:color w:val="auto"/>
          <w:spacing w:val="-2"/>
          <w:sz w:val="20"/>
          <w:szCs w:val="20"/>
        </w:rPr>
        <w:t>日</w:t>
      </w:r>
    </w:p>
    <w:p w14:paraId="06E2F303">
      <w:pPr>
        <w:spacing w:line="228" w:lineRule="auto"/>
        <w:rPr>
          <w:rFonts w:ascii="宋体" w:hAnsi="宋体" w:eastAsia="宋体" w:cs="宋体"/>
          <w:color w:val="auto"/>
          <w:sz w:val="20"/>
          <w:szCs w:val="20"/>
        </w:rPr>
        <w:sectPr>
          <w:footerReference r:id="rId9" w:type="default"/>
          <w:pgSz w:w="11906" w:h="16839"/>
          <w:pgMar w:top="1431" w:right="1700" w:bottom="1058" w:left="1701" w:header="0" w:footer="821" w:gutter="0"/>
          <w:pgNumType w:fmt="numberInDash"/>
          <w:cols w:space="720" w:num="1"/>
        </w:sectPr>
      </w:pPr>
    </w:p>
    <w:p w14:paraId="3348F47C">
      <w:pPr>
        <w:spacing w:before="78" w:line="219" w:lineRule="auto"/>
        <w:rPr>
          <w:rFonts w:ascii="宋体" w:hAnsi="宋体" w:eastAsia="宋体" w:cs="宋体"/>
          <w:color w:val="auto"/>
          <w:sz w:val="24"/>
          <w:szCs w:val="24"/>
        </w:rPr>
      </w:pPr>
      <w:r>
        <w:rPr>
          <w:rFonts w:ascii="宋体" w:hAnsi="宋体" w:eastAsia="宋体" w:cs="宋体"/>
          <w:color w:val="auto"/>
          <w:spacing w:val="-4"/>
          <w:sz w:val="24"/>
          <w:szCs w:val="24"/>
        </w:rPr>
        <w:t>附表五：确认通知</w:t>
      </w:r>
    </w:p>
    <w:p w14:paraId="6EB6AE45">
      <w:pPr>
        <w:pStyle w:val="5"/>
        <w:spacing w:line="307" w:lineRule="auto"/>
        <w:rPr>
          <w:color w:val="auto"/>
        </w:rPr>
      </w:pPr>
    </w:p>
    <w:p w14:paraId="246173F8">
      <w:pPr>
        <w:spacing w:before="91" w:line="221" w:lineRule="auto"/>
        <w:ind w:left="3700"/>
        <w:rPr>
          <w:rFonts w:ascii="宋体" w:hAnsi="宋体" w:eastAsia="宋体" w:cs="宋体"/>
          <w:color w:val="auto"/>
          <w:sz w:val="28"/>
          <w:szCs w:val="28"/>
        </w:rPr>
      </w:pPr>
      <w:r>
        <w:rPr>
          <w:rFonts w:ascii="宋体" w:hAnsi="宋体" w:eastAsia="宋体" w:cs="宋体"/>
          <w:b/>
          <w:bCs/>
          <w:color w:val="auto"/>
          <w:spacing w:val="-5"/>
          <w:sz w:val="28"/>
          <w:szCs w:val="28"/>
        </w:rPr>
        <w:t>确认通知</w:t>
      </w:r>
    </w:p>
    <w:p w14:paraId="3BB4A658">
      <w:pPr>
        <w:pStyle w:val="5"/>
        <w:spacing w:line="375" w:lineRule="auto"/>
        <w:rPr>
          <w:color w:val="auto"/>
        </w:rPr>
      </w:pPr>
    </w:p>
    <w:p w14:paraId="2833CB79">
      <w:pPr>
        <w:tabs>
          <w:tab w:val="left" w:pos="1260"/>
        </w:tabs>
        <w:spacing w:before="65" w:line="228" w:lineRule="auto"/>
        <w:rPr>
          <w:rFonts w:ascii="宋体" w:hAnsi="宋体" w:eastAsia="宋体" w:cs="宋体"/>
          <w:color w:val="auto"/>
          <w:sz w:val="20"/>
          <w:szCs w:val="20"/>
        </w:rPr>
      </w:pPr>
      <w:r>
        <w:rPr>
          <w:rFonts w:ascii="宋体" w:hAnsi="宋体" w:eastAsia="宋体" w:cs="宋体"/>
          <w:color w:val="auto"/>
          <w:sz w:val="20"/>
          <w:szCs w:val="20"/>
          <w:u w:val="single" w:color="auto"/>
        </w:rPr>
        <w:tab/>
      </w:r>
      <w:r>
        <w:rPr>
          <w:rFonts w:ascii="宋体" w:hAnsi="宋体" w:eastAsia="宋体" w:cs="宋体"/>
          <w:color w:val="auto"/>
          <w:spacing w:val="9"/>
          <w:sz w:val="20"/>
          <w:szCs w:val="20"/>
        </w:rPr>
        <w:t>（采购人名称</w:t>
      </w:r>
      <w:r>
        <w:rPr>
          <w:rFonts w:ascii="宋体" w:hAnsi="宋体" w:eastAsia="宋体" w:cs="宋体"/>
          <w:color w:val="auto"/>
          <w:spacing w:val="-52"/>
          <w:sz w:val="20"/>
          <w:szCs w:val="20"/>
        </w:rPr>
        <w:t>）：</w:t>
      </w:r>
    </w:p>
    <w:p w14:paraId="16291EE5">
      <w:pPr>
        <w:pStyle w:val="5"/>
        <w:spacing w:line="322" w:lineRule="auto"/>
        <w:rPr>
          <w:color w:val="auto"/>
        </w:rPr>
      </w:pPr>
    </w:p>
    <w:p w14:paraId="56FCA743">
      <w:pPr>
        <w:pStyle w:val="5"/>
        <w:spacing w:line="323" w:lineRule="auto"/>
        <w:rPr>
          <w:color w:val="auto"/>
        </w:rPr>
      </w:pPr>
    </w:p>
    <w:p w14:paraId="1ECAFA4D">
      <w:pPr>
        <w:tabs>
          <w:tab w:val="left" w:pos="2622"/>
        </w:tabs>
        <w:spacing w:before="65" w:line="444" w:lineRule="auto"/>
        <w:ind w:right="337" w:firstLine="429"/>
        <w:rPr>
          <w:rFonts w:ascii="宋体" w:hAnsi="宋体" w:eastAsia="宋体" w:cs="宋体"/>
          <w:color w:val="auto"/>
          <w:sz w:val="20"/>
          <w:szCs w:val="20"/>
        </w:rPr>
      </w:pPr>
      <w:r>
        <w:rPr>
          <w:rFonts w:ascii="宋体" w:hAnsi="宋体" w:eastAsia="宋体" w:cs="宋体"/>
          <w:color w:val="auto"/>
          <w:spacing w:val="5"/>
          <w:sz w:val="20"/>
          <w:szCs w:val="20"/>
        </w:rPr>
        <w:t>你方</w:t>
      </w:r>
      <w:r>
        <w:rPr>
          <w:rFonts w:ascii="宋体" w:hAnsi="宋体" w:eastAsia="宋体" w:cs="宋体"/>
          <w:color w:val="auto"/>
          <w:spacing w:val="-91"/>
          <w:sz w:val="20"/>
          <w:szCs w:val="20"/>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91"/>
          <w:sz w:val="20"/>
          <w:szCs w:val="20"/>
        </w:rPr>
        <w:t xml:space="preserve"> </w:t>
      </w:r>
      <w:r>
        <w:rPr>
          <w:rFonts w:ascii="宋体" w:hAnsi="宋体" w:eastAsia="宋体" w:cs="宋体"/>
          <w:color w:val="auto"/>
          <w:spacing w:val="5"/>
          <w:sz w:val="20"/>
          <w:szCs w:val="20"/>
        </w:rPr>
        <w:t>年</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87"/>
          <w:sz w:val="20"/>
          <w:szCs w:val="20"/>
        </w:rPr>
        <w:t xml:space="preserve"> </w:t>
      </w:r>
      <w:r>
        <w:rPr>
          <w:rFonts w:ascii="宋体" w:hAnsi="宋体" w:eastAsia="宋体" w:cs="宋体"/>
          <w:color w:val="auto"/>
          <w:spacing w:val="5"/>
          <w:sz w:val="20"/>
          <w:szCs w:val="20"/>
        </w:rPr>
        <w:t>月</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55"/>
          <w:sz w:val="20"/>
          <w:szCs w:val="20"/>
        </w:rPr>
        <w:t xml:space="preserve"> </w:t>
      </w:r>
      <w:r>
        <w:rPr>
          <w:rFonts w:ascii="宋体" w:hAnsi="宋体" w:eastAsia="宋体" w:cs="宋体"/>
          <w:color w:val="auto"/>
          <w:spacing w:val="5"/>
          <w:sz w:val="20"/>
          <w:szCs w:val="20"/>
        </w:rPr>
        <w:t>日发出的</w:t>
      </w:r>
      <w:r>
        <w:rPr>
          <w:rFonts w:ascii="宋体" w:hAnsi="宋体" w:eastAsia="宋体" w:cs="宋体"/>
          <w:color w:val="auto"/>
          <w:spacing w:val="-98"/>
          <w:sz w:val="20"/>
          <w:szCs w:val="20"/>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5"/>
          <w:sz w:val="20"/>
          <w:szCs w:val="20"/>
        </w:rPr>
        <w:t>（项目名称</w:t>
      </w:r>
      <w:r>
        <w:rPr>
          <w:rFonts w:hint="eastAsia" w:ascii="宋体" w:hAnsi="宋体" w:eastAsia="宋体" w:cs="宋体"/>
          <w:color w:val="auto"/>
          <w:spacing w:val="5"/>
          <w:sz w:val="20"/>
          <w:szCs w:val="20"/>
          <w:lang w:eastAsia="zh-CN"/>
        </w:rPr>
        <w:t>）</w:t>
      </w:r>
      <w:r>
        <w:rPr>
          <w:rFonts w:ascii="宋体" w:hAnsi="宋体" w:eastAsia="宋体" w:cs="宋体"/>
          <w:color w:val="auto"/>
          <w:spacing w:val="5"/>
          <w:sz w:val="20"/>
          <w:szCs w:val="20"/>
        </w:rPr>
        <w:t>关于</w:t>
      </w:r>
      <w:r>
        <w:rPr>
          <w:rFonts w:ascii="宋体" w:hAnsi="宋体" w:eastAsia="宋体" w:cs="宋体"/>
          <w:color w:val="auto"/>
          <w:sz w:val="20"/>
          <w:szCs w:val="20"/>
          <w:u w:val="single" w:color="auto"/>
        </w:rPr>
        <w:tab/>
      </w:r>
      <w:r>
        <w:rPr>
          <w:rFonts w:ascii="宋体" w:hAnsi="宋体" w:eastAsia="宋体" w:cs="宋体"/>
          <w:color w:val="auto"/>
          <w:spacing w:val="-71"/>
          <w:sz w:val="20"/>
          <w:szCs w:val="20"/>
        </w:rPr>
        <w:t xml:space="preserve"> </w:t>
      </w:r>
      <w:r>
        <w:rPr>
          <w:rFonts w:ascii="宋体" w:hAnsi="宋体" w:eastAsia="宋体" w:cs="宋体"/>
          <w:color w:val="auto"/>
          <w:spacing w:val="3"/>
          <w:sz w:val="20"/>
          <w:szCs w:val="20"/>
        </w:rPr>
        <w:t>的通知，我方已于</w:t>
      </w:r>
      <w:r>
        <w:rPr>
          <w:rFonts w:ascii="宋体" w:hAnsi="宋体" w:eastAsia="宋体" w:cs="宋体"/>
          <w:color w:val="auto"/>
          <w:spacing w:val="-98"/>
          <w:sz w:val="20"/>
          <w:szCs w:val="20"/>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89"/>
          <w:sz w:val="20"/>
          <w:szCs w:val="20"/>
        </w:rPr>
        <w:t xml:space="preserve"> </w:t>
      </w:r>
      <w:r>
        <w:rPr>
          <w:rFonts w:ascii="宋体" w:hAnsi="宋体" w:eastAsia="宋体" w:cs="宋体"/>
          <w:color w:val="auto"/>
          <w:spacing w:val="3"/>
          <w:sz w:val="20"/>
          <w:szCs w:val="20"/>
        </w:rPr>
        <w:t>年</w:t>
      </w:r>
      <w:r>
        <w:rPr>
          <w:rFonts w:ascii="宋体" w:hAnsi="宋体" w:eastAsia="宋体" w:cs="宋体"/>
          <w:color w:val="auto"/>
          <w:spacing w:val="3"/>
          <w:sz w:val="20"/>
          <w:szCs w:val="20"/>
          <w:u w:val="single" w:color="auto"/>
        </w:rPr>
        <w:t xml:space="preserve">       </w:t>
      </w:r>
      <w:r>
        <w:rPr>
          <w:rFonts w:ascii="宋体" w:hAnsi="宋体" w:eastAsia="宋体" w:cs="宋体"/>
          <w:color w:val="auto"/>
          <w:spacing w:val="-86"/>
          <w:sz w:val="20"/>
          <w:szCs w:val="20"/>
        </w:rPr>
        <w:t xml:space="preserve"> </w:t>
      </w:r>
      <w:r>
        <w:rPr>
          <w:rFonts w:ascii="宋体" w:hAnsi="宋体" w:eastAsia="宋体" w:cs="宋体"/>
          <w:color w:val="auto"/>
          <w:spacing w:val="3"/>
          <w:sz w:val="20"/>
          <w:szCs w:val="20"/>
        </w:rPr>
        <w:t>月</w:t>
      </w:r>
      <w:r>
        <w:rPr>
          <w:rFonts w:ascii="宋体" w:hAnsi="宋体" w:eastAsia="宋体" w:cs="宋体"/>
          <w:color w:val="auto"/>
          <w:spacing w:val="-98"/>
          <w:sz w:val="20"/>
          <w:szCs w:val="20"/>
        </w:rPr>
        <w:t xml:space="preserve"> </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49"/>
          <w:sz w:val="20"/>
          <w:szCs w:val="20"/>
        </w:rPr>
        <w:t xml:space="preserve"> </w:t>
      </w:r>
      <w:r>
        <w:rPr>
          <w:rFonts w:ascii="宋体" w:hAnsi="宋体" w:eastAsia="宋体" w:cs="宋体"/>
          <w:color w:val="auto"/>
          <w:spacing w:val="3"/>
          <w:sz w:val="20"/>
          <w:szCs w:val="20"/>
        </w:rPr>
        <w:t>日收到。</w:t>
      </w:r>
    </w:p>
    <w:p w14:paraId="77F7B289">
      <w:pPr>
        <w:pStyle w:val="5"/>
        <w:spacing w:line="410" w:lineRule="auto"/>
        <w:rPr>
          <w:color w:val="auto"/>
        </w:rPr>
      </w:pPr>
    </w:p>
    <w:p w14:paraId="0238B7FB">
      <w:pPr>
        <w:spacing w:before="65" w:line="228" w:lineRule="auto"/>
        <w:ind w:left="428"/>
        <w:rPr>
          <w:rFonts w:ascii="宋体" w:hAnsi="宋体" w:eastAsia="宋体" w:cs="宋体"/>
          <w:color w:val="auto"/>
          <w:sz w:val="20"/>
          <w:szCs w:val="20"/>
        </w:rPr>
      </w:pPr>
      <w:r>
        <w:rPr>
          <w:rFonts w:ascii="宋体" w:hAnsi="宋体" w:eastAsia="宋体" w:cs="宋体"/>
          <w:color w:val="auto"/>
          <w:spacing w:val="5"/>
          <w:sz w:val="20"/>
          <w:szCs w:val="20"/>
        </w:rPr>
        <w:t>特此确认。</w:t>
      </w:r>
    </w:p>
    <w:p w14:paraId="24210CF9">
      <w:pPr>
        <w:pStyle w:val="5"/>
        <w:spacing w:line="271" w:lineRule="auto"/>
        <w:rPr>
          <w:color w:val="auto"/>
        </w:rPr>
      </w:pPr>
    </w:p>
    <w:p w14:paraId="46F79943">
      <w:pPr>
        <w:pStyle w:val="5"/>
        <w:spacing w:line="271" w:lineRule="auto"/>
        <w:rPr>
          <w:color w:val="auto"/>
        </w:rPr>
      </w:pPr>
    </w:p>
    <w:p w14:paraId="7786AECF">
      <w:pPr>
        <w:pStyle w:val="5"/>
        <w:spacing w:line="272" w:lineRule="auto"/>
        <w:rPr>
          <w:color w:val="auto"/>
        </w:rPr>
      </w:pPr>
    </w:p>
    <w:p w14:paraId="26AD6618">
      <w:pPr>
        <w:pStyle w:val="5"/>
        <w:spacing w:line="272" w:lineRule="auto"/>
        <w:rPr>
          <w:color w:val="auto"/>
        </w:rPr>
      </w:pPr>
    </w:p>
    <w:p w14:paraId="36E5B8BC">
      <w:pPr>
        <w:pStyle w:val="5"/>
        <w:spacing w:line="272" w:lineRule="auto"/>
        <w:rPr>
          <w:color w:val="auto"/>
        </w:rPr>
      </w:pPr>
    </w:p>
    <w:p w14:paraId="791AA4D9">
      <w:pPr>
        <w:pStyle w:val="5"/>
        <w:spacing w:line="272" w:lineRule="auto"/>
        <w:rPr>
          <w:color w:val="auto"/>
        </w:rPr>
      </w:pPr>
    </w:p>
    <w:p w14:paraId="5048313B">
      <w:pPr>
        <w:pStyle w:val="5"/>
        <w:spacing w:line="272" w:lineRule="auto"/>
        <w:rPr>
          <w:color w:val="auto"/>
        </w:rPr>
      </w:pPr>
    </w:p>
    <w:p w14:paraId="495476E4">
      <w:pPr>
        <w:spacing w:before="65" w:line="228" w:lineRule="auto"/>
        <w:ind w:left="4314"/>
        <w:rPr>
          <w:rFonts w:ascii="宋体" w:hAnsi="宋体" w:eastAsia="宋体" w:cs="宋体"/>
          <w:color w:val="auto"/>
          <w:sz w:val="20"/>
          <w:szCs w:val="20"/>
        </w:rPr>
      </w:pPr>
      <w:r>
        <w:rPr>
          <w:rFonts w:hint="eastAsia" w:ascii="宋体" w:hAnsi="宋体" w:eastAsia="宋体" w:cs="宋体"/>
          <w:color w:val="auto"/>
          <w:spacing w:val="11"/>
          <w:sz w:val="20"/>
          <w:szCs w:val="20"/>
          <w:lang w:eastAsia="zh-CN"/>
        </w:rPr>
        <w:t>供应商</w:t>
      </w:r>
      <w:r>
        <w:rPr>
          <w:rFonts w:ascii="宋体" w:hAnsi="宋体" w:eastAsia="宋体" w:cs="宋体"/>
          <w:color w:val="auto"/>
          <w:spacing w:val="-9"/>
          <w:sz w:val="20"/>
          <w:szCs w:val="20"/>
        </w:rPr>
        <w:t>：</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11"/>
          <w:sz w:val="20"/>
          <w:szCs w:val="20"/>
        </w:rPr>
        <w:t xml:space="preserve"> </w:t>
      </w:r>
      <w:r>
        <w:rPr>
          <w:rFonts w:ascii="宋体" w:hAnsi="宋体" w:eastAsia="宋体" w:cs="宋体"/>
          <w:color w:val="auto"/>
          <w:spacing w:val="-9"/>
          <w:sz w:val="20"/>
          <w:szCs w:val="20"/>
        </w:rPr>
        <w:t>（</w:t>
      </w:r>
      <w:r>
        <w:rPr>
          <w:rFonts w:ascii="宋体" w:hAnsi="宋体" w:eastAsia="宋体" w:cs="宋体"/>
          <w:color w:val="auto"/>
          <w:spacing w:val="11"/>
          <w:sz w:val="20"/>
          <w:szCs w:val="20"/>
        </w:rPr>
        <w:t>盖单位章）</w:t>
      </w:r>
    </w:p>
    <w:p w14:paraId="0AACBA25">
      <w:pPr>
        <w:tabs>
          <w:tab w:val="left" w:pos="5774"/>
        </w:tabs>
        <w:spacing w:before="299" w:line="228" w:lineRule="auto"/>
        <w:ind w:left="5037"/>
        <w:rPr>
          <w:rFonts w:ascii="宋体" w:hAnsi="宋体" w:eastAsia="宋体" w:cs="宋体"/>
          <w:color w:val="auto"/>
          <w:sz w:val="20"/>
          <w:szCs w:val="20"/>
        </w:rPr>
      </w:pPr>
      <w:r>
        <w:rPr>
          <w:rFonts w:ascii="宋体" w:hAnsi="宋体" w:eastAsia="宋体" w:cs="宋体"/>
          <w:color w:val="auto"/>
          <w:sz w:val="20"/>
          <w:szCs w:val="20"/>
          <w:u w:val="single" w:color="auto"/>
        </w:rPr>
        <w:tab/>
      </w:r>
      <w:r>
        <w:rPr>
          <w:rFonts w:ascii="宋体" w:hAnsi="宋体" w:eastAsia="宋体" w:cs="宋体"/>
          <w:color w:val="auto"/>
          <w:spacing w:val="-90"/>
          <w:sz w:val="20"/>
          <w:szCs w:val="20"/>
        </w:rPr>
        <w:t xml:space="preserve"> </w:t>
      </w:r>
      <w:r>
        <w:rPr>
          <w:rFonts w:ascii="宋体" w:hAnsi="宋体" w:eastAsia="宋体" w:cs="宋体"/>
          <w:color w:val="auto"/>
          <w:spacing w:val="-2"/>
          <w:sz w:val="20"/>
          <w:szCs w:val="20"/>
        </w:rPr>
        <w:t>年</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80"/>
          <w:sz w:val="20"/>
          <w:szCs w:val="20"/>
        </w:rPr>
        <w:t xml:space="preserve"> </w:t>
      </w:r>
      <w:r>
        <w:rPr>
          <w:rFonts w:ascii="宋体" w:hAnsi="宋体" w:eastAsia="宋体" w:cs="宋体"/>
          <w:color w:val="auto"/>
          <w:spacing w:val="-2"/>
          <w:sz w:val="20"/>
          <w:szCs w:val="20"/>
        </w:rPr>
        <w:t>月</w:t>
      </w:r>
      <w:r>
        <w:rPr>
          <w:rFonts w:ascii="宋体" w:hAnsi="宋体" w:eastAsia="宋体" w:cs="宋体"/>
          <w:color w:val="auto"/>
          <w:spacing w:val="-99"/>
          <w:sz w:val="20"/>
          <w:szCs w:val="20"/>
        </w:rPr>
        <w:t xml:space="preserve"> </w:t>
      </w:r>
      <w:r>
        <w:rPr>
          <w:rFonts w:ascii="宋体" w:hAnsi="宋体" w:eastAsia="宋体" w:cs="宋体"/>
          <w:color w:val="auto"/>
          <w:spacing w:val="5"/>
          <w:sz w:val="20"/>
          <w:szCs w:val="20"/>
          <w:u w:val="single" w:color="auto"/>
        </w:rPr>
        <w:t xml:space="preserve">       </w:t>
      </w:r>
      <w:r>
        <w:rPr>
          <w:rFonts w:ascii="宋体" w:hAnsi="宋体" w:eastAsia="宋体" w:cs="宋体"/>
          <w:color w:val="auto"/>
          <w:spacing w:val="-56"/>
          <w:sz w:val="20"/>
          <w:szCs w:val="20"/>
        </w:rPr>
        <w:t xml:space="preserve"> </w:t>
      </w:r>
      <w:r>
        <w:rPr>
          <w:rFonts w:ascii="宋体" w:hAnsi="宋体" w:eastAsia="宋体" w:cs="宋体"/>
          <w:color w:val="auto"/>
          <w:spacing w:val="-2"/>
          <w:sz w:val="20"/>
          <w:szCs w:val="20"/>
        </w:rPr>
        <w:t>日</w:t>
      </w:r>
    </w:p>
    <w:p w14:paraId="072D095B">
      <w:pPr>
        <w:spacing w:line="228" w:lineRule="auto"/>
        <w:rPr>
          <w:rFonts w:ascii="宋体" w:hAnsi="宋体" w:eastAsia="宋体" w:cs="宋体"/>
          <w:color w:val="auto"/>
          <w:sz w:val="20"/>
          <w:szCs w:val="20"/>
        </w:rPr>
        <w:sectPr>
          <w:footerReference r:id="rId10" w:type="default"/>
          <w:pgSz w:w="11906" w:h="16839"/>
          <w:pgMar w:top="1431" w:right="1785" w:bottom="1058" w:left="1701" w:header="0" w:footer="821" w:gutter="0"/>
          <w:pgNumType w:fmt="numberInDash"/>
          <w:cols w:space="720" w:num="1"/>
        </w:sectPr>
      </w:pPr>
    </w:p>
    <w:p w14:paraId="3D0BD2E3">
      <w:pPr>
        <w:spacing w:before="78" w:line="219" w:lineRule="auto"/>
        <w:rPr>
          <w:rFonts w:ascii="宋体" w:hAnsi="宋体" w:eastAsia="宋体" w:cs="宋体"/>
          <w:color w:val="auto"/>
          <w:sz w:val="24"/>
          <w:szCs w:val="24"/>
        </w:rPr>
      </w:pPr>
      <w:r>
        <w:rPr>
          <w:rFonts w:ascii="宋体" w:hAnsi="宋体" w:eastAsia="宋体" w:cs="宋体"/>
          <w:color w:val="auto"/>
          <w:spacing w:val="-3"/>
          <w:sz w:val="24"/>
          <w:szCs w:val="24"/>
        </w:rPr>
        <w:t>附表六：备选投标方案编制要求</w:t>
      </w:r>
    </w:p>
    <w:p w14:paraId="6588AD66">
      <w:pPr>
        <w:pStyle w:val="5"/>
        <w:spacing w:line="425" w:lineRule="auto"/>
        <w:rPr>
          <w:color w:val="auto"/>
        </w:rPr>
      </w:pPr>
    </w:p>
    <w:p w14:paraId="74184DA9">
      <w:pPr>
        <w:spacing w:before="91" w:line="221" w:lineRule="auto"/>
        <w:ind w:left="2853"/>
        <w:rPr>
          <w:rFonts w:ascii="宋体" w:hAnsi="宋体" w:eastAsia="宋体" w:cs="宋体"/>
          <w:color w:val="auto"/>
          <w:sz w:val="28"/>
          <w:szCs w:val="28"/>
        </w:rPr>
      </w:pPr>
      <w:r>
        <w:rPr>
          <w:rFonts w:ascii="宋体" w:hAnsi="宋体" w:eastAsia="宋体" w:cs="宋体"/>
          <w:b/>
          <w:bCs/>
          <w:color w:val="auto"/>
          <w:spacing w:val="-4"/>
          <w:sz w:val="28"/>
          <w:szCs w:val="28"/>
        </w:rPr>
        <w:t>备选投标方案编制要求</w:t>
      </w:r>
    </w:p>
    <w:p w14:paraId="023EAF95">
      <w:pPr>
        <w:pStyle w:val="5"/>
        <w:spacing w:line="450" w:lineRule="auto"/>
        <w:rPr>
          <w:color w:val="auto"/>
        </w:rPr>
      </w:pPr>
    </w:p>
    <w:p w14:paraId="7F9E8548">
      <w:pPr>
        <w:spacing w:before="65" w:line="388" w:lineRule="auto"/>
        <w:ind w:firstLine="423"/>
        <w:jc w:val="both"/>
        <w:rPr>
          <w:rFonts w:ascii="宋体" w:hAnsi="宋体" w:eastAsia="宋体" w:cs="宋体"/>
          <w:color w:val="auto"/>
          <w:sz w:val="20"/>
          <w:szCs w:val="20"/>
        </w:rPr>
      </w:pPr>
      <w:r>
        <w:rPr>
          <w:rFonts w:ascii="宋体" w:hAnsi="宋体" w:eastAsia="宋体" w:cs="宋体"/>
          <w:color w:val="auto"/>
          <w:spacing w:val="10"/>
          <w:sz w:val="20"/>
          <w:szCs w:val="20"/>
        </w:rPr>
        <w:t>备注：允许备选投标方案时，本附表应当作为本章“</w:t>
      </w:r>
      <w:r>
        <w:rPr>
          <w:rFonts w:hint="eastAsia" w:ascii="宋体" w:hAnsi="宋体" w:eastAsia="宋体" w:cs="宋体"/>
          <w:color w:val="auto"/>
          <w:spacing w:val="10"/>
          <w:sz w:val="20"/>
          <w:szCs w:val="20"/>
          <w:lang w:val="en-US" w:eastAsia="zh-CN"/>
        </w:rPr>
        <w:t>供应商</w:t>
      </w:r>
      <w:r>
        <w:rPr>
          <w:rFonts w:ascii="宋体" w:hAnsi="宋体" w:eastAsia="宋体" w:cs="宋体"/>
          <w:color w:val="auto"/>
          <w:spacing w:val="10"/>
          <w:sz w:val="20"/>
          <w:szCs w:val="20"/>
        </w:rPr>
        <w:t>须知”的附件，</w:t>
      </w:r>
      <w:r>
        <w:rPr>
          <w:rFonts w:ascii="宋体" w:hAnsi="宋体" w:eastAsia="宋体" w:cs="宋体"/>
          <w:color w:val="auto"/>
          <w:spacing w:val="-57"/>
          <w:sz w:val="20"/>
          <w:szCs w:val="20"/>
        </w:rPr>
        <w:t xml:space="preserve"> </w:t>
      </w:r>
      <w:r>
        <w:rPr>
          <w:rFonts w:ascii="宋体" w:hAnsi="宋体" w:eastAsia="宋体" w:cs="宋体"/>
          <w:color w:val="auto"/>
          <w:spacing w:val="10"/>
          <w:sz w:val="20"/>
          <w:szCs w:val="20"/>
        </w:rPr>
        <w:t>由采购人根</w:t>
      </w:r>
      <w:r>
        <w:rPr>
          <w:rFonts w:ascii="宋体" w:hAnsi="宋体" w:eastAsia="宋体" w:cs="宋体"/>
          <w:color w:val="auto"/>
          <w:spacing w:val="12"/>
          <w:sz w:val="20"/>
          <w:szCs w:val="20"/>
        </w:rPr>
        <w:t>据采购项目的具体情况和第三章“评审办法”中所附的</w:t>
      </w:r>
      <w:r>
        <w:rPr>
          <w:rFonts w:ascii="宋体" w:hAnsi="宋体" w:eastAsia="宋体" w:cs="宋体"/>
          <w:color w:val="auto"/>
          <w:spacing w:val="11"/>
          <w:sz w:val="20"/>
          <w:szCs w:val="20"/>
        </w:rPr>
        <w:t>评审和比较方法，对备选投标方案是</w:t>
      </w:r>
      <w:r>
        <w:rPr>
          <w:rFonts w:ascii="宋体" w:hAnsi="宋体" w:eastAsia="宋体" w:cs="宋体"/>
          <w:color w:val="auto"/>
          <w:spacing w:val="12"/>
          <w:sz w:val="20"/>
          <w:szCs w:val="20"/>
        </w:rPr>
        <w:t>否或在多大程度上可以偏离响应文件相关实质性要求、备选投标方案的组成内容，装订和递</w:t>
      </w:r>
      <w:r>
        <w:rPr>
          <w:rFonts w:ascii="宋体" w:hAnsi="宋体" w:eastAsia="宋体" w:cs="宋体"/>
          <w:color w:val="auto"/>
          <w:spacing w:val="8"/>
          <w:sz w:val="20"/>
          <w:szCs w:val="20"/>
        </w:rPr>
        <w:t>交要求等给予具体规定。</w:t>
      </w:r>
    </w:p>
    <w:p w14:paraId="43B3EF4D">
      <w:pPr>
        <w:spacing w:line="388" w:lineRule="auto"/>
        <w:rPr>
          <w:rFonts w:ascii="宋体" w:hAnsi="宋体" w:eastAsia="宋体" w:cs="宋体"/>
          <w:color w:val="auto"/>
          <w:sz w:val="20"/>
          <w:szCs w:val="20"/>
        </w:rPr>
        <w:sectPr>
          <w:footerReference r:id="rId11" w:type="default"/>
          <w:pgSz w:w="11906" w:h="16839"/>
          <w:pgMar w:top="1431" w:right="1701" w:bottom="1058" w:left="1708" w:header="0" w:footer="821" w:gutter="0"/>
          <w:pgNumType w:fmt="numberInDash"/>
          <w:cols w:space="720" w:num="1"/>
        </w:sectPr>
      </w:pPr>
    </w:p>
    <w:p w14:paraId="6064384A">
      <w:pPr>
        <w:spacing w:before="64" w:line="240" w:lineRule="auto"/>
        <w:jc w:val="center"/>
        <w:outlineLvl w:val="0"/>
        <w:rPr>
          <w:rFonts w:ascii="宋体" w:hAnsi="宋体" w:eastAsia="宋体" w:cs="宋体"/>
          <w:b/>
          <w:bCs/>
          <w:color w:val="auto"/>
          <w:spacing w:val="6"/>
          <w:sz w:val="31"/>
          <w:szCs w:val="31"/>
        </w:rPr>
      </w:pPr>
      <w:r>
        <w:rPr>
          <w:rFonts w:ascii="宋体" w:hAnsi="宋体" w:eastAsia="宋体" w:cs="宋体"/>
          <w:b/>
          <w:bCs/>
          <w:color w:val="auto"/>
          <w:spacing w:val="6"/>
          <w:sz w:val="31"/>
          <w:szCs w:val="31"/>
        </w:rPr>
        <w:t>第三章评审办法</w:t>
      </w:r>
    </w:p>
    <w:p w14:paraId="26E856F3">
      <w:pPr>
        <w:shd w:val="clear" w:color="auto" w:fill="auto"/>
        <w:spacing w:line="500" w:lineRule="exact"/>
        <w:jc w:val="center"/>
        <w:textAlignment w:val="baseline"/>
        <w:rPr>
          <w:rFonts w:hint="eastAsia" w:ascii="宋体" w:cs="宋体"/>
          <w:b/>
          <w:color w:val="auto"/>
          <w:sz w:val="28"/>
          <w:szCs w:val="20"/>
          <w:highlight w:val="none"/>
        </w:rPr>
      </w:pPr>
      <w:bookmarkStart w:id="4" w:name="_Toc468267472"/>
      <w:bookmarkStart w:id="5" w:name="_Toc152042376"/>
      <w:bookmarkStart w:id="6" w:name="_Toc246996985"/>
      <w:bookmarkStart w:id="7" w:name="_Toc179632617"/>
      <w:bookmarkStart w:id="8" w:name="_Toc409424330"/>
      <w:bookmarkStart w:id="9" w:name="_Toc246996242"/>
      <w:bookmarkStart w:id="10" w:name="_Toc409424391"/>
      <w:bookmarkStart w:id="11" w:name="_Toc247085757"/>
      <w:bookmarkStart w:id="12" w:name="_Toc144974566"/>
      <w:bookmarkStart w:id="13" w:name="_Toc152045599"/>
      <w:r>
        <w:rPr>
          <w:rFonts w:hint="eastAsia" w:ascii="宋体" w:cs="宋体"/>
          <w:b/>
          <w:color w:val="auto"/>
          <w:sz w:val="28"/>
          <w:szCs w:val="20"/>
          <w:highlight w:val="none"/>
        </w:rPr>
        <w:t>（一）资格审查表</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
        <w:gridCol w:w="6078"/>
        <w:gridCol w:w="3246"/>
      </w:tblGrid>
      <w:tr w14:paraId="6BC1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311" w:type="pct"/>
            <w:tcBorders>
              <w:tl2br w:val="nil"/>
              <w:tr2bl w:val="nil"/>
            </w:tcBorders>
            <w:noWrap w:val="0"/>
            <w:vAlign w:val="center"/>
          </w:tcPr>
          <w:p w14:paraId="788956F4">
            <w:pPr>
              <w:widowControl w:val="0"/>
              <w:numPr>
                <w:ilvl w:val="0"/>
                <w:numId w:val="0"/>
              </w:numPr>
              <w:adjustRightInd w:val="0"/>
              <w:snapToGrid w:val="0"/>
              <w:spacing w:line="288" w:lineRule="auto"/>
              <w:jc w:val="both"/>
              <w:rPr>
                <w:rFonts w:hint="eastAsia" w:ascii="宋体" w:hAnsi="Times New Roman" w:eastAsia="宋体" w:cs="宋体"/>
                <w:b/>
                <w:bCs/>
                <w:color w:val="auto"/>
                <w:spacing w:val="0"/>
                <w:kern w:val="2"/>
                <w:sz w:val="21"/>
                <w:szCs w:val="21"/>
                <w:highlight w:val="none"/>
                <w:lang w:bidi="ar-SA"/>
              </w:rPr>
            </w:pPr>
            <w:r>
              <w:rPr>
                <w:rFonts w:hint="eastAsia" w:ascii="宋体" w:hAnsi="Times New Roman" w:eastAsia="宋体" w:cs="宋体"/>
                <w:b/>
                <w:bCs/>
                <w:color w:val="auto"/>
                <w:kern w:val="2"/>
                <w:sz w:val="21"/>
                <w:szCs w:val="21"/>
                <w:highlight w:val="none"/>
                <w:lang w:bidi="ar-SA"/>
              </w:rPr>
              <w:t>序号</w:t>
            </w:r>
          </w:p>
        </w:tc>
        <w:tc>
          <w:tcPr>
            <w:tcW w:w="3056" w:type="pct"/>
            <w:tcBorders>
              <w:tl2br w:val="nil"/>
              <w:tr2bl w:val="nil"/>
            </w:tcBorders>
            <w:noWrap w:val="0"/>
            <w:vAlign w:val="center"/>
          </w:tcPr>
          <w:p w14:paraId="43787D8A">
            <w:pPr>
              <w:widowControl w:val="0"/>
              <w:numPr>
                <w:ilvl w:val="0"/>
                <w:numId w:val="0"/>
              </w:numPr>
              <w:adjustRightInd w:val="0"/>
              <w:snapToGrid w:val="0"/>
              <w:spacing w:line="288" w:lineRule="auto"/>
              <w:jc w:val="both"/>
              <w:rPr>
                <w:rFonts w:hint="default" w:ascii="宋体" w:hAnsi="Times New Roman" w:eastAsia="宋体" w:cs="宋体"/>
                <w:b/>
                <w:bCs/>
                <w:color w:val="auto"/>
                <w:spacing w:val="0"/>
                <w:kern w:val="2"/>
                <w:sz w:val="21"/>
                <w:szCs w:val="21"/>
                <w:highlight w:val="none"/>
                <w:lang w:val="en-US" w:eastAsia="zh-CN" w:bidi="ar-SA"/>
              </w:rPr>
            </w:pPr>
            <w:r>
              <w:rPr>
                <w:rFonts w:hint="eastAsia" w:ascii="宋体" w:cs="宋体"/>
                <w:b/>
                <w:bCs/>
                <w:color w:val="auto"/>
                <w:spacing w:val="0"/>
                <w:kern w:val="2"/>
                <w:sz w:val="21"/>
                <w:szCs w:val="21"/>
                <w:highlight w:val="none"/>
                <w:lang w:val="en-US" w:eastAsia="zh-CN" w:bidi="ar-SA"/>
              </w:rPr>
              <w:t>评审因素</w:t>
            </w:r>
          </w:p>
        </w:tc>
        <w:tc>
          <w:tcPr>
            <w:tcW w:w="1632" w:type="pct"/>
            <w:tcBorders>
              <w:tl2br w:val="nil"/>
              <w:tr2bl w:val="nil"/>
            </w:tcBorders>
            <w:noWrap w:val="0"/>
            <w:vAlign w:val="center"/>
          </w:tcPr>
          <w:p w14:paraId="120CBD7A">
            <w:pPr>
              <w:widowControl w:val="0"/>
              <w:numPr>
                <w:ilvl w:val="0"/>
                <w:numId w:val="0"/>
              </w:numPr>
              <w:adjustRightInd w:val="0"/>
              <w:snapToGrid w:val="0"/>
              <w:spacing w:line="288" w:lineRule="auto"/>
              <w:jc w:val="both"/>
              <w:rPr>
                <w:rFonts w:hint="eastAsia" w:ascii="宋体" w:hAnsi="Times New Roman" w:eastAsia="宋体" w:cs="宋体"/>
                <w:b/>
                <w:bCs/>
                <w:color w:val="auto"/>
                <w:spacing w:val="0"/>
                <w:kern w:val="2"/>
                <w:sz w:val="21"/>
                <w:szCs w:val="21"/>
                <w:highlight w:val="none"/>
                <w:lang w:bidi="ar-SA"/>
              </w:rPr>
            </w:pPr>
            <w:r>
              <w:rPr>
                <w:rFonts w:hint="eastAsia" w:ascii="宋体" w:hAnsi="Times New Roman" w:eastAsia="宋体" w:cs="宋体"/>
                <w:b/>
                <w:bCs/>
                <w:color w:val="auto"/>
                <w:spacing w:val="0"/>
                <w:kern w:val="2"/>
                <w:sz w:val="21"/>
                <w:szCs w:val="21"/>
                <w:highlight w:val="none"/>
                <w:lang w:bidi="ar-SA"/>
              </w:rPr>
              <w:t>要求</w:t>
            </w:r>
          </w:p>
        </w:tc>
      </w:tr>
      <w:tr w14:paraId="60EB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311" w:type="pct"/>
            <w:tcBorders>
              <w:tl2br w:val="nil"/>
              <w:tr2bl w:val="nil"/>
            </w:tcBorders>
            <w:noWrap w:val="0"/>
            <w:vAlign w:val="center"/>
          </w:tcPr>
          <w:p w14:paraId="7EE51D3F">
            <w:pPr>
              <w:widowControl w:val="0"/>
              <w:numPr>
                <w:ilvl w:val="0"/>
                <w:numId w:val="0"/>
              </w:numPr>
              <w:adjustRightInd w:val="0"/>
              <w:snapToGrid w:val="0"/>
              <w:spacing w:line="288" w:lineRule="auto"/>
              <w:jc w:val="both"/>
              <w:rPr>
                <w:rFonts w:hint="eastAsia" w:ascii="宋体" w:hAnsi="Times New Roman" w:eastAsia="宋体" w:cs="宋体"/>
                <w:color w:val="auto"/>
                <w:spacing w:val="0"/>
                <w:kern w:val="2"/>
                <w:sz w:val="21"/>
                <w:szCs w:val="21"/>
                <w:highlight w:val="none"/>
                <w:lang w:bidi="ar-SA"/>
              </w:rPr>
            </w:pPr>
            <w:r>
              <w:rPr>
                <w:rFonts w:hint="eastAsia" w:ascii="宋体" w:hAnsi="Times New Roman" w:eastAsia="宋体" w:cs="宋体"/>
                <w:color w:val="auto"/>
                <w:spacing w:val="0"/>
                <w:kern w:val="2"/>
                <w:sz w:val="21"/>
                <w:szCs w:val="21"/>
                <w:highlight w:val="none"/>
                <w:lang w:bidi="ar-SA"/>
              </w:rPr>
              <w:t>1</w:t>
            </w:r>
          </w:p>
        </w:tc>
        <w:tc>
          <w:tcPr>
            <w:tcW w:w="3056" w:type="pct"/>
            <w:tcBorders>
              <w:tl2br w:val="nil"/>
              <w:tr2bl w:val="nil"/>
            </w:tcBorders>
            <w:noWrap w:val="0"/>
            <w:vAlign w:val="center"/>
          </w:tcPr>
          <w:p w14:paraId="38B7B62F">
            <w:pPr>
              <w:widowControl w:val="0"/>
              <w:numPr>
                <w:ilvl w:val="0"/>
                <w:numId w:val="0"/>
              </w:numPr>
              <w:adjustRightInd w:val="0"/>
              <w:snapToGrid w:val="0"/>
              <w:spacing w:line="288" w:lineRule="auto"/>
              <w:jc w:val="both"/>
              <w:rPr>
                <w:rFonts w:hint="eastAsia" w:ascii="宋体" w:hAnsi="Times New Roman" w:eastAsia="宋体" w:cs="宋体"/>
                <w:color w:val="auto"/>
                <w:kern w:val="2"/>
                <w:sz w:val="21"/>
                <w:szCs w:val="21"/>
                <w:highlight w:val="none"/>
                <w:lang w:eastAsia="zh-CN" w:bidi="ar-SA"/>
              </w:rPr>
            </w:pPr>
            <w:r>
              <w:rPr>
                <w:rFonts w:hint="eastAsia" w:ascii="宋体" w:hAnsi="Times New Roman" w:eastAsia="宋体" w:cs="宋体"/>
                <w:color w:val="auto"/>
                <w:kern w:val="2"/>
                <w:sz w:val="21"/>
                <w:szCs w:val="21"/>
                <w:highlight w:val="none"/>
                <w:lang w:bidi="ar-SA"/>
              </w:rPr>
              <w:t>法定代表人参加投标的，须提供法定代表人身份证明；</w:t>
            </w:r>
          </w:p>
          <w:p w14:paraId="78CAC43E">
            <w:pPr>
              <w:widowControl w:val="0"/>
              <w:numPr>
                <w:ilvl w:val="0"/>
                <w:numId w:val="0"/>
              </w:numPr>
              <w:adjustRightInd w:val="0"/>
              <w:snapToGrid w:val="0"/>
              <w:spacing w:line="288" w:lineRule="auto"/>
              <w:jc w:val="both"/>
              <w:rPr>
                <w:rFonts w:hint="eastAsia" w:ascii="宋体" w:hAnsi="Times New Roman" w:eastAsia="宋体" w:cs="宋体"/>
                <w:color w:val="auto"/>
                <w:kern w:val="2"/>
                <w:sz w:val="21"/>
                <w:szCs w:val="21"/>
                <w:highlight w:val="none"/>
                <w:lang w:bidi="ar-SA"/>
              </w:rPr>
            </w:pPr>
            <w:r>
              <w:rPr>
                <w:rFonts w:hint="eastAsia" w:ascii="宋体" w:hAnsi="Times New Roman" w:eastAsia="宋体" w:cs="宋体"/>
                <w:color w:val="auto"/>
                <w:kern w:val="2"/>
                <w:sz w:val="21"/>
                <w:szCs w:val="21"/>
                <w:highlight w:val="none"/>
                <w:lang w:bidi="ar-SA"/>
              </w:rPr>
              <w:t>授权委托人参加投标的，须提供法定代表人授权委托书</w:t>
            </w:r>
          </w:p>
        </w:tc>
        <w:tc>
          <w:tcPr>
            <w:tcW w:w="1632" w:type="pct"/>
            <w:tcBorders>
              <w:tl2br w:val="nil"/>
              <w:tr2bl w:val="nil"/>
            </w:tcBorders>
            <w:noWrap w:val="0"/>
            <w:vAlign w:val="center"/>
          </w:tcPr>
          <w:p w14:paraId="46A8409F">
            <w:pPr>
              <w:widowControl w:val="0"/>
              <w:numPr>
                <w:ilvl w:val="0"/>
                <w:numId w:val="0"/>
              </w:numPr>
              <w:adjustRightInd w:val="0"/>
              <w:snapToGrid w:val="0"/>
              <w:spacing w:line="288" w:lineRule="auto"/>
              <w:jc w:val="both"/>
              <w:rPr>
                <w:rFonts w:hint="eastAsia" w:ascii="宋体" w:hAnsi="Times New Roman" w:eastAsia="宋体" w:cs="宋体"/>
                <w:color w:val="auto"/>
                <w:spacing w:val="0"/>
                <w:kern w:val="2"/>
                <w:sz w:val="21"/>
                <w:szCs w:val="21"/>
                <w:highlight w:val="none"/>
                <w:lang w:bidi="ar-SA"/>
              </w:rPr>
            </w:pPr>
            <w:r>
              <w:rPr>
                <w:rFonts w:hint="eastAsia" w:ascii="宋体" w:hAnsi="Times New Roman" w:eastAsia="宋体" w:cs="宋体"/>
                <w:color w:val="auto"/>
                <w:kern w:val="2"/>
                <w:sz w:val="21"/>
                <w:szCs w:val="21"/>
                <w:highlight w:val="none"/>
                <w:lang w:bidi="ar-SA"/>
              </w:rPr>
              <w:t>标书内附证明及委托书</w:t>
            </w:r>
            <w:r>
              <w:rPr>
                <w:rFonts w:hint="eastAsia" w:ascii="宋体" w:hAnsi="Times New Roman" w:eastAsia="宋体" w:cs="宋体"/>
                <w:color w:val="auto"/>
                <w:spacing w:val="0"/>
                <w:kern w:val="2"/>
                <w:sz w:val="21"/>
                <w:szCs w:val="21"/>
                <w:highlight w:val="none"/>
                <w:lang w:bidi="ar-SA"/>
              </w:rPr>
              <w:t>加盖单位公章</w:t>
            </w:r>
          </w:p>
        </w:tc>
      </w:tr>
      <w:tr w14:paraId="7EE7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311" w:type="pct"/>
            <w:tcBorders>
              <w:tl2br w:val="nil"/>
              <w:tr2bl w:val="nil"/>
            </w:tcBorders>
            <w:noWrap w:val="0"/>
            <w:vAlign w:val="center"/>
          </w:tcPr>
          <w:p w14:paraId="6E91AD98">
            <w:pPr>
              <w:widowControl w:val="0"/>
              <w:numPr>
                <w:ilvl w:val="0"/>
                <w:numId w:val="0"/>
              </w:numPr>
              <w:adjustRightInd w:val="0"/>
              <w:snapToGrid w:val="0"/>
              <w:spacing w:line="288" w:lineRule="auto"/>
              <w:ind w:left="0" w:leftChars="0" w:firstLine="0" w:firstLineChars="0"/>
              <w:jc w:val="both"/>
              <w:rPr>
                <w:rFonts w:hint="eastAsia" w:ascii="宋体" w:hAnsi="Times New Roman" w:eastAsia="宋体" w:cs="宋体"/>
                <w:color w:val="auto"/>
                <w:spacing w:val="0"/>
                <w:kern w:val="2"/>
                <w:sz w:val="21"/>
                <w:szCs w:val="21"/>
                <w:highlight w:val="none"/>
                <w:lang w:bidi="ar-SA"/>
              </w:rPr>
            </w:pPr>
            <w:r>
              <w:rPr>
                <w:rFonts w:hint="eastAsia" w:ascii="宋体" w:hAnsi="Times New Roman" w:eastAsia="宋体" w:cs="宋体"/>
                <w:color w:val="auto"/>
                <w:spacing w:val="0"/>
                <w:kern w:val="2"/>
                <w:sz w:val="21"/>
                <w:szCs w:val="21"/>
                <w:highlight w:val="none"/>
                <w:lang w:bidi="ar-SA"/>
              </w:rPr>
              <w:t>2</w:t>
            </w:r>
          </w:p>
        </w:tc>
        <w:tc>
          <w:tcPr>
            <w:tcW w:w="3056" w:type="pct"/>
            <w:tcBorders>
              <w:tl2br w:val="nil"/>
              <w:tr2bl w:val="nil"/>
            </w:tcBorders>
            <w:noWrap w:val="0"/>
            <w:vAlign w:val="center"/>
          </w:tcPr>
          <w:p w14:paraId="7F12D709">
            <w:pPr>
              <w:widowControl w:val="0"/>
              <w:numPr>
                <w:ilvl w:val="0"/>
                <w:numId w:val="0"/>
              </w:numPr>
              <w:adjustRightInd w:val="0"/>
              <w:snapToGrid w:val="0"/>
              <w:spacing w:line="288" w:lineRule="auto"/>
              <w:jc w:val="both"/>
              <w:rPr>
                <w:rFonts w:hint="eastAsia" w:ascii="宋体" w:hAnsi="Times New Roman" w:eastAsia="宋体" w:cs="宋体"/>
                <w:color w:val="auto"/>
                <w:spacing w:val="0"/>
                <w:kern w:val="2"/>
                <w:sz w:val="21"/>
                <w:szCs w:val="21"/>
                <w:highlight w:val="none"/>
                <w:lang w:eastAsia="zh-CN" w:bidi="ar-SA"/>
              </w:rPr>
            </w:pPr>
            <w:r>
              <w:rPr>
                <w:rFonts w:hint="eastAsia" w:ascii="宋体" w:hAnsi="宋体" w:cs="宋体"/>
                <w:bCs/>
                <w:color w:val="auto"/>
                <w:szCs w:val="21"/>
              </w:rPr>
              <w:t>具备有效的营业执照</w:t>
            </w:r>
          </w:p>
        </w:tc>
        <w:tc>
          <w:tcPr>
            <w:tcW w:w="1632" w:type="pct"/>
            <w:tcBorders>
              <w:tl2br w:val="nil"/>
              <w:tr2bl w:val="nil"/>
            </w:tcBorders>
            <w:noWrap w:val="0"/>
            <w:vAlign w:val="center"/>
          </w:tcPr>
          <w:p w14:paraId="6EC6D5AF">
            <w:pPr>
              <w:widowControl w:val="0"/>
              <w:numPr>
                <w:ilvl w:val="0"/>
                <w:numId w:val="0"/>
              </w:numPr>
              <w:adjustRightInd w:val="0"/>
              <w:snapToGrid w:val="0"/>
              <w:spacing w:line="288" w:lineRule="auto"/>
              <w:jc w:val="both"/>
              <w:rPr>
                <w:rFonts w:hint="eastAsia" w:ascii="宋体" w:hAnsi="Times New Roman" w:eastAsia="宋体" w:cs="宋体"/>
                <w:color w:val="auto"/>
                <w:spacing w:val="0"/>
                <w:kern w:val="2"/>
                <w:sz w:val="21"/>
                <w:szCs w:val="21"/>
                <w:highlight w:val="none"/>
                <w:lang w:bidi="ar-SA"/>
              </w:rPr>
            </w:pPr>
            <w:r>
              <w:rPr>
                <w:rFonts w:hint="eastAsia" w:ascii="宋体" w:hAnsi="Times New Roman" w:eastAsia="宋体" w:cs="宋体"/>
                <w:color w:val="auto"/>
                <w:spacing w:val="0"/>
                <w:kern w:val="2"/>
                <w:sz w:val="21"/>
                <w:szCs w:val="21"/>
                <w:highlight w:val="none"/>
                <w:lang w:bidi="ar-SA"/>
              </w:rPr>
              <w:t>标书内附</w:t>
            </w:r>
            <w:r>
              <w:rPr>
                <w:rFonts w:hint="eastAsia" w:ascii="宋体" w:cs="宋体"/>
                <w:color w:val="auto"/>
                <w:spacing w:val="0"/>
                <w:kern w:val="2"/>
                <w:sz w:val="21"/>
                <w:szCs w:val="21"/>
                <w:highlight w:val="none"/>
                <w:lang w:val="en-US" w:eastAsia="zh-CN" w:bidi="ar-SA"/>
              </w:rPr>
              <w:t>营业执照</w:t>
            </w:r>
            <w:r>
              <w:rPr>
                <w:rFonts w:hint="eastAsia" w:ascii="宋体" w:hAnsi="Times New Roman" w:eastAsia="宋体" w:cs="宋体"/>
                <w:color w:val="auto"/>
                <w:spacing w:val="0"/>
                <w:kern w:val="2"/>
                <w:sz w:val="21"/>
                <w:szCs w:val="21"/>
                <w:highlight w:val="none"/>
                <w:lang w:bidi="ar-SA"/>
              </w:rPr>
              <w:t>复印件加盖单位公章</w:t>
            </w:r>
          </w:p>
        </w:tc>
      </w:tr>
      <w:tr w14:paraId="01AD6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311" w:type="pct"/>
            <w:tcBorders>
              <w:tl2br w:val="nil"/>
              <w:tr2bl w:val="nil"/>
            </w:tcBorders>
            <w:noWrap w:val="0"/>
            <w:vAlign w:val="center"/>
          </w:tcPr>
          <w:p w14:paraId="6762FEF2">
            <w:pPr>
              <w:widowControl w:val="0"/>
              <w:numPr>
                <w:ilvl w:val="0"/>
                <w:numId w:val="0"/>
              </w:numPr>
              <w:adjustRightInd w:val="0"/>
              <w:snapToGrid w:val="0"/>
              <w:spacing w:line="288" w:lineRule="auto"/>
              <w:ind w:left="0" w:leftChars="0" w:firstLine="0" w:firstLineChars="0"/>
              <w:jc w:val="both"/>
              <w:rPr>
                <w:rFonts w:hint="eastAsia" w:ascii="宋体" w:hAnsi="Times New Roman" w:eastAsia="宋体" w:cs="宋体"/>
                <w:color w:val="auto"/>
                <w:spacing w:val="0"/>
                <w:kern w:val="2"/>
                <w:sz w:val="21"/>
                <w:szCs w:val="21"/>
                <w:highlight w:val="none"/>
                <w:lang w:val="en-US" w:eastAsia="zh-CN" w:bidi="ar-SA"/>
              </w:rPr>
            </w:pPr>
            <w:r>
              <w:rPr>
                <w:rFonts w:hint="eastAsia" w:ascii="宋体" w:cs="宋体"/>
                <w:color w:val="auto"/>
                <w:spacing w:val="0"/>
                <w:kern w:val="2"/>
                <w:sz w:val="21"/>
                <w:szCs w:val="21"/>
                <w:highlight w:val="none"/>
                <w:lang w:val="en-US" w:eastAsia="zh-CN" w:bidi="ar-SA"/>
              </w:rPr>
              <w:t>3</w:t>
            </w:r>
          </w:p>
        </w:tc>
        <w:tc>
          <w:tcPr>
            <w:tcW w:w="3056" w:type="pct"/>
            <w:tcBorders>
              <w:tl2br w:val="nil"/>
              <w:tr2bl w:val="nil"/>
            </w:tcBorders>
            <w:noWrap w:val="0"/>
            <w:vAlign w:val="center"/>
          </w:tcPr>
          <w:p w14:paraId="71204407">
            <w:pPr>
              <w:widowControl w:val="0"/>
              <w:numPr>
                <w:ilvl w:val="0"/>
                <w:numId w:val="0"/>
              </w:numPr>
              <w:adjustRightInd w:val="0"/>
              <w:snapToGrid w:val="0"/>
              <w:spacing w:line="288" w:lineRule="auto"/>
              <w:jc w:val="both"/>
              <w:rPr>
                <w:rFonts w:hint="eastAsia" w:ascii="宋体" w:hAnsi="宋体" w:cs="宋体"/>
                <w:bCs/>
                <w:color w:val="auto"/>
                <w:szCs w:val="21"/>
              </w:rPr>
            </w:pPr>
            <w:r>
              <w:rPr>
                <w:rFonts w:hint="eastAsia" w:ascii="宋体" w:hAnsi="宋体" w:eastAsia="宋体" w:cs="宋体"/>
                <w:color w:val="auto"/>
                <w:kern w:val="2"/>
                <w:sz w:val="21"/>
                <w:szCs w:val="21"/>
                <w:highlight w:val="none"/>
                <w:lang w:val="en-US" w:eastAsia="zh-CN" w:bidi="ar-SA"/>
              </w:rPr>
              <w:t>具备建设行政主管部门核发的市政公用工程施工总承包贰级及以上资质或公路工程施工总承包贰级及以上资质</w:t>
            </w:r>
          </w:p>
        </w:tc>
        <w:tc>
          <w:tcPr>
            <w:tcW w:w="1632" w:type="pct"/>
            <w:tcBorders>
              <w:tl2br w:val="nil"/>
              <w:tr2bl w:val="nil"/>
            </w:tcBorders>
            <w:noWrap w:val="0"/>
            <w:vAlign w:val="center"/>
          </w:tcPr>
          <w:p w14:paraId="63137B50">
            <w:pPr>
              <w:widowControl w:val="0"/>
              <w:numPr>
                <w:ilvl w:val="0"/>
                <w:numId w:val="0"/>
              </w:numPr>
              <w:adjustRightInd w:val="0"/>
              <w:snapToGrid w:val="0"/>
              <w:spacing w:line="288" w:lineRule="auto"/>
              <w:jc w:val="both"/>
              <w:rPr>
                <w:rFonts w:hint="default" w:ascii="宋体" w:hAnsi="Times New Roman" w:eastAsia="宋体" w:cs="宋体"/>
                <w:color w:val="auto"/>
                <w:spacing w:val="0"/>
                <w:kern w:val="2"/>
                <w:sz w:val="21"/>
                <w:szCs w:val="21"/>
                <w:highlight w:val="none"/>
                <w:lang w:val="en-US" w:eastAsia="zh-CN" w:bidi="ar-SA"/>
              </w:rPr>
            </w:pPr>
            <w:r>
              <w:rPr>
                <w:rFonts w:hint="eastAsia" w:ascii="宋体" w:cs="宋体"/>
                <w:color w:val="auto"/>
                <w:spacing w:val="0"/>
                <w:kern w:val="2"/>
                <w:sz w:val="21"/>
                <w:szCs w:val="21"/>
                <w:highlight w:val="none"/>
                <w:lang w:val="en-US" w:eastAsia="zh-CN" w:bidi="ar-SA"/>
              </w:rPr>
              <w:t>标书内附资质证书复印件加盖公章</w:t>
            </w:r>
          </w:p>
        </w:tc>
      </w:tr>
      <w:tr w14:paraId="6713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311" w:type="pct"/>
            <w:tcBorders>
              <w:tl2br w:val="nil"/>
              <w:tr2bl w:val="nil"/>
            </w:tcBorders>
            <w:noWrap w:val="0"/>
            <w:vAlign w:val="center"/>
          </w:tcPr>
          <w:p w14:paraId="47157293">
            <w:pPr>
              <w:widowControl w:val="0"/>
              <w:numPr>
                <w:ilvl w:val="0"/>
                <w:numId w:val="0"/>
              </w:numPr>
              <w:adjustRightInd w:val="0"/>
              <w:snapToGrid w:val="0"/>
              <w:spacing w:line="288" w:lineRule="auto"/>
              <w:ind w:left="0" w:leftChars="0" w:firstLine="0" w:firstLineChars="0"/>
              <w:jc w:val="both"/>
              <w:rPr>
                <w:rFonts w:hint="default" w:ascii="宋体" w:cs="宋体"/>
                <w:color w:val="auto"/>
                <w:spacing w:val="0"/>
                <w:kern w:val="2"/>
                <w:sz w:val="21"/>
                <w:szCs w:val="21"/>
                <w:highlight w:val="none"/>
                <w:lang w:val="en-US" w:eastAsia="zh-CN" w:bidi="ar-SA"/>
              </w:rPr>
            </w:pPr>
            <w:r>
              <w:rPr>
                <w:rFonts w:hint="eastAsia" w:ascii="宋体" w:cs="宋体"/>
                <w:color w:val="auto"/>
                <w:spacing w:val="0"/>
                <w:kern w:val="2"/>
                <w:sz w:val="21"/>
                <w:szCs w:val="21"/>
                <w:highlight w:val="none"/>
                <w:lang w:val="en-US" w:eastAsia="zh-CN" w:bidi="ar-SA"/>
              </w:rPr>
              <w:t>4</w:t>
            </w:r>
          </w:p>
        </w:tc>
        <w:tc>
          <w:tcPr>
            <w:tcW w:w="3056" w:type="pct"/>
            <w:tcBorders>
              <w:tl2br w:val="nil"/>
              <w:tr2bl w:val="nil"/>
            </w:tcBorders>
            <w:noWrap w:val="0"/>
            <w:vAlign w:val="center"/>
          </w:tcPr>
          <w:p w14:paraId="61FAA6AE">
            <w:pPr>
              <w:widowControl w:val="0"/>
              <w:numPr>
                <w:ilvl w:val="0"/>
                <w:numId w:val="0"/>
              </w:numPr>
              <w:adjustRightInd w:val="0"/>
              <w:snapToGrid w:val="0"/>
              <w:spacing w:line="288"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具有有效的安全生产许可证</w:t>
            </w:r>
          </w:p>
        </w:tc>
        <w:tc>
          <w:tcPr>
            <w:tcW w:w="1632" w:type="pct"/>
            <w:tcBorders>
              <w:tl2br w:val="nil"/>
              <w:tr2bl w:val="nil"/>
            </w:tcBorders>
            <w:noWrap w:val="0"/>
            <w:vAlign w:val="center"/>
          </w:tcPr>
          <w:p w14:paraId="17899AA2">
            <w:pPr>
              <w:widowControl w:val="0"/>
              <w:numPr>
                <w:ilvl w:val="0"/>
                <w:numId w:val="0"/>
              </w:numPr>
              <w:adjustRightInd w:val="0"/>
              <w:snapToGrid w:val="0"/>
              <w:spacing w:line="288" w:lineRule="auto"/>
              <w:jc w:val="both"/>
              <w:rPr>
                <w:rFonts w:hint="eastAsia" w:ascii="宋体" w:cs="宋体"/>
                <w:color w:val="auto"/>
                <w:spacing w:val="0"/>
                <w:kern w:val="2"/>
                <w:sz w:val="21"/>
                <w:szCs w:val="21"/>
                <w:highlight w:val="none"/>
                <w:lang w:val="en-US" w:eastAsia="zh-CN" w:bidi="ar-SA"/>
              </w:rPr>
            </w:pPr>
            <w:r>
              <w:rPr>
                <w:rFonts w:hint="eastAsia" w:ascii="宋体" w:cs="宋体"/>
                <w:color w:val="auto"/>
                <w:spacing w:val="0"/>
                <w:kern w:val="2"/>
                <w:sz w:val="21"/>
                <w:szCs w:val="21"/>
                <w:highlight w:val="none"/>
                <w:lang w:val="en-US" w:eastAsia="zh-CN" w:bidi="ar-SA"/>
              </w:rPr>
              <w:t>标书内附</w:t>
            </w:r>
            <w:r>
              <w:rPr>
                <w:rFonts w:hint="eastAsia" w:ascii="宋体" w:hAnsi="宋体" w:eastAsia="宋体" w:cs="宋体"/>
                <w:color w:val="auto"/>
                <w:kern w:val="2"/>
                <w:sz w:val="21"/>
                <w:szCs w:val="21"/>
                <w:highlight w:val="none"/>
                <w:lang w:val="en-US" w:eastAsia="zh-CN" w:bidi="ar-SA"/>
              </w:rPr>
              <w:t>安全生产许可证</w:t>
            </w:r>
            <w:r>
              <w:rPr>
                <w:rFonts w:hint="eastAsia" w:ascii="宋体" w:cs="宋体"/>
                <w:color w:val="auto"/>
                <w:spacing w:val="0"/>
                <w:kern w:val="2"/>
                <w:sz w:val="21"/>
                <w:szCs w:val="21"/>
                <w:highlight w:val="none"/>
                <w:lang w:val="en-US" w:eastAsia="zh-CN" w:bidi="ar-SA"/>
              </w:rPr>
              <w:t>复印件加盖公章</w:t>
            </w:r>
          </w:p>
        </w:tc>
      </w:tr>
      <w:tr w14:paraId="2324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311" w:type="pct"/>
            <w:tcBorders>
              <w:tl2br w:val="nil"/>
              <w:tr2bl w:val="nil"/>
            </w:tcBorders>
            <w:noWrap w:val="0"/>
            <w:vAlign w:val="center"/>
          </w:tcPr>
          <w:p w14:paraId="1807A14A">
            <w:pPr>
              <w:widowControl w:val="0"/>
              <w:numPr>
                <w:ilvl w:val="0"/>
                <w:numId w:val="0"/>
              </w:numPr>
              <w:adjustRightInd w:val="0"/>
              <w:snapToGrid w:val="0"/>
              <w:spacing w:line="288" w:lineRule="auto"/>
              <w:ind w:left="0" w:leftChars="0" w:firstLine="0" w:firstLineChars="0"/>
              <w:jc w:val="both"/>
              <w:rPr>
                <w:rFonts w:hint="default" w:ascii="宋体" w:cs="宋体"/>
                <w:color w:val="auto"/>
                <w:spacing w:val="0"/>
                <w:kern w:val="2"/>
                <w:sz w:val="21"/>
                <w:szCs w:val="21"/>
                <w:highlight w:val="none"/>
                <w:lang w:val="en-US" w:eastAsia="zh-CN" w:bidi="ar-SA"/>
              </w:rPr>
            </w:pPr>
            <w:r>
              <w:rPr>
                <w:rFonts w:hint="eastAsia" w:ascii="宋体" w:cs="宋体"/>
                <w:color w:val="auto"/>
                <w:spacing w:val="0"/>
                <w:kern w:val="2"/>
                <w:sz w:val="21"/>
                <w:szCs w:val="21"/>
                <w:highlight w:val="none"/>
                <w:lang w:val="en-US" w:eastAsia="zh-CN" w:bidi="ar-SA"/>
              </w:rPr>
              <w:t>5</w:t>
            </w:r>
          </w:p>
        </w:tc>
        <w:tc>
          <w:tcPr>
            <w:tcW w:w="3056" w:type="pct"/>
            <w:tcBorders>
              <w:tl2br w:val="nil"/>
              <w:tr2bl w:val="nil"/>
            </w:tcBorders>
            <w:noWrap w:val="0"/>
            <w:vAlign w:val="center"/>
          </w:tcPr>
          <w:p w14:paraId="0D094804">
            <w:pPr>
              <w:widowControl w:val="0"/>
              <w:numPr>
                <w:ilvl w:val="0"/>
                <w:numId w:val="0"/>
              </w:numPr>
              <w:adjustRightInd w:val="0"/>
              <w:snapToGrid w:val="0"/>
              <w:spacing w:line="288"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拟派出的项目经理须是具备建设行政主管部门核发的市政公用工程专业二级及以上注册建造师执业资格或公路工程专业贰级注册建造师执业资格(须在本企业注册),且具备有效的安全生产考核合格证书；</w:t>
            </w:r>
          </w:p>
        </w:tc>
        <w:tc>
          <w:tcPr>
            <w:tcW w:w="1632" w:type="pct"/>
            <w:tcBorders>
              <w:tl2br w:val="nil"/>
              <w:tr2bl w:val="nil"/>
            </w:tcBorders>
            <w:noWrap w:val="0"/>
            <w:vAlign w:val="center"/>
          </w:tcPr>
          <w:p w14:paraId="6170FCB7">
            <w:pPr>
              <w:widowControl w:val="0"/>
              <w:numPr>
                <w:ilvl w:val="0"/>
                <w:numId w:val="0"/>
              </w:numPr>
              <w:adjustRightInd w:val="0"/>
              <w:snapToGrid w:val="0"/>
              <w:spacing w:line="288" w:lineRule="auto"/>
              <w:jc w:val="both"/>
              <w:rPr>
                <w:rFonts w:hint="default" w:ascii="宋体" w:cs="宋体"/>
                <w:color w:val="auto"/>
                <w:spacing w:val="0"/>
                <w:kern w:val="2"/>
                <w:sz w:val="21"/>
                <w:szCs w:val="21"/>
                <w:highlight w:val="none"/>
                <w:lang w:val="en-US" w:eastAsia="zh-CN" w:bidi="ar-SA"/>
              </w:rPr>
            </w:pPr>
            <w:r>
              <w:rPr>
                <w:rFonts w:hint="eastAsia" w:ascii="宋体" w:cs="宋体"/>
                <w:color w:val="auto"/>
                <w:spacing w:val="0"/>
                <w:kern w:val="2"/>
                <w:sz w:val="21"/>
                <w:szCs w:val="21"/>
                <w:highlight w:val="none"/>
                <w:lang w:val="en-US" w:eastAsia="zh-CN" w:bidi="ar-SA"/>
              </w:rPr>
              <w:t>标书内附项目经理资格证书复印件加盖公章。</w:t>
            </w:r>
          </w:p>
        </w:tc>
      </w:tr>
      <w:tr w14:paraId="21D89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311" w:type="pct"/>
            <w:tcBorders>
              <w:tl2br w:val="nil"/>
              <w:tr2bl w:val="nil"/>
            </w:tcBorders>
            <w:noWrap w:val="0"/>
            <w:vAlign w:val="center"/>
          </w:tcPr>
          <w:p w14:paraId="72CDF778">
            <w:pPr>
              <w:widowControl w:val="0"/>
              <w:numPr>
                <w:ilvl w:val="0"/>
                <w:numId w:val="0"/>
              </w:numPr>
              <w:adjustRightInd w:val="0"/>
              <w:snapToGrid w:val="0"/>
              <w:spacing w:line="288" w:lineRule="auto"/>
              <w:ind w:left="0" w:leftChars="0" w:firstLine="0" w:firstLineChars="0"/>
              <w:jc w:val="both"/>
              <w:rPr>
                <w:rFonts w:hint="eastAsia" w:ascii="宋体" w:hAnsi="Times New Roman" w:eastAsia="宋体" w:cs="宋体"/>
                <w:color w:val="auto"/>
                <w:spacing w:val="0"/>
                <w:kern w:val="2"/>
                <w:sz w:val="21"/>
                <w:szCs w:val="21"/>
                <w:highlight w:val="none"/>
                <w:lang w:eastAsia="zh-CN" w:bidi="ar-SA"/>
              </w:rPr>
            </w:pPr>
            <w:r>
              <w:rPr>
                <w:rFonts w:hint="eastAsia" w:ascii="宋体" w:cs="宋体"/>
                <w:color w:val="auto"/>
                <w:spacing w:val="0"/>
                <w:kern w:val="2"/>
                <w:sz w:val="21"/>
                <w:szCs w:val="21"/>
                <w:highlight w:val="none"/>
                <w:lang w:val="en-US" w:eastAsia="zh-CN" w:bidi="ar-SA"/>
              </w:rPr>
              <w:t>6</w:t>
            </w:r>
          </w:p>
        </w:tc>
        <w:tc>
          <w:tcPr>
            <w:tcW w:w="3056" w:type="pct"/>
            <w:tcBorders>
              <w:tl2br w:val="nil"/>
              <w:tr2bl w:val="nil"/>
            </w:tcBorders>
            <w:noWrap w:val="0"/>
            <w:vAlign w:val="center"/>
          </w:tcPr>
          <w:p w14:paraId="0D5DA594">
            <w:pPr>
              <w:widowControl w:val="0"/>
              <w:numPr>
                <w:ilvl w:val="0"/>
                <w:numId w:val="0"/>
              </w:numPr>
              <w:adjustRightInd w:val="0"/>
              <w:snapToGrid w:val="0"/>
              <w:spacing w:line="288" w:lineRule="auto"/>
              <w:jc w:val="both"/>
              <w:rPr>
                <w:rFonts w:hint="eastAsia" w:ascii="宋体" w:hAnsi="Times New Roman" w:eastAsia="宋体" w:cs="宋体"/>
                <w:color w:val="auto"/>
                <w:spacing w:val="0"/>
                <w:kern w:val="2"/>
                <w:sz w:val="21"/>
                <w:szCs w:val="21"/>
                <w:highlight w:val="none"/>
                <w:lang w:bidi="ar-SA"/>
              </w:rPr>
            </w:pPr>
            <w:r>
              <w:rPr>
                <w:rFonts w:hint="eastAsia" w:ascii="宋体" w:cs="Times New Roman"/>
                <w:color w:val="auto"/>
                <w:kern w:val="2"/>
                <w:sz w:val="21"/>
                <w:szCs w:val="21"/>
                <w:highlight w:val="none"/>
                <w:lang w:val="zh-CN"/>
              </w:rPr>
              <w:t>供应商须具备参加政府采购活动近三年内（202</w:t>
            </w:r>
            <w:r>
              <w:rPr>
                <w:rFonts w:hint="eastAsia" w:ascii="宋体" w:eastAsia="宋体" w:cs="Times New Roman"/>
                <w:color w:val="auto"/>
                <w:kern w:val="2"/>
                <w:sz w:val="21"/>
                <w:szCs w:val="21"/>
                <w:highlight w:val="none"/>
                <w:lang w:val="en-US" w:eastAsia="zh-CN"/>
              </w:rPr>
              <w:t>3</w:t>
            </w:r>
            <w:r>
              <w:rPr>
                <w:rFonts w:hint="eastAsia" w:ascii="宋体" w:cs="Times New Roman"/>
                <w:color w:val="auto"/>
                <w:kern w:val="2"/>
                <w:sz w:val="21"/>
                <w:szCs w:val="21"/>
                <w:highlight w:val="none"/>
                <w:lang w:val="zh-CN"/>
              </w:rPr>
              <w:t>年1月至今）在经营活动中没有重大违法记录的书面声明；</w:t>
            </w:r>
          </w:p>
        </w:tc>
        <w:tc>
          <w:tcPr>
            <w:tcW w:w="1632" w:type="pct"/>
            <w:tcBorders>
              <w:tl2br w:val="nil"/>
              <w:tr2bl w:val="nil"/>
            </w:tcBorders>
            <w:noWrap w:val="0"/>
            <w:vAlign w:val="center"/>
          </w:tcPr>
          <w:p w14:paraId="17FE4807">
            <w:pPr>
              <w:widowControl w:val="0"/>
              <w:numPr>
                <w:ilvl w:val="0"/>
                <w:numId w:val="0"/>
              </w:numPr>
              <w:adjustRightInd w:val="0"/>
              <w:snapToGrid w:val="0"/>
              <w:spacing w:line="288" w:lineRule="auto"/>
              <w:jc w:val="both"/>
              <w:rPr>
                <w:rFonts w:hint="eastAsia" w:ascii="宋体" w:hAnsi="Times New Roman" w:eastAsia="宋体" w:cs="宋体"/>
                <w:color w:val="auto"/>
                <w:kern w:val="2"/>
                <w:sz w:val="21"/>
                <w:szCs w:val="21"/>
                <w:highlight w:val="none"/>
                <w:lang w:bidi="ar-SA"/>
              </w:rPr>
            </w:pPr>
            <w:r>
              <w:rPr>
                <w:rFonts w:hint="eastAsia" w:ascii="宋体" w:hAnsi="Times New Roman" w:eastAsia="宋体" w:cs="宋体"/>
                <w:color w:val="auto"/>
                <w:kern w:val="2"/>
                <w:sz w:val="21"/>
                <w:szCs w:val="21"/>
                <w:highlight w:val="none"/>
                <w:lang w:bidi="ar-SA"/>
              </w:rPr>
              <w:t>标书内附声明</w:t>
            </w:r>
          </w:p>
        </w:tc>
      </w:tr>
      <w:tr w14:paraId="2CEF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trPr>
        <w:tc>
          <w:tcPr>
            <w:tcW w:w="311" w:type="pct"/>
            <w:tcBorders>
              <w:tl2br w:val="nil"/>
              <w:tr2bl w:val="nil"/>
            </w:tcBorders>
            <w:noWrap w:val="0"/>
            <w:vAlign w:val="center"/>
          </w:tcPr>
          <w:p w14:paraId="2C648376">
            <w:pPr>
              <w:widowControl w:val="0"/>
              <w:numPr>
                <w:ilvl w:val="0"/>
                <w:numId w:val="0"/>
              </w:numPr>
              <w:adjustRightInd w:val="0"/>
              <w:snapToGrid w:val="0"/>
              <w:spacing w:line="288" w:lineRule="auto"/>
              <w:ind w:left="0" w:leftChars="0" w:firstLine="0" w:firstLineChars="0"/>
              <w:jc w:val="both"/>
              <w:rPr>
                <w:rFonts w:hint="default" w:ascii="宋体" w:hAnsi="Times New Roman" w:eastAsia="宋体" w:cs="宋体"/>
                <w:color w:val="auto"/>
                <w:spacing w:val="0"/>
                <w:kern w:val="2"/>
                <w:sz w:val="21"/>
                <w:szCs w:val="21"/>
                <w:highlight w:val="none"/>
                <w:lang w:val="en-US" w:eastAsia="zh-CN" w:bidi="ar-SA"/>
              </w:rPr>
            </w:pPr>
            <w:r>
              <w:rPr>
                <w:rFonts w:hint="eastAsia" w:ascii="宋体" w:cs="宋体"/>
                <w:color w:val="auto"/>
                <w:spacing w:val="0"/>
                <w:kern w:val="2"/>
                <w:sz w:val="21"/>
                <w:szCs w:val="21"/>
                <w:highlight w:val="none"/>
                <w:lang w:val="en-US" w:eastAsia="zh-CN" w:bidi="ar-SA"/>
              </w:rPr>
              <w:t>7</w:t>
            </w:r>
          </w:p>
        </w:tc>
        <w:tc>
          <w:tcPr>
            <w:tcW w:w="3056" w:type="pct"/>
            <w:tcBorders>
              <w:tl2br w:val="nil"/>
              <w:tr2bl w:val="nil"/>
            </w:tcBorders>
            <w:noWrap w:val="0"/>
            <w:vAlign w:val="center"/>
          </w:tcPr>
          <w:p w14:paraId="195A07E9">
            <w:pPr>
              <w:autoSpaceDE w:val="0"/>
              <w:autoSpaceDN w:val="0"/>
              <w:adjustRightInd w:val="0"/>
              <w:snapToGrid w:val="0"/>
              <w:jc w:val="left"/>
              <w:rPr>
                <w:rFonts w:hint="eastAsia" w:ascii="宋体" w:cs="Times New Roman"/>
                <w:color w:val="auto"/>
                <w:kern w:val="2"/>
                <w:sz w:val="21"/>
                <w:szCs w:val="21"/>
                <w:highlight w:val="none"/>
                <w:lang w:val="zh-CN" w:eastAsia="zh-CN"/>
              </w:rPr>
            </w:pPr>
            <w:r>
              <w:rPr>
                <w:rFonts w:hint="eastAsia" w:ascii="宋体" w:hAnsi="宋体" w:cs="宋体"/>
                <w:bCs/>
                <w:color w:val="auto"/>
                <w:kern w:val="15"/>
                <w:highlight w:val="none"/>
              </w:rPr>
              <w:t>（1）拒绝列入政府取消投标资格记录期间的企业或个人投标。（2）未被市场监督管理机关在国家企业信用信息公示系统（www.gsxt.gov.cn）中列入严重违法失信企业名单。（3）未被“信用中国”（www.creditchina.gov.cn）、中国政府采购网（www.ccgp.gov.cn）列入失信被执行人、重大税收违法案件当事人名单、政府采购严重违法失信行为记录名单。（4）在近三年（202</w:t>
            </w:r>
            <w:r>
              <w:rPr>
                <w:rFonts w:hint="eastAsia" w:ascii="宋体" w:hAnsi="宋体" w:eastAsia="宋体" w:cs="宋体"/>
                <w:bCs/>
                <w:color w:val="auto"/>
                <w:kern w:val="15"/>
                <w:highlight w:val="none"/>
                <w:lang w:val="en-US" w:eastAsia="zh-CN"/>
              </w:rPr>
              <w:t>3</w:t>
            </w:r>
            <w:r>
              <w:rPr>
                <w:rFonts w:hint="eastAsia" w:ascii="宋体" w:hAnsi="宋体" w:cs="宋体"/>
                <w:bCs/>
                <w:color w:val="auto"/>
                <w:kern w:val="15"/>
                <w:highlight w:val="none"/>
              </w:rPr>
              <w:t>年1月1日至今）内</w:t>
            </w:r>
            <w:r>
              <w:rPr>
                <w:rFonts w:hint="eastAsia" w:ascii="宋体" w:hAnsi="宋体" w:cs="宋体"/>
                <w:bCs/>
                <w:color w:val="auto"/>
                <w:kern w:val="15"/>
                <w:highlight w:val="none"/>
                <w:lang w:val="en-US" w:eastAsia="zh-CN"/>
              </w:rPr>
              <w:t>投标单位</w:t>
            </w:r>
            <w:r>
              <w:rPr>
                <w:rFonts w:hint="eastAsia" w:ascii="宋体" w:hAnsi="宋体" w:cs="宋体"/>
                <w:bCs/>
                <w:color w:val="auto"/>
                <w:kern w:val="15"/>
                <w:highlight w:val="none"/>
              </w:rPr>
              <w:t>或其法定代表人未在“中国裁判文书网”（http://wenshu.court.gov.cn/）上有行贿犯罪行为。</w:t>
            </w:r>
          </w:p>
        </w:tc>
        <w:tc>
          <w:tcPr>
            <w:tcW w:w="1632" w:type="pct"/>
            <w:tcBorders>
              <w:tl2br w:val="nil"/>
              <w:tr2bl w:val="nil"/>
            </w:tcBorders>
            <w:noWrap w:val="0"/>
            <w:vAlign w:val="center"/>
          </w:tcPr>
          <w:p w14:paraId="033555DC">
            <w:pPr>
              <w:adjustRightInd w:val="0"/>
              <w:snapToGrid w:val="0"/>
              <w:spacing w:line="288" w:lineRule="auto"/>
              <w:jc w:val="left"/>
              <w:rPr>
                <w:rFonts w:hint="eastAsia" w:ascii="宋体" w:hAnsi="Times New Roman" w:eastAsia="宋体" w:cs="宋体"/>
                <w:color w:val="auto"/>
                <w:kern w:val="2"/>
                <w:sz w:val="21"/>
                <w:szCs w:val="21"/>
                <w:highlight w:val="none"/>
                <w:lang w:bidi="ar-SA"/>
              </w:rPr>
            </w:pPr>
            <w:r>
              <w:rPr>
                <w:rFonts w:hint="eastAsia" w:ascii="宋体" w:hAnsi="宋体" w:eastAsia="宋体" w:cs="宋体"/>
                <w:color w:val="auto"/>
                <w:sz w:val="21"/>
                <w:szCs w:val="21"/>
              </w:rPr>
              <w:t>（1）附由法定代表人或授权委托人签字并加盖单位公章的承诺书，（2）至（4）附网站查询截图复印件加盖单位公章（</w:t>
            </w: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rPr>
              <w:t>文件内附加盖公章的承诺函）</w:t>
            </w:r>
          </w:p>
        </w:tc>
      </w:tr>
      <w:tr w14:paraId="4667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311" w:type="pct"/>
            <w:tcBorders>
              <w:tl2br w:val="nil"/>
              <w:tr2bl w:val="nil"/>
            </w:tcBorders>
            <w:noWrap w:val="0"/>
            <w:vAlign w:val="center"/>
          </w:tcPr>
          <w:p w14:paraId="31BE1C2A">
            <w:pPr>
              <w:widowControl w:val="0"/>
              <w:numPr>
                <w:ilvl w:val="0"/>
                <w:numId w:val="0"/>
              </w:numPr>
              <w:adjustRightInd w:val="0"/>
              <w:snapToGrid w:val="0"/>
              <w:spacing w:line="288" w:lineRule="auto"/>
              <w:ind w:left="0" w:leftChars="0" w:firstLine="0" w:firstLineChars="0"/>
              <w:jc w:val="both"/>
              <w:rPr>
                <w:rFonts w:hint="default" w:ascii="宋体" w:hAnsi="Times New Roman" w:eastAsia="宋体" w:cs="宋体"/>
                <w:color w:val="auto"/>
                <w:spacing w:val="0"/>
                <w:kern w:val="2"/>
                <w:sz w:val="21"/>
                <w:szCs w:val="21"/>
                <w:highlight w:val="none"/>
                <w:lang w:val="en-US" w:eastAsia="zh-CN" w:bidi="ar-SA"/>
              </w:rPr>
            </w:pPr>
            <w:r>
              <w:rPr>
                <w:rFonts w:hint="eastAsia" w:ascii="宋体" w:cs="宋体"/>
                <w:color w:val="auto"/>
                <w:spacing w:val="0"/>
                <w:kern w:val="2"/>
                <w:sz w:val="21"/>
                <w:szCs w:val="21"/>
                <w:highlight w:val="none"/>
                <w:lang w:val="en-US" w:eastAsia="zh-CN" w:bidi="ar-SA"/>
              </w:rPr>
              <w:t>8</w:t>
            </w:r>
          </w:p>
        </w:tc>
        <w:tc>
          <w:tcPr>
            <w:tcW w:w="3056" w:type="pct"/>
            <w:tcBorders>
              <w:tl2br w:val="nil"/>
              <w:tr2bl w:val="nil"/>
            </w:tcBorders>
            <w:noWrap w:val="0"/>
            <w:vAlign w:val="center"/>
          </w:tcPr>
          <w:p w14:paraId="3DD07E42">
            <w:pPr>
              <w:pStyle w:val="8"/>
              <w:shd w:val="clear" w:color="auto" w:fill="auto"/>
              <w:spacing w:line="360" w:lineRule="auto"/>
              <w:rPr>
                <w:rFonts w:hint="eastAsia" w:ascii="宋体" w:cs="Times New Roman"/>
                <w:color w:val="auto"/>
                <w:kern w:val="2"/>
                <w:sz w:val="21"/>
                <w:szCs w:val="21"/>
                <w:highlight w:val="none"/>
                <w:lang w:val="zh-CN" w:eastAsia="zh-CN"/>
              </w:rPr>
            </w:pPr>
            <w:r>
              <w:rPr>
                <w:rFonts w:hint="eastAsia" w:ascii="宋体" w:cs="Times New Roman"/>
                <w:color w:val="auto"/>
                <w:kern w:val="2"/>
                <w:sz w:val="21"/>
                <w:szCs w:val="21"/>
                <w:highlight w:val="none"/>
                <w:lang w:val="zh-CN"/>
              </w:rPr>
              <w:t>与招标人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均无效。</w:t>
            </w:r>
          </w:p>
        </w:tc>
        <w:tc>
          <w:tcPr>
            <w:tcW w:w="1632" w:type="pct"/>
            <w:tcBorders>
              <w:tl2br w:val="nil"/>
              <w:tr2bl w:val="nil"/>
            </w:tcBorders>
            <w:noWrap w:val="0"/>
            <w:vAlign w:val="center"/>
          </w:tcPr>
          <w:p w14:paraId="0E7634B1">
            <w:pPr>
              <w:widowControl w:val="0"/>
              <w:numPr>
                <w:ilvl w:val="0"/>
                <w:numId w:val="0"/>
              </w:numPr>
              <w:adjustRightInd w:val="0"/>
              <w:snapToGrid w:val="0"/>
              <w:spacing w:line="288" w:lineRule="auto"/>
              <w:jc w:val="both"/>
              <w:rPr>
                <w:rFonts w:hint="eastAsia" w:ascii="宋体" w:hAnsi="Times New Roman" w:eastAsia="宋体" w:cs="宋体"/>
                <w:color w:val="auto"/>
                <w:kern w:val="2"/>
                <w:sz w:val="21"/>
                <w:szCs w:val="21"/>
                <w:highlight w:val="none"/>
                <w:lang w:bidi="ar-SA"/>
              </w:rPr>
            </w:pPr>
            <w:r>
              <w:rPr>
                <w:rFonts w:hint="eastAsia" w:ascii="宋体" w:hAnsi="Times New Roman" w:eastAsia="宋体" w:cs="宋体"/>
                <w:color w:val="auto"/>
                <w:kern w:val="2"/>
                <w:sz w:val="21"/>
                <w:szCs w:val="21"/>
                <w:highlight w:val="none"/>
                <w:lang w:bidi="ar-SA"/>
              </w:rPr>
              <w:t>标书内附法定代表人或委托代理人签字</w:t>
            </w:r>
            <w:r>
              <w:rPr>
                <w:rFonts w:hint="eastAsia" w:ascii="宋体" w:cs="宋体"/>
                <w:color w:val="auto"/>
                <w:kern w:val="2"/>
                <w:sz w:val="21"/>
                <w:szCs w:val="21"/>
                <w:highlight w:val="none"/>
                <w:lang w:val="en-US" w:eastAsia="zh-CN" w:bidi="ar-SA"/>
              </w:rPr>
              <w:t>或盖章</w:t>
            </w:r>
            <w:r>
              <w:rPr>
                <w:rFonts w:hint="eastAsia" w:ascii="宋体" w:hAnsi="Times New Roman" w:eastAsia="宋体" w:cs="宋体"/>
                <w:color w:val="auto"/>
                <w:kern w:val="2"/>
                <w:sz w:val="21"/>
                <w:szCs w:val="21"/>
                <w:highlight w:val="none"/>
                <w:lang w:bidi="ar-SA"/>
              </w:rPr>
              <w:t>并加盖投标人公章的承诺书</w:t>
            </w:r>
          </w:p>
        </w:tc>
      </w:tr>
      <w:tr w14:paraId="2859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11" w:type="pct"/>
            <w:tcBorders>
              <w:tl2br w:val="nil"/>
              <w:tr2bl w:val="nil"/>
            </w:tcBorders>
            <w:noWrap w:val="0"/>
            <w:vAlign w:val="center"/>
          </w:tcPr>
          <w:p w14:paraId="59D93BD6">
            <w:pPr>
              <w:widowControl w:val="0"/>
              <w:numPr>
                <w:ilvl w:val="0"/>
                <w:numId w:val="0"/>
              </w:numPr>
              <w:adjustRightInd w:val="0"/>
              <w:snapToGrid w:val="0"/>
              <w:spacing w:line="288" w:lineRule="auto"/>
              <w:ind w:left="0" w:leftChars="0" w:firstLine="0" w:firstLineChars="0"/>
              <w:jc w:val="both"/>
              <w:rPr>
                <w:rFonts w:hint="default" w:ascii="宋体" w:hAnsi="Times New Roman" w:eastAsia="宋体" w:cs="宋体"/>
                <w:color w:val="auto"/>
                <w:spacing w:val="0"/>
                <w:kern w:val="2"/>
                <w:sz w:val="21"/>
                <w:szCs w:val="21"/>
                <w:highlight w:val="none"/>
                <w:lang w:val="en-US" w:eastAsia="zh-CN" w:bidi="ar-SA"/>
              </w:rPr>
            </w:pPr>
            <w:r>
              <w:rPr>
                <w:rFonts w:hint="eastAsia" w:ascii="宋体" w:cs="宋体"/>
                <w:color w:val="auto"/>
                <w:spacing w:val="0"/>
                <w:kern w:val="2"/>
                <w:sz w:val="21"/>
                <w:szCs w:val="21"/>
                <w:highlight w:val="none"/>
                <w:lang w:val="en-US" w:eastAsia="zh-CN" w:bidi="ar-SA"/>
              </w:rPr>
              <w:t>9</w:t>
            </w:r>
          </w:p>
        </w:tc>
        <w:tc>
          <w:tcPr>
            <w:tcW w:w="3056" w:type="pct"/>
            <w:tcBorders>
              <w:tl2br w:val="nil"/>
              <w:tr2bl w:val="nil"/>
            </w:tcBorders>
            <w:noWrap w:val="0"/>
            <w:vAlign w:val="center"/>
          </w:tcPr>
          <w:p w14:paraId="582121DB">
            <w:pPr>
              <w:widowControl w:val="0"/>
              <w:numPr>
                <w:ilvl w:val="0"/>
                <w:numId w:val="0"/>
              </w:numPr>
              <w:adjustRightInd w:val="0"/>
              <w:snapToGrid w:val="0"/>
              <w:spacing w:line="288" w:lineRule="auto"/>
              <w:jc w:val="both"/>
              <w:rPr>
                <w:rFonts w:hint="default" w:ascii="宋体" w:hAnsi="Times New Roman" w:eastAsia="宋体" w:cs="宋体"/>
                <w:color w:val="auto"/>
                <w:kern w:val="2"/>
                <w:sz w:val="21"/>
                <w:szCs w:val="21"/>
                <w:highlight w:val="none"/>
                <w:lang w:val="en-US" w:eastAsia="zh-CN" w:bidi="ar-SA"/>
              </w:rPr>
            </w:pPr>
            <w:r>
              <w:rPr>
                <w:rFonts w:hint="eastAsia" w:ascii="宋体" w:hAnsi="Times New Roman" w:eastAsia="宋体" w:cs="宋体"/>
                <w:color w:val="auto"/>
                <w:kern w:val="2"/>
                <w:sz w:val="21"/>
                <w:szCs w:val="21"/>
                <w:highlight w:val="none"/>
                <w:lang w:val="en-US" w:eastAsia="zh-CN" w:bidi="ar-SA"/>
              </w:rPr>
              <w:t>中小企业声明函</w:t>
            </w:r>
          </w:p>
        </w:tc>
        <w:tc>
          <w:tcPr>
            <w:tcW w:w="1632" w:type="pct"/>
            <w:tcBorders>
              <w:tl2br w:val="nil"/>
              <w:tr2bl w:val="nil"/>
            </w:tcBorders>
            <w:noWrap w:val="0"/>
            <w:vAlign w:val="center"/>
          </w:tcPr>
          <w:p w14:paraId="7E5B58CD">
            <w:pPr>
              <w:widowControl w:val="0"/>
              <w:numPr>
                <w:ilvl w:val="0"/>
                <w:numId w:val="0"/>
              </w:numPr>
              <w:adjustRightInd w:val="0"/>
              <w:snapToGrid w:val="0"/>
              <w:spacing w:line="288" w:lineRule="auto"/>
              <w:jc w:val="both"/>
              <w:rPr>
                <w:rFonts w:hint="eastAsia" w:ascii="宋体" w:hAnsi="Times New Roman" w:eastAsia="宋体" w:cs="宋体"/>
                <w:color w:val="auto"/>
                <w:kern w:val="2"/>
                <w:sz w:val="21"/>
                <w:szCs w:val="21"/>
                <w:highlight w:val="none"/>
                <w:lang w:bidi="ar-SA"/>
              </w:rPr>
            </w:pPr>
            <w:r>
              <w:rPr>
                <w:rFonts w:hint="eastAsia" w:ascii="宋体" w:hAnsi="Times New Roman" w:eastAsia="宋体" w:cs="宋体"/>
                <w:color w:val="auto"/>
                <w:kern w:val="2"/>
                <w:sz w:val="21"/>
                <w:szCs w:val="21"/>
                <w:highlight w:val="none"/>
                <w:lang w:bidi="ar-SA"/>
              </w:rPr>
              <w:t>标书内附复印件加盖单位公章</w:t>
            </w:r>
          </w:p>
        </w:tc>
      </w:tr>
    </w:tbl>
    <w:p w14:paraId="13653381">
      <w:pPr>
        <w:shd w:val="clear" w:color="auto" w:fill="auto"/>
        <w:autoSpaceDE w:val="0"/>
        <w:autoSpaceDN w:val="0"/>
        <w:adjustRightInd w:val="0"/>
        <w:spacing w:line="440" w:lineRule="exact"/>
        <w:jc w:val="left"/>
        <w:rPr>
          <w:rFonts w:hint="eastAsia" w:ascii="宋体" w:cs="宋体"/>
          <w:color w:val="auto"/>
          <w:kern w:val="0"/>
          <w:sz w:val="22"/>
          <w:szCs w:val="20"/>
          <w:highlight w:val="none"/>
        </w:rPr>
      </w:pPr>
      <w:r>
        <w:rPr>
          <w:rFonts w:hint="eastAsia" w:ascii="宋体" w:cs="宋体"/>
          <w:color w:val="auto"/>
          <w:kern w:val="0"/>
          <w:sz w:val="22"/>
          <w:szCs w:val="20"/>
          <w:highlight w:val="none"/>
        </w:rPr>
        <w:t>注：1、营业执照、组织机构代码证与税务登记证实行“三证合一”的执行《国务院办公厅关于加快推进“三证合一”登记制度改革的意见》国办发〔2015〕50号。</w:t>
      </w:r>
    </w:p>
    <w:p w14:paraId="61AF1894">
      <w:pPr>
        <w:shd w:val="clear" w:color="auto" w:fill="auto"/>
        <w:autoSpaceDE w:val="0"/>
        <w:autoSpaceDN w:val="0"/>
        <w:adjustRightInd w:val="0"/>
        <w:spacing w:line="440" w:lineRule="exact"/>
        <w:jc w:val="left"/>
        <w:rPr>
          <w:rFonts w:hint="eastAsia" w:ascii="宋体" w:cs="宋体"/>
          <w:color w:val="auto"/>
          <w:kern w:val="0"/>
          <w:sz w:val="24"/>
          <w:highlight w:val="none"/>
        </w:rPr>
      </w:pPr>
      <w:r>
        <w:rPr>
          <w:rFonts w:hint="eastAsia" w:ascii="宋体" w:cs="宋体"/>
          <w:color w:val="auto"/>
          <w:kern w:val="0"/>
          <w:sz w:val="22"/>
          <w:szCs w:val="20"/>
          <w:highlight w:val="none"/>
        </w:rPr>
        <w:t>2、根据中华人民共和国财政部令第87号 《政府采购货物和服务招标投标管理办法》第六十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cs="宋体"/>
          <w:color w:val="auto"/>
          <w:kern w:val="0"/>
          <w:sz w:val="24"/>
          <w:highlight w:val="none"/>
        </w:rPr>
        <w:t xml:space="preserve">    </w:t>
      </w:r>
    </w:p>
    <w:p w14:paraId="7C760411">
      <w:pPr>
        <w:shd w:val="clear" w:color="auto" w:fill="auto"/>
        <w:spacing w:line="500" w:lineRule="exact"/>
        <w:jc w:val="center"/>
        <w:textAlignment w:val="baseline"/>
        <w:rPr>
          <w:rFonts w:hint="eastAsia" w:ascii="宋体" w:cs="宋体"/>
          <w:b/>
          <w:color w:val="auto"/>
          <w:sz w:val="28"/>
          <w:szCs w:val="20"/>
          <w:highlight w:val="none"/>
        </w:rPr>
      </w:pPr>
      <w:r>
        <w:rPr>
          <w:rFonts w:hint="eastAsia" w:ascii="宋体" w:cs="宋体"/>
          <w:b/>
          <w:bCs/>
          <w:color w:val="auto"/>
          <w:sz w:val="32"/>
          <w:szCs w:val="32"/>
          <w:highlight w:val="none"/>
        </w:rPr>
        <w:br w:type="page"/>
      </w:r>
      <w:bookmarkEnd w:id="4"/>
      <w:bookmarkEnd w:id="5"/>
      <w:bookmarkEnd w:id="6"/>
      <w:bookmarkEnd w:id="7"/>
      <w:bookmarkEnd w:id="8"/>
      <w:bookmarkEnd w:id="9"/>
      <w:bookmarkEnd w:id="10"/>
      <w:bookmarkEnd w:id="11"/>
      <w:bookmarkEnd w:id="12"/>
      <w:bookmarkEnd w:id="13"/>
      <w:r>
        <w:rPr>
          <w:rFonts w:hint="eastAsia" w:ascii="宋体" w:cs="宋体"/>
          <w:b/>
          <w:color w:val="auto"/>
          <w:sz w:val="28"/>
          <w:szCs w:val="20"/>
          <w:highlight w:val="none"/>
        </w:rPr>
        <w:t>（二）符合性评审表</w:t>
      </w:r>
    </w:p>
    <w:tbl>
      <w:tblPr>
        <w:tblStyle w:val="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0"/>
        <w:gridCol w:w="7693"/>
      </w:tblGrid>
      <w:tr w14:paraId="23CF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6" w:hRule="atLeast"/>
          <w:tblHeader/>
          <w:jc w:val="center"/>
        </w:trPr>
        <w:tc>
          <w:tcPr>
            <w:tcW w:w="1131" w:type="pct"/>
            <w:tcBorders>
              <w:tl2br w:val="nil"/>
              <w:tr2bl w:val="nil"/>
            </w:tcBorders>
            <w:noWrap w:val="0"/>
            <w:vAlign w:val="center"/>
          </w:tcPr>
          <w:p w14:paraId="070A2768">
            <w:pPr>
              <w:widowControl w:val="0"/>
              <w:numPr>
                <w:ilvl w:val="0"/>
                <w:numId w:val="0"/>
              </w:numPr>
              <w:autoSpaceDE/>
              <w:autoSpaceDN/>
              <w:adjustRightInd w:val="0"/>
              <w:snapToGrid w:val="0"/>
              <w:spacing w:line="288" w:lineRule="auto"/>
              <w:jc w:val="both"/>
              <w:rPr>
                <w:rFonts w:hint="eastAsia" w:ascii="宋体" w:hAnsi="Times New Roman" w:eastAsia="宋体" w:cs="宋体"/>
                <w:b/>
                <w:bCs/>
                <w:color w:val="auto"/>
                <w:kern w:val="2"/>
                <w:sz w:val="21"/>
                <w:szCs w:val="21"/>
                <w:highlight w:val="none"/>
                <w:lang w:val="zh-CN" w:eastAsia="zh-CN" w:bidi="ar-SA"/>
              </w:rPr>
            </w:pPr>
            <w:r>
              <w:rPr>
                <w:rFonts w:hint="eastAsia" w:ascii="宋体" w:hAnsi="Times New Roman" w:eastAsia="宋体" w:cs="宋体"/>
                <w:b/>
                <w:bCs/>
                <w:color w:val="auto"/>
                <w:kern w:val="2"/>
                <w:sz w:val="21"/>
                <w:szCs w:val="21"/>
                <w:highlight w:val="none"/>
                <w:lang w:val="zh-CN" w:eastAsia="zh-CN" w:bidi="ar-SA"/>
              </w:rPr>
              <w:t>评审因素</w:t>
            </w:r>
          </w:p>
        </w:tc>
        <w:tc>
          <w:tcPr>
            <w:tcW w:w="3868" w:type="pct"/>
            <w:tcBorders>
              <w:tl2br w:val="nil"/>
              <w:tr2bl w:val="nil"/>
            </w:tcBorders>
            <w:noWrap w:val="0"/>
            <w:vAlign w:val="center"/>
          </w:tcPr>
          <w:p w14:paraId="303C8889">
            <w:pPr>
              <w:widowControl w:val="0"/>
              <w:numPr>
                <w:ilvl w:val="0"/>
                <w:numId w:val="0"/>
              </w:numPr>
              <w:autoSpaceDE/>
              <w:autoSpaceDN/>
              <w:adjustRightInd w:val="0"/>
              <w:snapToGrid w:val="0"/>
              <w:spacing w:line="288" w:lineRule="auto"/>
              <w:jc w:val="both"/>
              <w:rPr>
                <w:rFonts w:hint="eastAsia" w:ascii="宋体" w:hAnsi="Times New Roman" w:eastAsia="宋体" w:cs="宋体"/>
                <w:b/>
                <w:bCs/>
                <w:color w:val="auto"/>
                <w:kern w:val="2"/>
                <w:sz w:val="21"/>
                <w:szCs w:val="21"/>
                <w:highlight w:val="none"/>
                <w:lang w:val="zh-CN" w:eastAsia="zh-CN" w:bidi="ar-SA"/>
              </w:rPr>
            </w:pPr>
            <w:r>
              <w:rPr>
                <w:rFonts w:hint="eastAsia" w:ascii="宋体" w:hAnsi="Times New Roman" w:eastAsia="宋体" w:cs="宋体"/>
                <w:b/>
                <w:bCs/>
                <w:color w:val="auto"/>
                <w:kern w:val="2"/>
                <w:sz w:val="21"/>
                <w:szCs w:val="21"/>
                <w:highlight w:val="none"/>
                <w:lang w:val="zh-CN" w:eastAsia="zh-CN" w:bidi="ar-SA"/>
              </w:rPr>
              <w:t>评审标准</w:t>
            </w:r>
          </w:p>
        </w:tc>
      </w:tr>
      <w:tr w14:paraId="12C0D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31" w:type="pct"/>
            <w:tcBorders>
              <w:tl2br w:val="nil"/>
              <w:tr2bl w:val="nil"/>
            </w:tcBorders>
            <w:noWrap w:val="0"/>
            <w:vAlign w:val="center"/>
          </w:tcPr>
          <w:p w14:paraId="115ADF5C">
            <w:pPr>
              <w:widowControl/>
              <w:autoSpaceDE w:val="0"/>
              <w:autoSpaceDN w:val="0"/>
              <w:adjustRightInd w:val="0"/>
              <w:snapToGrid w:val="0"/>
              <w:spacing w:line="340" w:lineRule="exact"/>
              <w:jc w:val="both"/>
              <w:rPr>
                <w:rFonts w:hint="eastAsia" w:ascii="宋体" w:hAnsi="Times New Roman" w:eastAsia="宋体" w:cs="宋体"/>
                <w:bCs w:val="0"/>
                <w:color w:val="auto"/>
                <w:kern w:val="2"/>
                <w:sz w:val="21"/>
                <w:szCs w:val="21"/>
                <w:highlight w:val="none"/>
                <w:lang w:val="zh-CN" w:eastAsia="zh-CN" w:bidi="ar-SA"/>
              </w:rPr>
            </w:pPr>
            <w:r>
              <w:rPr>
                <w:rFonts w:hint="eastAsia" w:ascii="宋体" w:hAnsi="宋体" w:cs="宋体"/>
                <w:bCs/>
                <w:color w:val="auto"/>
                <w:kern w:val="0"/>
                <w:szCs w:val="21"/>
              </w:rPr>
              <w:t>投标文件格式</w:t>
            </w:r>
          </w:p>
        </w:tc>
        <w:tc>
          <w:tcPr>
            <w:tcW w:w="3868" w:type="pct"/>
            <w:tcBorders>
              <w:tl2br w:val="nil"/>
              <w:tr2bl w:val="nil"/>
            </w:tcBorders>
            <w:noWrap w:val="0"/>
            <w:vAlign w:val="center"/>
          </w:tcPr>
          <w:p w14:paraId="7AE42B21">
            <w:pPr>
              <w:widowControl/>
              <w:autoSpaceDE w:val="0"/>
              <w:autoSpaceDN w:val="0"/>
              <w:adjustRightInd w:val="0"/>
              <w:snapToGrid w:val="0"/>
              <w:spacing w:line="340" w:lineRule="exact"/>
              <w:rPr>
                <w:rFonts w:hint="eastAsia" w:ascii="宋体" w:hAnsi="Times New Roman" w:eastAsia="宋体" w:cs="宋体"/>
                <w:bCs w:val="0"/>
                <w:color w:val="auto"/>
                <w:kern w:val="2"/>
                <w:sz w:val="21"/>
                <w:szCs w:val="21"/>
                <w:highlight w:val="none"/>
                <w:lang w:val="zh-CN" w:eastAsia="zh-CN" w:bidi="ar-SA"/>
              </w:rPr>
            </w:pPr>
            <w:r>
              <w:rPr>
                <w:rFonts w:hint="eastAsia" w:ascii="宋体" w:hAnsi="宋体"/>
                <w:color w:val="auto"/>
                <w:szCs w:val="21"/>
              </w:rPr>
              <w:t>符合第</w:t>
            </w:r>
            <w:r>
              <w:rPr>
                <w:rFonts w:hint="eastAsia" w:ascii="宋体" w:hAnsi="宋体" w:eastAsia="宋体"/>
                <w:color w:val="auto"/>
                <w:szCs w:val="21"/>
                <w:lang w:eastAsia="zh-CN"/>
              </w:rPr>
              <w:t>七</w:t>
            </w:r>
            <w:r>
              <w:rPr>
                <w:rFonts w:hint="eastAsia" w:ascii="宋体" w:hAnsi="宋体"/>
                <w:color w:val="auto"/>
                <w:szCs w:val="21"/>
              </w:rPr>
              <w:t>章“投标文件格式”的全部要求。</w:t>
            </w:r>
          </w:p>
        </w:tc>
      </w:tr>
      <w:tr w14:paraId="6F33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31" w:type="pct"/>
            <w:tcBorders>
              <w:tl2br w:val="nil"/>
              <w:tr2bl w:val="nil"/>
            </w:tcBorders>
            <w:noWrap w:val="0"/>
            <w:vAlign w:val="center"/>
          </w:tcPr>
          <w:p w14:paraId="39F1DC8A">
            <w:pPr>
              <w:widowControl w:val="0"/>
              <w:numPr>
                <w:ilvl w:val="0"/>
                <w:numId w:val="0"/>
              </w:numPr>
              <w:autoSpaceDE/>
              <w:autoSpaceDN/>
              <w:adjustRightInd w:val="0"/>
              <w:snapToGrid w:val="0"/>
              <w:spacing w:line="288" w:lineRule="auto"/>
              <w:jc w:val="both"/>
              <w:rPr>
                <w:rFonts w:hint="eastAsia" w:ascii="宋体" w:hAnsi="Times New Roman" w:eastAsia="宋体" w:cs="宋体"/>
                <w:bCs w:val="0"/>
                <w:color w:val="auto"/>
                <w:kern w:val="2"/>
                <w:sz w:val="21"/>
                <w:szCs w:val="21"/>
                <w:highlight w:val="none"/>
                <w:lang w:val="zh-CN" w:eastAsia="zh-CN" w:bidi="ar-SA"/>
              </w:rPr>
            </w:pPr>
            <w:r>
              <w:rPr>
                <w:rFonts w:hint="eastAsia" w:ascii="宋体" w:hAnsi="Times New Roman" w:eastAsia="宋体" w:cs="宋体"/>
                <w:bCs w:val="0"/>
                <w:color w:val="auto"/>
                <w:kern w:val="2"/>
                <w:sz w:val="21"/>
                <w:szCs w:val="21"/>
                <w:highlight w:val="none"/>
                <w:lang w:val="zh-CN" w:eastAsia="zh-CN" w:bidi="ar-SA"/>
              </w:rPr>
              <w:t>投标人名称</w:t>
            </w:r>
          </w:p>
        </w:tc>
        <w:tc>
          <w:tcPr>
            <w:tcW w:w="3868" w:type="pct"/>
            <w:tcBorders>
              <w:tl2br w:val="nil"/>
              <w:tr2bl w:val="nil"/>
            </w:tcBorders>
            <w:noWrap w:val="0"/>
            <w:vAlign w:val="center"/>
          </w:tcPr>
          <w:p w14:paraId="0CD10C4F">
            <w:pPr>
              <w:widowControl w:val="0"/>
              <w:numPr>
                <w:ilvl w:val="0"/>
                <w:numId w:val="0"/>
              </w:numPr>
              <w:autoSpaceDE/>
              <w:autoSpaceDN/>
              <w:adjustRightInd w:val="0"/>
              <w:snapToGrid w:val="0"/>
              <w:spacing w:line="288" w:lineRule="auto"/>
              <w:jc w:val="both"/>
              <w:rPr>
                <w:rFonts w:hint="eastAsia" w:ascii="宋体" w:hAnsi="Times New Roman" w:eastAsia="宋体" w:cs="宋体"/>
                <w:bCs w:val="0"/>
                <w:color w:val="auto"/>
                <w:kern w:val="2"/>
                <w:sz w:val="21"/>
                <w:szCs w:val="21"/>
                <w:highlight w:val="none"/>
                <w:lang w:val="zh-CN" w:eastAsia="zh-CN" w:bidi="ar-SA"/>
              </w:rPr>
            </w:pPr>
            <w:r>
              <w:rPr>
                <w:rFonts w:hint="eastAsia" w:ascii="宋体" w:hAnsi="Times New Roman" w:eastAsia="宋体" w:cs="宋体"/>
                <w:bCs w:val="0"/>
                <w:color w:val="auto"/>
                <w:kern w:val="2"/>
                <w:sz w:val="21"/>
                <w:szCs w:val="21"/>
                <w:highlight w:val="none"/>
                <w:lang w:val="zh-CN" w:eastAsia="zh-CN" w:bidi="ar-SA"/>
              </w:rPr>
              <w:t>与营业执照一致</w:t>
            </w:r>
          </w:p>
        </w:tc>
      </w:tr>
      <w:tr w14:paraId="60CA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31" w:type="pct"/>
            <w:tcBorders>
              <w:tl2br w:val="nil"/>
              <w:tr2bl w:val="nil"/>
            </w:tcBorders>
            <w:noWrap w:val="0"/>
            <w:vAlign w:val="center"/>
          </w:tcPr>
          <w:p w14:paraId="28946B73">
            <w:pPr>
              <w:widowControl w:val="0"/>
              <w:numPr>
                <w:ilvl w:val="0"/>
                <w:numId w:val="0"/>
              </w:numPr>
              <w:autoSpaceDE/>
              <w:autoSpaceDN/>
              <w:adjustRightInd w:val="0"/>
              <w:snapToGrid w:val="0"/>
              <w:spacing w:line="288" w:lineRule="auto"/>
              <w:jc w:val="both"/>
              <w:rPr>
                <w:rFonts w:hint="eastAsia" w:ascii="宋体" w:hAnsi="Times New Roman" w:eastAsia="宋体" w:cs="宋体"/>
                <w:bCs w:val="0"/>
                <w:color w:val="auto"/>
                <w:kern w:val="2"/>
                <w:sz w:val="21"/>
                <w:szCs w:val="21"/>
                <w:highlight w:val="none"/>
                <w:lang w:val="zh-CN" w:eastAsia="zh-CN" w:bidi="ar-SA"/>
              </w:rPr>
            </w:pPr>
            <w:r>
              <w:rPr>
                <w:rFonts w:hint="eastAsia" w:ascii="宋体" w:hAnsi="Times New Roman" w:eastAsia="宋体" w:cs="宋体"/>
                <w:bCs w:val="0"/>
                <w:color w:val="auto"/>
                <w:kern w:val="2"/>
                <w:sz w:val="21"/>
                <w:szCs w:val="21"/>
                <w:highlight w:val="none"/>
                <w:lang w:val="zh-CN" w:eastAsia="zh-CN" w:bidi="ar-SA"/>
              </w:rPr>
              <w:t>投标函签字盖章</w:t>
            </w:r>
          </w:p>
        </w:tc>
        <w:tc>
          <w:tcPr>
            <w:tcW w:w="3868" w:type="pct"/>
            <w:tcBorders>
              <w:tl2br w:val="nil"/>
              <w:tr2bl w:val="nil"/>
            </w:tcBorders>
            <w:noWrap w:val="0"/>
            <w:vAlign w:val="center"/>
          </w:tcPr>
          <w:p w14:paraId="1CE5F74D">
            <w:pPr>
              <w:widowControl w:val="0"/>
              <w:numPr>
                <w:ilvl w:val="0"/>
                <w:numId w:val="0"/>
              </w:numPr>
              <w:autoSpaceDE/>
              <w:autoSpaceDN/>
              <w:adjustRightInd w:val="0"/>
              <w:snapToGrid w:val="0"/>
              <w:spacing w:line="288" w:lineRule="auto"/>
              <w:jc w:val="both"/>
              <w:rPr>
                <w:rFonts w:hint="default" w:ascii="宋体" w:hAnsi="Times New Roman" w:eastAsia="宋体" w:cs="宋体"/>
                <w:bCs w:val="0"/>
                <w:color w:val="auto"/>
                <w:kern w:val="2"/>
                <w:sz w:val="21"/>
                <w:szCs w:val="21"/>
                <w:highlight w:val="none"/>
                <w:lang w:val="en-US" w:eastAsia="zh-CN" w:bidi="ar-SA"/>
              </w:rPr>
            </w:pPr>
            <w:r>
              <w:rPr>
                <w:rFonts w:hint="eastAsia" w:ascii="宋体" w:hAnsi="Times New Roman" w:eastAsia="宋体" w:cs="宋体"/>
                <w:bCs w:val="0"/>
                <w:color w:val="auto"/>
                <w:kern w:val="2"/>
                <w:sz w:val="21"/>
                <w:szCs w:val="21"/>
                <w:highlight w:val="none"/>
                <w:lang w:val="zh-CN" w:eastAsia="zh-CN" w:bidi="ar-SA"/>
              </w:rPr>
              <w:t>有投标单位印章并经法定代表人或其委托代理人签字或盖章</w:t>
            </w:r>
            <w:r>
              <w:rPr>
                <w:rFonts w:hint="eastAsia" w:ascii="宋体" w:hAnsi="Times New Roman" w:eastAsia="宋体" w:cs="宋体"/>
                <w:bCs w:val="0"/>
                <w:color w:val="auto"/>
                <w:kern w:val="2"/>
                <w:sz w:val="21"/>
                <w:szCs w:val="21"/>
                <w:highlight w:val="none"/>
                <w:lang w:val="en-US" w:eastAsia="zh-CN" w:bidi="ar-SA"/>
              </w:rPr>
              <w:t>并加盖公章</w:t>
            </w:r>
          </w:p>
        </w:tc>
      </w:tr>
      <w:tr w14:paraId="2D33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31" w:type="pct"/>
            <w:tcBorders>
              <w:tl2br w:val="nil"/>
              <w:tr2bl w:val="nil"/>
            </w:tcBorders>
            <w:noWrap w:val="0"/>
            <w:vAlign w:val="center"/>
          </w:tcPr>
          <w:p w14:paraId="614017B3">
            <w:pPr>
              <w:widowControl w:val="0"/>
              <w:numPr>
                <w:ilvl w:val="0"/>
                <w:numId w:val="0"/>
              </w:numPr>
              <w:autoSpaceDE/>
              <w:autoSpaceDN/>
              <w:adjustRightInd w:val="0"/>
              <w:snapToGrid w:val="0"/>
              <w:spacing w:line="288" w:lineRule="auto"/>
              <w:jc w:val="both"/>
              <w:rPr>
                <w:rFonts w:hint="eastAsia" w:ascii="宋体" w:hAnsi="Times New Roman" w:eastAsia="宋体" w:cs="宋体"/>
                <w:bCs w:val="0"/>
                <w:color w:val="auto"/>
                <w:kern w:val="2"/>
                <w:sz w:val="21"/>
                <w:szCs w:val="21"/>
                <w:highlight w:val="none"/>
                <w:lang w:val="zh-CN" w:eastAsia="zh-CN" w:bidi="ar-SA"/>
              </w:rPr>
            </w:pPr>
            <w:r>
              <w:rPr>
                <w:rFonts w:hint="eastAsia" w:ascii="宋体" w:hAnsi="宋体" w:eastAsia="宋体" w:cs="宋体"/>
                <w:color w:val="auto"/>
                <w:spacing w:val="15"/>
                <w:sz w:val="21"/>
                <w:szCs w:val="21"/>
                <w:highlight w:val="none"/>
                <w:lang w:eastAsia="zh-CN"/>
              </w:rPr>
              <w:t>计划工期</w:t>
            </w:r>
          </w:p>
        </w:tc>
        <w:tc>
          <w:tcPr>
            <w:tcW w:w="3868" w:type="pct"/>
            <w:tcBorders>
              <w:tl2br w:val="nil"/>
              <w:tr2bl w:val="nil"/>
            </w:tcBorders>
            <w:noWrap w:val="0"/>
            <w:vAlign w:val="center"/>
          </w:tcPr>
          <w:p w14:paraId="789A0B9E">
            <w:pPr>
              <w:widowControl w:val="0"/>
              <w:numPr>
                <w:ilvl w:val="0"/>
                <w:numId w:val="0"/>
              </w:numPr>
              <w:autoSpaceDE/>
              <w:autoSpaceDN/>
              <w:adjustRightInd w:val="0"/>
              <w:snapToGrid w:val="0"/>
              <w:spacing w:line="288" w:lineRule="auto"/>
              <w:jc w:val="both"/>
              <w:rPr>
                <w:rFonts w:hint="default" w:ascii="宋体" w:hAnsi="Times New Roman" w:eastAsia="宋体" w:cs="宋体"/>
                <w:bCs w:val="0"/>
                <w:color w:val="auto"/>
                <w:kern w:val="2"/>
                <w:sz w:val="21"/>
                <w:szCs w:val="21"/>
                <w:highlight w:val="none"/>
                <w:lang w:val="en-US" w:eastAsia="zh-CN" w:bidi="ar-SA"/>
              </w:rPr>
            </w:pPr>
            <w:r>
              <w:rPr>
                <w:rFonts w:hint="eastAsia" w:ascii="宋体" w:hAnsi="宋体" w:eastAsia="宋体" w:cs="宋体"/>
                <w:color w:val="auto"/>
                <w:spacing w:val="15"/>
                <w:sz w:val="21"/>
                <w:szCs w:val="21"/>
                <w:highlight w:val="none"/>
                <w:lang w:val="en-US" w:eastAsia="zh-CN"/>
              </w:rPr>
              <w:t>自合同签订之日起90天</w:t>
            </w:r>
          </w:p>
        </w:tc>
      </w:tr>
      <w:tr w14:paraId="2C28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31" w:type="pct"/>
            <w:tcBorders>
              <w:tl2br w:val="nil"/>
              <w:tr2bl w:val="nil"/>
            </w:tcBorders>
            <w:noWrap w:val="0"/>
            <w:vAlign w:val="center"/>
          </w:tcPr>
          <w:p w14:paraId="6E39C314">
            <w:pPr>
              <w:widowControl w:val="0"/>
              <w:numPr>
                <w:ilvl w:val="0"/>
                <w:numId w:val="0"/>
              </w:numPr>
              <w:autoSpaceDE/>
              <w:autoSpaceDN/>
              <w:adjustRightInd w:val="0"/>
              <w:snapToGrid w:val="0"/>
              <w:spacing w:line="288" w:lineRule="auto"/>
              <w:jc w:val="both"/>
              <w:rPr>
                <w:rFonts w:hint="default" w:ascii="宋体" w:hAnsi="Times New Roman" w:eastAsia="宋体" w:cs="宋体"/>
                <w:bCs w:val="0"/>
                <w:color w:val="auto"/>
                <w:kern w:val="2"/>
                <w:sz w:val="21"/>
                <w:szCs w:val="21"/>
                <w:highlight w:val="none"/>
                <w:lang w:val="en-US" w:eastAsia="zh-CN" w:bidi="ar-SA"/>
              </w:rPr>
            </w:pPr>
            <w:r>
              <w:rPr>
                <w:rFonts w:hint="eastAsia" w:ascii="宋体" w:cs="宋体"/>
                <w:bCs w:val="0"/>
                <w:color w:val="auto"/>
                <w:kern w:val="2"/>
                <w:sz w:val="21"/>
                <w:szCs w:val="21"/>
                <w:highlight w:val="none"/>
                <w:lang w:val="en-US" w:eastAsia="zh-CN" w:bidi="ar-SA"/>
              </w:rPr>
              <w:t>投标保证金</w:t>
            </w:r>
          </w:p>
        </w:tc>
        <w:tc>
          <w:tcPr>
            <w:tcW w:w="3868" w:type="pct"/>
            <w:tcBorders>
              <w:tl2br w:val="nil"/>
              <w:tr2bl w:val="nil"/>
            </w:tcBorders>
            <w:noWrap w:val="0"/>
            <w:vAlign w:val="center"/>
          </w:tcPr>
          <w:p w14:paraId="54195B47">
            <w:pPr>
              <w:widowControl w:val="0"/>
              <w:numPr>
                <w:ilvl w:val="0"/>
                <w:numId w:val="0"/>
              </w:numPr>
              <w:autoSpaceDE/>
              <w:autoSpaceDN/>
              <w:adjustRightInd w:val="0"/>
              <w:snapToGrid w:val="0"/>
              <w:spacing w:line="288" w:lineRule="auto"/>
              <w:jc w:val="both"/>
              <w:rPr>
                <w:rFonts w:hint="eastAsia" w:ascii="宋体" w:cs="宋体"/>
                <w:bCs w:val="0"/>
                <w:color w:val="auto"/>
                <w:kern w:val="2"/>
                <w:sz w:val="21"/>
                <w:szCs w:val="21"/>
                <w:highlight w:val="none"/>
                <w:lang w:val="en-US" w:eastAsia="zh-CN" w:bidi="ar-SA"/>
              </w:rPr>
            </w:pPr>
            <w:r>
              <w:rPr>
                <w:rFonts w:hint="eastAsia" w:ascii="宋体" w:cs="宋体"/>
                <w:bCs w:val="0"/>
                <w:color w:val="auto"/>
                <w:kern w:val="2"/>
                <w:sz w:val="21"/>
                <w:szCs w:val="21"/>
                <w:highlight w:val="none"/>
                <w:lang w:val="en-US" w:eastAsia="zh-CN" w:bidi="ar-SA"/>
              </w:rPr>
              <w:t>按照招标文件规定的要求递交投标保证金，有缴纳凭证 【要求清晰可见】。</w:t>
            </w:r>
          </w:p>
        </w:tc>
      </w:tr>
      <w:tr w14:paraId="6EE5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31" w:type="pct"/>
            <w:tcBorders>
              <w:tl2br w:val="nil"/>
              <w:tr2bl w:val="nil"/>
            </w:tcBorders>
            <w:noWrap w:val="0"/>
            <w:vAlign w:val="center"/>
          </w:tcPr>
          <w:p w14:paraId="365D4B6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宋体" w:hAnsi="Times New Roman" w:eastAsia="宋体" w:cs="宋体"/>
                <w:bCs w:val="0"/>
                <w:color w:val="auto"/>
                <w:kern w:val="2"/>
                <w:sz w:val="21"/>
                <w:szCs w:val="21"/>
                <w:highlight w:val="none"/>
                <w:lang w:val="en-US" w:eastAsia="zh-CN" w:bidi="ar-SA"/>
              </w:rPr>
            </w:pPr>
            <w:r>
              <w:rPr>
                <w:rFonts w:hint="eastAsia" w:ascii="宋体" w:hAnsi="宋体" w:eastAsia="宋体" w:cs="宋体"/>
                <w:color w:val="auto"/>
                <w:spacing w:val="9"/>
                <w:sz w:val="21"/>
                <w:szCs w:val="21"/>
              </w:rPr>
              <w:t>质量标准</w:t>
            </w:r>
          </w:p>
        </w:tc>
        <w:tc>
          <w:tcPr>
            <w:tcW w:w="3868" w:type="pct"/>
            <w:tcBorders>
              <w:tl2br w:val="nil"/>
              <w:tr2bl w:val="nil"/>
            </w:tcBorders>
            <w:noWrap w:val="0"/>
            <w:vAlign w:val="center"/>
          </w:tcPr>
          <w:p w14:paraId="39BD9032">
            <w:pPr>
              <w:keepNext w:val="0"/>
              <w:keepLines w:val="0"/>
              <w:pageBreakBefore w:val="0"/>
              <w:widowControl/>
              <w:shd w:val="clear" w:color="auto" w:fill="auto"/>
              <w:kinsoku w:val="0"/>
              <w:wordWrap/>
              <w:overflowPunct/>
              <w:topLinePunct w:val="0"/>
              <w:autoSpaceDE w:val="0"/>
              <w:autoSpaceDN w:val="0"/>
              <w:bidi w:val="0"/>
              <w:adjustRightInd w:val="0"/>
              <w:snapToGrid w:val="0"/>
              <w:spacing w:before="0" w:beforeAutospacing="0" w:after="0" w:afterAutospacing="0" w:line="560" w:lineRule="exact"/>
              <w:ind w:right="0" w:rightChars="0"/>
              <w:jc w:val="both"/>
              <w:textAlignment w:val="baseline"/>
              <w:rPr>
                <w:rFonts w:hint="eastAsia" w:ascii="宋体" w:hAnsi="Times New Roman" w:eastAsia="宋体" w:cs="宋体"/>
                <w:bCs w:val="0"/>
                <w:color w:val="auto"/>
                <w:kern w:val="2"/>
                <w:sz w:val="21"/>
                <w:szCs w:val="21"/>
                <w:highlight w:val="none"/>
                <w:lang w:val="zh-CN" w:eastAsia="zh-CN" w:bidi="ar-SA"/>
              </w:rPr>
            </w:pPr>
            <w:r>
              <w:rPr>
                <w:rFonts w:hint="eastAsia" w:ascii="宋体" w:hAnsi="宋体" w:eastAsia="宋体" w:cs="宋体"/>
                <w:color w:val="auto"/>
                <w:spacing w:val="9"/>
                <w:sz w:val="21"/>
                <w:szCs w:val="21"/>
              </w:rPr>
              <w:t>符合国家现行相关工程质量验收统一标准</w:t>
            </w:r>
            <w:r>
              <w:rPr>
                <w:rFonts w:hint="eastAsia" w:ascii="宋体" w:hAnsi="宋体" w:eastAsia="宋体" w:cs="宋体"/>
                <w:color w:val="auto"/>
                <w:spacing w:val="8"/>
                <w:sz w:val="21"/>
                <w:szCs w:val="21"/>
              </w:rPr>
              <w:t>的合格要求</w:t>
            </w:r>
            <w:r>
              <w:rPr>
                <w:rFonts w:hint="eastAsia" w:ascii="宋体" w:hAnsi="宋体" w:eastAsia="宋体" w:cs="宋体"/>
                <w:color w:val="auto"/>
                <w:spacing w:val="8"/>
                <w:sz w:val="21"/>
                <w:szCs w:val="21"/>
                <w:lang w:eastAsia="zh-CN"/>
              </w:rPr>
              <w:t>。</w:t>
            </w:r>
          </w:p>
        </w:tc>
      </w:tr>
      <w:tr w14:paraId="1A75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31" w:type="pct"/>
            <w:tcBorders>
              <w:tl2br w:val="nil"/>
              <w:tr2bl w:val="nil"/>
            </w:tcBorders>
            <w:noWrap w:val="0"/>
            <w:vAlign w:val="center"/>
          </w:tcPr>
          <w:p w14:paraId="0A6538D9">
            <w:pPr>
              <w:widowControl w:val="0"/>
              <w:numPr>
                <w:ilvl w:val="0"/>
                <w:numId w:val="0"/>
              </w:numPr>
              <w:autoSpaceDE/>
              <w:autoSpaceDN/>
              <w:adjustRightInd w:val="0"/>
              <w:snapToGrid w:val="0"/>
              <w:spacing w:line="288" w:lineRule="auto"/>
              <w:jc w:val="both"/>
              <w:rPr>
                <w:rFonts w:hint="eastAsia" w:ascii="宋体" w:hAnsi="Times New Roman" w:eastAsia="宋体" w:cs="宋体"/>
                <w:bCs w:val="0"/>
                <w:color w:val="auto"/>
                <w:kern w:val="2"/>
                <w:sz w:val="21"/>
                <w:szCs w:val="21"/>
                <w:highlight w:val="none"/>
                <w:lang w:val="zh-CN" w:eastAsia="zh-CN" w:bidi="ar-SA"/>
              </w:rPr>
            </w:pPr>
            <w:r>
              <w:rPr>
                <w:rFonts w:hint="eastAsia" w:ascii="宋体" w:hAnsi="Times New Roman" w:eastAsia="宋体" w:cs="宋体"/>
                <w:bCs w:val="0"/>
                <w:color w:val="auto"/>
                <w:kern w:val="2"/>
                <w:sz w:val="21"/>
                <w:szCs w:val="21"/>
                <w:highlight w:val="none"/>
                <w:lang w:val="zh-CN" w:eastAsia="zh-CN" w:bidi="ar-SA"/>
              </w:rPr>
              <w:t>投标有效期</w:t>
            </w:r>
          </w:p>
        </w:tc>
        <w:tc>
          <w:tcPr>
            <w:tcW w:w="3868" w:type="pct"/>
            <w:tcBorders>
              <w:tl2br w:val="nil"/>
              <w:tr2bl w:val="nil"/>
            </w:tcBorders>
            <w:noWrap w:val="0"/>
            <w:vAlign w:val="center"/>
          </w:tcPr>
          <w:p w14:paraId="1C029B89">
            <w:pPr>
              <w:widowControl w:val="0"/>
              <w:numPr>
                <w:ilvl w:val="0"/>
                <w:numId w:val="0"/>
              </w:numPr>
              <w:autoSpaceDE/>
              <w:autoSpaceDN/>
              <w:adjustRightInd w:val="0"/>
              <w:snapToGrid w:val="0"/>
              <w:spacing w:line="288" w:lineRule="auto"/>
              <w:jc w:val="both"/>
              <w:rPr>
                <w:rFonts w:hint="eastAsia" w:ascii="宋体" w:hAnsi="Times New Roman" w:eastAsia="宋体" w:cs="宋体"/>
                <w:bCs w:val="0"/>
                <w:color w:val="auto"/>
                <w:kern w:val="2"/>
                <w:sz w:val="21"/>
                <w:szCs w:val="21"/>
                <w:highlight w:val="none"/>
                <w:lang w:val="zh-CN" w:eastAsia="zh-CN" w:bidi="ar-SA"/>
              </w:rPr>
            </w:pPr>
            <w:r>
              <w:rPr>
                <w:rFonts w:hint="eastAsia" w:ascii="宋体" w:hAnsi="Times New Roman" w:eastAsia="宋体" w:cs="宋体"/>
                <w:bCs w:val="0"/>
                <w:color w:val="auto"/>
                <w:kern w:val="2"/>
                <w:sz w:val="21"/>
                <w:szCs w:val="21"/>
                <w:highlight w:val="none"/>
                <w:lang w:val="zh-CN" w:eastAsia="zh-CN" w:bidi="ar-SA"/>
              </w:rPr>
              <w:t>投标截止之日后90天（日历天）</w:t>
            </w:r>
          </w:p>
        </w:tc>
      </w:tr>
      <w:tr w14:paraId="27CB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31" w:type="pct"/>
            <w:tcBorders>
              <w:tl2br w:val="nil"/>
              <w:tr2bl w:val="nil"/>
            </w:tcBorders>
            <w:noWrap w:val="0"/>
            <w:vAlign w:val="center"/>
          </w:tcPr>
          <w:p w14:paraId="5C7CEB02">
            <w:pPr>
              <w:widowControl w:val="0"/>
              <w:numPr>
                <w:ilvl w:val="0"/>
                <w:numId w:val="0"/>
              </w:numPr>
              <w:autoSpaceDE/>
              <w:autoSpaceDN/>
              <w:adjustRightInd w:val="0"/>
              <w:snapToGrid w:val="0"/>
              <w:spacing w:line="288" w:lineRule="auto"/>
              <w:jc w:val="both"/>
              <w:rPr>
                <w:rFonts w:hint="eastAsia" w:ascii="宋体" w:hAnsi="Times New Roman" w:eastAsia="宋体" w:cs="宋体"/>
                <w:bCs w:val="0"/>
                <w:color w:val="auto"/>
                <w:kern w:val="2"/>
                <w:sz w:val="21"/>
                <w:szCs w:val="21"/>
                <w:highlight w:val="none"/>
                <w:lang w:val="zh-CN" w:eastAsia="zh-CN" w:bidi="ar-SA"/>
              </w:rPr>
            </w:pPr>
            <w:r>
              <w:rPr>
                <w:rFonts w:hint="eastAsia" w:ascii="宋体" w:hAnsi="Times New Roman" w:eastAsia="宋体" w:cs="宋体"/>
                <w:bCs w:val="0"/>
                <w:color w:val="auto"/>
                <w:kern w:val="2"/>
                <w:sz w:val="21"/>
                <w:szCs w:val="21"/>
                <w:highlight w:val="none"/>
                <w:lang w:val="zh-CN" w:eastAsia="zh-CN" w:bidi="ar-SA"/>
              </w:rPr>
              <w:t>技术标准和要求</w:t>
            </w:r>
          </w:p>
        </w:tc>
        <w:tc>
          <w:tcPr>
            <w:tcW w:w="3868" w:type="pct"/>
            <w:tcBorders>
              <w:tl2br w:val="nil"/>
              <w:tr2bl w:val="nil"/>
            </w:tcBorders>
            <w:noWrap w:val="0"/>
            <w:vAlign w:val="center"/>
          </w:tcPr>
          <w:p w14:paraId="5FA0659B">
            <w:pPr>
              <w:widowControl w:val="0"/>
              <w:numPr>
                <w:ilvl w:val="0"/>
                <w:numId w:val="0"/>
              </w:numPr>
              <w:autoSpaceDE/>
              <w:autoSpaceDN/>
              <w:adjustRightInd w:val="0"/>
              <w:snapToGrid w:val="0"/>
              <w:spacing w:line="288" w:lineRule="auto"/>
              <w:jc w:val="both"/>
              <w:rPr>
                <w:rFonts w:hint="eastAsia" w:ascii="宋体" w:hAnsi="Times New Roman" w:eastAsia="宋体" w:cs="宋体"/>
                <w:bCs w:val="0"/>
                <w:color w:val="auto"/>
                <w:kern w:val="2"/>
                <w:sz w:val="21"/>
                <w:szCs w:val="21"/>
                <w:highlight w:val="none"/>
                <w:lang w:val="zh-CN" w:eastAsia="zh-CN" w:bidi="ar-SA"/>
              </w:rPr>
            </w:pPr>
            <w:r>
              <w:rPr>
                <w:rFonts w:hint="eastAsia" w:ascii="宋体" w:hAnsi="Times New Roman" w:eastAsia="宋体" w:cs="宋体"/>
                <w:bCs w:val="0"/>
                <w:color w:val="auto"/>
                <w:kern w:val="2"/>
                <w:sz w:val="21"/>
                <w:szCs w:val="21"/>
                <w:highlight w:val="none"/>
                <w:lang w:val="zh-CN" w:eastAsia="zh-CN" w:bidi="ar-SA"/>
              </w:rPr>
              <w:t>符合招标文件第六章规定</w:t>
            </w:r>
            <w:r>
              <w:rPr>
                <w:rFonts w:hint="eastAsia" w:ascii="宋体" w:hAnsi="Times New Roman" w:eastAsia="宋体" w:cs="宋体"/>
                <w:bCs w:val="0"/>
                <w:color w:val="auto"/>
                <w:kern w:val="2"/>
                <w:sz w:val="21"/>
                <w:szCs w:val="21"/>
                <w:highlight w:val="none"/>
                <w:lang w:bidi="ar-SA"/>
              </w:rPr>
              <w:t>。</w:t>
            </w:r>
          </w:p>
        </w:tc>
      </w:tr>
      <w:tr w14:paraId="1417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131" w:type="pct"/>
            <w:tcBorders>
              <w:tl2br w:val="nil"/>
              <w:tr2bl w:val="nil"/>
            </w:tcBorders>
            <w:noWrap w:val="0"/>
            <w:vAlign w:val="center"/>
          </w:tcPr>
          <w:p w14:paraId="474E39B6">
            <w:pPr>
              <w:widowControl w:val="0"/>
              <w:numPr>
                <w:ilvl w:val="0"/>
                <w:numId w:val="0"/>
              </w:numPr>
              <w:autoSpaceDE/>
              <w:autoSpaceDN/>
              <w:adjustRightInd w:val="0"/>
              <w:snapToGrid w:val="0"/>
              <w:spacing w:line="288" w:lineRule="auto"/>
              <w:jc w:val="both"/>
              <w:rPr>
                <w:rFonts w:hint="eastAsia" w:ascii="宋体" w:hAnsi="Times New Roman" w:eastAsia="宋体" w:cs="宋体"/>
                <w:bCs w:val="0"/>
                <w:color w:val="auto"/>
                <w:kern w:val="2"/>
                <w:sz w:val="21"/>
                <w:szCs w:val="21"/>
                <w:highlight w:val="none"/>
                <w:lang w:val="zh-CN" w:eastAsia="zh-CN" w:bidi="ar-SA"/>
              </w:rPr>
            </w:pPr>
          </w:p>
          <w:p w14:paraId="1AB84779">
            <w:pPr>
              <w:widowControl w:val="0"/>
              <w:numPr>
                <w:ilvl w:val="0"/>
                <w:numId w:val="0"/>
              </w:numPr>
              <w:autoSpaceDE/>
              <w:autoSpaceDN/>
              <w:adjustRightInd w:val="0"/>
              <w:snapToGrid w:val="0"/>
              <w:spacing w:line="288" w:lineRule="auto"/>
              <w:jc w:val="both"/>
              <w:rPr>
                <w:rFonts w:hint="eastAsia" w:ascii="宋体" w:hAnsi="Times New Roman" w:eastAsia="宋体" w:cs="宋体"/>
                <w:bCs w:val="0"/>
                <w:color w:val="auto"/>
                <w:kern w:val="2"/>
                <w:sz w:val="21"/>
                <w:szCs w:val="21"/>
                <w:highlight w:val="none"/>
                <w:lang w:val="zh-CN" w:eastAsia="zh-CN" w:bidi="ar-SA"/>
              </w:rPr>
            </w:pPr>
            <w:r>
              <w:rPr>
                <w:rFonts w:hint="eastAsia" w:ascii="宋体" w:hAnsi="Times New Roman" w:eastAsia="宋体" w:cs="宋体"/>
                <w:bCs w:val="0"/>
                <w:color w:val="auto"/>
                <w:kern w:val="2"/>
                <w:sz w:val="21"/>
                <w:szCs w:val="21"/>
                <w:highlight w:val="none"/>
                <w:lang w:val="zh-CN" w:eastAsia="zh-CN" w:bidi="ar-SA"/>
              </w:rPr>
              <w:t>投标报价</w:t>
            </w:r>
          </w:p>
          <w:p w14:paraId="0B346437">
            <w:pPr>
              <w:widowControl w:val="0"/>
              <w:numPr>
                <w:ilvl w:val="0"/>
                <w:numId w:val="0"/>
              </w:numPr>
              <w:autoSpaceDE/>
              <w:autoSpaceDN/>
              <w:adjustRightInd w:val="0"/>
              <w:snapToGrid w:val="0"/>
              <w:spacing w:line="288" w:lineRule="auto"/>
              <w:ind w:left="0" w:leftChars="0" w:firstLine="0" w:firstLineChars="0"/>
              <w:jc w:val="center"/>
              <w:rPr>
                <w:rFonts w:hint="eastAsia" w:ascii="宋体" w:hAnsi="Times New Roman" w:eastAsia="宋体" w:cs="宋体"/>
                <w:bCs w:val="0"/>
                <w:color w:val="auto"/>
                <w:kern w:val="2"/>
                <w:sz w:val="21"/>
                <w:szCs w:val="21"/>
                <w:highlight w:val="none"/>
                <w:lang w:val="zh-CN" w:eastAsia="zh-CN" w:bidi="ar-SA"/>
              </w:rPr>
            </w:pPr>
          </w:p>
        </w:tc>
        <w:tc>
          <w:tcPr>
            <w:tcW w:w="3868" w:type="pct"/>
            <w:tcBorders>
              <w:tl2br w:val="nil"/>
              <w:tr2bl w:val="nil"/>
            </w:tcBorders>
            <w:noWrap w:val="0"/>
            <w:vAlign w:val="center"/>
          </w:tcPr>
          <w:p w14:paraId="4EC79679">
            <w:pPr>
              <w:widowControl/>
              <w:numPr>
                <w:ilvl w:val="0"/>
                <w:numId w:val="0"/>
              </w:numPr>
              <w:shd w:val="clear" w:color="auto" w:fill="auto"/>
              <w:autoSpaceDE/>
              <w:autoSpaceDN/>
              <w:adjustRightInd/>
              <w:snapToGrid/>
              <w:spacing w:line="360" w:lineRule="auto"/>
              <w:ind w:left="0" w:leftChars="0" w:firstLine="0" w:firstLineChars="0"/>
              <w:jc w:val="left"/>
              <w:rPr>
                <w:rFonts w:hint="eastAsia" w:ascii="宋体" w:hAnsi="Times New Roman" w:eastAsia="宋体" w:cs="宋体"/>
                <w:bCs w:val="0"/>
                <w:color w:val="auto"/>
                <w:kern w:val="2"/>
                <w:sz w:val="21"/>
                <w:szCs w:val="21"/>
                <w:highlight w:val="none"/>
                <w:lang w:val="zh-CN" w:eastAsia="zh-CN" w:bidi="ar-SA"/>
              </w:rPr>
            </w:pPr>
            <w:r>
              <w:rPr>
                <w:rFonts w:hint="eastAsia" w:ascii="宋体" w:hAnsi="Times New Roman" w:eastAsia="宋体" w:cs="宋体"/>
                <w:bCs w:val="0"/>
                <w:color w:val="auto"/>
                <w:kern w:val="2"/>
                <w:sz w:val="21"/>
                <w:szCs w:val="21"/>
                <w:highlight w:val="none"/>
                <w:lang w:val="zh-CN" w:eastAsia="zh-CN" w:bidi="ar-SA"/>
              </w:rPr>
              <w:t>最高投标限价：不高于1,048,464.00元</w:t>
            </w:r>
            <w:r>
              <w:rPr>
                <w:rFonts w:hint="eastAsia" w:ascii="宋体" w:hAnsi="宋体" w:cs="宋体"/>
                <w:b w:val="0"/>
                <w:bCs w:val="0"/>
                <w:color w:val="auto"/>
                <w:kern w:val="0"/>
                <w:szCs w:val="21"/>
                <w:highlight w:val="none"/>
                <w:lang w:val="en-US" w:eastAsia="zh-CN"/>
              </w:rPr>
              <w:t>，</w:t>
            </w:r>
            <w:r>
              <w:rPr>
                <w:rFonts w:hint="eastAsia" w:ascii="宋体" w:hAnsi="Times New Roman" w:eastAsia="宋体" w:cs="宋体"/>
                <w:bCs w:val="0"/>
                <w:color w:val="auto"/>
                <w:kern w:val="2"/>
                <w:sz w:val="21"/>
                <w:szCs w:val="21"/>
                <w:highlight w:val="none"/>
                <w:lang w:val="zh-CN" w:eastAsia="zh-CN" w:bidi="ar-SA"/>
              </w:rPr>
              <w:t>投标报价高于最高投标限价的，其投标将被否决。</w:t>
            </w:r>
          </w:p>
        </w:tc>
      </w:tr>
      <w:tr w14:paraId="7276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131" w:type="pct"/>
            <w:tcBorders>
              <w:tl2br w:val="nil"/>
              <w:tr2bl w:val="nil"/>
            </w:tcBorders>
            <w:noWrap w:val="0"/>
            <w:vAlign w:val="center"/>
          </w:tcPr>
          <w:p w14:paraId="55A9BD81">
            <w:pPr>
              <w:widowControl w:val="0"/>
              <w:numPr>
                <w:ilvl w:val="0"/>
                <w:numId w:val="0"/>
              </w:numPr>
              <w:autoSpaceDE/>
              <w:autoSpaceDN/>
              <w:adjustRightInd w:val="0"/>
              <w:snapToGrid w:val="0"/>
              <w:spacing w:line="288" w:lineRule="auto"/>
              <w:ind w:left="0" w:leftChars="0" w:firstLine="0" w:firstLineChars="0"/>
              <w:jc w:val="both"/>
              <w:rPr>
                <w:rFonts w:hint="default" w:ascii="宋体" w:hAnsi="Times New Roman" w:eastAsia="宋体" w:cs="宋体"/>
                <w:bCs w:val="0"/>
                <w:color w:val="auto"/>
                <w:kern w:val="2"/>
                <w:sz w:val="21"/>
                <w:szCs w:val="21"/>
                <w:highlight w:val="none"/>
                <w:lang w:val="en-US" w:eastAsia="zh-CN" w:bidi="ar-SA"/>
              </w:rPr>
            </w:pPr>
            <w:r>
              <w:rPr>
                <w:rFonts w:hint="eastAsia" w:ascii="宋体" w:cs="宋体"/>
                <w:bCs w:val="0"/>
                <w:color w:val="auto"/>
                <w:kern w:val="2"/>
                <w:sz w:val="21"/>
                <w:szCs w:val="21"/>
                <w:highlight w:val="none"/>
                <w:lang w:val="en-US" w:eastAsia="zh-CN" w:bidi="ar-SA"/>
              </w:rPr>
              <w:t>权力义务</w:t>
            </w:r>
          </w:p>
        </w:tc>
        <w:tc>
          <w:tcPr>
            <w:tcW w:w="3868" w:type="pct"/>
            <w:tcBorders>
              <w:tl2br w:val="nil"/>
              <w:tr2bl w:val="nil"/>
            </w:tcBorders>
            <w:noWrap w:val="0"/>
            <w:vAlign w:val="center"/>
          </w:tcPr>
          <w:p w14:paraId="65DC6248">
            <w:pPr>
              <w:widowControl/>
              <w:numPr>
                <w:ilvl w:val="0"/>
                <w:numId w:val="0"/>
              </w:numPr>
              <w:shd w:val="clear" w:color="auto" w:fill="auto"/>
              <w:autoSpaceDE/>
              <w:autoSpaceDN/>
              <w:adjustRightInd/>
              <w:snapToGrid/>
              <w:spacing w:line="360" w:lineRule="auto"/>
              <w:ind w:left="0" w:leftChars="0" w:firstLine="0" w:firstLineChars="0"/>
              <w:jc w:val="left"/>
              <w:rPr>
                <w:rFonts w:hint="eastAsia" w:ascii="宋体" w:hAnsi="Times New Roman" w:eastAsia="宋体" w:cs="宋体"/>
                <w:bCs w:val="0"/>
                <w:color w:val="auto"/>
                <w:kern w:val="2"/>
                <w:sz w:val="21"/>
                <w:szCs w:val="21"/>
                <w:highlight w:val="none"/>
                <w:lang w:val="zh-CN" w:eastAsia="zh-CN" w:bidi="ar-SA"/>
              </w:rPr>
            </w:pPr>
            <w:r>
              <w:rPr>
                <w:rFonts w:hint="eastAsia" w:ascii="宋体" w:hAnsi="宋体" w:eastAsia="宋体" w:cs="宋体"/>
                <w:color w:val="auto"/>
                <w:spacing w:val="-6"/>
                <w:sz w:val="21"/>
                <w:szCs w:val="21"/>
              </w:rPr>
              <w:t>符合“合同条款及格式”规定</w:t>
            </w:r>
          </w:p>
        </w:tc>
      </w:tr>
      <w:tr w14:paraId="61EF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1131" w:type="pct"/>
            <w:tcBorders>
              <w:tl2br w:val="nil"/>
              <w:tr2bl w:val="nil"/>
            </w:tcBorders>
            <w:noWrap w:val="0"/>
            <w:vAlign w:val="center"/>
          </w:tcPr>
          <w:p w14:paraId="61FB63C0">
            <w:pPr>
              <w:autoSpaceDE w:val="0"/>
              <w:autoSpaceDN w:val="0"/>
              <w:adjustRightInd w:val="0"/>
              <w:snapToGrid w:val="0"/>
              <w:spacing w:line="340" w:lineRule="exact"/>
              <w:jc w:val="both"/>
              <w:rPr>
                <w:rFonts w:hint="eastAsia" w:ascii="宋体" w:hAnsi="宋体" w:cs="宋体"/>
                <w:bCs/>
                <w:color w:val="auto"/>
                <w:kern w:val="0"/>
                <w:szCs w:val="21"/>
                <w:lang w:val="en-US" w:eastAsia="zh-CN"/>
              </w:rPr>
            </w:pPr>
            <w:r>
              <w:rPr>
                <w:rFonts w:hint="eastAsia" w:ascii="宋体" w:hAnsi="宋体" w:cs="宋体"/>
                <w:bCs/>
                <w:color w:val="auto"/>
                <w:kern w:val="0"/>
                <w:szCs w:val="21"/>
                <w:lang w:val="zh-CN"/>
              </w:rPr>
              <w:t>已标价工程量清单</w:t>
            </w:r>
          </w:p>
        </w:tc>
        <w:tc>
          <w:tcPr>
            <w:tcW w:w="3868" w:type="pct"/>
            <w:tcBorders>
              <w:tl2br w:val="nil"/>
              <w:tr2bl w:val="nil"/>
            </w:tcBorders>
            <w:noWrap w:val="0"/>
            <w:vAlign w:val="center"/>
          </w:tcPr>
          <w:p w14:paraId="3C5543B5">
            <w:pPr>
              <w:autoSpaceDE w:val="0"/>
              <w:autoSpaceDN w:val="0"/>
              <w:adjustRightInd w:val="0"/>
              <w:snapToGrid w:val="0"/>
              <w:spacing w:line="340" w:lineRule="exact"/>
              <w:jc w:val="both"/>
              <w:rPr>
                <w:rFonts w:hint="eastAsia" w:ascii="宋体" w:hAnsi="宋体" w:cs="宋体"/>
                <w:bCs/>
                <w:color w:val="auto"/>
                <w:kern w:val="0"/>
                <w:szCs w:val="21"/>
                <w:lang w:val="zh-CN"/>
              </w:rPr>
            </w:pPr>
            <w:r>
              <w:rPr>
                <w:rFonts w:hint="eastAsia" w:ascii="宋体" w:hAnsi="宋体" w:cs="宋体"/>
                <w:bCs/>
                <w:color w:val="auto"/>
                <w:kern w:val="0"/>
                <w:szCs w:val="21"/>
                <w:lang w:val="zh-CN"/>
              </w:rPr>
              <w:t>已标价工程量清单（已标价工程量清单是否符合磋商文件第三章“工程量清单”给出的范围、数量；编号相符；有注册造价人员签字加盖执业印章；投标总价与单位工程汇总表总额相符）不是本单位注册人员需附造价委托协议，并符合相关法律法规规定。</w:t>
            </w:r>
          </w:p>
        </w:tc>
      </w:tr>
      <w:tr w14:paraId="4F0A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131" w:type="pct"/>
            <w:tcBorders>
              <w:tl2br w:val="nil"/>
              <w:tr2bl w:val="nil"/>
            </w:tcBorders>
            <w:noWrap w:val="0"/>
            <w:vAlign w:val="center"/>
          </w:tcPr>
          <w:p w14:paraId="50139B50">
            <w:pPr>
              <w:autoSpaceDE w:val="0"/>
              <w:autoSpaceDN w:val="0"/>
              <w:adjustRightInd w:val="0"/>
              <w:snapToGrid w:val="0"/>
              <w:spacing w:line="340" w:lineRule="exact"/>
              <w:jc w:val="both"/>
              <w:rPr>
                <w:rFonts w:hint="eastAsia" w:ascii="宋体" w:cs="宋体"/>
                <w:bCs w:val="0"/>
                <w:color w:val="auto"/>
                <w:kern w:val="2"/>
                <w:sz w:val="21"/>
                <w:szCs w:val="21"/>
                <w:highlight w:val="none"/>
                <w:lang w:val="en-US" w:eastAsia="zh-CN" w:bidi="ar-SA"/>
              </w:rPr>
            </w:pPr>
            <w:r>
              <w:rPr>
                <w:rFonts w:hint="eastAsia" w:ascii="宋体" w:hAnsi="宋体" w:cs="宋体"/>
                <w:bCs/>
                <w:color w:val="auto"/>
                <w:kern w:val="0"/>
                <w:szCs w:val="21"/>
                <w:lang w:val="zh-CN"/>
              </w:rPr>
              <w:t>其他要求</w:t>
            </w:r>
          </w:p>
        </w:tc>
        <w:tc>
          <w:tcPr>
            <w:tcW w:w="3868" w:type="pct"/>
            <w:tcBorders>
              <w:tl2br w:val="nil"/>
              <w:tr2bl w:val="nil"/>
            </w:tcBorders>
            <w:noWrap w:val="0"/>
            <w:vAlign w:val="center"/>
          </w:tcPr>
          <w:p w14:paraId="5FA61629">
            <w:pPr>
              <w:autoSpaceDE w:val="0"/>
              <w:autoSpaceDN w:val="0"/>
              <w:adjustRightInd w:val="0"/>
              <w:snapToGrid w:val="0"/>
              <w:spacing w:line="340" w:lineRule="exact"/>
              <w:rPr>
                <w:rFonts w:hint="eastAsia" w:hAnsi="宋体" w:cs="宋体"/>
                <w:color w:val="auto"/>
                <w:sz w:val="21"/>
                <w:szCs w:val="21"/>
                <w:highlight w:val="none"/>
                <w:lang w:val="zh-CN"/>
              </w:rPr>
            </w:pPr>
            <w:r>
              <w:rPr>
                <w:rFonts w:hint="eastAsia" w:ascii="宋体" w:hAnsi="宋体" w:cs="宋体"/>
                <w:bCs/>
                <w:color w:val="auto"/>
                <w:kern w:val="0"/>
                <w:szCs w:val="21"/>
                <w:lang w:val="zh-CN"/>
              </w:rPr>
              <w:t>投标文件满足国家法律、法规规定以及招标文件其他实质性要求或没有采购人不能接受的条件。</w:t>
            </w:r>
          </w:p>
        </w:tc>
      </w:tr>
      <w:tr w14:paraId="66E7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1131" w:type="pct"/>
            <w:tcBorders>
              <w:tl2br w:val="nil"/>
              <w:tr2bl w:val="nil"/>
            </w:tcBorders>
            <w:noWrap w:val="0"/>
            <w:vAlign w:val="center"/>
          </w:tcPr>
          <w:p w14:paraId="5A1D28DF">
            <w:pPr>
              <w:autoSpaceDE w:val="0"/>
              <w:autoSpaceDN w:val="0"/>
              <w:adjustRightInd w:val="0"/>
              <w:snapToGrid w:val="0"/>
              <w:spacing w:line="340" w:lineRule="exact"/>
              <w:jc w:val="both"/>
              <w:rPr>
                <w:rFonts w:hint="eastAsia" w:ascii="宋体" w:hAnsi="宋体" w:cs="宋体"/>
                <w:bCs/>
                <w:color w:val="auto"/>
                <w:kern w:val="0"/>
                <w:szCs w:val="21"/>
                <w:lang w:val="zh-CN"/>
              </w:rPr>
            </w:pPr>
            <w:r>
              <w:rPr>
                <w:rFonts w:hint="eastAsia" w:ascii="宋体" w:hAnsi="宋体" w:cs="宋体"/>
                <w:bCs/>
                <w:color w:val="auto"/>
                <w:kern w:val="0"/>
                <w:szCs w:val="21"/>
                <w:lang w:val="zh-CN"/>
              </w:rPr>
              <w:t>投标文件技术标必须遵守的统一格式和规范</w:t>
            </w:r>
          </w:p>
        </w:tc>
        <w:tc>
          <w:tcPr>
            <w:tcW w:w="3868" w:type="pct"/>
            <w:tcBorders>
              <w:tl2br w:val="nil"/>
              <w:tr2bl w:val="nil"/>
            </w:tcBorders>
            <w:noWrap w:val="0"/>
            <w:vAlign w:val="center"/>
          </w:tcPr>
          <w:p w14:paraId="65029E09">
            <w:pPr>
              <w:autoSpaceDE w:val="0"/>
              <w:autoSpaceDN w:val="0"/>
              <w:adjustRightInd w:val="0"/>
              <w:snapToGrid w:val="0"/>
              <w:spacing w:line="340" w:lineRule="exact"/>
              <w:rPr>
                <w:rFonts w:hint="eastAsia" w:ascii="宋体" w:hAnsi="宋体" w:cs="宋体"/>
                <w:bCs/>
                <w:color w:val="auto"/>
                <w:kern w:val="0"/>
                <w:szCs w:val="21"/>
                <w:lang w:val="zh-CN"/>
              </w:rPr>
            </w:pPr>
            <w:r>
              <w:rPr>
                <w:rFonts w:hint="eastAsia" w:ascii="宋体" w:hAnsi="宋体" w:cs="宋体"/>
                <w:bCs/>
                <w:color w:val="auto"/>
                <w:kern w:val="0"/>
                <w:szCs w:val="21"/>
                <w:lang w:val="zh-CN"/>
              </w:rPr>
              <w:t>技术标文件（暗标）未按以下“盲评”要求制作的，为无效投标，除下述要求外，不得因暗标格式问题认定为无效投标：</w:t>
            </w:r>
          </w:p>
          <w:p w14:paraId="1BE3C427">
            <w:pPr>
              <w:autoSpaceDE w:val="0"/>
              <w:autoSpaceDN w:val="0"/>
              <w:adjustRightInd w:val="0"/>
              <w:snapToGrid w:val="0"/>
              <w:spacing w:line="340" w:lineRule="exact"/>
              <w:rPr>
                <w:rFonts w:hint="eastAsia" w:ascii="宋体" w:hAnsi="宋体" w:cs="宋体"/>
                <w:bCs/>
                <w:color w:val="auto"/>
                <w:kern w:val="0"/>
                <w:szCs w:val="21"/>
                <w:lang w:val="zh-CN"/>
              </w:rPr>
            </w:pPr>
            <w:r>
              <w:rPr>
                <w:rFonts w:hint="eastAsia" w:ascii="宋体" w:hAnsi="宋体" w:cs="宋体"/>
                <w:bCs/>
                <w:color w:val="auto"/>
                <w:kern w:val="0"/>
                <w:szCs w:val="21"/>
                <w:lang w:val="zh-CN"/>
              </w:rPr>
              <w:t xml:space="preserve"> 1.版面要求：A4纸张大小；</w:t>
            </w:r>
          </w:p>
          <w:p w14:paraId="23BCE005">
            <w:pPr>
              <w:autoSpaceDE w:val="0"/>
              <w:autoSpaceDN w:val="0"/>
              <w:adjustRightInd w:val="0"/>
              <w:snapToGrid w:val="0"/>
              <w:spacing w:line="340" w:lineRule="exact"/>
              <w:rPr>
                <w:rFonts w:hint="eastAsia" w:ascii="宋体" w:hAnsi="宋体" w:cs="宋体"/>
                <w:bCs/>
                <w:color w:val="auto"/>
                <w:kern w:val="0"/>
                <w:szCs w:val="21"/>
                <w:lang w:val="zh-CN"/>
              </w:rPr>
            </w:pPr>
            <w:r>
              <w:rPr>
                <w:rFonts w:hint="eastAsia" w:ascii="宋体" w:hAnsi="宋体" w:cs="宋体"/>
                <w:bCs/>
                <w:color w:val="auto"/>
                <w:kern w:val="0"/>
                <w:szCs w:val="21"/>
                <w:lang w:val="zh-CN"/>
              </w:rPr>
              <w:t xml:space="preserve"> 2.颜色要求：所有文字、图表均为黑色；</w:t>
            </w:r>
          </w:p>
          <w:p w14:paraId="76536AF0">
            <w:pPr>
              <w:autoSpaceDE w:val="0"/>
              <w:autoSpaceDN w:val="0"/>
              <w:adjustRightInd w:val="0"/>
              <w:snapToGrid w:val="0"/>
              <w:spacing w:line="340" w:lineRule="exact"/>
              <w:rPr>
                <w:rFonts w:hint="eastAsia" w:ascii="宋体" w:hAnsi="宋体" w:cs="宋体"/>
                <w:bCs/>
                <w:color w:val="auto"/>
                <w:kern w:val="0"/>
                <w:szCs w:val="21"/>
                <w:lang w:val="zh-CN"/>
              </w:rPr>
            </w:pPr>
            <w:r>
              <w:rPr>
                <w:rFonts w:hint="eastAsia" w:ascii="宋体" w:hAnsi="宋体" w:cs="宋体"/>
                <w:bCs/>
                <w:color w:val="auto"/>
                <w:kern w:val="0"/>
                <w:szCs w:val="21"/>
                <w:lang w:val="zh-CN"/>
              </w:rPr>
              <w:t xml:space="preserve"> 3.字体要求：标题及正文部分所用文字均采用“宋体”四号“常规”字；图、表内的字体及字号不作要求；全部使用中文标点符号；所有字体均不得出现加粗、加色、倾斜、下划线等标记；</w:t>
            </w:r>
          </w:p>
          <w:p w14:paraId="509834EF">
            <w:pPr>
              <w:autoSpaceDE w:val="0"/>
              <w:autoSpaceDN w:val="0"/>
              <w:adjustRightInd w:val="0"/>
              <w:snapToGrid w:val="0"/>
              <w:spacing w:line="340" w:lineRule="exact"/>
              <w:rPr>
                <w:rFonts w:hint="eastAsia" w:ascii="宋体" w:hAnsi="宋体" w:cs="宋体"/>
                <w:bCs/>
                <w:color w:val="auto"/>
                <w:kern w:val="0"/>
                <w:szCs w:val="21"/>
                <w:lang w:val="zh-CN"/>
              </w:rPr>
            </w:pPr>
            <w:r>
              <w:rPr>
                <w:rFonts w:hint="eastAsia" w:ascii="宋体" w:hAnsi="宋体" w:cs="宋体"/>
                <w:bCs/>
                <w:color w:val="auto"/>
                <w:kern w:val="0"/>
                <w:szCs w:val="21"/>
                <w:lang w:val="zh-CN"/>
              </w:rPr>
              <w:t xml:space="preserve"> 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7D1D69E0">
            <w:pPr>
              <w:autoSpaceDE w:val="0"/>
              <w:autoSpaceDN w:val="0"/>
              <w:adjustRightInd w:val="0"/>
              <w:snapToGrid w:val="0"/>
              <w:spacing w:line="340" w:lineRule="exact"/>
              <w:rPr>
                <w:rFonts w:hint="eastAsia" w:ascii="宋体" w:hAnsi="宋体" w:cs="宋体"/>
                <w:bCs/>
                <w:color w:val="auto"/>
                <w:kern w:val="0"/>
                <w:szCs w:val="21"/>
                <w:lang w:val="zh-CN"/>
              </w:rPr>
            </w:pPr>
            <w:r>
              <w:rPr>
                <w:rFonts w:hint="eastAsia" w:ascii="宋体" w:hAnsi="宋体" w:cs="宋体"/>
                <w:bCs/>
                <w:color w:val="auto"/>
                <w:kern w:val="0"/>
                <w:szCs w:val="21"/>
                <w:lang w:val="zh-CN"/>
              </w:rPr>
              <w:t xml:space="preserve"> 5.其它：除满足上述各项要求外，构成投标文件的“技术暗标”的正文中均不得出现供应商的名称和其它可识别供应商身份的字符、徽标、人员名称以及其他可能被辨别出供应商身份的任何标记。</w:t>
            </w:r>
          </w:p>
        </w:tc>
      </w:tr>
    </w:tbl>
    <w:p w14:paraId="4B1F57AB">
      <w:pPr>
        <w:rPr>
          <w:color w:val="auto"/>
        </w:rPr>
      </w:pPr>
      <w:r>
        <w:rPr>
          <w:rFonts w:ascii="宋体" w:hAnsi="宋体" w:eastAsia="宋体" w:cs="宋体"/>
          <w:b/>
          <w:bCs/>
          <w:color w:val="auto"/>
          <w:spacing w:val="-5"/>
          <w:sz w:val="30"/>
          <w:szCs w:val="30"/>
        </w:rPr>
        <w:br w:type="page"/>
      </w:r>
    </w:p>
    <w:p w14:paraId="69FE08A1">
      <w:pPr>
        <w:spacing w:before="59" w:line="212" w:lineRule="auto"/>
        <w:jc w:val="center"/>
        <w:outlineLvl w:val="0"/>
        <w:rPr>
          <w:rFonts w:hint="eastAsia" w:ascii="宋体" w:hAnsi="宋体" w:eastAsia="宋体" w:cs="宋体"/>
          <w:color w:val="auto"/>
          <w:sz w:val="30"/>
          <w:szCs w:val="30"/>
          <w:lang w:eastAsia="zh-CN"/>
        </w:rPr>
      </w:pPr>
      <w:r>
        <w:rPr>
          <w:rFonts w:hint="eastAsia" w:ascii="宋体" w:hAnsi="宋体" w:eastAsia="宋体" w:cs="宋体"/>
          <w:b/>
          <w:bCs/>
          <w:color w:val="auto"/>
          <w:spacing w:val="-4"/>
          <w:sz w:val="30"/>
          <w:szCs w:val="30"/>
          <w:lang w:val="en-US" w:eastAsia="zh-CN"/>
        </w:rPr>
        <w:t>详细评审表</w:t>
      </w:r>
    </w:p>
    <w:p w14:paraId="501EC32A">
      <w:pPr>
        <w:spacing w:before="80"/>
        <w:rPr>
          <w:color w:val="auto"/>
        </w:rPr>
      </w:pPr>
    </w:p>
    <w:tbl>
      <w:tblPr>
        <w:tblStyle w:val="13"/>
        <w:tblW w:w="97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1038"/>
        <w:gridCol w:w="1493"/>
        <w:gridCol w:w="5737"/>
        <w:gridCol w:w="673"/>
      </w:tblGrid>
      <w:tr w14:paraId="2151C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820" w:type="dxa"/>
            <w:gridSpan w:val="2"/>
            <w:vAlign w:val="top"/>
          </w:tcPr>
          <w:p w14:paraId="73ABC5AD">
            <w:pPr>
              <w:pStyle w:val="14"/>
              <w:spacing w:before="150" w:line="228" w:lineRule="auto"/>
              <w:ind w:left="601"/>
              <w:rPr>
                <w:rFonts w:hint="eastAsia" w:ascii="宋体" w:hAnsi="宋体" w:eastAsia="宋体" w:cs="宋体"/>
                <w:color w:val="auto"/>
                <w:sz w:val="20"/>
                <w:szCs w:val="20"/>
              </w:rPr>
            </w:pPr>
            <w:r>
              <w:rPr>
                <w:rFonts w:hint="eastAsia" w:ascii="宋体" w:hAnsi="宋体" w:eastAsia="宋体" w:cs="宋体"/>
                <w:b/>
                <w:bCs/>
                <w:color w:val="auto"/>
                <w:spacing w:val="5"/>
                <w:sz w:val="20"/>
                <w:szCs w:val="20"/>
              </w:rPr>
              <w:t>条款号</w:t>
            </w:r>
          </w:p>
        </w:tc>
        <w:tc>
          <w:tcPr>
            <w:tcW w:w="1493" w:type="dxa"/>
            <w:vAlign w:val="top"/>
          </w:tcPr>
          <w:p w14:paraId="70F9959F">
            <w:pPr>
              <w:pStyle w:val="14"/>
              <w:spacing w:before="150" w:line="228" w:lineRule="auto"/>
              <w:ind w:left="425"/>
              <w:rPr>
                <w:rFonts w:hint="eastAsia" w:ascii="宋体" w:hAnsi="宋体" w:eastAsia="宋体" w:cs="宋体"/>
                <w:color w:val="auto"/>
                <w:sz w:val="20"/>
                <w:szCs w:val="20"/>
              </w:rPr>
            </w:pPr>
            <w:r>
              <w:rPr>
                <w:rFonts w:hint="eastAsia" w:ascii="宋体" w:hAnsi="宋体" w:eastAsia="宋体" w:cs="宋体"/>
                <w:b/>
                <w:bCs/>
                <w:color w:val="auto"/>
                <w:spacing w:val="6"/>
                <w:sz w:val="20"/>
                <w:szCs w:val="20"/>
              </w:rPr>
              <w:t>条款内容</w:t>
            </w:r>
          </w:p>
        </w:tc>
        <w:tc>
          <w:tcPr>
            <w:tcW w:w="6410" w:type="dxa"/>
            <w:gridSpan w:val="2"/>
            <w:vAlign w:val="top"/>
          </w:tcPr>
          <w:p w14:paraId="0EAF456D">
            <w:pPr>
              <w:pStyle w:val="14"/>
              <w:spacing w:before="150" w:line="228" w:lineRule="auto"/>
              <w:ind w:left="2693"/>
              <w:rPr>
                <w:rFonts w:hint="eastAsia" w:ascii="宋体" w:hAnsi="宋体" w:eastAsia="宋体" w:cs="宋体"/>
                <w:color w:val="auto"/>
                <w:sz w:val="20"/>
                <w:szCs w:val="20"/>
              </w:rPr>
            </w:pPr>
            <w:r>
              <w:rPr>
                <w:rFonts w:hint="eastAsia" w:ascii="宋体" w:hAnsi="宋体" w:eastAsia="宋体" w:cs="宋体"/>
                <w:b/>
                <w:bCs/>
                <w:color w:val="auto"/>
                <w:spacing w:val="6"/>
                <w:sz w:val="20"/>
                <w:szCs w:val="20"/>
              </w:rPr>
              <w:t>编列内容</w:t>
            </w:r>
          </w:p>
        </w:tc>
      </w:tr>
      <w:tr w14:paraId="27132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0" w:hRule="atLeast"/>
        </w:trPr>
        <w:tc>
          <w:tcPr>
            <w:tcW w:w="1820" w:type="dxa"/>
            <w:gridSpan w:val="2"/>
            <w:vAlign w:val="top"/>
          </w:tcPr>
          <w:p w14:paraId="02ECA3B4">
            <w:pPr>
              <w:spacing w:line="300" w:lineRule="auto"/>
              <w:rPr>
                <w:rFonts w:hint="eastAsia" w:ascii="宋体" w:hAnsi="宋体" w:eastAsia="宋体" w:cs="宋体"/>
                <w:color w:val="auto"/>
                <w:sz w:val="21"/>
              </w:rPr>
            </w:pPr>
          </w:p>
          <w:p w14:paraId="5098A2AB">
            <w:pPr>
              <w:spacing w:line="301" w:lineRule="auto"/>
              <w:rPr>
                <w:rFonts w:hint="eastAsia" w:ascii="宋体" w:hAnsi="宋体" w:eastAsia="宋体" w:cs="宋体"/>
                <w:color w:val="auto"/>
                <w:sz w:val="21"/>
              </w:rPr>
            </w:pPr>
          </w:p>
          <w:p w14:paraId="7A34EB30">
            <w:pPr>
              <w:pStyle w:val="14"/>
              <w:spacing w:before="65" w:line="269" w:lineRule="exact"/>
              <w:ind w:left="654"/>
              <w:rPr>
                <w:rFonts w:hint="eastAsia" w:ascii="宋体" w:hAnsi="宋体" w:eastAsia="宋体" w:cs="宋体"/>
                <w:color w:val="auto"/>
                <w:sz w:val="20"/>
                <w:szCs w:val="20"/>
              </w:rPr>
            </w:pPr>
            <w:r>
              <w:rPr>
                <w:rFonts w:hint="eastAsia" w:ascii="宋体" w:hAnsi="宋体" w:eastAsia="宋体" w:cs="宋体"/>
                <w:color w:val="auto"/>
                <w:spacing w:val="2"/>
                <w:position w:val="1"/>
                <w:sz w:val="20"/>
                <w:szCs w:val="20"/>
              </w:rPr>
              <w:t>2.2.1</w:t>
            </w:r>
          </w:p>
        </w:tc>
        <w:tc>
          <w:tcPr>
            <w:tcW w:w="1493" w:type="dxa"/>
            <w:vAlign w:val="top"/>
          </w:tcPr>
          <w:p w14:paraId="2578E717">
            <w:pPr>
              <w:spacing w:line="466" w:lineRule="auto"/>
              <w:rPr>
                <w:rFonts w:hint="eastAsia" w:ascii="宋体" w:hAnsi="宋体" w:eastAsia="宋体" w:cs="宋体"/>
                <w:color w:val="auto"/>
                <w:sz w:val="21"/>
              </w:rPr>
            </w:pPr>
          </w:p>
          <w:p w14:paraId="73B7CD70">
            <w:pPr>
              <w:pStyle w:val="14"/>
              <w:spacing w:before="65" w:line="228" w:lineRule="auto"/>
              <w:jc w:val="center"/>
              <w:rPr>
                <w:rFonts w:hint="eastAsia" w:ascii="宋体" w:hAnsi="宋体" w:eastAsia="宋体" w:cs="宋体"/>
                <w:color w:val="auto"/>
                <w:spacing w:val="6"/>
                <w:sz w:val="20"/>
                <w:szCs w:val="20"/>
              </w:rPr>
            </w:pPr>
            <w:r>
              <w:rPr>
                <w:rFonts w:hint="eastAsia" w:ascii="宋体" w:hAnsi="宋体" w:eastAsia="宋体" w:cs="宋体"/>
                <w:color w:val="auto"/>
                <w:spacing w:val="6"/>
                <w:sz w:val="20"/>
                <w:szCs w:val="20"/>
              </w:rPr>
              <w:t>分值构成</w:t>
            </w:r>
          </w:p>
          <w:p w14:paraId="1F29A5C8">
            <w:pPr>
              <w:pStyle w:val="14"/>
              <w:spacing w:before="65" w:line="228"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（总分100分）</w:t>
            </w:r>
          </w:p>
        </w:tc>
        <w:tc>
          <w:tcPr>
            <w:tcW w:w="6410" w:type="dxa"/>
            <w:gridSpan w:val="2"/>
            <w:vAlign w:val="top"/>
          </w:tcPr>
          <w:p w14:paraId="42AE1525">
            <w:pPr>
              <w:pStyle w:val="14"/>
              <w:spacing w:before="262" w:line="229"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施工组织设计：</w:t>
            </w:r>
            <w:r>
              <w:rPr>
                <w:rFonts w:hint="eastAsia" w:ascii="宋体" w:hAnsi="宋体" w:eastAsia="宋体" w:cs="宋体"/>
                <w:color w:val="auto"/>
                <w:spacing w:val="8"/>
                <w:sz w:val="20"/>
                <w:szCs w:val="20"/>
                <w:u w:val="single" w:color="auto"/>
              </w:rPr>
              <w:t>50</w:t>
            </w:r>
            <w:r>
              <w:rPr>
                <w:rFonts w:hint="eastAsia" w:ascii="宋体" w:hAnsi="宋体" w:eastAsia="宋体" w:cs="宋体"/>
                <w:color w:val="auto"/>
                <w:spacing w:val="8"/>
                <w:sz w:val="20"/>
                <w:szCs w:val="20"/>
              </w:rPr>
              <w:t>分</w:t>
            </w:r>
          </w:p>
          <w:p w14:paraId="3352EBC3">
            <w:pPr>
              <w:pStyle w:val="14"/>
              <w:spacing w:before="22" w:line="228" w:lineRule="auto"/>
              <w:ind w:left="115"/>
              <w:rPr>
                <w:rFonts w:hint="eastAsia" w:ascii="宋体" w:hAnsi="宋体" w:eastAsia="宋体" w:cs="宋体"/>
                <w:color w:val="auto"/>
                <w:sz w:val="20"/>
                <w:szCs w:val="20"/>
              </w:rPr>
            </w:pPr>
            <w:r>
              <w:rPr>
                <w:rFonts w:hint="eastAsia" w:ascii="宋体" w:hAnsi="宋体" w:eastAsia="宋体" w:cs="宋体"/>
                <w:color w:val="auto"/>
                <w:spacing w:val="7"/>
                <w:sz w:val="20"/>
                <w:szCs w:val="20"/>
              </w:rPr>
              <w:t>项目管理机构：</w:t>
            </w:r>
            <w:r>
              <w:rPr>
                <w:rFonts w:hint="eastAsia" w:ascii="宋体" w:hAnsi="宋体" w:eastAsia="宋体" w:cs="宋体"/>
                <w:color w:val="auto"/>
                <w:spacing w:val="7"/>
                <w:sz w:val="20"/>
                <w:szCs w:val="20"/>
                <w:u w:val="single" w:color="auto"/>
              </w:rPr>
              <w:t>8</w:t>
            </w:r>
            <w:r>
              <w:rPr>
                <w:rFonts w:hint="eastAsia" w:ascii="宋体" w:hAnsi="宋体" w:eastAsia="宋体" w:cs="宋体"/>
                <w:color w:val="auto"/>
                <w:spacing w:val="7"/>
                <w:sz w:val="20"/>
                <w:szCs w:val="20"/>
              </w:rPr>
              <w:t>分</w:t>
            </w:r>
          </w:p>
          <w:p w14:paraId="649DCF2B">
            <w:pPr>
              <w:pStyle w:val="14"/>
              <w:spacing w:before="24" w:line="227" w:lineRule="auto"/>
              <w:ind w:left="114"/>
              <w:rPr>
                <w:rFonts w:hint="eastAsia" w:ascii="宋体" w:hAnsi="宋体" w:eastAsia="宋体" w:cs="宋体"/>
                <w:color w:val="auto"/>
                <w:sz w:val="20"/>
                <w:szCs w:val="20"/>
              </w:rPr>
            </w:pPr>
            <w:r>
              <w:rPr>
                <w:rFonts w:hint="eastAsia" w:ascii="宋体" w:hAnsi="宋体" w:eastAsia="宋体" w:cs="宋体"/>
                <w:color w:val="auto"/>
                <w:spacing w:val="5"/>
                <w:sz w:val="20"/>
                <w:szCs w:val="20"/>
              </w:rPr>
              <w:t>投标报价：</w:t>
            </w:r>
            <w:r>
              <w:rPr>
                <w:rFonts w:hint="eastAsia" w:ascii="宋体" w:hAnsi="宋体" w:eastAsia="宋体" w:cs="宋体"/>
                <w:color w:val="auto"/>
                <w:spacing w:val="5"/>
                <w:sz w:val="20"/>
                <w:szCs w:val="20"/>
                <w:u w:val="single" w:color="auto"/>
              </w:rPr>
              <w:t>30</w:t>
            </w:r>
            <w:r>
              <w:rPr>
                <w:rFonts w:hint="eastAsia" w:ascii="宋体" w:hAnsi="宋体" w:eastAsia="宋体" w:cs="宋体"/>
                <w:color w:val="auto"/>
                <w:spacing w:val="5"/>
                <w:sz w:val="20"/>
                <w:szCs w:val="20"/>
              </w:rPr>
              <w:t>分</w:t>
            </w:r>
          </w:p>
          <w:p w14:paraId="1FAEBE36">
            <w:pPr>
              <w:pStyle w:val="14"/>
              <w:spacing w:before="28" w:line="228" w:lineRule="auto"/>
              <w:ind w:left="112"/>
              <w:rPr>
                <w:rFonts w:hint="eastAsia" w:ascii="宋体" w:hAnsi="宋体" w:eastAsia="宋体" w:cs="宋体"/>
                <w:color w:val="auto"/>
                <w:sz w:val="20"/>
                <w:szCs w:val="20"/>
              </w:rPr>
            </w:pPr>
            <w:r>
              <w:rPr>
                <w:rFonts w:hint="eastAsia" w:ascii="宋体" w:hAnsi="宋体" w:eastAsia="宋体" w:cs="宋体"/>
                <w:color w:val="auto"/>
                <w:spacing w:val="13"/>
                <w:sz w:val="20"/>
                <w:szCs w:val="20"/>
              </w:rPr>
              <w:t>其他评分因素：</w:t>
            </w:r>
            <w:r>
              <w:rPr>
                <w:rFonts w:hint="eastAsia" w:ascii="宋体" w:hAnsi="宋体" w:eastAsia="宋体" w:cs="宋体"/>
                <w:color w:val="auto"/>
                <w:spacing w:val="13"/>
                <w:sz w:val="20"/>
                <w:szCs w:val="20"/>
                <w:u w:val="single" w:color="auto"/>
              </w:rPr>
              <w:t>12</w:t>
            </w:r>
            <w:r>
              <w:rPr>
                <w:rFonts w:hint="eastAsia" w:ascii="宋体" w:hAnsi="宋体" w:eastAsia="宋体" w:cs="宋体"/>
                <w:color w:val="auto"/>
                <w:spacing w:val="13"/>
                <w:sz w:val="20"/>
                <w:szCs w:val="20"/>
              </w:rPr>
              <w:t>分</w:t>
            </w:r>
          </w:p>
        </w:tc>
      </w:tr>
      <w:tr w14:paraId="3E2A9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1820" w:type="dxa"/>
            <w:gridSpan w:val="2"/>
            <w:vAlign w:val="top"/>
          </w:tcPr>
          <w:p w14:paraId="0C8D4F5F">
            <w:pPr>
              <w:spacing w:line="338" w:lineRule="auto"/>
              <w:rPr>
                <w:rFonts w:hint="eastAsia" w:ascii="宋体" w:hAnsi="宋体" w:eastAsia="宋体" w:cs="宋体"/>
                <w:color w:val="auto"/>
                <w:sz w:val="21"/>
              </w:rPr>
            </w:pPr>
          </w:p>
          <w:p w14:paraId="131C66E5">
            <w:pPr>
              <w:pStyle w:val="14"/>
              <w:spacing w:before="65" w:line="269" w:lineRule="exact"/>
              <w:ind w:left="654"/>
              <w:rPr>
                <w:rFonts w:hint="eastAsia" w:ascii="宋体" w:hAnsi="宋体" w:eastAsia="宋体" w:cs="宋体"/>
                <w:color w:val="auto"/>
                <w:sz w:val="20"/>
                <w:szCs w:val="20"/>
              </w:rPr>
            </w:pPr>
            <w:r>
              <w:rPr>
                <w:rFonts w:hint="eastAsia" w:ascii="宋体" w:hAnsi="宋体" w:eastAsia="宋体" w:cs="宋体"/>
                <w:color w:val="auto"/>
                <w:spacing w:val="2"/>
                <w:position w:val="1"/>
                <w:sz w:val="20"/>
                <w:szCs w:val="20"/>
              </w:rPr>
              <w:t>2.2.2</w:t>
            </w:r>
          </w:p>
        </w:tc>
        <w:tc>
          <w:tcPr>
            <w:tcW w:w="1493" w:type="dxa"/>
            <w:vAlign w:val="top"/>
          </w:tcPr>
          <w:p w14:paraId="4B97C032">
            <w:pPr>
              <w:pStyle w:val="14"/>
              <w:spacing w:before="269" w:line="227" w:lineRule="auto"/>
              <w:ind w:left="319"/>
              <w:rPr>
                <w:rFonts w:hint="eastAsia" w:ascii="宋体" w:hAnsi="宋体" w:eastAsia="宋体" w:cs="宋体"/>
                <w:color w:val="auto"/>
                <w:sz w:val="20"/>
                <w:szCs w:val="20"/>
              </w:rPr>
            </w:pPr>
            <w:r>
              <w:rPr>
                <w:rFonts w:hint="eastAsia" w:ascii="宋体" w:hAnsi="宋体" w:eastAsia="宋体" w:cs="宋体"/>
                <w:color w:val="auto"/>
                <w:spacing w:val="8"/>
                <w:sz w:val="20"/>
                <w:szCs w:val="20"/>
              </w:rPr>
              <w:t>评标基准价</w:t>
            </w:r>
          </w:p>
          <w:p w14:paraId="15B63193">
            <w:pPr>
              <w:pStyle w:val="14"/>
              <w:spacing w:before="25" w:line="228" w:lineRule="auto"/>
              <w:ind w:left="425"/>
              <w:rPr>
                <w:rFonts w:hint="eastAsia" w:ascii="宋体" w:hAnsi="宋体" w:eastAsia="宋体" w:cs="宋体"/>
                <w:color w:val="auto"/>
                <w:sz w:val="20"/>
                <w:szCs w:val="20"/>
              </w:rPr>
            </w:pPr>
            <w:r>
              <w:rPr>
                <w:rFonts w:hint="eastAsia" w:ascii="宋体" w:hAnsi="宋体" w:eastAsia="宋体" w:cs="宋体"/>
                <w:color w:val="auto"/>
                <w:spacing w:val="7"/>
                <w:sz w:val="20"/>
                <w:szCs w:val="20"/>
              </w:rPr>
              <w:t>计算方法</w:t>
            </w:r>
          </w:p>
        </w:tc>
        <w:tc>
          <w:tcPr>
            <w:tcW w:w="6410" w:type="dxa"/>
            <w:gridSpan w:val="2"/>
            <w:vAlign w:val="top"/>
          </w:tcPr>
          <w:p w14:paraId="1712C269">
            <w:pPr>
              <w:pStyle w:val="14"/>
              <w:spacing w:before="133" w:line="251" w:lineRule="auto"/>
              <w:ind w:left="112" w:right="107" w:hanging="1"/>
              <w:rPr>
                <w:rFonts w:hint="eastAsia" w:ascii="宋体" w:hAnsi="宋体" w:eastAsia="宋体" w:cs="宋体"/>
                <w:color w:val="auto"/>
                <w:sz w:val="20"/>
                <w:szCs w:val="20"/>
              </w:rPr>
            </w:pPr>
            <w:r>
              <w:rPr>
                <w:rFonts w:hint="eastAsia" w:ascii="宋体" w:hAnsi="宋体" w:eastAsia="宋体" w:cs="宋体"/>
                <w:color w:val="auto"/>
                <w:spacing w:val="7"/>
                <w:sz w:val="20"/>
                <w:szCs w:val="20"/>
              </w:rPr>
              <w:t>评标基准价：经评审的所有有效投标报价中以最低</w:t>
            </w:r>
            <w:r>
              <w:rPr>
                <w:rFonts w:hint="eastAsia" w:ascii="宋体" w:hAnsi="宋体" w:eastAsia="宋体" w:cs="宋体"/>
                <w:color w:val="auto"/>
                <w:spacing w:val="6"/>
                <w:sz w:val="20"/>
                <w:szCs w:val="20"/>
              </w:rPr>
              <w:t>报价为评标基准</w:t>
            </w:r>
            <w:r>
              <w:rPr>
                <w:rFonts w:hint="eastAsia" w:ascii="宋体" w:hAnsi="宋体" w:eastAsia="宋体" w:cs="宋体"/>
                <w:color w:val="auto"/>
                <w:sz w:val="20"/>
                <w:szCs w:val="20"/>
              </w:rPr>
              <w:t xml:space="preserve"> </w:t>
            </w:r>
            <w:r>
              <w:rPr>
                <w:rFonts w:hint="eastAsia" w:ascii="宋体" w:hAnsi="宋体" w:eastAsia="宋体" w:cs="宋体"/>
                <w:color w:val="auto"/>
                <w:spacing w:val="8"/>
                <w:sz w:val="20"/>
                <w:szCs w:val="20"/>
              </w:rPr>
              <w:t>价；</w:t>
            </w:r>
            <w:r>
              <w:rPr>
                <w:rFonts w:hint="eastAsia" w:cs="宋体"/>
                <w:color w:val="auto"/>
                <w:spacing w:val="8"/>
                <w:sz w:val="20"/>
                <w:szCs w:val="20"/>
                <w:lang w:eastAsia="zh-CN"/>
              </w:rPr>
              <w:t>供应商</w:t>
            </w:r>
            <w:r>
              <w:rPr>
                <w:rFonts w:hint="eastAsia" w:ascii="宋体" w:hAnsi="宋体" w:eastAsia="宋体" w:cs="宋体"/>
                <w:color w:val="auto"/>
                <w:spacing w:val="8"/>
                <w:sz w:val="20"/>
                <w:szCs w:val="20"/>
              </w:rPr>
              <w:t>的价格分统一按照下列公式计算：</w:t>
            </w:r>
          </w:p>
          <w:p w14:paraId="32A02A64">
            <w:pPr>
              <w:pStyle w:val="14"/>
              <w:spacing w:before="1" w:line="226" w:lineRule="auto"/>
              <w:ind w:left="114"/>
              <w:rPr>
                <w:rFonts w:hint="eastAsia" w:ascii="宋体" w:hAnsi="宋体" w:eastAsia="宋体" w:cs="宋体"/>
                <w:color w:val="auto"/>
                <w:sz w:val="20"/>
                <w:szCs w:val="20"/>
              </w:rPr>
            </w:pPr>
            <w:r>
              <w:rPr>
                <w:rFonts w:hint="eastAsia" w:ascii="宋体" w:hAnsi="宋体" w:eastAsia="宋体" w:cs="宋体"/>
                <w:color w:val="auto"/>
                <w:spacing w:val="6"/>
                <w:sz w:val="20"/>
                <w:szCs w:val="20"/>
              </w:rPr>
              <w:t>投标报价得分=（评标基准价/投标报价）</w:t>
            </w:r>
            <w:r>
              <w:rPr>
                <w:rFonts w:hint="eastAsia" w:ascii="宋体" w:hAnsi="宋体" w:eastAsia="宋体" w:cs="宋体"/>
                <w:color w:val="auto"/>
                <w:spacing w:val="-43"/>
                <w:sz w:val="20"/>
                <w:szCs w:val="20"/>
              </w:rPr>
              <w:t xml:space="preserve"> </w:t>
            </w:r>
            <w:r>
              <w:rPr>
                <w:rFonts w:hint="eastAsia" w:ascii="宋体" w:hAnsi="宋体" w:eastAsia="宋体" w:cs="宋体"/>
                <w:color w:val="auto"/>
                <w:spacing w:val="6"/>
                <w:sz w:val="20"/>
                <w:szCs w:val="20"/>
              </w:rPr>
              <w:t>×价格权值</w:t>
            </w:r>
            <w:r>
              <w:rPr>
                <w:rFonts w:hint="eastAsia" w:ascii="宋体" w:hAnsi="宋体" w:eastAsia="宋体" w:cs="宋体"/>
                <w:color w:val="auto"/>
                <w:spacing w:val="-32"/>
                <w:sz w:val="20"/>
                <w:szCs w:val="20"/>
              </w:rPr>
              <w:t xml:space="preserve"> </w:t>
            </w:r>
            <w:r>
              <w:rPr>
                <w:rFonts w:hint="eastAsia" w:ascii="宋体" w:hAnsi="宋体" w:eastAsia="宋体" w:cs="宋体"/>
                <w:color w:val="auto"/>
                <w:spacing w:val="6"/>
                <w:sz w:val="20"/>
                <w:szCs w:val="20"/>
              </w:rPr>
              <w:t>30%×100</w:t>
            </w:r>
          </w:p>
        </w:tc>
      </w:tr>
      <w:tr w14:paraId="39584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820" w:type="dxa"/>
            <w:gridSpan w:val="2"/>
            <w:vAlign w:val="top"/>
          </w:tcPr>
          <w:p w14:paraId="219095A2">
            <w:pPr>
              <w:pStyle w:val="14"/>
              <w:spacing w:before="171" w:line="228" w:lineRule="auto"/>
              <w:ind w:left="601"/>
              <w:rPr>
                <w:rFonts w:hint="eastAsia" w:ascii="宋体" w:hAnsi="宋体" w:eastAsia="宋体" w:cs="宋体"/>
                <w:color w:val="auto"/>
                <w:sz w:val="20"/>
                <w:szCs w:val="20"/>
              </w:rPr>
            </w:pPr>
            <w:r>
              <w:rPr>
                <w:rFonts w:hint="eastAsia" w:ascii="宋体" w:hAnsi="宋体" w:eastAsia="宋体" w:cs="宋体"/>
                <w:b/>
                <w:bCs/>
                <w:color w:val="auto"/>
                <w:spacing w:val="5"/>
                <w:sz w:val="20"/>
                <w:szCs w:val="20"/>
              </w:rPr>
              <w:t>条款号</w:t>
            </w:r>
          </w:p>
        </w:tc>
        <w:tc>
          <w:tcPr>
            <w:tcW w:w="1493" w:type="dxa"/>
            <w:vAlign w:val="top"/>
          </w:tcPr>
          <w:p w14:paraId="7597C2EA">
            <w:pPr>
              <w:pStyle w:val="14"/>
              <w:spacing w:before="171" w:line="228" w:lineRule="auto"/>
              <w:ind w:left="422"/>
              <w:rPr>
                <w:rFonts w:hint="eastAsia" w:ascii="宋体" w:hAnsi="宋体" w:eastAsia="宋体" w:cs="宋体"/>
                <w:color w:val="auto"/>
                <w:sz w:val="20"/>
                <w:szCs w:val="20"/>
              </w:rPr>
            </w:pPr>
            <w:r>
              <w:rPr>
                <w:rFonts w:hint="eastAsia" w:ascii="宋体" w:hAnsi="宋体" w:eastAsia="宋体" w:cs="宋体"/>
                <w:b/>
                <w:bCs/>
                <w:color w:val="auto"/>
                <w:spacing w:val="6"/>
                <w:sz w:val="20"/>
                <w:szCs w:val="20"/>
              </w:rPr>
              <w:t>评分因素</w:t>
            </w:r>
          </w:p>
        </w:tc>
        <w:tc>
          <w:tcPr>
            <w:tcW w:w="5737" w:type="dxa"/>
            <w:vAlign w:val="top"/>
          </w:tcPr>
          <w:p w14:paraId="6CFDBF11">
            <w:pPr>
              <w:pStyle w:val="14"/>
              <w:spacing w:before="171" w:line="229" w:lineRule="auto"/>
              <w:ind w:left="2357"/>
              <w:rPr>
                <w:rFonts w:hint="eastAsia" w:ascii="宋体" w:hAnsi="宋体" w:eastAsia="宋体" w:cs="宋体"/>
                <w:color w:val="auto"/>
                <w:sz w:val="20"/>
                <w:szCs w:val="20"/>
              </w:rPr>
            </w:pPr>
            <w:r>
              <w:rPr>
                <w:rFonts w:hint="eastAsia" w:ascii="宋体" w:hAnsi="宋体" w:eastAsia="宋体" w:cs="宋体"/>
                <w:b/>
                <w:bCs/>
                <w:color w:val="auto"/>
                <w:spacing w:val="6"/>
                <w:sz w:val="20"/>
                <w:szCs w:val="20"/>
              </w:rPr>
              <w:t>评分标准</w:t>
            </w:r>
          </w:p>
        </w:tc>
        <w:tc>
          <w:tcPr>
            <w:tcW w:w="673" w:type="dxa"/>
            <w:vAlign w:val="top"/>
          </w:tcPr>
          <w:p w14:paraId="7709D135">
            <w:pPr>
              <w:pStyle w:val="14"/>
              <w:spacing w:before="171" w:line="228" w:lineRule="auto"/>
              <w:ind w:left="132"/>
              <w:rPr>
                <w:rFonts w:hint="eastAsia" w:ascii="宋体" w:hAnsi="宋体" w:eastAsia="宋体" w:cs="宋体"/>
                <w:color w:val="auto"/>
                <w:sz w:val="20"/>
                <w:szCs w:val="20"/>
              </w:rPr>
            </w:pPr>
            <w:r>
              <w:rPr>
                <w:rFonts w:hint="eastAsia" w:ascii="宋体" w:hAnsi="宋体" w:eastAsia="宋体" w:cs="宋体"/>
                <w:b/>
                <w:bCs/>
                <w:color w:val="auto"/>
                <w:spacing w:val="3"/>
                <w:sz w:val="20"/>
                <w:szCs w:val="20"/>
              </w:rPr>
              <w:t>得分</w:t>
            </w:r>
          </w:p>
        </w:tc>
      </w:tr>
      <w:tr w14:paraId="45921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782" w:type="dxa"/>
            <w:vMerge w:val="restart"/>
            <w:vAlign w:val="center"/>
          </w:tcPr>
          <w:p w14:paraId="335F97DB">
            <w:pPr>
              <w:pStyle w:val="14"/>
              <w:spacing w:before="65" w:line="268" w:lineRule="exact"/>
              <w:ind w:left="136"/>
              <w:jc w:val="left"/>
              <w:rPr>
                <w:rFonts w:hint="eastAsia" w:ascii="宋体" w:hAnsi="宋体" w:eastAsia="宋体" w:cs="宋体"/>
                <w:color w:val="auto"/>
                <w:sz w:val="20"/>
                <w:szCs w:val="20"/>
              </w:rPr>
            </w:pPr>
            <w:r>
              <w:rPr>
                <w:rFonts w:hint="eastAsia" w:ascii="宋体" w:hAnsi="宋体" w:eastAsia="宋体" w:cs="宋体"/>
                <w:color w:val="auto"/>
                <w:spacing w:val="2"/>
                <w:position w:val="1"/>
                <w:sz w:val="20"/>
                <w:szCs w:val="20"/>
              </w:rPr>
              <w:t>2.2.3</w:t>
            </w:r>
          </w:p>
          <w:p w14:paraId="2EC1D5D1">
            <w:pPr>
              <w:pStyle w:val="14"/>
              <w:spacing w:before="2" w:line="231" w:lineRule="auto"/>
              <w:ind w:left="276"/>
              <w:jc w:val="left"/>
              <w:rPr>
                <w:rFonts w:hint="eastAsia" w:ascii="宋体" w:hAnsi="宋体" w:eastAsia="宋体" w:cs="宋体"/>
                <w:color w:val="auto"/>
                <w:sz w:val="20"/>
                <w:szCs w:val="20"/>
              </w:rPr>
            </w:pPr>
            <w:r>
              <w:rPr>
                <w:rFonts w:hint="eastAsia" w:ascii="宋体" w:hAnsi="宋体" w:eastAsia="宋体" w:cs="宋体"/>
                <w:color w:val="auto"/>
                <w:spacing w:val="-10"/>
                <w:sz w:val="20"/>
                <w:szCs w:val="20"/>
              </w:rPr>
              <w:t>(1)</w:t>
            </w:r>
          </w:p>
        </w:tc>
        <w:tc>
          <w:tcPr>
            <w:tcW w:w="1038" w:type="dxa"/>
            <w:vMerge w:val="restart"/>
            <w:vAlign w:val="center"/>
          </w:tcPr>
          <w:p w14:paraId="3BDF92F3">
            <w:pPr>
              <w:pStyle w:val="14"/>
              <w:spacing w:before="65" w:line="231" w:lineRule="auto"/>
              <w:jc w:val="center"/>
              <w:rPr>
                <w:rFonts w:hint="eastAsia" w:ascii="宋体" w:hAnsi="宋体" w:eastAsia="宋体" w:cs="宋体"/>
                <w:color w:val="auto"/>
                <w:sz w:val="20"/>
                <w:szCs w:val="20"/>
              </w:rPr>
            </w:pPr>
            <w:r>
              <w:rPr>
                <w:rFonts w:hint="eastAsia" w:ascii="宋体" w:hAnsi="宋体" w:eastAsia="宋体" w:cs="宋体"/>
                <w:color w:val="auto"/>
                <w:spacing w:val="7"/>
                <w:sz w:val="20"/>
                <w:szCs w:val="20"/>
              </w:rPr>
              <w:t>施工组</w:t>
            </w:r>
            <w:r>
              <w:rPr>
                <w:rFonts w:hint="eastAsia" w:ascii="宋体" w:hAnsi="宋体" w:eastAsia="宋体" w:cs="宋体"/>
                <w:color w:val="auto"/>
                <w:spacing w:val="5"/>
                <w:sz w:val="20"/>
                <w:szCs w:val="20"/>
              </w:rPr>
              <w:t>织设计</w:t>
            </w:r>
            <w:r>
              <w:rPr>
                <w:rFonts w:hint="eastAsia" w:ascii="宋体" w:hAnsi="宋体" w:eastAsia="宋体" w:cs="宋体"/>
                <w:color w:val="auto"/>
                <w:spacing w:val="7"/>
                <w:sz w:val="20"/>
                <w:szCs w:val="20"/>
              </w:rPr>
              <w:t>评分标</w:t>
            </w:r>
            <w:r>
              <w:rPr>
                <w:rFonts w:hint="eastAsia" w:ascii="宋体" w:hAnsi="宋体" w:eastAsia="宋体" w:cs="宋体"/>
                <w:color w:val="auto"/>
                <w:sz w:val="20"/>
                <w:szCs w:val="20"/>
              </w:rPr>
              <w:t>准</w:t>
            </w:r>
          </w:p>
          <w:p w14:paraId="06756163">
            <w:pPr>
              <w:pStyle w:val="14"/>
              <w:spacing w:before="22" w:line="229" w:lineRule="auto"/>
              <w:ind w:left="122"/>
              <w:jc w:val="center"/>
              <w:rPr>
                <w:rFonts w:hint="eastAsia" w:ascii="宋体" w:hAnsi="宋体" w:eastAsia="宋体" w:cs="宋体"/>
                <w:color w:val="auto"/>
                <w:sz w:val="20"/>
                <w:szCs w:val="20"/>
              </w:rPr>
            </w:pPr>
            <w:r>
              <w:rPr>
                <w:rFonts w:hint="eastAsia" w:ascii="宋体" w:hAnsi="宋体" w:eastAsia="宋体" w:cs="宋体"/>
                <w:color w:val="auto"/>
                <w:spacing w:val="-1"/>
                <w:sz w:val="20"/>
                <w:szCs w:val="20"/>
              </w:rPr>
              <w:t>（50分）</w:t>
            </w:r>
          </w:p>
        </w:tc>
        <w:tc>
          <w:tcPr>
            <w:tcW w:w="1493" w:type="dxa"/>
            <w:vAlign w:val="center"/>
          </w:tcPr>
          <w:p w14:paraId="6108E13A">
            <w:pPr>
              <w:pStyle w:val="14"/>
              <w:spacing w:before="65" w:line="228" w:lineRule="auto"/>
              <w:jc w:val="center"/>
              <w:rPr>
                <w:rFonts w:hint="eastAsia" w:ascii="宋体" w:hAnsi="宋体" w:eastAsia="宋体" w:cs="宋体"/>
                <w:color w:val="auto"/>
                <w:sz w:val="20"/>
                <w:szCs w:val="20"/>
              </w:rPr>
            </w:pPr>
            <w:r>
              <w:rPr>
                <w:rFonts w:hint="eastAsia" w:ascii="宋体" w:hAnsi="宋体" w:eastAsia="宋体" w:cs="宋体"/>
                <w:color w:val="auto"/>
                <w:spacing w:val="8"/>
                <w:sz w:val="20"/>
                <w:szCs w:val="20"/>
              </w:rPr>
              <w:t>施工部署的完整性、合理性</w:t>
            </w:r>
          </w:p>
        </w:tc>
        <w:tc>
          <w:tcPr>
            <w:tcW w:w="5737" w:type="dxa"/>
            <w:vAlign w:val="top"/>
          </w:tcPr>
          <w:p w14:paraId="517A7E0B">
            <w:pPr>
              <w:pStyle w:val="14"/>
              <w:spacing w:before="34" w:line="228" w:lineRule="auto"/>
              <w:ind w:left="111"/>
              <w:rPr>
                <w:rFonts w:hint="eastAsia" w:ascii="宋体" w:hAnsi="宋体" w:eastAsia="宋体" w:cs="宋体"/>
                <w:color w:val="auto"/>
                <w:sz w:val="20"/>
                <w:szCs w:val="20"/>
              </w:rPr>
            </w:pPr>
            <w:r>
              <w:rPr>
                <w:rFonts w:hint="eastAsia" w:ascii="宋体" w:hAnsi="宋体" w:eastAsia="宋体" w:cs="宋体"/>
                <w:b/>
                <w:bCs/>
                <w:color w:val="auto"/>
                <w:spacing w:val="4"/>
                <w:sz w:val="20"/>
                <w:szCs w:val="20"/>
              </w:rPr>
              <w:t>评分内容：</w:t>
            </w:r>
          </w:p>
          <w:p w14:paraId="382D6C9D">
            <w:pPr>
              <w:pStyle w:val="14"/>
              <w:spacing w:before="24" w:line="228" w:lineRule="auto"/>
              <w:ind w:left="127"/>
              <w:rPr>
                <w:rFonts w:hint="eastAsia" w:ascii="宋体" w:hAnsi="宋体" w:eastAsia="宋体" w:cs="宋体"/>
                <w:color w:val="auto"/>
                <w:sz w:val="20"/>
                <w:szCs w:val="20"/>
              </w:rPr>
            </w:pPr>
            <w:r>
              <w:rPr>
                <w:rFonts w:hint="eastAsia" w:ascii="宋体" w:hAnsi="宋体" w:eastAsia="宋体" w:cs="宋体"/>
                <w:color w:val="auto"/>
                <w:spacing w:val="8"/>
                <w:sz w:val="20"/>
                <w:szCs w:val="20"/>
              </w:rPr>
              <w:t>1、施工部署有完整的施工网络计划图清晰明确；</w:t>
            </w:r>
          </w:p>
          <w:p w14:paraId="71CCECB2">
            <w:pPr>
              <w:pStyle w:val="14"/>
              <w:spacing w:before="26" w:line="228" w:lineRule="auto"/>
              <w:ind w:left="114"/>
              <w:rPr>
                <w:rFonts w:hint="eastAsia" w:ascii="宋体" w:hAnsi="宋体" w:eastAsia="宋体" w:cs="宋体"/>
                <w:color w:val="auto"/>
                <w:sz w:val="20"/>
                <w:szCs w:val="20"/>
              </w:rPr>
            </w:pPr>
            <w:r>
              <w:rPr>
                <w:rFonts w:hint="eastAsia" w:ascii="宋体" w:hAnsi="宋体" w:eastAsia="宋体" w:cs="宋体"/>
                <w:color w:val="auto"/>
                <w:spacing w:val="7"/>
                <w:sz w:val="20"/>
                <w:szCs w:val="20"/>
              </w:rPr>
              <w:t>2、临时用地表规划合理；</w:t>
            </w:r>
          </w:p>
          <w:p w14:paraId="6C46E588">
            <w:pPr>
              <w:pStyle w:val="14"/>
              <w:spacing w:before="26" w:line="239" w:lineRule="auto"/>
              <w:ind w:left="111" w:right="766" w:firstLine="5"/>
              <w:rPr>
                <w:rFonts w:hint="eastAsia" w:ascii="宋体" w:hAnsi="宋体" w:eastAsia="宋体" w:cs="宋体"/>
                <w:color w:val="auto"/>
                <w:sz w:val="20"/>
                <w:szCs w:val="20"/>
              </w:rPr>
            </w:pPr>
            <w:r>
              <w:rPr>
                <w:rFonts w:hint="eastAsia" w:ascii="宋体" w:hAnsi="宋体" w:eastAsia="宋体" w:cs="宋体"/>
                <w:color w:val="auto"/>
                <w:spacing w:val="7"/>
                <w:sz w:val="20"/>
                <w:szCs w:val="20"/>
              </w:rPr>
              <w:t>3、能提出完整、合理、切实可行的施工部署方</w:t>
            </w:r>
            <w:r>
              <w:rPr>
                <w:rFonts w:hint="eastAsia" w:ascii="宋体" w:hAnsi="宋体" w:eastAsia="宋体" w:cs="宋体"/>
                <w:color w:val="auto"/>
                <w:spacing w:val="6"/>
                <w:sz w:val="20"/>
                <w:szCs w:val="20"/>
              </w:rPr>
              <w:t>案；</w:t>
            </w:r>
            <w:r>
              <w:rPr>
                <w:rFonts w:hint="eastAsia" w:ascii="宋体" w:hAnsi="宋体" w:eastAsia="宋体" w:cs="宋体"/>
                <w:color w:val="auto"/>
                <w:sz w:val="20"/>
                <w:szCs w:val="20"/>
              </w:rPr>
              <w:t xml:space="preserve"> </w:t>
            </w:r>
            <w:r>
              <w:rPr>
                <w:rFonts w:hint="eastAsia" w:ascii="宋体" w:hAnsi="宋体" w:eastAsia="宋体" w:cs="宋体"/>
                <w:b/>
                <w:bCs/>
                <w:color w:val="auto"/>
                <w:spacing w:val="4"/>
                <w:sz w:val="20"/>
                <w:szCs w:val="20"/>
              </w:rPr>
              <w:t>评分依据：</w:t>
            </w:r>
          </w:p>
          <w:p w14:paraId="36B7899A">
            <w:pPr>
              <w:pStyle w:val="14"/>
              <w:spacing w:before="25"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满足以上三项要求的得5分；</w:t>
            </w:r>
          </w:p>
          <w:p w14:paraId="24C00B4F">
            <w:pPr>
              <w:pStyle w:val="14"/>
              <w:spacing w:before="26"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满足以上二项要求的得3分；</w:t>
            </w:r>
          </w:p>
          <w:p w14:paraId="3360E72E">
            <w:pPr>
              <w:pStyle w:val="14"/>
              <w:spacing w:before="24"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满足以上一项要求的得1分；</w:t>
            </w:r>
          </w:p>
          <w:p w14:paraId="753A85DF">
            <w:pPr>
              <w:pStyle w:val="14"/>
              <w:spacing w:before="26" w:line="214" w:lineRule="auto"/>
              <w:ind w:left="118"/>
              <w:rPr>
                <w:rFonts w:hint="eastAsia" w:ascii="宋体" w:hAnsi="宋体" w:eastAsia="宋体" w:cs="宋体"/>
                <w:color w:val="auto"/>
                <w:sz w:val="20"/>
                <w:szCs w:val="20"/>
              </w:rPr>
            </w:pPr>
            <w:r>
              <w:rPr>
                <w:rFonts w:hint="eastAsia" w:ascii="宋体" w:hAnsi="宋体" w:eastAsia="宋体" w:cs="宋体"/>
                <w:color w:val="auto"/>
                <w:spacing w:val="5"/>
                <w:sz w:val="20"/>
                <w:szCs w:val="20"/>
              </w:rPr>
              <w:t>否则不得分。</w:t>
            </w:r>
          </w:p>
        </w:tc>
        <w:tc>
          <w:tcPr>
            <w:tcW w:w="673" w:type="dxa"/>
            <w:vAlign w:val="top"/>
          </w:tcPr>
          <w:p w14:paraId="48F812F5">
            <w:pPr>
              <w:spacing w:line="263" w:lineRule="auto"/>
              <w:rPr>
                <w:rFonts w:hint="eastAsia" w:ascii="宋体" w:hAnsi="宋体" w:eastAsia="宋体" w:cs="宋体"/>
                <w:color w:val="auto"/>
                <w:sz w:val="21"/>
              </w:rPr>
            </w:pPr>
          </w:p>
          <w:p w14:paraId="21D46DB6">
            <w:pPr>
              <w:spacing w:line="263" w:lineRule="auto"/>
              <w:rPr>
                <w:rFonts w:hint="eastAsia" w:ascii="宋体" w:hAnsi="宋体" w:eastAsia="宋体" w:cs="宋体"/>
                <w:color w:val="auto"/>
                <w:sz w:val="21"/>
              </w:rPr>
            </w:pPr>
          </w:p>
          <w:p w14:paraId="28277B74">
            <w:pPr>
              <w:spacing w:line="263" w:lineRule="auto"/>
              <w:rPr>
                <w:rFonts w:hint="eastAsia" w:ascii="宋体" w:hAnsi="宋体" w:eastAsia="宋体" w:cs="宋体"/>
                <w:color w:val="auto"/>
                <w:sz w:val="21"/>
              </w:rPr>
            </w:pPr>
          </w:p>
          <w:p w14:paraId="7921F8EE">
            <w:pPr>
              <w:spacing w:line="263" w:lineRule="auto"/>
              <w:rPr>
                <w:rFonts w:hint="eastAsia" w:ascii="宋体" w:hAnsi="宋体" w:eastAsia="宋体" w:cs="宋体"/>
                <w:color w:val="auto"/>
                <w:sz w:val="21"/>
              </w:rPr>
            </w:pPr>
          </w:p>
          <w:p w14:paraId="4CE3ED26">
            <w:pPr>
              <w:pStyle w:val="14"/>
              <w:spacing w:before="65" w:line="269" w:lineRule="exact"/>
              <w:ind w:left="294"/>
              <w:rPr>
                <w:rFonts w:hint="eastAsia" w:ascii="宋体" w:hAnsi="宋体" w:eastAsia="宋体" w:cs="宋体"/>
                <w:color w:val="auto"/>
                <w:sz w:val="20"/>
                <w:szCs w:val="20"/>
              </w:rPr>
            </w:pPr>
            <w:r>
              <w:rPr>
                <w:rFonts w:hint="eastAsia" w:ascii="宋体" w:hAnsi="宋体" w:eastAsia="宋体" w:cs="宋体"/>
                <w:color w:val="auto"/>
                <w:position w:val="1"/>
                <w:sz w:val="20"/>
                <w:szCs w:val="20"/>
              </w:rPr>
              <w:t>5</w:t>
            </w:r>
          </w:p>
        </w:tc>
      </w:tr>
      <w:tr w14:paraId="75ABD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6" w:hRule="atLeast"/>
        </w:trPr>
        <w:tc>
          <w:tcPr>
            <w:tcW w:w="782" w:type="dxa"/>
            <w:vMerge w:val="continue"/>
            <w:vAlign w:val="top"/>
          </w:tcPr>
          <w:p w14:paraId="3837B90E">
            <w:pPr>
              <w:rPr>
                <w:rFonts w:hint="eastAsia" w:ascii="宋体" w:hAnsi="宋体" w:eastAsia="宋体" w:cs="宋体"/>
                <w:color w:val="auto"/>
                <w:sz w:val="21"/>
              </w:rPr>
            </w:pPr>
          </w:p>
        </w:tc>
        <w:tc>
          <w:tcPr>
            <w:tcW w:w="1038" w:type="dxa"/>
            <w:vMerge w:val="continue"/>
            <w:vAlign w:val="top"/>
          </w:tcPr>
          <w:p w14:paraId="4C5B691C">
            <w:pPr>
              <w:rPr>
                <w:rFonts w:hint="eastAsia" w:ascii="宋体" w:hAnsi="宋体" w:eastAsia="宋体" w:cs="宋体"/>
                <w:color w:val="auto"/>
                <w:sz w:val="21"/>
              </w:rPr>
            </w:pPr>
          </w:p>
        </w:tc>
        <w:tc>
          <w:tcPr>
            <w:tcW w:w="1493" w:type="dxa"/>
            <w:vAlign w:val="center"/>
          </w:tcPr>
          <w:p w14:paraId="17FE0634">
            <w:pPr>
              <w:pStyle w:val="14"/>
              <w:spacing w:before="65" w:line="229" w:lineRule="auto"/>
              <w:jc w:val="center"/>
              <w:rPr>
                <w:rFonts w:hint="eastAsia" w:ascii="宋体" w:hAnsi="宋体" w:eastAsia="宋体" w:cs="宋体"/>
                <w:color w:val="auto"/>
                <w:sz w:val="20"/>
                <w:szCs w:val="20"/>
              </w:rPr>
            </w:pPr>
            <w:r>
              <w:rPr>
                <w:rFonts w:hint="eastAsia" w:ascii="宋体" w:hAnsi="宋体" w:eastAsia="宋体" w:cs="宋体"/>
                <w:color w:val="auto"/>
                <w:spacing w:val="8"/>
                <w:sz w:val="20"/>
                <w:szCs w:val="20"/>
              </w:rPr>
              <w:t>施工方案与方法的针对性、可</w:t>
            </w:r>
            <w:r>
              <w:rPr>
                <w:rFonts w:hint="eastAsia" w:ascii="宋体" w:hAnsi="宋体" w:eastAsia="宋体" w:cs="宋体"/>
                <w:color w:val="auto"/>
                <w:spacing w:val="3"/>
                <w:sz w:val="20"/>
                <w:szCs w:val="20"/>
              </w:rPr>
              <w:t>行性</w:t>
            </w:r>
          </w:p>
        </w:tc>
        <w:tc>
          <w:tcPr>
            <w:tcW w:w="5737" w:type="dxa"/>
            <w:vAlign w:val="top"/>
          </w:tcPr>
          <w:p w14:paraId="45A17BD5">
            <w:pPr>
              <w:pStyle w:val="14"/>
              <w:spacing w:before="36" w:line="228" w:lineRule="auto"/>
              <w:ind w:left="111"/>
              <w:rPr>
                <w:rFonts w:hint="eastAsia" w:ascii="宋体" w:hAnsi="宋体" w:eastAsia="宋体" w:cs="宋体"/>
                <w:color w:val="auto"/>
                <w:sz w:val="20"/>
                <w:szCs w:val="20"/>
              </w:rPr>
            </w:pPr>
            <w:r>
              <w:rPr>
                <w:rFonts w:hint="eastAsia" w:ascii="宋体" w:hAnsi="宋体" w:eastAsia="宋体" w:cs="宋体"/>
                <w:b/>
                <w:bCs/>
                <w:color w:val="auto"/>
                <w:spacing w:val="4"/>
                <w:sz w:val="20"/>
                <w:szCs w:val="20"/>
              </w:rPr>
              <w:t>评分内容：</w:t>
            </w:r>
          </w:p>
          <w:p w14:paraId="44596382">
            <w:pPr>
              <w:pStyle w:val="14"/>
              <w:spacing w:before="24" w:line="228" w:lineRule="auto"/>
              <w:ind w:left="127"/>
              <w:rPr>
                <w:rFonts w:hint="eastAsia" w:ascii="宋体" w:hAnsi="宋体" w:eastAsia="宋体" w:cs="宋体"/>
                <w:color w:val="auto"/>
                <w:sz w:val="20"/>
                <w:szCs w:val="20"/>
              </w:rPr>
            </w:pPr>
            <w:r>
              <w:rPr>
                <w:rFonts w:hint="eastAsia" w:ascii="宋体" w:hAnsi="宋体" w:eastAsia="宋体" w:cs="宋体"/>
                <w:color w:val="auto"/>
                <w:spacing w:val="6"/>
                <w:sz w:val="20"/>
                <w:szCs w:val="20"/>
              </w:rPr>
              <w:t>1、施工方案整体思路清晰；</w:t>
            </w:r>
          </w:p>
          <w:p w14:paraId="5BB55383">
            <w:pPr>
              <w:pStyle w:val="14"/>
              <w:spacing w:before="24" w:line="228" w:lineRule="auto"/>
              <w:ind w:left="114"/>
              <w:rPr>
                <w:rFonts w:hint="eastAsia" w:ascii="宋体" w:hAnsi="宋体" w:eastAsia="宋体" w:cs="宋体"/>
                <w:color w:val="auto"/>
                <w:sz w:val="20"/>
                <w:szCs w:val="20"/>
              </w:rPr>
            </w:pPr>
            <w:r>
              <w:rPr>
                <w:rFonts w:hint="eastAsia" w:ascii="宋体" w:hAnsi="宋体" w:eastAsia="宋体" w:cs="宋体"/>
                <w:color w:val="auto"/>
                <w:spacing w:val="7"/>
                <w:sz w:val="20"/>
                <w:szCs w:val="20"/>
              </w:rPr>
              <w:t>2、施工方案整体职责明确；</w:t>
            </w:r>
          </w:p>
          <w:p w14:paraId="000835DC">
            <w:pPr>
              <w:pStyle w:val="14"/>
              <w:keepNext w:val="0"/>
              <w:keepLines w:val="0"/>
              <w:pageBreakBefore w:val="0"/>
              <w:widowControl/>
              <w:kinsoku w:val="0"/>
              <w:wordWrap/>
              <w:overflowPunct/>
              <w:topLinePunct w:val="0"/>
              <w:autoSpaceDE w:val="0"/>
              <w:autoSpaceDN w:val="0"/>
              <w:bidi w:val="0"/>
              <w:adjustRightInd w:val="0"/>
              <w:snapToGrid w:val="0"/>
              <w:spacing w:before="25"/>
              <w:ind w:left="113" w:right="0" w:firstLine="0"/>
              <w:textAlignment w:val="baseline"/>
              <w:rPr>
                <w:rFonts w:hint="eastAsia" w:ascii="宋体" w:hAnsi="宋体" w:eastAsia="宋体" w:cs="宋体"/>
                <w:color w:val="auto"/>
                <w:sz w:val="20"/>
                <w:szCs w:val="20"/>
              </w:rPr>
            </w:pPr>
            <w:r>
              <w:rPr>
                <w:rFonts w:hint="eastAsia" w:ascii="宋体" w:hAnsi="宋体" w:eastAsia="宋体" w:cs="宋体"/>
                <w:color w:val="auto"/>
                <w:spacing w:val="17"/>
                <w:sz w:val="20"/>
                <w:szCs w:val="20"/>
              </w:rPr>
              <w:t>3、</w:t>
            </w:r>
            <w:r>
              <w:rPr>
                <w:rFonts w:hint="eastAsia" w:ascii="宋体" w:hAnsi="宋体" w:eastAsia="宋体" w:cs="宋体"/>
                <w:color w:val="auto"/>
                <w:spacing w:val="8"/>
                <w:sz w:val="20"/>
                <w:szCs w:val="20"/>
              </w:rPr>
              <w:t>施工流程完整并能根据现场的实际情况提出可行性方案；</w:t>
            </w:r>
          </w:p>
          <w:p w14:paraId="7FBA8F2C">
            <w:pPr>
              <w:pStyle w:val="14"/>
              <w:spacing w:before="25" w:line="228" w:lineRule="auto"/>
              <w:ind w:left="111"/>
              <w:rPr>
                <w:rFonts w:hint="eastAsia" w:ascii="宋体" w:hAnsi="宋体" w:eastAsia="宋体" w:cs="宋体"/>
                <w:color w:val="auto"/>
                <w:sz w:val="20"/>
                <w:szCs w:val="20"/>
              </w:rPr>
            </w:pPr>
            <w:r>
              <w:rPr>
                <w:rFonts w:hint="eastAsia" w:ascii="宋体" w:hAnsi="宋体" w:eastAsia="宋体" w:cs="宋体"/>
                <w:b/>
                <w:bCs/>
                <w:color w:val="auto"/>
                <w:spacing w:val="4"/>
                <w:sz w:val="20"/>
                <w:szCs w:val="20"/>
              </w:rPr>
              <w:t>评分依据：</w:t>
            </w:r>
          </w:p>
          <w:p w14:paraId="6574B25E">
            <w:pPr>
              <w:pStyle w:val="14"/>
              <w:spacing w:before="24"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满足以上三项要求的得5分；</w:t>
            </w:r>
          </w:p>
          <w:p w14:paraId="30187092">
            <w:pPr>
              <w:pStyle w:val="14"/>
              <w:spacing w:before="27"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满足以上二项要求的得3分；</w:t>
            </w:r>
          </w:p>
          <w:p w14:paraId="65F31363">
            <w:pPr>
              <w:pStyle w:val="14"/>
              <w:spacing w:before="24"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满足以上一项要求的得1分；</w:t>
            </w:r>
          </w:p>
          <w:p w14:paraId="5508DC89">
            <w:pPr>
              <w:pStyle w:val="14"/>
              <w:spacing w:before="27" w:line="213" w:lineRule="auto"/>
              <w:ind w:left="118"/>
              <w:rPr>
                <w:rFonts w:hint="eastAsia" w:ascii="宋体" w:hAnsi="宋体" w:eastAsia="宋体" w:cs="宋体"/>
                <w:color w:val="auto"/>
                <w:sz w:val="20"/>
                <w:szCs w:val="20"/>
              </w:rPr>
            </w:pPr>
            <w:r>
              <w:rPr>
                <w:rFonts w:hint="eastAsia" w:ascii="宋体" w:hAnsi="宋体" w:eastAsia="宋体" w:cs="宋体"/>
                <w:color w:val="auto"/>
                <w:spacing w:val="5"/>
                <w:sz w:val="20"/>
                <w:szCs w:val="20"/>
              </w:rPr>
              <w:t>否则不得分。</w:t>
            </w:r>
          </w:p>
        </w:tc>
        <w:tc>
          <w:tcPr>
            <w:tcW w:w="673" w:type="dxa"/>
            <w:vAlign w:val="top"/>
          </w:tcPr>
          <w:p w14:paraId="50E5A3A8">
            <w:pPr>
              <w:spacing w:line="297" w:lineRule="auto"/>
              <w:rPr>
                <w:rFonts w:hint="eastAsia" w:ascii="宋体" w:hAnsi="宋体" w:eastAsia="宋体" w:cs="宋体"/>
                <w:color w:val="auto"/>
                <w:sz w:val="21"/>
              </w:rPr>
            </w:pPr>
          </w:p>
          <w:p w14:paraId="3CF9DAF4">
            <w:pPr>
              <w:spacing w:line="297" w:lineRule="auto"/>
              <w:rPr>
                <w:rFonts w:hint="eastAsia" w:ascii="宋体" w:hAnsi="宋体" w:eastAsia="宋体" w:cs="宋体"/>
                <w:color w:val="auto"/>
                <w:sz w:val="21"/>
              </w:rPr>
            </w:pPr>
          </w:p>
          <w:p w14:paraId="4A9241EA">
            <w:pPr>
              <w:spacing w:line="297" w:lineRule="auto"/>
              <w:rPr>
                <w:rFonts w:hint="eastAsia" w:ascii="宋体" w:hAnsi="宋体" w:eastAsia="宋体" w:cs="宋体"/>
                <w:color w:val="auto"/>
                <w:sz w:val="21"/>
              </w:rPr>
            </w:pPr>
          </w:p>
          <w:p w14:paraId="03A7C324">
            <w:pPr>
              <w:spacing w:line="297" w:lineRule="auto"/>
              <w:rPr>
                <w:rFonts w:hint="eastAsia" w:ascii="宋体" w:hAnsi="宋体" w:eastAsia="宋体" w:cs="宋体"/>
                <w:color w:val="auto"/>
                <w:sz w:val="21"/>
              </w:rPr>
            </w:pPr>
          </w:p>
          <w:p w14:paraId="0D9F0C98">
            <w:pPr>
              <w:pStyle w:val="14"/>
              <w:spacing w:before="65" w:line="269" w:lineRule="exact"/>
              <w:ind w:left="294"/>
              <w:rPr>
                <w:rFonts w:hint="eastAsia" w:ascii="宋体" w:hAnsi="宋体" w:eastAsia="宋体" w:cs="宋体"/>
                <w:color w:val="auto"/>
                <w:sz w:val="20"/>
                <w:szCs w:val="20"/>
              </w:rPr>
            </w:pPr>
            <w:r>
              <w:rPr>
                <w:rFonts w:hint="eastAsia" w:ascii="宋体" w:hAnsi="宋体" w:eastAsia="宋体" w:cs="宋体"/>
                <w:color w:val="auto"/>
                <w:position w:val="1"/>
                <w:sz w:val="20"/>
                <w:szCs w:val="20"/>
              </w:rPr>
              <w:t>5</w:t>
            </w:r>
          </w:p>
        </w:tc>
      </w:tr>
      <w:tr w14:paraId="696AD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4" w:hRule="atLeast"/>
        </w:trPr>
        <w:tc>
          <w:tcPr>
            <w:tcW w:w="782" w:type="dxa"/>
            <w:vMerge w:val="continue"/>
            <w:vAlign w:val="top"/>
          </w:tcPr>
          <w:p w14:paraId="68922E77">
            <w:pPr>
              <w:rPr>
                <w:rFonts w:hint="eastAsia" w:ascii="宋体" w:hAnsi="宋体" w:eastAsia="宋体" w:cs="宋体"/>
                <w:color w:val="auto"/>
                <w:sz w:val="21"/>
              </w:rPr>
            </w:pPr>
          </w:p>
        </w:tc>
        <w:tc>
          <w:tcPr>
            <w:tcW w:w="1038" w:type="dxa"/>
            <w:vMerge w:val="continue"/>
            <w:vAlign w:val="top"/>
          </w:tcPr>
          <w:p w14:paraId="4F00755F">
            <w:pPr>
              <w:rPr>
                <w:rFonts w:hint="eastAsia" w:ascii="宋体" w:hAnsi="宋体" w:eastAsia="宋体" w:cs="宋体"/>
                <w:color w:val="auto"/>
                <w:sz w:val="21"/>
              </w:rPr>
            </w:pPr>
          </w:p>
        </w:tc>
        <w:tc>
          <w:tcPr>
            <w:tcW w:w="1493" w:type="dxa"/>
            <w:vAlign w:val="center"/>
          </w:tcPr>
          <w:p w14:paraId="37A45BDA">
            <w:pPr>
              <w:pStyle w:val="14"/>
              <w:spacing w:before="65" w:line="228" w:lineRule="auto"/>
              <w:jc w:val="center"/>
              <w:rPr>
                <w:rFonts w:hint="eastAsia" w:ascii="宋体" w:hAnsi="宋体" w:eastAsia="宋体" w:cs="宋体"/>
                <w:color w:val="auto"/>
                <w:sz w:val="20"/>
                <w:szCs w:val="20"/>
              </w:rPr>
            </w:pPr>
            <w:r>
              <w:rPr>
                <w:rFonts w:hint="eastAsia" w:ascii="宋体" w:hAnsi="宋体" w:eastAsia="宋体" w:cs="宋体"/>
                <w:color w:val="auto"/>
                <w:spacing w:val="7"/>
                <w:sz w:val="20"/>
                <w:szCs w:val="20"/>
              </w:rPr>
              <w:t>工程质量管理</w:t>
            </w:r>
            <w:r>
              <w:rPr>
                <w:rFonts w:hint="eastAsia" w:ascii="宋体" w:hAnsi="宋体" w:eastAsia="宋体" w:cs="宋体"/>
                <w:color w:val="auto"/>
                <w:spacing w:val="8"/>
                <w:sz w:val="20"/>
                <w:szCs w:val="20"/>
              </w:rPr>
              <w:t>体系与措施的</w:t>
            </w:r>
            <w:r>
              <w:rPr>
                <w:rFonts w:hint="eastAsia" w:ascii="宋体" w:hAnsi="宋体" w:eastAsia="宋体" w:cs="宋体"/>
                <w:color w:val="auto"/>
                <w:spacing w:val="6"/>
                <w:sz w:val="20"/>
                <w:szCs w:val="20"/>
              </w:rPr>
              <w:t>可靠性</w:t>
            </w:r>
          </w:p>
        </w:tc>
        <w:tc>
          <w:tcPr>
            <w:tcW w:w="5737" w:type="dxa"/>
            <w:vAlign w:val="top"/>
          </w:tcPr>
          <w:p w14:paraId="0D6C7513">
            <w:pPr>
              <w:pStyle w:val="14"/>
              <w:spacing w:before="35" w:line="228" w:lineRule="auto"/>
              <w:ind w:left="111"/>
              <w:rPr>
                <w:rFonts w:hint="eastAsia" w:ascii="宋体" w:hAnsi="宋体" w:eastAsia="宋体" w:cs="宋体"/>
                <w:color w:val="auto"/>
                <w:sz w:val="20"/>
                <w:szCs w:val="20"/>
              </w:rPr>
            </w:pPr>
            <w:r>
              <w:rPr>
                <w:rFonts w:hint="eastAsia" w:ascii="宋体" w:hAnsi="宋体" w:eastAsia="宋体" w:cs="宋体"/>
                <w:b/>
                <w:bCs/>
                <w:color w:val="auto"/>
                <w:spacing w:val="4"/>
                <w:sz w:val="20"/>
                <w:szCs w:val="20"/>
              </w:rPr>
              <w:t>评分内容：</w:t>
            </w:r>
          </w:p>
          <w:p w14:paraId="209BFC97">
            <w:pPr>
              <w:pStyle w:val="14"/>
              <w:spacing w:before="26" w:line="228" w:lineRule="auto"/>
              <w:ind w:left="127"/>
              <w:rPr>
                <w:rFonts w:hint="eastAsia" w:ascii="宋体" w:hAnsi="宋体" w:eastAsia="宋体" w:cs="宋体"/>
                <w:color w:val="auto"/>
                <w:sz w:val="20"/>
                <w:szCs w:val="20"/>
              </w:rPr>
            </w:pPr>
            <w:r>
              <w:rPr>
                <w:rFonts w:hint="eastAsia" w:ascii="宋体" w:hAnsi="宋体" w:eastAsia="宋体" w:cs="宋体"/>
                <w:color w:val="auto"/>
                <w:spacing w:val="7"/>
                <w:sz w:val="20"/>
                <w:szCs w:val="20"/>
              </w:rPr>
              <w:t>1、工程质量管理体系充分完整；</w:t>
            </w:r>
          </w:p>
          <w:p w14:paraId="6EC6EA5C">
            <w:pPr>
              <w:pStyle w:val="14"/>
              <w:spacing w:before="24" w:line="228" w:lineRule="auto"/>
              <w:ind w:left="114"/>
              <w:rPr>
                <w:rFonts w:hint="eastAsia" w:ascii="宋体" w:hAnsi="宋体" w:eastAsia="宋体" w:cs="宋体"/>
                <w:color w:val="auto"/>
                <w:sz w:val="20"/>
                <w:szCs w:val="20"/>
              </w:rPr>
            </w:pPr>
            <w:r>
              <w:rPr>
                <w:rFonts w:hint="eastAsia" w:ascii="宋体" w:hAnsi="宋体" w:eastAsia="宋体" w:cs="宋体"/>
                <w:color w:val="auto"/>
                <w:spacing w:val="8"/>
                <w:sz w:val="20"/>
                <w:szCs w:val="20"/>
              </w:rPr>
              <w:t>2、工程质量管理措施充分完整；</w:t>
            </w:r>
          </w:p>
          <w:p w14:paraId="243542C4">
            <w:pPr>
              <w:pStyle w:val="14"/>
              <w:spacing w:before="26" w:line="228" w:lineRule="auto"/>
              <w:ind w:left="116"/>
              <w:rPr>
                <w:rFonts w:hint="eastAsia" w:ascii="宋体" w:hAnsi="宋体" w:eastAsia="宋体" w:cs="宋体"/>
                <w:color w:val="auto"/>
                <w:sz w:val="20"/>
                <w:szCs w:val="20"/>
              </w:rPr>
            </w:pPr>
            <w:r>
              <w:rPr>
                <w:rFonts w:hint="eastAsia" w:ascii="宋体" w:hAnsi="宋体" w:eastAsia="宋体" w:cs="宋体"/>
                <w:color w:val="auto"/>
                <w:spacing w:val="8"/>
                <w:sz w:val="20"/>
                <w:szCs w:val="20"/>
              </w:rPr>
              <w:t>3、工程质量管理体系内容祥实；</w:t>
            </w:r>
          </w:p>
          <w:p w14:paraId="05D82D7E">
            <w:pPr>
              <w:pStyle w:val="14"/>
              <w:spacing w:before="24"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4、工程质量管理措施内容祥实；</w:t>
            </w:r>
          </w:p>
          <w:p w14:paraId="6DF31F74">
            <w:pPr>
              <w:pStyle w:val="14"/>
              <w:spacing w:before="24"/>
              <w:ind w:left="111" w:right="2237" w:firstLine="5"/>
              <w:rPr>
                <w:rFonts w:hint="eastAsia" w:ascii="宋体" w:hAnsi="宋体" w:eastAsia="宋体" w:cs="宋体"/>
                <w:color w:val="auto"/>
                <w:sz w:val="20"/>
                <w:szCs w:val="20"/>
              </w:rPr>
            </w:pPr>
            <w:r>
              <w:rPr>
                <w:rFonts w:hint="eastAsia" w:ascii="宋体" w:hAnsi="宋体" w:eastAsia="宋体" w:cs="宋体"/>
                <w:color w:val="auto"/>
                <w:spacing w:val="5"/>
                <w:sz w:val="20"/>
                <w:szCs w:val="20"/>
              </w:rPr>
              <w:t>5、工程质量管理文案清晰、全面；</w:t>
            </w:r>
            <w:r>
              <w:rPr>
                <w:rFonts w:hint="eastAsia" w:ascii="宋体" w:hAnsi="宋体" w:eastAsia="宋体" w:cs="宋体"/>
                <w:color w:val="auto"/>
                <w:spacing w:val="8"/>
                <w:sz w:val="20"/>
                <w:szCs w:val="20"/>
              </w:rPr>
              <w:t xml:space="preserve"> </w:t>
            </w:r>
            <w:r>
              <w:rPr>
                <w:rFonts w:hint="eastAsia" w:ascii="宋体" w:hAnsi="宋体" w:eastAsia="宋体" w:cs="宋体"/>
                <w:b/>
                <w:bCs/>
                <w:color w:val="auto"/>
                <w:spacing w:val="4"/>
                <w:sz w:val="20"/>
                <w:szCs w:val="20"/>
              </w:rPr>
              <w:t>评分依据：</w:t>
            </w:r>
          </w:p>
          <w:p w14:paraId="5C2231B0">
            <w:pPr>
              <w:pStyle w:val="14"/>
              <w:spacing w:before="24"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满足以上五项要求的得5分；</w:t>
            </w:r>
          </w:p>
          <w:p w14:paraId="085ACECF">
            <w:pPr>
              <w:pStyle w:val="14"/>
              <w:spacing w:before="27"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满足以上四项要求的得4分；</w:t>
            </w:r>
          </w:p>
          <w:p w14:paraId="2DC8C3E2">
            <w:pPr>
              <w:pStyle w:val="14"/>
              <w:spacing w:before="26"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满足以上三项要求的得3分；</w:t>
            </w:r>
          </w:p>
          <w:p w14:paraId="1235B7EF">
            <w:pPr>
              <w:pStyle w:val="14"/>
              <w:spacing w:before="25"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满足以上二项要求的得2分；</w:t>
            </w:r>
          </w:p>
          <w:p w14:paraId="637984BD">
            <w:pPr>
              <w:pStyle w:val="14"/>
              <w:spacing w:before="24"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满足以上一项要求的得1分；</w:t>
            </w:r>
          </w:p>
          <w:p w14:paraId="66005AAD">
            <w:pPr>
              <w:pStyle w:val="14"/>
              <w:spacing w:before="26" w:line="213" w:lineRule="auto"/>
              <w:ind w:left="118"/>
              <w:rPr>
                <w:rFonts w:hint="eastAsia" w:ascii="宋体" w:hAnsi="宋体" w:eastAsia="宋体" w:cs="宋体"/>
                <w:color w:val="auto"/>
                <w:sz w:val="20"/>
                <w:szCs w:val="20"/>
              </w:rPr>
            </w:pPr>
            <w:r>
              <w:rPr>
                <w:rFonts w:hint="eastAsia" w:ascii="宋体" w:hAnsi="宋体" w:eastAsia="宋体" w:cs="宋体"/>
                <w:color w:val="auto"/>
                <w:spacing w:val="5"/>
                <w:sz w:val="20"/>
                <w:szCs w:val="20"/>
              </w:rPr>
              <w:t>否则不得分。</w:t>
            </w:r>
          </w:p>
        </w:tc>
        <w:tc>
          <w:tcPr>
            <w:tcW w:w="673" w:type="dxa"/>
            <w:vAlign w:val="top"/>
          </w:tcPr>
          <w:p w14:paraId="0A08C4DD">
            <w:pPr>
              <w:spacing w:line="265" w:lineRule="auto"/>
              <w:rPr>
                <w:rFonts w:hint="eastAsia" w:ascii="宋体" w:hAnsi="宋体" w:eastAsia="宋体" w:cs="宋体"/>
                <w:color w:val="auto"/>
                <w:sz w:val="21"/>
              </w:rPr>
            </w:pPr>
          </w:p>
          <w:p w14:paraId="36880AFE">
            <w:pPr>
              <w:spacing w:line="265" w:lineRule="auto"/>
              <w:rPr>
                <w:rFonts w:hint="eastAsia" w:ascii="宋体" w:hAnsi="宋体" w:eastAsia="宋体" w:cs="宋体"/>
                <w:color w:val="auto"/>
                <w:sz w:val="21"/>
              </w:rPr>
            </w:pPr>
          </w:p>
          <w:p w14:paraId="7F491C08">
            <w:pPr>
              <w:spacing w:line="266" w:lineRule="auto"/>
              <w:rPr>
                <w:rFonts w:hint="eastAsia" w:ascii="宋体" w:hAnsi="宋体" w:eastAsia="宋体" w:cs="宋体"/>
                <w:color w:val="auto"/>
                <w:sz w:val="21"/>
              </w:rPr>
            </w:pPr>
          </w:p>
          <w:p w14:paraId="3F124B42">
            <w:pPr>
              <w:spacing w:line="266" w:lineRule="auto"/>
              <w:rPr>
                <w:rFonts w:hint="eastAsia" w:ascii="宋体" w:hAnsi="宋体" w:eastAsia="宋体" w:cs="宋体"/>
                <w:color w:val="auto"/>
                <w:sz w:val="21"/>
              </w:rPr>
            </w:pPr>
          </w:p>
          <w:p w14:paraId="2A5BFD08">
            <w:pPr>
              <w:spacing w:line="266" w:lineRule="auto"/>
              <w:rPr>
                <w:rFonts w:hint="eastAsia" w:ascii="宋体" w:hAnsi="宋体" w:eastAsia="宋体" w:cs="宋体"/>
                <w:color w:val="auto"/>
                <w:sz w:val="21"/>
              </w:rPr>
            </w:pPr>
          </w:p>
          <w:p w14:paraId="641343D9">
            <w:pPr>
              <w:spacing w:line="266" w:lineRule="auto"/>
              <w:rPr>
                <w:rFonts w:hint="eastAsia" w:ascii="宋体" w:hAnsi="宋体" w:eastAsia="宋体" w:cs="宋体"/>
                <w:color w:val="auto"/>
                <w:sz w:val="21"/>
              </w:rPr>
            </w:pPr>
          </w:p>
          <w:p w14:paraId="595211D8">
            <w:pPr>
              <w:pStyle w:val="14"/>
              <w:spacing w:before="65" w:line="269" w:lineRule="exact"/>
              <w:ind w:left="294"/>
              <w:rPr>
                <w:rFonts w:hint="eastAsia" w:ascii="宋体" w:hAnsi="宋体" w:eastAsia="宋体" w:cs="宋体"/>
                <w:color w:val="auto"/>
                <w:sz w:val="20"/>
                <w:szCs w:val="20"/>
              </w:rPr>
            </w:pPr>
            <w:r>
              <w:rPr>
                <w:rFonts w:hint="eastAsia" w:ascii="宋体" w:hAnsi="宋体" w:eastAsia="宋体" w:cs="宋体"/>
                <w:color w:val="auto"/>
                <w:position w:val="1"/>
                <w:sz w:val="20"/>
                <w:szCs w:val="20"/>
              </w:rPr>
              <w:t>5</w:t>
            </w:r>
          </w:p>
        </w:tc>
      </w:tr>
      <w:tr w14:paraId="13CEC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782" w:type="dxa"/>
            <w:vMerge w:val="continue"/>
            <w:vAlign w:val="top"/>
          </w:tcPr>
          <w:p w14:paraId="0D208148">
            <w:pPr>
              <w:rPr>
                <w:rFonts w:hint="eastAsia" w:ascii="宋体" w:hAnsi="宋体" w:eastAsia="宋体" w:cs="宋体"/>
                <w:color w:val="auto"/>
                <w:sz w:val="21"/>
              </w:rPr>
            </w:pPr>
          </w:p>
        </w:tc>
        <w:tc>
          <w:tcPr>
            <w:tcW w:w="1038" w:type="dxa"/>
            <w:vMerge w:val="continue"/>
            <w:vAlign w:val="top"/>
          </w:tcPr>
          <w:p w14:paraId="22F446B3">
            <w:pPr>
              <w:rPr>
                <w:rFonts w:hint="eastAsia" w:ascii="宋体" w:hAnsi="宋体" w:eastAsia="宋体" w:cs="宋体"/>
                <w:color w:val="auto"/>
                <w:sz w:val="21"/>
              </w:rPr>
            </w:pPr>
          </w:p>
        </w:tc>
        <w:tc>
          <w:tcPr>
            <w:tcW w:w="1493" w:type="dxa"/>
            <w:vAlign w:val="center"/>
          </w:tcPr>
          <w:p w14:paraId="1FCCCE67">
            <w:pPr>
              <w:pStyle w:val="14"/>
              <w:spacing w:before="35" w:line="229" w:lineRule="auto"/>
              <w:jc w:val="center"/>
              <w:rPr>
                <w:rFonts w:hint="eastAsia" w:ascii="宋体" w:hAnsi="宋体" w:eastAsia="宋体" w:cs="宋体"/>
                <w:color w:val="auto"/>
                <w:sz w:val="20"/>
                <w:szCs w:val="20"/>
              </w:rPr>
            </w:pPr>
            <w:r>
              <w:rPr>
                <w:rFonts w:hint="eastAsia" w:ascii="宋体" w:hAnsi="宋体" w:eastAsia="宋体" w:cs="宋体"/>
                <w:color w:val="auto"/>
                <w:spacing w:val="7"/>
                <w:sz w:val="20"/>
                <w:szCs w:val="20"/>
              </w:rPr>
              <w:t>安全管理体系与措施的可靠</w:t>
            </w:r>
            <w:r>
              <w:rPr>
                <w:rFonts w:hint="eastAsia" w:ascii="宋体" w:hAnsi="宋体" w:eastAsia="宋体" w:cs="宋体"/>
                <w:color w:val="auto"/>
                <w:sz w:val="20"/>
                <w:szCs w:val="20"/>
              </w:rPr>
              <w:t>性</w:t>
            </w:r>
          </w:p>
        </w:tc>
        <w:tc>
          <w:tcPr>
            <w:tcW w:w="5737" w:type="dxa"/>
            <w:vAlign w:val="top"/>
          </w:tcPr>
          <w:p w14:paraId="7ED61150">
            <w:pPr>
              <w:pStyle w:val="14"/>
              <w:spacing w:before="38" w:line="215" w:lineRule="auto"/>
              <w:ind w:left="111"/>
              <w:rPr>
                <w:rFonts w:hint="eastAsia" w:ascii="宋体" w:hAnsi="宋体" w:eastAsia="宋体" w:cs="宋体"/>
                <w:b/>
                <w:bCs/>
                <w:color w:val="auto"/>
                <w:spacing w:val="4"/>
                <w:sz w:val="20"/>
                <w:szCs w:val="20"/>
              </w:rPr>
            </w:pPr>
            <w:r>
              <w:rPr>
                <w:rFonts w:hint="eastAsia" w:ascii="宋体" w:hAnsi="宋体" w:eastAsia="宋体" w:cs="宋体"/>
                <w:b/>
                <w:bCs/>
                <w:color w:val="auto"/>
                <w:spacing w:val="4"/>
                <w:sz w:val="20"/>
                <w:szCs w:val="20"/>
              </w:rPr>
              <w:t>评分内容：</w:t>
            </w:r>
          </w:p>
          <w:p w14:paraId="466830CB">
            <w:pPr>
              <w:pStyle w:val="14"/>
              <w:spacing w:before="35" w:line="228" w:lineRule="auto"/>
              <w:ind w:left="127"/>
              <w:rPr>
                <w:rFonts w:hint="eastAsia" w:ascii="宋体" w:hAnsi="宋体" w:eastAsia="宋体" w:cs="宋体"/>
                <w:color w:val="auto"/>
                <w:sz w:val="20"/>
                <w:szCs w:val="20"/>
              </w:rPr>
            </w:pPr>
            <w:r>
              <w:rPr>
                <w:rFonts w:hint="eastAsia" w:ascii="宋体" w:hAnsi="宋体" w:eastAsia="宋体" w:cs="宋体"/>
                <w:color w:val="auto"/>
                <w:spacing w:val="7"/>
                <w:sz w:val="20"/>
                <w:szCs w:val="20"/>
              </w:rPr>
              <w:t>1、安全管理体系科学、合理；</w:t>
            </w:r>
          </w:p>
          <w:p w14:paraId="703F3FE9">
            <w:pPr>
              <w:pStyle w:val="14"/>
              <w:spacing w:before="27" w:line="228" w:lineRule="auto"/>
              <w:ind w:left="114"/>
              <w:rPr>
                <w:rFonts w:hint="eastAsia" w:ascii="宋体" w:hAnsi="宋体" w:eastAsia="宋体" w:cs="宋体"/>
                <w:color w:val="auto"/>
                <w:sz w:val="20"/>
                <w:szCs w:val="20"/>
              </w:rPr>
            </w:pPr>
            <w:r>
              <w:rPr>
                <w:rFonts w:hint="eastAsia" w:ascii="宋体" w:hAnsi="宋体" w:eastAsia="宋体" w:cs="宋体"/>
                <w:color w:val="auto"/>
                <w:spacing w:val="8"/>
                <w:sz w:val="20"/>
                <w:szCs w:val="20"/>
              </w:rPr>
              <w:t>2、安全管理体系满足现场施工要求；</w:t>
            </w:r>
          </w:p>
          <w:p w14:paraId="306C8D1A">
            <w:pPr>
              <w:pStyle w:val="14"/>
              <w:spacing w:before="24" w:line="228" w:lineRule="auto"/>
              <w:ind w:left="116"/>
              <w:rPr>
                <w:rFonts w:hint="eastAsia" w:ascii="宋体" w:hAnsi="宋体" w:eastAsia="宋体" w:cs="宋体"/>
                <w:color w:val="auto"/>
                <w:sz w:val="20"/>
                <w:szCs w:val="20"/>
              </w:rPr>
            </w:pPr>
            <w:r>
              <w:rPr>
                <w:rFonts w:hint="eastAsia" w:ascii="宋体" w:hAnsi="宋体" w:eastAsia="宋体" w:cs="宋体"/>
                <w:color w:val="auto"/>
                <w:spacing w:val="8"/>
                <w:sz w:val="20"/>
                <w:szCs w:val="20"/>
              </w:rPr>
              <w:t>3、安全管理体系具有可靠性；</w:t>
            </w:r>
          </w:p>
          <w:p w14:paraId="1BA6BB7E">
            <w:pPr>
              <w:pStyle w:val="14"/>
              <w:spacing w:before="25"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4、安全管理措施方案科学、合理；</w:t>
            </w:r>
          </w:p>
          <w:p w14:paraId="42E40BD5">
            <w:pPr>
              <w:pStyle w:val="14"/>
              <w:spacing w:before="24" w:line="239" w:lineRule="auto"/>
              <w:ind w:left="111" w:right="2866" w:firstLine="5"/>
              <w:rPr>
                <w:rFonts w:hint="eastAsia" w:ascii="宋体" w:hAnsi="宋体" w:eastAsia="宋体" w:cs="宋体"/>
                <w:color w:val="auto"/>
                <w:sz w:val="20"/>
                <w:szCs w:val="20"/>
              </w:rPr>
            </w:pPr>
            <w:r>
              <w:rPr>
                <w:rFonts w:hint="eastAsia" w:ascii="宋体" w:hAnsi="宋体" w:eastAsia="宋体" w:cs="宋体"/>
                <w:color w:val="auto"/>
                <w:spacing w:val="4"/>
                <w:sz w:val="20"/>
                <w:szCs w:val="20"/>
              </w:rPr>
              <w:t>5、安全管理措施方案完整；</w:t>
            </w:r>
            <w:r>
              <w:rPr>
                <w:rFonts w:hint="eastAsia" w:ascii="宋体" w:hAnsi="宋体" w:eastAsia="宋体" w:cs="宋体"/>
                <w:color w:val="auto"/>
                <w:spacing w:val="7"/>
                <w:sz w:val="20"/>
                <w:szCs w:val="20"/>
              </w:rPr>
              <w:t xml:space="preserve"> </w:t>
            </w:r>
            <w:r>
              <w:rPr>
                <w:rFonts w:hint="eastAsia" w:ascii="宋体" w:hAnsi="宋体" w:eastAsia="宋体" w:cs="宋体"/>
                <w:b/>
                <w:bCs/>
                <w:color w:val="auto"/>
                <w:spacing w:val="4"/>
                <w:sz w:val="20"/>
                <w:szCs w:val="20"/>
              </w:rPr>
              <w:t>评分依据：</w:t>
            </w:r>
          </w:p>
          <w:p w14:paraId="0CB6A6FA">
            <w:pPr>
              <w:pStyle w:val="14"/>
              <w:spacing w:before="27"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满足以上五项要求的得5分；</w:t>
            </w:r>
          </w:p>
          <w:p w14:paraId="584082B6">
            <w:pPr>
              <w:pStyle w:val="14"/>
              <w:spacing w:before="24"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满足以上四项要求的得4分；</w:t>
            </w:r>
          </w:p>
          <w:p w14:paraId="2DFCC218">
            <w:pPr>
              <w:pStyle w:val="14"/>
              <w:spacing w:before="27"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满足以上三项要求的得3分；</w:t>
            </w:r>
          </w:p>
          <w:p w14:paraId="5CFB6B22">
            <w:pPr>
              <w:pStyle w:val="14"/>
              <w:spacing w:before="27"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满足以上二项要求的得2分；</w:t>
            </w:r>
          </w:p>
          <w:p w14:paraId="4A2D5DFD">
            <w:pPr>
              <w:pStyle w:val="14"/>
              <w:spacing w:before="24"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满足以上一项要求的得1分；</w:t>
            </w:r>
          </w:p>
          <w:p w14:paraId="1FF07621">
            <w:pPr>
              <w:pStyle w:val="14"/>
              <w:spacing w:before="38" w:line="215" w:lineRule="auto"/>
              <w:ind w:left="111"/>
              <w:rPr>
                <w:rFonts w:hint="eastAsia" w:ascii="宋体" w:hAnsi="宋体" w:eastAsia="宋体" w:cs="宋体"/>
                <w:b/>
                <w:bCs/>
                <w:color w:val="auto"/>
                <w:spacing w:val="4"/>
                <w:sz w:val="20"/>
                <w:szCs w:val="20"/>
              </w:rPr>
            </w:pPr>
            <w:r>
              <w:rPr>
                <w:rFonts w:hint="eastAsia" w:ascii="宋体" w:hAnsi="宋体" w:eastAsia="宋体" w:cs="宋体"/>
                <w:color w:val="auto"/>
                <w:spacing w:val="5"/>
                <w:sz w:val="20"/>
                <w:szCs w:val="20"/>
              </w:rPr>
              <w:t>否则不得分。</w:t>
            </w:r>
          </w:p>
        </w:tc>
        <w:tc>
          <w:tcPr>
            <w:tcW w:w="673" w:type="dxa"/>
            <w:vAlign w:val="top"/>
          </w:tcPr>
          <w:p w14:paraId="0DF9689D">
            <w:pPr>
              <w:pStyle w:val="14"/>
              <w:spacing w:before="38" w:line="215" w:lineRule="auto"/>
              <w:ind w:left="294"/>
              <w:rPr>
                <w:rFonts w:hint="eastAsia" w:ascii="宋体" w:hAnsi="宋体" w:eastAsia="宋体" w:cs="宋体"/>
                <w:color w:val="auto"/>
                <w:sz w:val="20"/>
                <w:szCs w:val="20"/>
              </w:rPr>
            </w:pPr>
            <w:r>
              <w:rPr>
                <w:rFonts w:hint="eastAsia" w:ascii="宋体" w:hAnsi="宋体" w:eastAsia="宋体" w:cs="宋体"/>
                <w:color w:val="auto"/>
                <w:sz w:val="20"/>
                <w:szCs w:val="20"/>
              </w:rPr>
              <w:t>5</w:t>
            </w:r>
          </w:p>
        </w:tc>
      </w:tr>
      <w:tr w14:paraId="7C736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782" w:type="dxa"/>
            <w:vMerge w:val="continue"/>
            <w:vAlign w:val="top"/>
          </w:tcPr>
          <w:p w14:paraId="38077B82">
            <w:pPr>
              <w:rPr>
                <w:rFonts w:hint="eastAsia" w:ascii="宋体" w:hAnsi="宋体" w:eastAsia="宋体" w:cs="宋体"/>
                <w:color w:val="auto"/>
                <w:sz w:val="21"/>
              </w:rPr>
            </w:pPr>
          </w:p>
        </w:tc>
        <w:tc>
          <w:tcPr>
            <w:tcW w:w="1038" w:type="dxa"/>
            <w:vMerge w:val="continue"/>
            <w:vAlign w:val="top"/>
          </w:tcPr>
          <w:p w14:paraId="4B20B364">
            <w:pPr>
              <w:rPr>
                <w:rFonts w:hint="eastAsia" w:ascii="宋体" w:hAnsi="宋体" w:eastAsia="宋体" w:cs="宋体"/>
                <w:color w:val="auto"/>
                <w:sz w:val="21"/>
              </w:rPr>
            </w:pPr>
          </w:p>
        </w:tc>
        <w:tc>
          <w:tcPr>
            <w:tcW w:w="1493" w:type="dxa"/>
            <w:vAlign w:val="center"/>
          </w:tcPr>
          <w:p w14:paraId="0FB9DFB9">
            <w:pPr>
              <w:pStyle w:val="14"/>
              <w:spacing w:before="65" w:line="228" w:lineRule="auto"/>
              <w:jc w:val="center"/>
              <w:rPr>
                <w:rFonts w:hint="eastAsia" w:ascii="宋体" w:hAnsi="宋体" w:eastAsia="宋体" w:cs="宋体"/>
                <w:color w:val="auto"/>
                <w:sz w:val="20"/>
                <w:szCs w:val="20"/>
              </w:rPr>
            </w:pPr>
            <w:r>
              <w:rPr>
                <w:rFonts w:hint="eastAsia" w:ascii="宋体" w:hAnsi="宋体" w:eastAsia="宋体" w:cs="宋体"/>
                <w:color w:val="auto"/>
                <w:spacing w:val="8"/>
                <w:sz w:val="20"/>
                <w:szCs w:val="20"/>
              </w:rPr>
              <w:t>环境管理体系</w:t>
            </w:r>
            <w:r>
              <w:rPr>
                <w:rFonts w:hint="eastAsia" w:ascii="宋体" w:hAnsi="宋体" w:eastAsia="宋体" w:cs="宋体"/>
                <w:color w:val="auto"/>
                <w:spacing w:val="5"/>
                <w:sz w:val="20"/>
                <w:szCs w:val="20"/>
              </w:rPr>
              <w:t>与措施</w:t>
            </w:r>
          </w:p>
        </w:tc>
        <w:tc>
          <w:tcPr>
            <w:tcW w:w="5737" w:type="dxa"/>
            <w:vAlign w:val="top"/>
          </w:tcPr>
          <w:p w14:paraId="4F02EC4F">
            <w:pPr>
              <w:pStyle w:val="14"/>
              <w:spacing w:before="33" w:line="228" w:lineRule="auto"/>
              <w:ind w:left="111"/>
              <w:rPr>
                <w:rFonts w:hint="eastAsia" w:ascii="宋体" w:hAnsi="宋体" w:eastAsia="宋体" w:cs="宋体"/>
                <w:color w:val="auto"/>
                <w:sz w:val="20"/>
                <w:szCs w:val="20"/>
              </w:rPr>
            </w:pPr>
            <w:r>
              <w:rPr>
                <w:rFonts w:hint="eastAsia" w:ascii="宋体" w:hAnsi="宋体" w:eastAsia="宋体" w:cs="宋体"/>
                <w:b/>
                <w:bCs/>
                <w:color w:val="auto"/>
                <w:spacing w:val="4"/>
                <w:sz w:val="20"/>
                <w:szCs w:val="20"/>
              </w:rPr>
              <w:t>评分内容：</w:t>
            </w:r>
          </w:p>
          <w:p w14:paraId="038DEC30">
            <w:pPr>
              <w:pStyle w:val="14"/>
              <w:spacing w:before="24" w:line="228" w:lineRule="auto"/>
              <w:ind w:left="127"/>
              <w:rPr>
                <w:rFonts w:hint="eastAsia" w:ascii="宋体" w:hAnsi="宋体" w:eastAsia="宋体" w:cs="宋体"/>
                <w:color w:val="auto"/>
                <w:sz w:val="20"/>
                <w:szCs w:val="20"/>
              </w:rPr>
            </w:pPr>
            <w:r>
              <w:rPr>
                <w:rFonts w:hint="eastAsia" w:ascii="宋体" w:hAnsi="宋体" w:eastAsia="宋体" w:cs="宋体"/>
                <w:color w:val="auto"/>
                <w:spacing w:val="8"/>
                <w:sz w:val="20"/>
                <w:szCs w:val="20"/>
              </w:rPr>
              <w:t>1、环境管理体系对于施工环境具有保护性强；</w:t>
            </w:r>
          </w:p>
          <w:p w14:paraId="2FCA9CF8">
            <w:pPr>
              <w:pStyle w:val="14"/>
              <w:spacing w:before="26" w:line="228" w:lineRule="auto"/>
              <w:ind w:left="114"/>
              <w:rPr>
                <w:rFonts w:hint="eastAsia" w:ascii="宋体" w:hAnsi="宋体" w:eastAsia="宋体" w:cs="宋体"/>
                <w:color w:val="auto"/>
                <w:sz w:val="20"/>
                <w:szCs w:val="20"/>
              </w:rPr>
            </w:pPr>
            <w:r>
              <w:rPr>
                <w:rFonts w:hint="eastAsia" w:ascii="宋体" w:hAnsi="宋体" w:eastAsia="宋体" w:cs="宋体"/>
                <w:color w:val="auto"/>
                <w:spacing w:val="8"/>
                <w:sz w:val="20"/>
                <w:szCs w:val="20"/>
              </w:rPr>
              <w:t>2、环境管理体系满足现场施工要求；</w:t>
            </w:r>
          </w:p>
          <w:p w14:paraId="5AE335D6">
            <w:pPr>
              <w:pStyle w:val="14"/>
              <w:spacing w:before="26" w:line="228" w:lineRule="auto"/>
              <w:ind w:left="116"/>
              <w:rPr>
                <w:rFonts w:hint="eastAsia" w:ascii="宋体" w:hAnsi="宋体" w:eastAsia="宋体" w:cs="宋体"/>
                <w:color w:val="auto"/>
                <w:sz w:val="20"/>
                <w:szCs w:val="20"/>
              </w:rPr>
            </w:pPr>
            <w:r>
              <w:rPr>
                <w:rFonts w:hint="eastAsia" w:ascii="宋体" w:hAnsi="宋体" w:eastAsia="宋体" w:cs="宋体"/>
                <w:color w:val="auto"/>
                <w:spacing w:val="8"/>
                <w:sz w:val="20"/>
                <w:szCs w:val="20"/>
              </w:rPr>
              <w:t>3、环境管理体系具有逻辑清晰；</w:t>
            </w:r>
          </w:p>
          <w:p w14:paraId="494E1A8C">
            <w:pPr>
              <w:pStyle w:val="14"/>
              <w:spacing w:before="23"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4、环境管理措施方案科学、合理；</w:t>
            </w:r>
          </w:p>
          <w:p w14:paraId="05C2D81C">
            <w:pPr>
              <w:pStyle w:val="14"/>
              <w:spacing w:before="25"/>
              <w:ind w:left="111" w:right="2866" w:firstLine="5"/>
              <w:rPr>
                <w:rFonts w:hint="eastAsia" w:ascii="宋体" w:hAnsi="宋体" w:eastAsia="宋体" w:cs="宋体"/>
                <w:color w:val="auto"/>
                <w:sz w:val="20"/>
                <w:szCs w:val="20"/>
              </w:rPr>
            </w:pPr>
            <w:r>
              <w:rPr>
                <w:rFonts w:hint="eastAsia" w:ascii="宋体" w:hAnsi="宋体" w:eastAsia="宋体" w:cs="宋体"/>
                <w:color w:val="auto"/>
                <w:spacing w:val="4"/>
                <w:sz w:val="20"/>
                <w:szCs w:val="20"/>
              </w:rPr>
              <w:t>5、环境管理措施方案完整；</w:t>
            </w:r>
            <w:r>
              <w:rPr>
                <w:rFonts w:hint="eastAsia" w:ascii="宋体" w:hAnsi="宋体" w:eastAsia="宋体" w:cs="宋体"/>
                <w:color w:val="auto"/>
                <w:spacing w:val="7"/>
                <w:sz w:val="20"/>
                <w:szCs w:val="20"/>
              </w:rPr>
              <w:t xml:space="preserve"> </w:t>
            </w:r>
            <w:r>
              <w:rPr>
                <w:rFonts w:hint="eastAsia" w:ascii="宋体" w:hAnsi="宋体" w:eastAsia="宋体" w:cs="宋体"/>
                <w:b/>
                <w:bCs/>
                <w:color w:val="auto"/>
                <w:spacing w:val="4"/>
                <w:sz w:val="20"/>
                <w:szCs w:val="20"/>
              </w:rPr>
              <w:t>评分依据：</w:t>
            </w:r>
          </w:p>
          <w:p w14:paraId="1548D373">
            <w:pPr>
              <w:pStyle w:val="14"/>
              <w:spacing w:before="25"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满足以上五项要求的得5分；</w:t>
            </w:r>
          </w:p>
          <w:p w14:paraId="15F9B731">
            <w:pPr>
              <w:pStyle w:val="14"/>
              <w:spacing w:before="26"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满足以上四项要求的得4分；</w:t>
            </w:r>
          </w:p>
          <w:p w14:paraId="58A75EAA">
            <w:pPr>
              <w:pStyle w:val="14"/>
              <w:spacing w:before="24"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满足以上三项要求的得3分；</w:t>
            </w:r>
          </w:p>
          <w:p w14:paraId="63D75327">
            <w:pPr>
              <w:pStyle w:val="14"/>
              <w:spacing w:before="27"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满足以上二项要求的得2分；</w:t>
            </w:r>
          </w:p>
          <w:p w14:paraId="52277243">
            <w:pPr>
              <w:pStyle w:val="14"/>
              <w:spacing w:before="24"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满足以上一项要求的得1分；</w:t>
            </w:r>
          </w:p>
          <w:p w14:paraId="77F184D5">
            <w:pPr>
              <w:pStyle w:val="14"/>
              <w:spacing w:before="27" w:line="215" w:lineRule="auto"/>
              <w:ind w:left="118" w:leftChars="0"/>
              <w:rPr>
                <w:rFonts w:hint="eastAsia" w:ascii="宋体" w:hAnsi="宋体" w:eastAsia="宋体" w:cs="宋体"/>
                <w:color w:val="auto"/>
                <w:spacing w:val="5"/>
                <w:sz w:val="20"/>
                <w:szCs w:val="20"/>
              </w:rPr>
            </w:pPr>
            <w:r>
              <w:rPr>
                <w:rFonts w:hint="eastAsia" w:ascii="宋体" w:hAnsi="宋体" w:eastAsia="宋体" w:cs="宋体"/>
                <w:color w:val="auto"/>
                <w:spacing w:val="5"/>
                <w:sz w:val="20"/>
                <w:szCs w:val="20"/>
              </w:rPr>
              <w:t>否则不得分。</w:t>
            </w:r>
          </w:p>
        </w:tc>
        <w:tc>
          <w:tcPr>
            <w:tcW w:w="673" w:type="dxa"/>
            <w:vAlign w:val="top"/>
          </w:tcPr>
          <w:p w14:paraId="5C47F3B9">
            <w:pPr>
              <w:spacing w:line="265" w:lineRule="auto"/>
              <w:rPr>
                <w:rFonts w:hint="eastAsia" w:ascii="宋体" w:hAnsi="宋体" w:eastAsia="宋体" w:cs="宋体"/>
                <w:color w:val="auto"/>
                <w:sz w:val="21"/>
              </w:rPr>
            </w:pPr>
          </w:p>
          <w:p w14:paraId="74F9CABF">
            <w:pPr>
              <w:spacing w:line="265" w:lineRule="auto"/>
              <w:rPr>
                <w:rFonts w:hint="eastAsia" w:ascii="宋体" w:hAnsi="宋体" w:eastAsia="宋体" w:cs="宋体"/>
                <w:color w:val="auto"/>
                <w:sz w:val="21"/>
              </w:rPr>
            </w:pPr>
          </w:p>
          <w:p w14:paraId="3D063F9F">
            <w:pPr>
              <w:spacing w:line="265" w:lineRule="auto"/>
              <w:rPr>
                <w:rFonts w:hint="eastAsia" w:ascii="宋体" w:hAnsi="宋体" w:eastAsia="宋体" w:cs="宋体"/>
                <w:color w:val="auto"/>
                <w:sz w:val="21"/>
              </w:rPr>
            </w:pPr>
          </w:p>
          <w:p w14:paraId="3D0C018D">
            <w:pPr>
              <w:spacing w:line="265" w:lineRule="auto"/>
              <w:rPr>
                <w:rFonts w:hint="eastAsia" w:ascii="宋体" w:hAnsi="宋体" w:eastAsia="宋体" w:cs="宋体"/>
                <w:color w:val="auto"/>
                <w:sz w:val="21"/>
              </w:rPr>
            </w:pPr>
          </w:p>
          <w:p w14:paraId="329E1F58">
            <w:pPr>
              <w:spacing w:line="266" w:lineRule="auto"/>
              <w:rPr>
                <w:rFonts w:hint="eastAsia" w:ascii="宋体" w:hAnsi="宋体" w:eastAsia="宋体" w:cs="宋体"/>
                <w:color w:val="auto"/>
                <w:sz w:val="21"/>
              </w:rPr>
            </w:pPr>
          </w:p>
          <w:p w14:paraId="5C41A6FF">
            <w:pPr>
              <w:spacing w:line="266" w:lineRule="auto"/>
              <w:rPr>
                <w:rFonts w:hint="eastAsia" w:ascii="宋体" w:hAnsi="宋体" w:eastAsia="宋体" w:cs="宋体"/>
                <w:color w:val="auto"/>
                <w:sz w:val="21"/>
              </w:rPr>
            </w:pPr>
          </w:p>
          <w:p w14:paraId="3810A0A4">
            <w:pPr>
              <w:pStyle w:val="14"/>
              <w:spacing w:before="65" w:line="269" w:lineRule="exact"/>
              <w:ind w:left="294" w:leftChars="0"/>
              <w:rPr>
                <w:rFonts w:hint="eastAsia" w:ascii="宋体" w:hAnsi="宋体" w:eastAsia="宋体" w:cs="宋体"/>
                <w:color w:val="auto"/>
                <w:sz w:val="20"/>
                <w:szCs w:val="20"/>
              </w:rPr>
            </w:pPr>
            <w:r>
              <w:rPr>
                <w:rFonts w:hint="eastAsia" w:ascii="宋体" w:hAnsi="宋体" w:eastAsia="宋体" w:cs="宋体"/>
                <w:color w:val="auto"/>
                <w:position w:val="1"/>
                <w:sz w:val="20"/>
                <w:szCs w:val="20"/>
              </w:rPr>
              <w:t>5</w:t>
            </w:r>
          </w:p>
        </w:tc>
      </w:tr>
      <w:tr w14:paraId="62821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782" w:type="dxa"/>
            <w:vMerge w:val="continue"/>
            <w:vAlign w:val="top"/>
          </w:tcPr>
          <w:p w14:paraId="4F7C3BBF">
            <w:pPr>
              <w:rPr>
                <w:rFonts w:hint="eastAsia" w:ascii="宋体" w:hAnsi="宋体" w:eastAsia="宋体" w:cs="宋体"/>
                <w:color w:val="auto"/>
                <w:sz w:val="21"/>
              </w:rPr>
            </w:pPr>
          </w:p>
        </w:tc>
        <w:tc>
          <w:tcPr>
            <w:tcW w:w="1038" w:type="dxa"/>
            <w:vMerge w:val="continue"/>
            <w:vAlign w:val="top"/>
          </w:tcPr>
          <w:p w14:paraId="14F72EB7">
            <w:pPr>
              <w:rPr>
                <w:rFonts w:hint="eastAsia" w:ascii="宋体" w:hAnsi="宋体" w:eastAsia="宋体" w:cs="宋体"/>
                <w:color w:val="auto"/>
                <w:sz w:val="21"/>
              </w:rPr>
            </w:pPr>
          </w:p>
        </w:tc>
        <w:tc>
          <w:tcPr>
            <w:tcW w:w="1493" w:type="dxa"/>
            <w:vAlign w:val="center"/>
          </w:tcPr>
          <w:p w14:paraId="23256E88">
            <w:pPr>
              <w:pStyle w:val="14"/>
              <w:spacing w:before="65" w:line="228" w:lineRule="auto"/>
              <w:jc w:val="center"/>
              <w:rPr>
                <w:rFonts w:hint="eastAsia" w:ascii="宋体" w:hAnsi="宋体" w:eastAsia="宋体" w:cs="宋体"/>
                <w:color w:val="auto"/>
                <w:sz w:val="20"/>
                <w:szCs w:val="20"/>
              </w:rPr>
            </w:pPr>
            <w:r>
              <w:rPr>
                <w:rFonts w:hint="eastAsia" w:ascii="宋体" w:hAnsi="宋体" w:eastAsia="宋体" w:cs="宋体"/>
                <w:color w:val="auto"/>
                <w:spacing w:val="8"/>
                <w:sz w:val="20"/>
                <w:szCs w:val="20"/>
              </w:rPr>
              <w:t>保障工程进度措施的可靠性</w:t>
            </w:r>
          </w:p>
        </w:tc>
        <w:tc>
          <w:tcPr>
            <w:tcW w:w="5737" w:type="dxa"/>
            <w:vAlign w:val="top"/>
          </w:tcPr>
          <w:p w14:paraId="73246ED2">
            <w:pPr>
              <w:pStyle w:val="14"/>
              <w:spacing w:before="33" w:line="228" w:lineRule="auto"/>
              <w:ind w:left="111"/>
              <w:rPr>
                <w:rFonts w:hint="eastAsia" w:ascii="宋体" w:hAnsi="宋体" w:eastAsia="宋体" w:cs="宋体"/>
                <w:color w:val="auto"/>
                <w:sz w:val="20"/>
                <w:szCs w:val="20"/>
              </w:rPr>
            </w:pPr>
            <w:r>
              <w:rPr>
                <w:rFonts w:hint="eastAsia" w:ascii="宋体" w:hAnsi="宋体" w:eastAsia="宋体" w:cs="宋体"/>
                <w:b/>
                <w:bCs/>
                <w:color w:val="auto"/>
                <w:spacing w:val="4"/>
                <w:sz w:val="20"/>
                <w:szCs w:val="20"/>
              </w:rPr>
              <w:t>评分内容：</w:t>
            </w:r>
          </w:p>
          <w:p w14:paraId="6A02A8D6">
            <w:pPr>
              <w:pStyle w:val="14"/>
              <w:spacing w:before="25" w:line="228" w:lineRule="auto"/>
              <w:ind w:left="127"/>
              <w:rPr>
                <w:rFonts w:hint="eastAsia" w:ascii="宋体" w:hAnsi="宋体" w:eastAsia="宋体" w:cs="宋体"/>
                <w:color w:val="auto"/>
                <w:sz w:val="20"/>
                <w:szCs w:val="20"/>
              </w:rPr>
            </w:pPr>
            <w:r>
              <w:rPr>
                <w:rFonts w:hint="eastAsia" w:ascii="宋体" w:hAnsi="宋体" w:eastAsia="宋体" w:cs="宋体"/>
                <w:color w:val="auto"/>
                <w:spacing w:val="8"/>
                <w:sz w:val="20"/>
                <w:szCs w:val="20"/>
              </w:rPr>
              <w:t>1、根据施工的各类因素提供完整的工程进度措施方案；</w:t>
            </w:r>
          </w:p>
          <w:p w14:paraId="7471D3E5">
            <w:pPr>
              <w:pStyle w:val="14"/>
              <w:spacing w:before="24" w:line="228" w:lineRule="auto"/>
              <w:ind w:left="114"/>
              <w:rPr>
                <w:rFonts w:hint="eastAsia" w:ascii="宋体" w:hAnsi="宋体" w:eastAsia="宋体" w:cs="宋体"/>
                <w:color w:val="auto"/>
                <w:sz w:val="20"/>
                <w:szCs w:val="20"/>
              </w:rPr>
            </w:pPr>
            <w:r>
              <w:rPr>
                <w:rFonts w:hint="eastAsia" w:ascii="宋体" w:hAnsi="宋体" w:eastAsia="宋体" w:cs="宋体"/>
                <w:color w:val="auto"/>
                <w:spacing w:val="8"/>
                <w:sz w:val="20"/>
                <w:szCs w:val="20"/>
              </w:rPr>
              <w:t>2、工程进度措施科学、合理；</w:t>
            </w:r>
          </w:p>
          <w:p w14:paraId="407ECB40">
            <w:pPr>
              <w:pStyle w:val="14"/>
              <w:spacing w:before="26" w:line="239" w:lineRule="auto"/>
              <w:ind w:left="111" w:right="977" w:firstLine="5"/>
              <w:rPr>
                <w:rFonts w:hint="eastAsia" w:ascii="宋体" w:hAnsi="宋体" w:eastAsia="宋体" w:cs="宋体"/>
                <w:color w:val="auto"/>
                <w:sz w:val="20"/>
                <w:szCs w:val="20"/>
              </w:rPr>
            </w:pPr>
            <w:r>
              <w:rPr>
                <w:rFonts w:hint="eastAsia" w:ascii="宋体" w:hAnsi="宋体" w:eastAsia="宋体" w:cs="宋体"/>
                <w:color w:val="auto"/>
                <w:spacing w:val="6"/>
                <w:sz w:val="20"/>
                <w:szCs w:val="20"/>
              </w:rPr>
              <w:t>3、工程进度措施具有能够保障工期的实际作用；</w:t>
            </w:r>
            <w:r>
              <w:rPr>
                <w:rFonts w:hint="eastAsia" w:ascii="宋体" w:hAnsi="宋体" w:eastAsia="宋体" w:cs="宋体"/>
                <w:color w:val="auto"/>
                <w:spacing w:val="16"/>
                <w:sz w:val="20"/>
                <w:szCs w:val="20"/>
              </w:rPr>
              <w:t xml:space="preserve"> </w:t>
            </w:r>
            <w:r>
              <w:rPr>
                <w:rFonts w:hint="eastAsia" w:ascii="宋体" w:hAnsi="宋体" w:eastAsia="宋体" w:cs="宋体"/>
                <w:b/>
                <w:bCs/>
                <w:color w:val="auto"/>
                <w:spacing w:val="4"/>
                <w:sz w:val="20"/>
                <w:szCs w:val="20"/>
              </w:rPr>
              <w:t>评分依据：</w:t>
            </w:r>
          </w:p>
          <w:p w14:paraId="188D1744">
            <w:pPr>
              <w:pStyle w:val="14"/>
              <w:spacing w:before="25"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满足以上三项要求的得5分；</w:t>
            </w:r>
          </w:p>
          <w:p w14:paraId="693E5C80">
            <w:pPr>
              <w:pStyle w:val="14"/>
              <w:spacing w:before="26"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满足以上二项要求的得3分；</w:t>
            </w:r>
          </w:p>
          <w:p w14:paraId="07486823">
            <w:pPr>
              <w:pStyle w:val="14"/>
              <w:spacing w:before="24"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满足以上一项要求的得1分；</w:t>
            </w:r>
          </w:p>
          <w:p w14:paraId="23BD1B2C">
            <w:pPr>
              <w:pStyle w:val="14"/>
              <w:spacing w:before="27" w:line="215" w:lineRule="auto"/>
              <w:ind w:left="118" w:leftChars="0"/>
              <w:rPr>
                <w:rFonts w:hint="eastAsia" w:ascii="宋体" w:hAnsi="宋体" w:eastAsia="宋体" w:cs="宋体"/>
                <w:color w:val="auto"/>
                <w:spacing w:val="5"/>
                <w:sz w:val="20"/>
                <w:szCs w:val="20"/>
              </w:rPr>
            </w:pPr>
            <w:r>
              <w:rPr>
                <w:rFonts w:hint="eastAsia" w:ascii="宋体" w:hAnsi="宋体" w:eastAsia="宋体" w:cs="宋体"/>
                <w:color w:val="auto"/>
                <w:spacing w:val="5"/>
                <w:sz w:val="20"/>
                <w:szCs w:val="20"/>
              </w:rPr>
              <w:t>否则不得分。</w:t>
            </w:r>
          </w:p>
        </w:tc>
        <w:tc>
          <w:tcPr>
            <w:tcW w:w="673" w:type="dxa"/>
            <w:vAlign w:val="top"/>
          </w:tcPr>
          <w:p w14:paraId="0381A1C7">
            <w:pPr>
              <w:spacing w:line="262" w:lineRule="auto"/>
              <w:rPr>
                <w:rFonts w:hint="eastAsia" w:ascii="宋体" w:hAnsi="宋体" w:eastAsia="宋体" w:cs="宋体"/>
                <w:color w:val="auto"/>
                <w:sz w:val="21"/>
              </w:rPr>
            </w:pPr>
          </w:p>
          <w:p w14:paraId="547C4BE5">
            <w:pPr>
              <w:spacing w:line="262" w:lineRule="auto"/>
              <w:rPr>
                <w:rFonts w:hint="eastAsia" w:ascii="宋体" w:hAnsi="宋体" w:eastAsia="宋体" w:cs="宋体"/>
                <w:color w:val="auto"/>
                <w:sz w:val="21"/>
              </w:rPr>
            </w:pPr>
          </w:p>
          <w:p w14:paraId="755090C9">
            <w:pPr>
              <w:spacing w:line="263" w:lineRule="auto"/>
              <w:rPr>
                <w:rFonts w:hint="eastAsia" w:ascii="宋体" w:hAnsi="宋体" w:eastAsia="宋体" w:cs="宋体"/>
                <w:color w:val="auto"/>
                <w:sz w:val="21"/>
              </w:rPr>
            </w:pPr>
          </w:p>
          <w:p w14:paraId="61F3CDB2">
            <w:pPr>
              <w:spacing w:line="263" w:lineRule="auto"/>
              <w:rPr>
                <w:rFonts w:hint="eastAsia" w:ascii="宋体" w:hAnsi="宋体" w:eastAsia="宋体" w:cs="宋体"/>
                <w:color w:val="auto"/>
                <w:sz w:val="21"/>
              </w:rPr>
            </w:pPr>
          </w:p>
          <w:p w14:paraId="68276867">
            <w:pPr>
              <w:pStyle w:val="14"/>
              <w:spacing w:before="65" w:line="270" w:lineRule="exact"/>
              <w:ind w:left="294" w:leftChars="0"/>
              <w:rPr>
                <w:rFonts w:hint="eastAsia" w:ascii="宋体" w:hAnsi="宋体" w:eastAsia="宋体" w:cs="宋体"/>
                <w:color w:val="auto"/>
                <w:sz w:val="20"/>
                <w:szCs w:val="20"/>
              </w:rPr>
            </w:pPr>
            <w:r>
              <w:rPr>
                <w:rFonts w:hint="eastAsia" w:ascii="宋体" w:hAnsi="宋体" w:eastAsia="宋体" w:cs="宋体"/>
                <w:color w:val="auto"/>
                <w:position w:val="1"/>
                <w:sz w:val="20"/>
                <w:szCs w:val="20"/>
              </w:rPr>
              <w:t>5</w:t>
            </w:r>
          </w:p>
        </w:tc>
      </w:tr>
      <w:tr w14:paraId="358BF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782" w:type="dxa"/>
            <w:vMerge w:val="continue"/>
            <w:vAlign w:val="top"/>
          </w:tcPr>
          <w:p w14:paraId="3A242000">
            <w:pPr>
              <w:rPr>
                <w:rFonts w:hint="eastAsia" w:ascii="宋体" w:hAnsi="宋体" w:eastAsia="宋体" w:cs="宋体"/>
                <w:color w:val="auto"/>
                <w:sz w:val="21"/>
              </w:rPr>
            </w:pPr>
          </w:p>
        </w:tc>
        <w:tc>
          <w:tcPr>
            <w:tcW w:w="1038" w:type="dxa"/>
            <w:vMerge w:val="continue"/>
            <w:vAlign w:val="top"/>
          </w:tcPr>
          <w:p w14:paraId="57635383">
            <w:pPr>
              <w:rPr>
                <w:rFonts w:hint="eastAsia" w:ascii="宋体" w:hAnsi="宋体" w:eastAsia="宋体" w:cs="宋体"/>
                <w:color w:val="auto"/>
                <w:sz w:val="21"/>
              </w:rPr>
            </w:pPr>
          </w:p>
        </w:tc>
        <w:tc>
          <w:tcPr>
            <w:tcW w:w="1493" w:type="dxa"/>
            <w:vAlign w:val="center"/>
          </w:tcPr>
          <w:p w14:paraId="741017F9">
            <w:pPr>
              <w:pStyle w:val="14"/>
              <w:spacing w:before="65" w:line="228" w:lineRule="auto"/>
              <w:jc w:val="center"/>
              <w:rPr>
                <w:rFonts w:hint="eastAsia" w:ascii="宋体" w:hAnsi="宋体" w:eastAsia="宋体" w:cs="宋体"/>
                <w:color w:val="auto"/>
                <w:sz w:val="20"/>
                <w:szCs w:val="20"/>
              </w:rPr>
            </w:pPr>
            <w:r>
              <w:rPr>
                <w:rFonts w:hint="eastAsia" w:ascii="宋体" w:hAnsi="宋体" w:eastAsia="宋体" w:cs="宋体"/>
                <w:color w:val="auto"/>
                <w:spacing w:val="8"/>
                <w:sz w:val="20"/>
                <w:szCs w:val="20"/>
              </w:rPr>
              <w:t>施工机械设备配置的数量、性</w:t>
            </w:r>
            <w:r>
              <w:rPr>
                <w:rFonts w:hint="eastAsia" w:ascii="宋体" w:hAnsi="宋体" w:eastAsia="宋体" w:cs="宋体"/>
                <w:color w:val="auto"/>
                <w:spacing w:val="6"/>
                <w:sz w:val="20"/>
                <w:szCs w:val="20"/>
              </w:rPr>
              <w:t>能、匹配性</w:t>
            </w:r>
          </w:p>
        </w:tc>
        <w:tc>
          <w:tcPr>
            <w:tcW w:w="5737" w:type="dxa"/>
            <w:vAlign w:val="top"/>
          </w:tcPr>
          <w:p w14:paraId="2E625F2E">
            <w:pPr>
              <w:pStyle w:val="14"/>
              <w:spacing w:before="35" w:line="228" w:lineRule="auto"/>
              <w:ind w:left="111"/>
              <w:rPr>
                <w:rFonts w:hint="eastAsia" w:ascii="宋体" w:hAnsi="宋体" w:eastAsia="宋体" w:cs="宋体"/>
                <w:color w:val="auto"/>
                <w:sz w:val="20"/>
                <w:szCs w:val="20"/>
              </w:rPr>
            </w:pPr>
            <w:r>
              <w:rPr>
                <w:rFonts w:hint="eastAsia" w:ascii="宋体" w:hAnsi="宋体" w:eastAsia="宋体" w:cs="宋体"/>
                <w:b/>
                <w:bCs/>
                <w:color w:val="auto"/>
                <w:spacing w:val="4"/>
                <w:sz w:val="20"/>
                <w:szCs w:val="20"/>
              </w:rPr>
              <w:t>评分内容：</w:t>
            </w:r>
          </w:p>
          <w:p w14:paraId="277B628E">
            <w:pPr>
              <w:pStyle w:val="14"/>
              <w:spacing w:before="23" w:line="228" w:lineRule="auto"/>
              <w:ind w:left="111"/>
              <w:rPr>
                <w:rFonts w:hint="eastAsia" w:ascii="宋体" w:hAnsi="宋体" w:eastAsia="宋体" w:cs="宋体"/>
                <w:color w:val="auto"/>
                <w:spacing w:val="8"/>
                <w:sz w:val="20"/>
                <w:szCs w:val="20"/>
              </w:rPr>
            </w:pPr>
            <w:r>
              <w:rPr>
                <w:rFonts w:hint="eastAsia" w:ascii="宋体" w:hAnsi="宋体" w:eastAsia="宋体" w:cs="宋体"/>
                <w:color w:val="auto"/>
                <w:spacing w:val="8"/>
                <w:sz w:val="20"/>
                <w:szCs w:val="20"/>
              </w:rPr>
              <w:t>1、为本项目配备的施工仪器设备齐全，完全满足施工要求；</w:t>
            </w:r>
          </w:p>
          <w:p w14:paraId="7FF8DEF8">
            <w:pPr>
              <w:pStyle w:val="14"/>
              <w:spacing w:before="23" w:line="228" w:lineRule="auto"/>
              <w:ind w:left="111"/>
              <w:rPr>
                <w:rFonts w:hint="eastAsia" w:ascii="宋体" w:hAnsi="宋体" w:eastAsia="宋体" w:cs="宋体"/>
                <w:color w:val="auto"/>
                <w:spacing w:val="8"/>
                <w:sz w:val="20"/>
                <w:szCs w:val="20"/>
              </w:rPr>
            </w:pPr>
            <w:r>
              <w:rPr>
                <w:rFonts w:hint="eastAsia" w:ascii="宋体" w:hAnsi="宋体" w:eastAsia="宋体" w:cs="宋体"/>
                <w:color w:val="auto"/>
                <w:spacing w:val="8"/>
                <w:sz w:val="20"/>
                <w:szCs w:val="20"/>
              </w:rPr>
              <w:t>2、为本项目配备的试验仪器设备齐全，完全满足施工要求；</w:t>
            </w:r>
          </w:p>
          <w:p w14:paraId="4209FA4A">
            <w:pPr>
              <w:pStyle w:val="14"/>
              <w:spacing w:before="23" w:line="228" w:lineRule="auto"/>
              <w:ind w:left="111"/>
              <w:rPr>
                <w:rFonts w:hint="eastAsia" w:ascii="宋体" w:hAnsi="宋体" w:eastAsia="宋体" w:cs="宋体"/>
                <w:color w:val="auto"/>
                <w:spacing w:val="8"/>
                <w:sz w:val="20"/>
                <w:szCs w:val="20"/>
              </w:rPr>
            </w:pPr>
            <w:r>
              <w:rPr>
                <w:rFonts w:hint="eastAsia" w:ascii="宋体" w:hAnsi="宋体" w:eastAsia="宋体" w:cs="宋体"/>
                <w:color w:val="auto"/>
                <w:spacing w:val="8"/>
                <w:sz w:val="20"/>
                <w:szCs w:val="20"/>
              </w:rPr>
              <w:t>3、为本项目配备的检查仪器设备齐全，完全满足施工要求；</w:t>
            </w:r>
          </w:p>
          <w:p w14:paraId="049E7B7B">
            <w:pPr>
              <w:pStyle w:val="14"/>
              <w:spacing w:before="23" w:line="228" w:lineRule="auto"/>
              <w:ind w:left="111"/>
              <w:rPr>
                <w:rFonts w:hint="eastAsia" w:ascii="宋体" w:hAnsi="宋体" w:eastAsia="宋体" w:cs="宋体"/>
                <w:color w:val="auto"/>
                <w:spacing w:val="8"/>
                <w:sz w:val="20"/>
                <w:szCs w:val="20"/>
              </w:rPr>
            </w:pPr>
            <w:r>
              <w:rPr>
                <w:rFonts w:hint="eastAsia" w:ascii="宋体" w:hAnsi="宋体" w:eastAsia="宋体" w:cs="宋体"/>
                <w:color w:val="auto"/>
                <w:spacing w:val="8"/>
                <w:sz w:val="20"/>
                <w:szCs w:val="20"/>
              </w:rPr>
              <w:t>4、为本项目配备的施工仪器设备能够满足施工需求；</w:t>
            </w:r>
          </w:p>
          <w:p w14:paraId="4A667853">
            <w:pPr>
              <w:pStyle w:val="14"/>
              <w:spacing w:before="23" w:line="228" w:lineRule="auto"/>
              <w:ind w:left="111"/>
              <w:rPr>
                <w:rFonts w:hint="eastAsia" w:ascii="宋体" w:hAnsi="宋体" w:eastAsia="宋体" w:cs="宋体"/>
                <w:color w:val="auto"/>
                <w:spacing w:val="8"/>
                <w:sz w:val="20"/>
                <w:szCs w:val="20"/>
              </w:rPr>
            </w:pPr>
            <w:r>
              <w:rPr>
                <w:rFonts w:hint="eastAsia" w:ascii="宋体" w:hAnsi="宋体" w:eastAsia="宋体" w:cs="宋体"/>
                <w:color w:val="auto"/>
                <w:spacing w:val="8"/>
                <w:sz w:val="20"/>
                <w:szCs w:val="20"/>
              </w:rPr>
              <w:t xml:space="preserve">5、为本项目配备的试验、检验仪器设备先进； </w:t>
            </w:r>
          </w:p>
          <w:p w14:paraId="7C25F46E">
            <w:pPr>
              <w:pStyle w:val="14"/>
              <w:spacing w:before="23" w:line="228" w:lineRule="auto"/>
              <w:ind w:left="111"/>
              <w:rPr>
                <w:rFonts w:hint="eastAsia" w:ascii="宋体" w:hAnsi="宋体" w:eastAsia="宋体" w:cs="宋体"/>
                <w:color w:val="auto"/>
                <w:sz w:val="20"/>
                <w:szCs w:val="20"/>
              </w:rPr>
            </w:pPr>
            <w:r>
              <w:rPr>
                <w:rFonts w:hint="eastAsia" w:ascii="宋体" w:hAnsi="宋体" w:eastAsia="宋体" w:cs="宋体"/>
                <w:b/>
                <w:bCs/>
                <w:color w:val="auto"/>
                <w:spacing w:val="4"/>
                <w:sz w:val="20"/>
                <w:szCs w:val="20"/>
              </w:rPr>
              <w:t>评分依据：</w:t>
            </w:r>
          </w:p>
          <w:p w14:paraId="5F243553">
            <w:pPr>
              <w:pStyle w:val="14"/>
              <w:spacing w:before="25"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满足以上五项要求的得5分；</w:t>
            </w:r>
          </w:p>
          <w:p w14:paraId="0DCC5B49">
            <w:pPr>
              <w:pStyle w:val="14"/>
              <w:spacing w:before="24"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满足以上四项要求的得4分；</w:t>
            </w:r>
          </w:p>
          <w:p w14:paraId="56E645CF">
            <w:pPr>
              <w:pStyle w:val="14"/>
              <w:spacing w:before="26"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满足以上三项要求的得3分；</w:t>
            </w:r>
          </w:p>
          <w:p w14:paraId="1FBDAB76">
            <w:pPr>
              <w:pStyle w:val="14"/>
              <w:spacing w:before="25"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满足以上二项要求的得2分；</w:t>
            </w:r>
          </w:p>
          <w:p w14:paraId="19CB825A">
            <w:pPr>
              <w:pStyle w:val="14"/>
              <w:spacing w:before="26"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满足以上一项要求的得1分；</w:t>
            </w:r>
          </w:p>
          <w:p w14:paraId="467C90CC">
            <w:pPr>
              <w:pStyle w:val="14"/>
              <w:spacing w:before="25" w:line="216" w:lineRule="auto"/>
              <w:ind w:left="118" w:leftChars="0"/>
              <w:rPr>
                <w:rFonts w:hint="eastAsia" w:ascii="宋体" w:hAnsi="宋体" w:eastAsia="宋体" w:cs="宋体"/>
                <w:color w:val="auto"/>
                <w:spacing w:val="5"/>
                <w:sz w:val="20"/>
                <w:szCs w:val="20"/>
              </w:rPr>
            </w:pPr>
            <w:r>
              <w:rPr>
                <w:rFonts w:hint="eastAsia" w:ascii="宋体" w:hAnsi="宋体" w:eastAsia="宋体" w:cs="宋体"/>
                <w:color w:val="auto"/>
                <w:spacing w:val="5"/>
                <w:sz w:val="20"/>
                <w:szCs w:val="20"/>
              </w:rPr>
              <w:t>否则不得分。</w:t>
            </w:r>
          </w:p>
        </w:tc>
        <w:tc>
          <w:tcPr>
            <w:tcW w:w="673" w:type="dxa"/>
            <w:vAlign w:val="top"/>
          </w:tcPr>
          <w:p w14:paraId="275CEB86">
            <w:pPr>
              <w:spacing w:line="265" w:lineRule="auto"/>
              <w:rPr>
                <w:rFonts w:hint="eastAsia" w:ascii="宋体" w:hAnsi="宋体" w:eastAsia="宋体" w:cs="宋体"/>
                <w:color w:val="auto"/>
                <w:sz w:val="21"/>
              </w:rPr>
            </w:pPr>
          </w:p>
          <w:p w14:paraId="2F7BF758">
            <w:pPr>
              <w:spacing w:line="265" w:lineRule="auto"/>
              <w:rPr>
                <w:rFonts w:hint="eastAsia" w:ascii="宋体" w:hAnsi="宋体" w:eastAsia="宋体" w:cs="宋体"/>
                <w:color w:val="auto"/>
                <w:sz w:val="21"/>
              </w:rPr>
            </w:pPr>
          </w:p>
          <w:p w14:paraId="1ED33A31">
            <w:pPr>
              <w:spacing w:line="265" w:lineRule="auto"/>
              <w:rPr>
                <w:rFonts w:hint="eastAsia" w:ascii="宋体" w:hAnsi="宋体" w:eastAsia="宋体" w:cs="宋体"/>
                <w:color w:val="auto"/>
                <w:sz w:val="21"/>
              </w:rPr>
            </w:pPr>
          </w:p>
          <w:p w14:paraId="2462F159">
            <w:pPr>
              <w:spacing w:line="265" w:lineRule="auto"/>
              <w:rPr>
                <w:rFonts w:hint="eastAsia" w:ascii="宋体" w:hAnsi="宋体" w:eastAsia="宋体" w:cs="宋体"/>
                <w:color w:val="auto"/>
                <w:sz w:val="21"/>
              </w:rPr>
            </w:pPr>
          </w:p>
          <w:p w14:paraId="4DEDC4D6">
            <w:pPr>
              <w:spacing w:line="266" w:lineRule="auto"/>
              <w:rPr>
                <w:rFonts w:hint="eastAsia" w:ascii="宋体" w:hAnsi="宋体" w:eastAsia="宋体" w:cs="宋体"/>
                <w:color w:val="auto"/>
                <w:sz w:val="21"/>
              </w:rPr>
            </w:pPr>
          </w:p>
          <w:p w14:paraId="701C524B">
            <w:pPr>
              <w:spacing w:line="266" w:lineRule="auto"/>
              <w:rPr>
                <w:rFonts w:hint="eastAsia" w:ascii="宋体" w:hAnsi="宋体" w:eastAsia="宋体" w:cs="宋体"/>
                <w:color w:val="auto"/>
                <w:sz w:val="21"/>
              </w:rPr>
            </w:pPr>
          </w:p>
          <w:p w14:paraId="496BC89E">
            <w:pPr>
              <w:pStyle w:val="14"/>
              <w:spacing w:before="65" w:line="269" w:lineRule="exact"/>
              <w:ind w:left="294" w:leftChars="0"/>
              <w:rPr>
                <w:rFonts w:hint="eastAsia" w:ascii="宋体" w:hAnsi="宋体" w:eastAsia="宋体" w:cs="宋体"/>
                <w:color w:val="auto"/>
                <w:sz w:val="20"/>
                <w:szCs w:val="20"/>
              </w:rPr>
            </w:pPr>
            <w:r>
              <w:rPr>
                <w:rFonts w:hint="eastAsia" w:ascii="宋体" w:hAnsi="宋体" w:eastAsia="宋体" w:cs="宋体"/>
                <w:color w:val="auto"/>
                <w:position w:val="1"/>
                <w:sz w:val="20"/>
                <w:szCs w:val="20"/>
              </w:rPr>
              <w:t>5</w:t>
            </w:r>
          </w:p>
        </w:tc>
      </w:tr>
      <w:tr w14:paraId="4613D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782" w:type="dxa"/>
            <w:vMerge w:val="continue"/>
            <w:vAlign w:val="top"/>
          </w:tcPr>
          <w:p w14:paraId="3C5C4651">
            <w:pPr>
              <w:rPr>
                <w:rFonts w:hint="eastAsia" w:ascii="宋体" w:hAnsi="宋体" w:eastAsia="宋体" w:cs="宋体"/>
                <w:color w:val="auto"/>
                <w:sz w:val="21"/>
              </w:rPr>
            </w:pPr>
          </w:p>
        </w:tc>
        <w:tc>
          <w:tcPr>
            <w:tcW w:w="1038" w:type="dxa"/>
            <w:vMerge w:val="continue"/>
            <w:vAlign w:val="top"/>
          </w:tcPr>
          <w:p w14:paraId="73677743">
            <w:pPr>
              <w:rPr>
                <w:rFonts w:hint="eastAsia" w:ascii="宋体" w:hAnsi="宋体" w:eastAsia="宋体" w:cs="宋体"/>
                <w:color w:val="auto"/>
                <w:sz w:val="21"/>
              </w:rPr>
            </w:pPr>
          </w:p>
        </w:tc>
        <w:tc>
          <w:tcPr>
            <w:tcW w:w="1493" w:type="dxa"/>
            <w:vAlign w:val="center"/>
          </w:tcPr>
          <w:p w14:paraId="114CC12C">
            <w:pPr>
              <w:pStyle w:val="14"/>
              <w:spacing w:before="65" w:line="228" w:lineRule="auto"/>
              <w:jc w:val="center"/>
              <w:rPr>
                <w:rFonts w:hint="eastAsia" w:ascii="宋体" w:hAnsi="宋体" w:eastAsia="宋体" w:cs="宋体"/>
                <w:color w:val="auto"/>
                <w:sz w:val="20"/>
                <w:szCs w:val="20"/>
              </w:rPr>
            </w:pPr>
            <w:r>
              <w:rPr>
                <w:rFonts w:hint="eastAsia" w:ascii="宋体" w:hAnsi="宋体" w:eastAsia="宋体" w:cs="宋体"/>
                <w:color w:val="auto"/>
                <w:spacing w:val="7"/>
                <w:sz w:val="20"/>
                <w:szCs w:val="20"/>
              </w:rPr>
              <w:t>劳动力配置的</w:t>
            </w:r>
            <w:r>
              <w:rPr>
                <w:rFonts w:hint="eastAsia" w:ascii="宋体" w:hAnsi="宋体" w:eastAsia="宋体" w:cs="宋体"/>
                <w:color w:val="auto"/>
                <w:spacing w:val="6"/>
                <w:sz w:val="20"/>
                <w:szCs w:val="20"/>
              </w:rPr>
              <w:t>适应性</w:t>
            </w:r>
          </w:p>
        </w:tc>
        <w:tc>
          <w:tcPr>
            <w:tcW w:w="5737" w:type="dxa"/>
            <w:vAlign w:val="top"/>
          </w:tcPr>
          <w:p w14:paraId="3F252667">
            <w:pPr>
              <w:pStyle w:val="14"/>
              <w:spacing w:before="36" w:line="228" w:lineRule="auto"/>
              <w:ind w:left="111"/>
              <w:rPr>
                <w:rFonts w:hint="eastAsia" w:ascii="宋体" w:hAnsi="宋体" w:eastAsia="宋体" w:cs="宋体"/>
                <w:color w:val="auto"/>
                <w:sz w:val="20"/>
                <w:szCs w:val="20"/>
              </w:rPr>
            </w:pPr>
            <w:r>
              <w:rPr>
                <w:rFonts w:hint="eastAsia" w:ascii="宋体" w:hAnsi="宋体" w:eastAsia="宋体" w:cs="宋体"/>
                <w:b/>
                <w:bCs/>
                <w:color w:val="auto"/>
                <w:spacing w:val="4"/>
                <w:sz w:val="20"/>
                <w:szCs w:val="20"/>
              </w:rPr>
              <w:t>评分内容：</w:t>
            </w:r>
          </w:p>
          <w:p w14:paraId="027D835E">
            <w:pPr>
              <w:pStyle w:val="14"/>
              <w:spacing w:before="26" w:line="228" w:lineRule="auto"/>
              <w:ind w:left="127"/>
              <w:rPr>
                <w:rFonts w:hint="eastAsia" w:ascii="宋体" w:hAnsi="宋体" w:eastAsia="宋体" w:cs="宋体"/>
                <w:color w:val="auto"/>
                <w:sz w:val="20"/>
                <w:szCs w:val="20"/>
              </w:rPr>
            </w:pPr>
            <w:r>
              <w:rPr>
                <w:rFonts w:hint="eastAsia" w:ascii="宋体" w:hAnsi="宋体" w:eastAsia="宋体" w:cs="宋体"/>
                <w:color w:val="auto"/>
                <w:spacing w:val="8"/>
                <w:sz w:val="20"/>
                <w:szCs w:val="20"/>
              </w:rPr>
              <w:t>1、根据施工的具体情况，组织领导体系、管理保证制度；</w:t>
            </w:r>
          </w:p>
          <w:p w14:paraId="2C727036">
            <w:pPr>
              <w:pStyle w:val="14"/>
              <w:spacing w:before="24" w:line="228" w:lineRule="auto"/>
              <w:ind w:right="9"/>
              <w:jc w:val="center"/>
              <w:rPr>
                <w:rFonts w:hint="eastAsia" w:ascii="宋体" w:hAnsi="宋体" w:eastAsia="宋体" w:cs="宋体"/>
                <w:color w:val="auto"/>
                <w:sz w:val="20"/>
                <w:szCs w:val="20"/>
              </w:rPr>
            </w:pPr>
            <w:r>
              <w:rPr>
                <w:rFonts w:hint="eastAsia" w:ascii="宋体" w:hAnsi="宋体" w:eastAsia="宋体" w:cs="宋体"/>
                <w:color w:val="auto"/>
                <w:spacing w:val="4"/>
                <w:sz w:val="20"/>
                <w:szCs w:val="20"/>
              </w:rPr>
              <w:t>2、根据施工的具体情况，劳动力安排预备计划全面、合理；</w:t>
            </w:r>
          </w:p>
          <w:p w14:paraId="13FC5BFA">
            <w:pPr>
              <w:pStyle w:val="14"/>
              <w:spacing w:before="26" w:line="228" w:lineRule="auto"/>
              <w:ind w:left="116"/>
              <w:rPr>
                <w:rFonts w:hint="eastAsia" w:ascii="宋体" w:hAnsi="宋体" w:eastAsia="宋体" w:cs="宋体"/>
                <w:color w:val="auto"/>
                <w:sz w:val="20"/>
                <w:szCs w:val="20"/>
              </w:rPr>
            </w:pPr>
            <w:r>
              <w:rPr>
                <w:rFonts w:hint="eastAsia" w:ascii="宋体" w:hAnsi="宋体" w:eastAsia="宋体" w:cs="宋体"/>
                <w:color w:val="auto"/>
                <w:spacing w:val="7"/>
                <w:sz w:val="20"/>
                <w:szCs w:val="20"/>
              </w:rPr>
              <w:t>3、劳动力的技术要求合理；</w:t>
            </w:r>
          </w:p>
          <w:p w14:paraId="7CBAA0A3">
            <w:pPr>
              <w:pStyle w:val="14"/>
              <w:spacing w:before="24"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4、劳动力的质量标准高；</w:t>
            </w:r>
          </w:p>
          <w:p w14:paraId="79009ADE">
            <w:pPr>
              <w:pStyle w:val="14"/>
              <w:spacing w:before="24" w:line="228" w:lineRule="auto"/>
              <w:ind w:left="116"/>
              <w:rPr>
                <w:rFonts w:hint="eastAsia" w:ascii="宋体" w:hAnsi="宋体" w:eastAsia="宋体" w:cs="宋体"/>
                <w:color w:val="auto"/>
                <w:sz w:val="20"/>
                <w:szCs w:val="20"/>
              </w:rPr>
            </w:pPr>
            <w:r>
              <w:rPr>
                <w:rFonts w:hint="eastAsia" w:ascii="宋体" w:hAnsi="宋体" w:eastAsia="宋体" w:cs="宋体"/>
                <w:color w:val="auto"/>
                <w:spacing w:val="8"/>
                <w:sz w:val="20"/>
                <w:szCs w:val="20"/>
              </w:rPr>
              <w:t>5、劳动力的施工管理能力强；</w:t>
            </w:r>
          </w:p>
          <w:p w14:paraId="6B41C154">
            <w:pPr>
              <w:pStyle w:val="14"/>
              <w:spacing w:before="25" w:line="228" w:lineRule="auto"/>
              <w:ind w:left="111"/>
              <w:rPr>
                <w:rFonts w:hint="eastAsia" w:ascii="宋体" w:hAnsi="宋体" w:eastAsia="宋体" w:cs="宋体"/>
                <w:color w:val="auto"/>
                <w:sz w:val="20"/>
                <w:szCs w:val="20"/>
              </w:rPr>
            </w:pPr>
            <w:r>
              <w:rPr>
                <w:rFonts w:hint="eastAsia" w:ascii="宋体" w:hAnsi="宋体" w:eastAsia="宋体" w:cs="宋体"/>
                <w:b/>
                <w:bCs/>
                <w:color w:val="auto"/>
                <w:spacing w:val="4"/>
                <w:sz w:val="20"/>
                <w:szCs w:val="20"/>
              </w:rPr>
              <w:t>评分依据：</w:t>
            </w:r>
          </w:p>
          <w:p w14:paraId="55C5BFBE">
            <w:pPr>
              <w:pStyle w:val="14"/>
              <w:spacing w:before="25"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满足以上五项要求的得5分；</w:t>
            </w:r>
          </w:p>
          <w:p w14:paraId="566D879D">
            <w:pPr>
              <w:pStyle w:val="14"/>
              <w:spacing w:before="27"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满足以上四项要求的得4分；</w:t>
            </w:r>
          </w:p>
          <w:p w14:paraId="4B081063">
            <w:pPr>
              <w:pStyle w:val="14"/>
              <w:spacing w:before="26"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满足以上三项要求的得3分；</w:t>
            </w:r>
          </w:p>
          <w:p w14:paraId="3AB6B621">
            <w:pPr>
              <w:pStyle w:val="14"/>
              <w:spacing w:before="25"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满足以上二项要求的得2分；</w:t>
            </w:r>
          </w:p>
          <w:p w14:paraId="172D670E">
            <w:pPr>
              <w:pStyle w:val="14"/>
              <w:spacing w:before="24"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满足以上一项要求的得1分；</w:t>
            </w:r>
          </w:p>
          <w:p w14:paraId="0B9F5419">
            <w:pPr>
              <w:pStyle w:val="14"/>
              <w:spacing w:before="26" w:line="216" w:lineRule="auto"/>
              <w:ind w:left="118" w:leftChars="0"/>
              <w:rPr>
                <w:rFonts w:hint="eastAsia" w:ascii="宋体" w:hAnsi="宋体" w:eastAsia="宋体" w:cs="宋体"/>
                <w:color w:val="auto"/>
                <w:spacing w:val="5"/>
                <w:sz w:val="20"/>
                <w:szCs w:val="20"/>
              </w:rPr>
            </w:pPr>
            <w:r>
              <w:rPr>
                <w:rFonts w:hint="eastAsia" w:ascii="宋体" w:hAnsi="宋体" w:eastAsia="宋体" w:cs="宋体"/>
                <w:color w:val="auto"/>
                <w:spacing w:val="5"/>
                <w:sz w:val="20"/>
                <w:szCs w:val="20"/>
              </w:rPr>
              <w:t>否则不得分。</w:t>
            </w:r>
          </w:p>
        </w:tc>
        <w:tc>
          <w:tcPr>
            <w:tcW w:w="673" w:type="dxa"/>
            <w:vAlign w:val="top"/>
          </w:tcPr>
          <w:p w14:paraId="56B0C955">
            <w:pPr>
              <w:spacing w:line="265" w:lineRule="auto"/>
              <w:rPr>
                <w:rFonts w:hint="eastAsia" w:ascii="宋体" w:hAnsi="宋体" w:eastAsia="宋体" w:cs="宋体"/>
                <w:color w:val="auto"/>
                <w:sz w:val="21"/>
              </w:rPr>
            </w:pPr>
          </w:p>
          <w:p w14:paraId="1CE16176">
            <w:pPr>
              <w:spacing w:line="266" w:lineRule="auto"/>
              <w:rPr>
                <w:rFonts w:hint="eastAsia" w:ascii="宋体" w:hAnsi="宋体" w:eastAsia="宋体" w:cs="宋体"/>
                <w:color w:val="auto"/>
                <w:sz w:val="21"/>
              </w:rPr>
            </w:pPr>
          </w:p>
          <w:p w14:paraId="3CF04193">
            <w:pPr>
              <w:spacing w:line="266" w:lineRule="auto"/>
              <w:rPr>
                <w:rFonts w:hint="eastAsia" w:ascii="宋体" w:hAnsi="宋体" w:eastAsia="宋体" w:cs="宋体"/>
                <w:color w:val="auto"/>
                <w:sz w:val="21"/>
              </w:rPr>
            </w:pPr>
          </w:p>
          <w:p w14:paraId="664985CF">
            <w:pPr>
              <w:spacing w:line="266" w:lineRule="auto"/>
              <w:rPr>
                <w:rFonts w:hint="eastAsia" w:ascii="宋体" w:hAnsi="宋体" w:eastAsia="宋体" w:cs="宋体"/>
                <w:color w:val="auto"/>
                <w:sz w:val="21"/>
              </w:rPr>
            </w:pPr>
          </w:p>
          <w:p w14:paraId="787E8E44">
            <w:pPr>
              <w:spacing w:line="266" w:lineRule="auto"/>
              <w:rPr>
                <w:rFonts w:hint="eastAsia" w:ascii="宋体" w:hAnsi="宋体" w:eastAsia="宋体" w:cs="宋体"/>
                <w:color w:val="auto"/>
                <w:sz w:val="21"/>
              </w:rPr>
            </w:pPr>
          </w:p>
          <w:p w14:paraId="55DF6D93">
            <w:pPr>
              <w:spacing w:line="266" w:lineRule="auto"/>
              <w:rPr>
                <w:rFonts w:hint="eastAsia" w:ascii="宋体" w:hAnsi="宋体" w:eastAsia="宋体" w:cs="宋体"/>
                <w:color w:val="auto"/>
                <w:sz w:val="21"/>
              </w:rPr>
            </w:pPr>
          </w:p>
          <w:p w14:paraId="42221D6A">
            <w:pPr>
              <w:pStyle w:val="14"/>
              <w:spacing w:before="65" w:line="269" w:lineRule="exact"/>
              <w:ind w:left="294" w:leftChars="0"/>
              <w:rPr>
                <w:rFonts w:hint="eastAsia" w:ascii="宋体" w:hAnsi="宋体" w:eastAsia="宋体" w:cs="宋体"/>
                <w:color w:val="auto"/>
                <w:sz w:val="20"/>
                <w:szCs w:val="20"/>
              </w:rPr>
            </w:pPr>
            <w:r>
              <w:rPr>
                <w:rFonts w:hint="eastAsia" w:ascii="宋体" w:hAnsi="宋体" w:eastAsia="宋体" w:cs="宋体"/>
                <w:color w:val="auto"/>
                <w:position w:val="1"/>
                <w:sz w:val="20"/>
                <w:szCs w:val="20"/>
              </w:rPr>
              <w:t>5</w:t>
            </w:r>
          </w:p>
        </w:tc>
      </w:tr>
      <w:tr w14:paraId="42EAC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782" w:type="dxa"/>
            <w:vMerge w:val="continue"/>
            <w:vAlign w:val="top"/>
          </w:tcPr>
          <w:p w14:paraId="638264DD">
            <w:pPr>
              <w:rPr>
                <w:rFonts w:hint="eastAsia" w:ascii="宋体" w:hAnsi="宋体" w:eastAsia="宋体" w:cs="宋体"/>
                <w:color w:val="auto"/>
                <w:sz w:val="21"/>
              </w:rPr>
            </w:pPr>
          </w:p>
        </w:tc>
        <w:tc>
          <w:tcPr>
            <w:tcW w:w="1038" w:type="dxa"/>
            <w:vMerge w:val="continue"/>
            <w:vAlign w:val="top"/>
          </w:tcPr>
          <w:p w14:paraId="377D0973">
            <w:pPr>
              <w:rPr>
                <w:rFonts w:hint="eastAsia" w:ascii="宋体" w:hAnsi="宋体" w:eastAsia="宋体" w:cs="宋体"/>
                <w:color w:val="auto"/>
                <w:sz w:val="21"/>
              </w:rPr>
            </w:pPr>
          </w:p>
        </w:tc>
        <w:tc>
          <w:tcPr>
            <w:tcW w:w="1493" w:type="dxa"/>
            <w:vAlign w:val="center"/>
          </w:tcPr>
          <w:p w14:paraId="06195616">
            <w:pPr>
              <w:pStyle w:val="14"/>
              <w:spacing w:before="65" w:line="228" w:lineRule="auto"/>
              <w:jc w:val="center"/>
              <w:rPr>
                <w:rFonts w:hint="eastAsia" w:ascii="宋体" w:hAnsi="宋体" w:eastAsia="宋体" w:cs="宋体"/>
                <w:color w:val="auto"/>
                <w:sz w:val="20"/>
                <w:szCs w:val="20"/>
              </w:rPr>
            </w:pPr>
            <w:r>
              <w:rPr>
                <w:rFonts w:hint="eastAsia" w:ascii="宋体" w:hAnsi="宋体" w:eastAsia="宋体" w:cs="宋体"/>
                <w:color w:val="auto"/>
                <w:spacing w:val="7"/>
                <w:sz w:val="20"/>
                <w:szCs w:val="20"/>
              </w:rPr>
              <w:t>主要材料、设备</w:t>
            </w:r>
            <w:r>
              <w:rPr>
                <w:rFonts w:hint="eastAsia" w:ascii="宋体" w:hAnsi="宋体" w:eastAsia="宋体" w:cs="宋体"/>
                <w:color w:val="auto"/>
                <w:spacing w:val="8"/>
                <w:sz w:val="20"/>
                <w:szCs w:val="20"/>
              </w:rPr>
              <w:t>进场计划的合</w:t>
            </w:r>
            <w:r>
              <w:rPr>
                <w:rFonts w:hint="eastAsia" w:ascii="宋体" w:hAnsi="宋体" w:eastAsia="宋体" w:cs="宋体"/>
                <w:color w:val="auto"/>
                <w:spacing w:val="3"/>
                <w:sz w:val="20"/>
                <w:szCs w:val="20"/>
              </w:rPr>
              <w:t>理性</w:t>
            </w:r>
          </w:p>
        </w:tc>
        <w:tc>
          <w:tcPr>
            <w:tcW w:w="5737" w:type="dxa"/>
            <w:vAlign w:val="top"/>
          </w:tcPr>
          <w:p w14:paraId="6871B064">
            <w:pPr>
              <w:pStyle w:val="14"/>
              <w:spacing w:before="32" w:line="228" w:lineRule="auto"/>
              <w:ind w:left="111"/>
              <w:rPr>
                <w:rFonts w:hint="eastAsia" w:ascii="宋体" w:hAnsi="宋体" w:eastAsia="宋体" w:cs="宋体"/>
                <w:color w:val="auto"/>
                <w:sz w:val="20"/>
                <w:szCs w:val="20"/>
              </w:rPr>
            </w:pPr>
            <w:r>
              <w:rPr>
                <w:rFonts w:hint="eastAsia" w:ascii="宋体" w:hAnsi="宋体" w:eastAsia="宋体" w:cs="宋体"/>
                <w:b/>
                <w:bCs/>
                <w:color w:val="auto"/>
                <w:spacing w:val="4"/>
                <w:sz w:val="20"/>
                <w:szCs w:val="20"/>
              </w:rPr>
              <w:t>评分内容：</w:t>
            </w:r>
          </w:p>
          <w:p w14:paraId="50EE7ED5">
            <w:pPr>
              <w:pStyle w:val="14"/>
              <w:spacing w:before="26" w:line="229" w:lineRule="auto"/>
              <w:ind w:left="127"/>
              <w:rPr>
                <w:rFonts w:hint="eastAsia" w:ascii="宋体" w:hAnsi="宋体" w:eastAsia="宋体" w:cs="宋体"/>
                <w:color w:val="auto"/>
                <w:sz w:val="20"/>
                <w:szCs w:val="20"/>
              </w:rPr>
            </w:pPr>
            <w:r>
              <w:rPr>
                <w:rFonts w:hint="eastAsia" w:ascii="宋体" w:hAnsi="宋体" w:eastAsia="宋体" w:cs="宋体"/>
                <w:color w:val="auto"/>
                <w:spacing w:val="6"/>
                <w:sz w:val="20"/>
                <w:szCs w:val="20"/>
              </w:rPr>
              <w:t>1、安排进场计划合理；</w:t>
            </w:r>
          </w:p>
          <w:p w14:paraId="4113F26E">
            <w:pPr>
              <w:pStyle w:val="14"/>
              <w:spacing w:before="22" w:line="228" w:lineRule="auto"/>
              <w:ind w:left="114"/>
              <w:rPr>
                <w:rFonts w:hint="eastAsia" w:ascii="宋体" w:hAnsi="宋体" w:eastAsia="宋体" w:cs="宋体"/>
                <w:color w:val="auto"/>
                <w:sz w:val="20"/>
                <w:szCs w:val="20"/>
              </w:rPr>
            </w:pPr>
            <w:r>
              <w:rPr>
                <w:rFonts w:hint="eastAsia" w:ascii="宋体" w:hAnsi="宋体" w:eastAsia="宋体" w:cs="宋体"/>
                <w:color w:val="auto"/>
                <w:spacing w:val="7"/>
                <w:sz w:val="20"/>
                <w:szCs w:val="20"/>
              </w:rPr>
              <w:t>2、材料供应满足施工要求；</w:t>
            </w:r>
          </w:p>
          <w:p w14:paraId="4E12E44D">
            <w:pPr>
              <w:pStyle w:val="14"/>
              <w:keepNext w:val="0"/>
              <w:keepLines w:val="0"/>
              <w:pageBreakBefore w:val="0"/>
              <w:widowControl/>
              <w:kinsoku w:val="0"/>
              <w:wordWrap/>
              <w:overflowPunct/>
              <w:topLinePunct w:val="0"/>
              <w:autoSpaceDE w:val="0"/>
              <w:autoSpaceDN w:val="0"/>
              <w:bidi w:val="0"/>
              <w:adjustRightInd w:val="0"/>
              <w:snapToGrid w:val="0"/>
              <w:spacing w:before="26" w:line="228" w:lineRule="auto"/>
              <w:ind w:left="116" w:right="0"/>
              <w:textAlignment w:val="baseline"/>
              <w:rPr>
                <w:rFonts w:hint="eastAsia" w:ascii="宋体" w:hAnsi="宋体" w:eastAsia="宋体" w:cs="宋体"/>
                <w:color w:val="auto"/>
                <w:sz w:val="20"/>
                <w:szCs w:val="20"/>
              </w:rPr>
            </w:pPr>
            <w:r>
              <w:rPr>
                <w:rFonts w:hint="eastAsia" w:ascii="宋体" w:hAnsi="宋体" w:eastAsia="宋体" w:cs="宋体"/>
                <w:color w:val="auto"/>
                <w:spacing w:val="7"/>
                <w:sz w:val="20"/>
                <w:szCs w:val="20"/>
              </w:rPr>
              <w:t>3、现场材料管理制度健全；</w:t>
            </w:r>
          </w:p>
          <w:p w14:paraId="7043FED8">
            <w:pPr>
              <w:pStyle w:val="14"/>
              <w:keepNext w:val="0"/>
              <w:keepLines w:val="0"/>
              <w:pageBreakBefore w:val="0"/>
              <w:widowControl/>
              <w:kinsoku w:val="0"/>
              <w:wordWrap/>
              <w:overflowPunct/>
              <w:topLinePunct w:val="0"/>
              <w:autoSpaceDE w:val="0"/>
              <w:autoSpaceDN w:val="0"/>
              <w:bidi w:val="0"/>
              <w:adjustRightInd w:val="0"/>
              <w:snapToGrid w:val="0"/>
              <w:spacing w:before="24" w:line="241" w:lineRule="auto"/>
              <w:ind w:left="111" w:right="0"/>
              <w:textAlignment w:val="baseline"/>
              <w:rPr>
                <w:rFonts w:hint="eastAsia" w:ascii="宋体" w:hAnsi="宋体" w:eastAsia="宋体" w:cs="宋体"/>
                <w:color w:val="auto"/>
                <w:sz w:val="20"/>
                <w:szCs w:val="20"/>
              </w:rPr>
            </w:pPr>
            <w:r>
              <w:rPr>
                <w:rFonts w:hint="eastAsia" w:ascii="宋体" w:hAnsi="宋体" w:eastAsia="宋体" w:cs="宋体"/>
                <w:color w:val="auto"/>
                <w:spacing w:val="8"/>
                <w:sz w:val="20"/>
                <w:szCs w:val="20"/>
              </w:rPr>
              <w:t>4、材料在采购、运输、进场的各个环节的管理职能清晰明</w:t>
            </w:r>
            <w:r>
              <w:rPr>
                <w:rFonts w:hint="eastAsia" w:ascii="宋体" w:hAnsi="宋体" w:eastAsia="宋体" w:cs="宋体"/>
                <w:color w:val="auto"/>
                <w:spacing w:val="18"/>
                <w:sz w:val="20"/>
                <w:szCs w:val="20"/>
              </w:rPr>
              <w:t xml:space="preserve"> </w:t>
            </w:r>
            <w:r>
              <w:rPr>
                <w:rFonts w:hint="eastAsia" w:ascii="宋体" w:hAnsi="宋体" w:eastAsia="宋体" w:cs="宋体"/>
                <w:color w:val="auto"/>
                <w:sz w:val="20"/>
                <w:szCs w:val="20"/>
              </w:rPr>
              <w:t>确；</w:t>
            </w:r>
          </w:p>
          <w:p w14:paraId="4029F2F3">
            <w:pPr>
              <w:pStyle w:val="14"/>
              <w:spacing w:before="23"/>
              <w:ind w:left="111" w:right="346" w:firstLine="5"/>
              <w:rPr>
                <w:rFonts w:hint="eastAsia" w:ascii="宋体" w:hAnsi="宋体" w:eastAsia="宋体" w:cs="宋体"/>
                <w:color w:val="auto"/>
                <w:sz w:val="20"/>
                <w:szCs w:val="20"/>
              </w:rPr>
            </w:pPr>
            <w:r>
              <w:rPr>
                <w:rFonts w:hint="eastAsia" w:ascii="宋体" w:hAnsi="宋体" w:eastAsia="宋体" w:cs="宋体"/>
                <w:color w:val="auto"/>
                <w:spacing w:val="7"/>
                <w:sz w:val="20"/>
                <w:szCs w:val="20"/>
              </w:rPr>
              <w:t>5、可能延误材料供应的各种不利因素计划合理、周全；</w:t>
            </w:r>
            <w:r>
              <w:rPr>
                <w:rFonts w:hint="eastAsia" w:ascii="宋体" w:hAnsi="宋体" w:eastAsia="宋体" w:cs="宋体"/>
                <w:color w:val="auto"/>
                <w:spacing w:val="4"/>
                <w:sz w:val="20"/>
                <w:szCs w:val="20"/>
              </w:rPr>
              <w:t xml:space="preserve"> </w:t>
            </w:r>
            <w:r>
              <w:rPr>
                <w:rFonts w:hint="eastAsia" w:ascii="宋体" w:hAnsi="宋体" w:eastAsia="宋体" w:cs="宋体"/>
                <w:b/>
                <w:bCs/>
                <w:color w:val="auto"/>
                <w:spacing w:val="4"/>
                <w:sz w:val="20"/>
                <w:szCs w:val="20"/>
              </w:rPr>
              <w:t>评分依据：</w:t>
            </w:r>
          </w:p>
          <w:p w14:paraId="455EC2BD">
            <w:pPr>
              <w:pStyle w:val="14"/>
              <w:spacing w:before="25"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满足以上五项要求的得5分；</w:t>
            </w:r>
          </w:p>
          <w:p w14:paraId="6F2C5257">
            <w:pPr>
              <w:pStyle w:val="14"/>
              <w:spacing w:before="27"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满足以上四项要求的得4分；</w:t>
            </w:r>
          </w:p>
          <w:p w14:paraId="06C7B189">
            <w:pPr>
              <w:pStyle w:val="14"/>
              <w:spacing w:before="24"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满足以上三项要求的得3分；</w:t>
            </w:r>
          </w:p>
          <w:p w14:paraId="7674E82B">
            <w:pPr>
              <w:pStyle w:val="14"/>
              <w:spacing w:before="24"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满足以上二项要求的得2分；</w:t>
            </w:r>
          </w:p>
          <w:p w14:paraId="5254F03A">
            <w:pPr>
              <w:pStyle w:val="14"/>
              <w:spacing w:before="27"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满足以上一项要求的得1分；</w:t>
            </w:r>
          </w:p>
          <w:p w14:paraId="281B342D">
            <w:pPr>
              <w:pStyle w:val="14"/>
              <w:spacing w:before="23" w:line="217" w:lineRule="auto"/>
              <w:ind w:left="118" w:leftChars="0"/>
              <w:rPr>
                <w:rFonts w:hint="eastAsia" w:ascii="宋体" w:hAnsi="宋体" w:eastAsia="宋体" w:cs="宋体"/>
                <w:color w:val="auto"/>
                <w:spacing w:val="5"/>
                <w:sz w:val="20"/>
                <w:szCs w:val="20"/>
              </w:rPr>
            </w:pPr>
            <w:r>
              <w:rPr>
                <w:rFonts w:hint="eastAsia" w:ascii="宋体" w:hAnsi="宋体" w:eastAsia="宋体" w:cs="宋体"/>
                <w:color w:val="auto"/>
                <w:spacing w:val="5"/>
                <w:sz w:val="20"/>
                <w:szCs w:val="20"/>
              </w:rPr>
              <w:t>否则不得分。</w:t>
            </w:r>
          </w:p>
        </w:tc>
        <w:tc>
          <w:tcPr>
            <w:tcW w:w="673" w:type="dxa"/>
            <w:vAlign w:val="top"/>
          </w:tcPr>
          <w:p w14:paraId="1E48C5BF">
            <w:pPr>
              <w:spacing w:line="246" w:lineRule="auto"/>
              <w:rPr>
                <w:rFonts w:hint="eastAsia" w:ascii="宋体" w:hAnsi="宋体" w:eastAsia="宋体" w:cs="宋体"/>
                <w:color w:val="auto"/>
                <w:sz w:val="21"/>
              </w:rPr>
            </w:pPr>
          </w:p>
          <w:p w14:paraId="5976B62B">
            <w:pPr>
              <w:spacing w:line="246" w:lineRule="auto"/>
              <w:rPr>
                <w:rFonts w:hint="eastAsia" w:ascii="宋体" w:hAnsi="宋体" w:eastAsia="宋体" w:cs="宋体"/>
                <w:color w:val="auto"/>
                <w:sz w:val="21"/>
              </w:rPr>
            </w:pPr>
          </w:p>
          <w:p w14:paraId="53AB256F">
            <w:pPr>
              <w:spacing w:line="247" w:lineRule="auto"/>
              <w:rPr>
                <w:rFonts w:hint="eastAsia" w:ascii="宋体" w:hAnsi="宋体" w:eastAsia="宋体" w:cs="宋体"/>
                <w:color w:val="auto"/>
                <w:sz w:val="21"/>
              </w:rPr>
            </w:pPr>
          </w:p>
          <w:p w14:paraId="0522EACE">
            <w:pPr>
              <w:spacing w:line="247" w:lineRule="auto"/>
              <w:rPr>
                <w:rFonts w:hint="eastAsia" w:ascii="宋体" w:hAnsi="宋体" w:eastAsia="宋体" w:cs="宋体"/>
                <w:color w:val="auto"/>
                <w:sz w:val="21"/>
              </w:rPr>
            </w:pPr>
          </w:p>
          <w:p w14:paraId="68AC39B6">
            <w:pPr>
              <w:spacing w:line="247" w:lineRule="auto"/>
              <w:rPr>
                <w:rFonts w:hint="eastAsia" w:ascii="宋体" w:hAnsi="宋体" w:eastAsia="宋体" w:cs="宋体"/>
                <w:color w:val="auto"/>
                <w:sz w:val="21"/>
              </w:rPr>
            </w:pPr>
          </w:p>
          <w:p w14:paraId="733896C6">
            <w:pPr>
              <w:spacing w:line="247" w:lineRule="auto"/>
              <w:rPr>
                <w:rFonts w:hint="eastAsia" w:ascii="宋体" w:hAnsi="宋体" w:eastAsia="宋体" w:cs="宋体"/>
                <w:color w:val="auto"/>
                <w:sz w:val="21"/>
              </w:rPr>
            </w:pPr>
          </w:p>
          <w:p w14:paraId="55093605">
            <w:pPr>
              <w:spacing w:line="247" w:lineRule="auto"/>
              <w:rPr>
                <w:rFonts w:hint="eastAsia" w:ascii="宋体" w:hAnsi="宋体" w:eastAsia="宋体" w:cs="宋体"/>
                <w:color w:val="auto"/>
                <w:sz w:val="21"/>
              </w:rPr>
            </w:pPr>
          </w:p>
          <w:p w14:paraId="5CC199B8">
            <w:pPr>
              <w:pStyle w:val="14"/>
              <w:spacing w:before="65" w:line="270" w:lineRule="exact"/>
              <w:ind w:left="294" w:leftChars="0"/>
              <w:rPr>
                <w:rFonts w:hint="eastAsia" w:ascii="宋体" w:hAnsi="宋体" w:eastAsia="宋体" w:cs="宋体"/>
                <w:color w:val="auto"/>
                <w:sz w:val="20"/>
                <w:szCs w:val="20"/>
              </w:rPr>
            </w:pPr>
            <w:r>
              <w:rPr>
                <w:rFonts w:hint="eastAsia" w:ascii="宋体" w:hAnsi="宋体" w:eastAsia="宋体" w:cs="宋体"/>
                <w:color w:val="auto"/>
                <w:position w:val="1"/>
                <w:sz w:val="20"/>
                <w:szCs w:val="20"/>
              </w:rPr>
              <w:t>5</w:t>
            </w:r>
          </w:p>
        </w:tc>
      </w:tr>
      <w:tr w14:paraId="6F32F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782" w:type="dxa"/>
            <w:vMerge w:val="continue"/>
            <w:vAlign w:val="top"/>
          </w:tcPr>
          <w:p w14:paraId="0C011EC9">
            <w:pPr>
              <w:rPr>
                <w:rFonts w:hint="eastAsia" w:ascii="宋体" w:hAnsi="宋体" w:eastAsia="宋体" w:cs="宋体"/>
                <w:color w:val="auto"/>
                <w:sz w:val="21"/>
              </w:rPr>
            </w:pPr>
          </w:p>
        </w:tc>
        <w:tc>
          <w:tcPr>
            <w:tcW w:w="1038" w:type="dxa"/>
            <w:vMerge w:val="continue"/>
            <w:vAlign w:val="top"/>
          </w:tcPr>
          <w:p w14:paraId="0EA30C2D">
            <w:pPr>
              <w:rPr>
                <w:rFonts w:hint="eastAsia" w:ascii="宋体" w:hAnsi="宋体" w:eastAsia="宋体" w:cs="宋体"/>
                <w:color w:val="auto"/>
                <w:sz w:val="21"/>
              </w:rPr>
            </w:pPr>
          </w:p>
        </w:tc>
        <w:tc>
          <w:tcPr>
            <w:tcW w:w="1493" w:type="dxa"/>
            <w:vAlign w:val="center"/>
          </w:tcPr>
          <w:p w14:paraId="2F17BC8F">
            <w:pPr>
              <w:pStyle w:val="14"/>
              <w:spacing w:before="65" w:line="228" w:lineRule="auto"/>
              <w:jc w:val="left"/>
              <w:rPr>
                <w:rFonts w:hint="eastAsia" w:ascii="宋体" w:hAnsi="宋体" w:eastAsia="宋体" w:cs="宋体"/>
                <w:color w:val="auto"/>
                <w:sz w:val="20"/>
                <w:szCs w:val="20"/>
              </w:rPr>
            </w:pPr>
            <w:r>
              <w:rPr>
                <w:rFonts w:hint="eastAsia" w:ascii="宋体" w:hAnsi="宋体" w:eastAsia="宋体" w:cs="宋体"/>
                <w:color w:val="auto"/>
                <w:spacing w:val="8"/>
                <w:sz w:val="20"/>
                <w:szCs w:val="20"/>
              </w:rPr>
              <w:t>施工平面布置</w:t>
            </w:r>
            <w:r>
              <w:rPr>
                <w:rFonts w:hint="eastAsia" w:ascii="宋体" w:hAnsi="宋体" w:eastAsia="宋体" w:cs="宋体"/>
                <w:color w:val="auto"/>
                <w:sz w:val="20"/>
                <w:szCs w:val="20"/>
              </w:rPr>
              <w:t>图</w:t>
            </w:r>
          </w:p>
        </w:tc>
        <w:tc>
          <w:tcPr>
            <w:tcW w:w="5737" w:type="dxa"/>
            <w:vAlign w:val="top"/>
          </w:tcPr>
          <w:p w14:paraId="1BA10DE2">
            <w:pPr>
              <w:pStyle w:val="14"/>
              <w:spacing w:before="33" w:line="228" w:lineRule="auto"/>
              <w:ind w:left="111"/>
              <w:rPr>
                <w:rFonts w:hint="eastAsia" w:ascii="宋体" w:hAnsi="宋体" w:eastAsia="宋体" w:cs="宋体"/>
                <w:color w:val="auto"/>
                <w:sz w:val="20"/>
                <w:szCs w:val="20"/>
              </w:rPr>
            </w:pPr>
            <w:r>
              <w:rPr>
                <w:rFonts w:hint="eastAsia" w:ascii="宋体" w:hAnsi="宋体" w:eastAsia="宋体" w:cs="宋体"/>
                <w:b/>
                <w:bCs/>
                <w:color w:val="auto"/>
                <w:spacing w:val="4"/>
                <w:sz w:val="20"/>
                <w:szCs w:val="20"/>
              </w:rPr>
              <w:t>评分内容：</w:t>
            </w:r>
          </w:p>
          <w:p w14:paraId="69203663">
            <w:pPr>
              <w:pStyle w:val="14"/>
              <w:spacing w:before="25" w:line="228" w:lineRule="auto"/>
              <w:ind w:left="127"/>
              <w:rPr>
                <w:rFonts w:hint="eastAsia" w:ascii="宋体" w:hAnsi="宋体" w:eastAsia="宋体" w:cs="宋体"/>
                <w:color w:val="auto"/>
                <w:sz w:val="20"/>
                <w:szCs w:val="20"/>
              </w:rPr>
            </w:pPr>
            <w:r>
              <w:rPr>
                <w:rFonts w:hint="eastAsia" w:ascii="宋体" w:hAnsi="宋体" w:eastAsia="宋体" w:cs="宋体"/>
                <w:color w:val="auto"/>
                <w:spacing w:val="7"/>
                <w:sz w:val="20"/>
                <w:szCs w:val="20"/>
              </w:rPr>
              <w:t>1、施工现场总平面布置图编制合理；</w:t>
            </w:r>
          </w:p>
          <w:p w14:paraId="18C1098A">
            <w:pPr>
              <w:pStyle w:val="14"/>
              <w:spacing w:before="24" w:line="228" w:lineRule="auto"/>
              <w:ind w:left="114"/>
              <w:rPr>
                <w:rFonts w:hint="eastAsia" w:ascii="宋体" w:hAnsi="宋体" w:eastAsia="宋体" w:cs="宋体"/>
                <w:color w:val="auto"/>
                <w:sz w:val="20"/>
                <w:szCs w:val="20"/>
              </w:rPr>
            </w:pPr>
            <w:r>
              <w:rPr>
                <w:rFonts w:hint="eastAsia" w:ascii="宋体" w:hAnsi="宋体" w:eastAsia="宋体" w:cs="宋体"/>
                <w:color w:val="auto"/>
                <w:spacing w:val="8"/>
                <w:sz w:val="20"/>
                <w:szCs w:val="20"/>
              </w:rPr>
              <w:t>2、施工现场总平面布置图可行且完全符合项目；</w:t>
            </w:r>
          </w:p>
          <w:p w14:paraId="62FAFA1F">
            <w:pPr>
              <w:pStyle w:val="14"/>
              <w:spacing w:before="26" w:line="239" w:lineRule="auto"/>
              <w:ind w:left="111" w:right="1397" w:firstLine="5"/>
              <w:rPr>
                <w:rFonts w:hint="eastAsia" w:ascii="宋体" w:hAnsi="宋体" w:eastAsia="宋体" w:cs="宋体"/>
                <w:color w:val="auto"/>
                <w:sz w:val="20"/>
                <w:szCs w:val="20"/>
              </w:rPr>
            </w:pPr>
            <w:r>
              <w:rPr>
                <w:rFonts w:hint="eastAsia" w:ascii="宋体" w:hAnsi="宋体" w:eastAsia="宋体" w:cs="宋体"/>
                <w:color w:val="auto"/>
                <w:spacing w:val="6"/>
                <w:sz w:val="20"/>
                <w:szCs w:val="20"/>
              </w:rPr>
              <w:t>3、施工现场总平面布置图编制细致、清晰；</w:t>
            </w:r>
            <w:r>
              <w:rPr>
                <w:rFonts w:hint="eastAsia" w:ascii="宋体" w:hAnsi="宋体" w:eastAsia="宋体" w:cs="宋体"/>
                <w:color w:val="auto"/>
                <w:spacing w:val="8"/>
                <w:sz w:val="20"/>
                <w:szCs w:val="20"/>
              </w:rPr>
              <w:t xml:space="preserve"> </w:t>
            </w:r>
            <w:r>
              <w:rPr>
                <w:rFonts w:hint="eastAsia" w:ascii="宋体" w:hAnsi="宋体" w:eastAsia="宋体" w:cs="宋体"/>
                <w:b/>
                <w:bCs/>
                <w:color w:val="auto"/>
                <w:spacing w:val="4"/>
                <w:sz w:val="20"/>
                <w:szCs w:val="20"/>
              </w:rPr>
              <w:t>评分依据：</w:t>
            </w:r>
          </w:p>
          <w:p w14:paraId="73D57AFF">
            <w:pPr>
              <w:pStyle w:val="14"/>
              <w:spacing w:before="25"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满足以上三项要求的得5分；</w:t>
            </w:r>
          </w:p>
          <w:p w14:paraId="06C5EC8C">
            <w:pPr>
              <w:pStyle w:val="14"/>
              <w:spacing w:before="27"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满足以上二项要求的得3分；</w:t>
            </w:r>
          </w:p>
          <w:p w14:paraId="658418A4">
            <w:pPr>
              <w:pStyle w:val="14"/>
              <w:spacing w:before="27"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满足以上一项要求的得1分；</w:t>
            </w:r>
          </w:p>
          <w:p w14:paraId="2D093623">
            <w:pPr>
              <w:pStyle w:val="14"/>
              <w:spacing w:before="24" w:line="214" w:lineRule="auto"/>
              <w:ind w:left="118" w:leftChars="0"/>
              <w:rPr>
                <w:rFonts w:hint="eastAsia" w:ascii="宋体" w:hAnsi="宋体" w:eastAsia="宋体" w:cs="宋体"/>
                <w:color w:val="auto"/>
                <w:spacing w:val="5"/>
                <w:sz w:val="20"/>
                <w:szCs w:val="20"/>
              </w:rPr>
            </w:pPr>
            <w:r>
              <w:rPr>
                <w:rFonts w:hint="eastAsia" w:ascii="宋体" w:hAnsi="宋体" w:eastAsia="宋体" w:cs="宋体"/>
                <w:color w:val="auto"/>
                <w:spacing w:val="5"/>
                <w:sz w:val="20"/>
                <w:szCs w:val="20"/>
              </w:rPr>
              <w:t>否则不得分。</w:t>
            </w:r>
          </w:p>
        </w:tc>
        <w:tc>
          <w:tcPr>
            <w:tcW w:w="673" w:type="dxa"/>
            <w:vAlign w:val="top"/>
          </w:tcPr>
          <w:p w14:paraId="7D89050C">
            <w:pPr>
              <w:spacing w:line="262" w:lineRule="auto"/>
              <w:rPr>
                <w:rFonts w:hint="eastAsia" w:ascii="宋体" w:hAnsi="宋体" w:eastAsia="宋体" w:cs="宋体"/>
                <w:color w:val="auto"/>
                <w:sz w:val="21"/>
              </w:rPr>
            </w:pPr>
          </w:p>
          <w:p w14:paraId="70422B4E">
            <w:pPr>
              <w:spacing w:line="263" w:lineRule="auto"/>
              <w:rPr>
                <w:rFonts w:hint="eastAsia" w:ascii="宋体" w:hAnsi="宋体" w:eastAsia="宋体" w:cs="宋体"/>
                <w:color w:val="auto"/>
                <w:sz w:val="21"/>
              </w:rPr>
            </w:pPr>
          </w:p>
          <w:p w14:paraId="704B4DE3">
            <w:pPr>
              <w:spacing w:line="263" w:lineRule="auto"/>
              <w:rPr>
                <w:rFonts w:hint="eastAsia" w:ascii="宋体" w:hAnsi="宋体" w:eastAsia="宋体" w:cs="宋体"/>
                <w:color w:val="auto"/>
                <w:sz w:val="21"/>
              </w:rPr>
            </w:pPr>
          </w:p>
          <w:p w14:paraId="3A797C66">
            <w:pPr>
              <w:spacing w:line="263" w:lineRule="auto"/>
              <w:rPr>
                <w:rFonts w:hint="eastAsia" w:ascii="宋体" w:hAnsi="宋体" w:eastAsia="宋体" w:cs="宋体"/>
                <w:color w:val="auto"/>
                <w:sz w:val="21"/>
              </w:rPr>
            </w:pPr>
          </w:p>
          <w:p w14:paraId="69DCA606">
            <w:pPr>
              <w:pStyle w:val="14"/>
              <w:spacing w:before="65" w:line="269" w:lineRule="exact"/>
              <w:ind w:left="294" w:leftChars="0"/>
              <w:rPr>
                <w:rFonts w:hint="eastAsia" w:ascii="宋体" w:hAnsi="宋体" w:eastAsia="宋体" w:cs="宋体"/>
                <w:color w:val="auto"/>
                <w:sz w:val="20"/>
                <w:szCs w:val="20"/>
              </w:rPr>
            </w:pPr>
            <w:r>
              <w:rPr>
                <w:rFonts w:hint="eastAsia" w:ascii="宋体" w:hAnsi="宋体" w:eastAsia="宋体" w:cs="宋体"/>
                <w:color w:val="auto"/>
                <w:position w:val="1"/>
                <w:sz w:val="20"/>
                <w:szCs w:val="20"/>
              </w:rPr>
              <w:t>5</w:t>
            </w:r>
          </w:p>
        </w:tc>
      </w:tr>
      <w:tr w14:paraId="576AC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782" w:type="dxa"/>
            <w:vMerge w:val="restart"/>
            <w:vAlign w:val="center"/>
          </w:tcPr>
          <w:p w14:paraId="60A0BA36">
            <w:pPr>
              <w:pStyle w:val="14"/>
              <w:spacing w:before="65" w:line="268" w:lineRule="exact"/>
              <w:ind w:left="136"/>
              <w:jc w:val="center"/>
              <w:rPr>
                <w:rFonts w:hint="eastAsia" w:ascii="宋体" w:hAnsi="宋体" w:eastAsia="宋体" w:cs="宋体"/>
                <w:color w:val="auto"/>
                <w:sz w:val="20"/>
                <w:szCs w:val="20"/>
              </w:rPr>
            </w:pPr>
            <w:r>
              <w:rPr>
                <w:rFonts w:hint="eastAsia" w:ascii="宋体" w:hAnsi="宋体" w:eastAsia="宋体" w:cs="宋体"/>
                <w:color w:val="auto"/>
                <w:spacing w:val="2"/>
                <w:position w:val="1"/>
                <w:sz w:val="20"/>
                <w:szCs w:val="20"/>
              </w:rPr>
              <w:t>2.2.3</w:t>
            </w:r>
          </w:p>
          <w:p w14:paraId="475D96F4">
            <w:pPr>
              <w:jc w:val="center"/>
              <w:rPr>
                <w:rFonts w:hint="eastAsia" w:ascii="宋体" w:hAnsi="宋体" w:eastAsia="宋体" w:cs="宋体"/>
                <w:color w:val="auto"/>
                <w:sz w:val="21"/>
              </w:rPr>
            </w:pPr>
            <w:r>
              <w:rPr>
                <w:rFonts w:hint="eastAsia" w:ascii="宋体" w:hAnsi="宋体" w:eastAsia="宋体" w:cs="宋体"/>
                <w:color w:val="auto"/>
                <w:spacing w:val="-10"/>
                <w:sz w:val="20"/>
                <w:szCs w:val="20"/>
              </w:rPr>
              <w:t>(</w:t>
            </w:r>
            <w:r>
              <w:rPr>
                <w:rFonts w:hint="eastAsia" w:ascii="宋体" w:hAnsi="宋体" w:eastAsia="宋体" w:cs="宋体"/>
                <w:color w:val="auto"/>
                <w:spacing w:val="-10"/>
                <w:sz w:val="20"/>
                <w:szCs w:val="20"/>
                <w:lang w:val="en-US" w:eastAsia="zh-CN"/>
              </w:rPr>
              <w:t>2</w:t>
            </w:r>
            <w:r>
              <w:rPr>
                <w:rFonts w:hint="eastAsia" w:ascii="宋体" w:hAnsi="宋体" w:eastAsia="宋体" w:cs="宋体"/>
                <w:color w:val="auto"/>
                <w:spacing w:val="-10"/>
                <w:sz w:val="20"/>
                <w:szCs w:val="20"/>
              </w:rPr>
              <w:t>)</w:t>
            </w:r>
          </w:p>
        </w:tc>
        <w:tc>
          <w:tcPr>
            <w:tcW w:w="1038" w:type="dxa"/>
            <w:vMerge w:val="restart"/>
            <w:vAlign w:val="center"/>
          </w:tcPr>
          <w:p w14:paraId="7953E10C">
            <w:pPr>
              <w:jc w:val="center"/>
              <w:rPr>
                <w:rFonts w:hint="eastAsia" w:ascii="宋体" w:hAnsi="宋体" w:eastAsia="宋体" w:cs="宋体"/>
                <w:color w:val="auto"/>
                <w:sz w:val="21"/>
              </w:rPr>
            </w:pPr>
            <w:r>
              <w:rPr>
                <w:rFonts w:hint="eastAsia" w:ascii="宋体" w:hAnsi="宋体" w:eastAsia="宋体" w:cs="宋体"/>
                <w:color w:val="auto"/>
                <w:sz w:val="21"/>
              </w:rPr>
              <w:t>项目管理机构</w:t>
            </w:r>
          </w:p>
          <w:p w14:paraId="3884446D">
            <w:pPr>
              <w:jc w:val="center"/>
              <w:rPr>
                <w:rFonts w:hint="eastAsia" w:ascii="宋体" w:hAnsi="宋体" w:eastAsia="宋体" w:cs="宋体"/>
                <w:color w:val="auto"/>
                <w:sz w:val="21"/>
                <w:lang w:eastAsia="zh-CN"/>
              </w:rPr>
            </w:pPr>
            <w:r>
              <w:rPr>
                <w:rFonts w:hint="eastAsia" w:ascii="宋体" w:hAnsi="宋体" w:eastAsia="宋体" w:cs="宋体"/>
                <w:color w:val="auto"/>
                <w:sz w:val="21"/>
                <w:lang w:eastAsia="zh-CN"/>
              </w:rPr>
              <w:t>（</w:t>
            </w:r>
            <w:r>
              <w:rPr>
                <w:rFonts w:hint="eastAsia" w:ascii="宋体" w:hAnsi="宋体" w:eastAsia="宋体" w:cs="宋体"/>
                <w:color w:val="auto"/>
                <w:sz w:val="21"/>
                <w:lang w:val="en-US" w:eastAsia="zh-CN"/>
              </w:rPr>
              <w:t>8分</w:t>
            </w:r>
            <w:r>
              <w:rPr>
                <w:rFonts w:hint="eastAsia" w:ascii="宋体" w:hAnsi="宋体" w:eastAsia="宋体" w:cs="宋体"/>
                <w:color w:val="auto"/>
                <w:sz w:val="21"/>
                <w:lang w:eastAsia="zh-CN"/>
              </w:rPr>
              <w:t>）</w:t>
            </w:r>
          </w:p>
        </w:tc>
        <w:tc>
          <w:tcPr>
            <w:tcW w:w="1493" w:type="dxa"/>
            <w:vAlign w:val="center"/>
          </w:tcPr>
          <w:p w14:paraId="7C1FF089">
            <w:pPr>
              <w:pStyle w:val="14"/>
              <w:spacing w:before="65" w:line="229" w:lineRule="auto"/>
              <w:jc w:val="center"/>
              <w:rPr>
                <w:rFonts w:hint="eastAsia" w:ascii="宋体" w:hAnsi="宋体" w:eastAsia="宋体" w:cs="宋体"/>
                <w:color w:val="auto"/>
                <w:sz w:val="20"/>
                <w:szCs w:val="20"/>
              </w:rPr>
            </w:pPr>
            <w:r>
              <w:rPr>
                <w:rFonts w:hint="eastAsia" w:ascii="宋体" w:hAnsi="宋体" w:eastAsia="宋体" w:cs="宋体"/>
                <w:color w:val="auto"/>
                <w:spacing w:val="7"/>
                <w:sz w:val="20"/>
                <w:szCs w:val="20"/>
              </w:rPr>
              <w:t>项目经理业绩</w:t>
            </w:r>
          </w:p>
        </w:tc>
        <w:tc>
          <w:tcPr>
            <w:tcW w:w="5737" w:type="dxa"/>
            <w:vAlign w:val="top"/>
          </w:tcPr>
          <w:p w14:paraId="23822EA0">
            <w:pPr>
              <w:pStyle w:val="14"/>
              <w:spacing w:before="36" w:line="250" w:lineRule="auto"/>
              <w:ind w:left="111" w:right="103" w:firstLine="4"/>
              <w:rPr>
                <w:rFonts w:hint="eastAsia" w:ascii="宋体" w:hAnsi="宋体" w:eastAsia="宋体" w:cs="宋体"/>
                <w:color w:val="auto"/>
                <w:sz w:val="20"/>
                <w:szCs w:val="20"/>
              </w:rPr>
            </w:pPr>
            <w:r>
              <w:rPr>
                <w:rFonts w:hint="eastAsia" w:ascii="宋体" w:hAnsi="宋体" w:eastAsia="宋体" w:cs="宋体"/>
                <w:color w:val="auto"/>
                <w:spacing w:val="11"/>
                <w:sz w:val="20"/>
                <w:szCs w:val="20"/>
              </w:rPr>
              <w:t>项目经理近三年（202</w:t>
            </w:r>
            <w:r>
              <w:rPr>
                <w:rFonts w:hint="eastAsia" w:cs="宋体"/>
                <w:color w:val="auto"/>
                <w:spacing w:val="11"/>
                <w:sz w:val="20"/>
                <w:szCs w:val="20"/>
                <w:lang w:val="en-US" w:eastAsia="zh-CN"/>
              </w:rPr>
              <w:t>3</w:t>
            </w:r>
            <w:r>
              <w:rPr>
                <w:rFonts w:hint="eastAsia" w:ascii="宋体" w:hAnsi="宋体" w:eastAsia="宋体" w:cs="宋体"/>
                <w:color w:val="auto"/>
                <w:spacing w:val="11"/>
                <w:sz w:val="20"/>
                <w:szCs w:val="20"/>
              </w:rPr>
              <w:t>年至202</w:t>
            </w:r>
            <w:r>
              <w:rPr>
                <w:rFonts w:hint="eastAsia" w:cs="宋体"/>
                <w:color w:val="auto"/>
                <w:spacing w:val="11"/>
                <w:sz w:val="20"/>
                <w:szCs w:val="20"/>
                <w:lang w:val="en-US" w:eastAsia="zh-CN"/>
              </w:rPr>
              <w:t>5</w:t>
            </w:r>
            <w:r>
              <w:rPr>
                <w:rFonts w:hint="eastAsia" w:ascii="宋体" w:hAnsi="宋体" w:eastAsia="宋体" w:cs="宋体"/>
                <w:color w:val="auto"/>
                <w:spacing w:val="11"/>
                <w:sz w:val="20"/>
                <w:szCs w:val="20"/>
              </w:rPr>
              <w:t>年）具有同类或类似工程</w:t>
            </w:r>
            <w:r>
              <w:rPr>
                <w:rFonts w:hint="eastAsia" w:ascii="宋体" w:hAnsi="宋体" w:eastAsia="宋体" w:cs="宋体"/>
                <w:color w:val="auto"/>
                <w:spacing w:val="8"/>
                <w:sz w:val="20"/>
                <w:szCs w:val="20"/>
              </w:rPr>
              <w:t>业绩，每有一项得2分，</w:t>
            </w:r>
            <w:bookmarkStart w:id="17" w:name="_GoBack"/>
            <w:bookmarkEnd w:id="17"/>
            <w:r>
              <w:rPr>
                <w:rFonts w:hint="eastAsia" w:ascii="宋体" w:hAnsi="宋体" w:eastAsia="宋体" w:cs="宋体"/>
                <w:color w:val="auto"/>
                <w:spacing w:val="8"/>
                <w:sz w:val="20"/>
                <w:szCs w:val="20"/>
              </w:rPr>
              <w:t>最多得</w:t>
            </w:r>
            <w:r>
              <w:rPr>
                <w:rFonts w:hint="eastAsia" w:cs="宋体"/>
                <w:color w:val="auto"/>
                <w:spacing w:val="8"/>
                <w:sz w:val="20"/>
                <w:szCs w:val="20"/>
                <w:lang w:val="en-US" w:eastAsia="zh-CN"/>
              </w:rPr>
              <w:t>2</w:t>
            </w:r>
            <w:r>
              <w:rPr>
                <w:rFonts w:hint="eastAsia" w:ascii="宋体" w:hAnsi="宋体" w:eastAsia="宋体" w:cs="宋体"/>
                <w:color w:val="auto"/>
                <w:spacing w:val="8"/>
                <w:sz w:val="20"/>
                <w:szCs w:val="20"/>
              </w:rPr>
              <w:t>分。</w:t>
            </w:r>
          </w:p>
          <w:p w14:paraId="7F6F6C62">
            <w:pPr>
              <w:pStyle w:val="14"/>
              <w:spacing w:line="239" w:lineRule="auto"/>
              <w:ind w:left="112" w:leftChars="0" w:right="106" w:rightChars="0"/>
              <w:jc w:val="both"/>
              <w:rPr>
                <w:rFonts w:hint="eastAsia" w:ascii="宋体" w:hAnsi="宋体" w:eastAsia="宋体" w:cs="宋体"/>
                <w:color w:val="auto"/>
                <w:spacing w:val="5"/>
                <w:sz w:val="20"/>
                <w:szCs w:val="20"/>
              </w:rPr>
            </w:pPr>
            <w:r>
              <w:rPr>
                <w:rFonts w:hint="eastAsia" w:ascii="宋体" w:hAnsi="宋体" w:eastAsia="宋体" w:cs="宋体"/>
                <w:b/>
                <w:bCs/>
                <w:color w:val="auto"/>
                <w:spacing w:val="11"/>
                <w:sz w:val="20"/>
                <w:szCs w:val="20"/>
              </w:rPr>
              <w:t>标书内附成交通知书或合同协议书或工程接收</w:t>
            </w:r>
            <w:r>
              <w:rPr>
                <w:rFonts w:hint="eastAsia" w:ascii="宋体" w:hAnsi="宋体" w:eastAsia="宋体" w:cs="宋体"/>
                <w:b/>
                <w:bCs/>
                <w:color w:val="auto"/>
                <w:spacing w:val="10"/>
                <w:sz w:val="20"/>
                <w:szCs w:val="20"/>
              </w:rPr>
              <w:t>证书（工程</w:t>
            </w:r>
            <w:r>
              <w:rPr>
                <w:rFonts w:hint="eastAsia" w:ascii="宋体" w:hAnsi="宋体" w:eastAsia="宋体" w:cs="宋体"/>
                <w:color w:val="auto"/>
                <w:sz w:val="20"/>
                <w:szCs w:val="20"/>
              </w:rPr>
              <w:t xml:space="preserve"> </w:t>
            </w:r>
            <w:r>
              <w:rPr>
                <w:rFonts w:hint="eastAsia" w:ascii="宋体" w:hAnsi="宋体" w:eastAsia="宋体" w:cs="宋体"/>
                <w:b/>
                <w:bCs/>
                <w:color w:val="auto"/>
                <w:spacing w:val="11"/>
                <w:sz w:val="20"/>
                <w:szCs w:val="20"/>
              </w:rPr>
              <w:t>竣工验收证明）标书内附加盖公章的扫描件，</w:t>
            </w:r>
            <w:r>
              <w:rPr>
                <w:rFonts w:hint="eastAsia" w:ascii="宋体" w:hAnsi="宋体" w:eastAsia="宋体" w:cs="宋体"/>
                <w:b/>
                <w:bCs/>
                <w:color w:val="auto"/>
                <w:spacing w:val="10"/>
                <w:sz w:val="20"/>
                <w:szCs w:val="20"/>
              </w:rPr>
              <w:t>须体现项目</w:t>
            </w:r>
            <w:r>
              <w:rPr>
                <w:rFonts w:hint="eastAsia" w:ascii="宋体" w:hAnsi="宋体" w:eastAsia="宋体" w:cs="宋体"/>
                <w:color w:val="auto"/>
                <w:sz w:val="20"/>
                <w:szCs w:val="20"/>
              </w:rPr>
              <w:t xml:space="preserve"> </w:t>
            </w:r>
            <w:r>
              <w:rPr>
                <w:rFonts w:hint="eastAsia" w:ascii="宋体" w:hAnsi="宋体" w:eastAsia="宋体" w:cs="宋体"/>
                <w:b/>
                <w:bCs/>
                <w:color w:val="auto"/>
                <w:spacing w:val="6"/>
                <w:sz w:val="20"/>
                <w:szCs w:val="20"/>
              </w:rPr>
              <w:t>经理姓名，否则不得分。</w:t>
            </w:r>
          </w:p>
        </w:tc>
        <w:tc>
          <w:tcPr>
            <w:tcW w:w="673" w:type="dxa"/>
            <w:vAlign w:val="top"/>
          </w:tcPr>
          <w:p w14:paraId="7306F07E">
            <w:pPr>
              <w:spacing w:line="255" w:lineRule="auto"/>
              <w:rPr>
                <w:rFonts w:hint="eastAsia" w:ascii="宋体" w:hAnsi="宋体" w:eastAsia="宋体" w:cs="宋体"/>
                <w:color w:val="auto"/>
                <w:sz w:val="21"/>
              </w:rPr>
            </w:pPr>
          </w:p>
          <w:p w14:paraId="22B6D66D">
            <w:pPr>
              <w:spacing w:line="255" w:lineRule="auto"/>
              <w:rPr>
                <w:rFonts w:hint="eastAsia" w:ascii="宋体" w:hAnsi="宋体" w:eastAsia="宋体" w:cs="宋体"/>
                <w:color w:val="auto"/>
                <w:sz w:val="21"/>
              </w:rPr>
            </w:pPr>
          </w:p>
          <w:p w14:paraId="5C8B8F6D">
            <w:pPr>
              <w:pStyle w:val="14"/>
              <w:spacing w:before="65" w:line="271" w:lineRule="exact"/>
              <w:ind w:left="289" w:leftChars="0"/>
              <w:rPr>
                <w:rFonts w:hint="eastAsia" w:ascii="宋体" w:hAnsi="宋体" w:eastAsia="宋体" w:cs="宋体"/>
                <w:color w:val="auto"/>
                <w:sz w:val="20"/>
                <w:szCs w:val="20"/>
                <w:lang w:eastAsia="zh-CN"/>
              </w:rPr>
            </w:pPr>
            <w:r>
              <w:rPr>
                <w:rFonts w:hint="eastAsia" w:cs="宋体"/>
                <w:color w:val="auto"/>
                <w:position w:val="1"/>
                <w:sz w:val="20"/>
                <w:szCs w:val="20"/>
                <w:lang w:val="en-US" w:eastAsia="zh-CN"/>
              </w:rPr>
              <w:t>2</w:t>
            </w:r>
          </w:p>
        </w:tc>
      </w:tr>
      <w:tr w14:paraId="1EE44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782" w:type="dxa"/>
            <w:vMerge w:val="continue"/>
            <w:vAlign w:val="top"/>
          </w:tcPr>
          <w:p w14:paraId="4DBCDE42">
            <w:pPr>
              <w:rPr>
                <w:rFonts w:hint="eastAsia" w:ascii="宋体" w:hAnsi="宋体" w:eastAsia="宋体" w:cs="宋体"/>
                <w:color w:val="auto"/>
                <w:sz w:val="21"/>
              </w:rPr>
            </w:pPr>
          </w:p>
        </w:tc>
        <w:tc>
          <w:tcPr>
            <w:tcW w:w="1038" w:type="dxa"/>
            <w:vMerge w:val="continue"/>
            <w:vAlign w:val="top"/>
          </w:tcPr>
          <w:p w14:paraId="0303810D">
            <w:pPr>
              <w:rPr>
                <w:rFonts w:hint="eastAsia" w:ascii="宋体" w:hAnsi="宋体" w:eastAsia="宋体" w:cs="宋体"/>
                <w:color w:val="auto"/>
                <w:sz w:val="21"/>
              </w:rPr>
            </w:pPr>
          </w:p>
        </w:tc>
        <w:tc>
          <w:tcPr>
            <w:tcW w:w="1493" w:type="dxa"/>
            <w:vAlign w:val="center"/>
          </w:tcPr>
          <w:p w14:paraId="4E176BA2">
            <w:pPr>
              <w:pStyle w:val="14"/>
              <w:spacing w:before="65" w:line="228" w:lineRule="auto"/>
              <w:jc w:val="center"/>
              <w:rPr>
                <w:rFonts w:hint="eastAsia" w:ascii="宋体" w:hAnsi="宋体" w:eastAsia="宋体" w:cs="宋体"/>
                <w:color w:val="auto"/>
                <w:sz w:val="20"/>
                <w:szCs w:val="20"/>
              </w:rPr>
            </w:pPr>
            <w:r>
              <w:rPr>
                <w:rFonts w:hint="eastAsia" w:ascii="宋体" w:hAnsi="宋体" w:eastAsia="宋体" w:cs="宋体"/>
                <w:color w:val="auto"/>
                <w:spacing w:val="-2"/>
                <w:sz w:val="20"/>
                <w:szCs w:val="20"/>
              </w:rPr>
              <w:t>项目管理团队配</w:t>
            </w:r>
            <w:r>
              <w:rPr>
                <w:rFonts w:hint="eastAsia" w:ascii="宋体" w:hAnsi="宋体" w:eastAsia="宋体" w:cs="宋体"/>
                <w:color w:val="auto"/>
                <w:spacing w:val="2"/>
                <w:sz w:val="20"/>
                <w:szCs w:val="20"/>
              </w:rPr>
              <w:t>置</w:t>
            </w:r>
          </w:p>
        </w:tc>
        <w:tc>
          <w:tcPr>
            <w:tcW w:w="5737" w:type="dxa"/>
            <w:vAlign w:val="top"/>
          </w:tcPr>
          <w:p w14:paraId="65382392">
            <w:pPr>
              <w:pStyle w:val="14"/>
              <w:spacing w:before="36" w:line="251" w:lineRule="auto"/>
              <w:ind w:left="116" w:right="33" w:hanging="2"/>
              <w:rPr>
                <w:rFonts w:hint="eastAsia" w:ascii="宋体" w:hAnsi="宋体" w:eastAsia="宋体" w:cs="宋体"/>
                <w:color w:val="auto"/>
                <w:spacing w:val="7"/>
                <w:sz w:val="20"/>
                <w:szCs w:val="20"/>
              </w:rPr>
            </w:pPr>
            <w:r>
              <w:rPr>
                <w:rFonts w:hint="eastAsia" w:ascii="宋体" w:hAnsi="宋体" w:eastAsia="宋体" w:cs="宋体"/>
                <w:color w:val="auto"/>
                <w:spacing w:val="6"/>
                <w:sz w:val="20"/>
                <w:szCs w:val="20"/>
              </w:rPr>
              <w:t>项目管理机构应当配备项目负责人（项目经理）1人、项目</w:t>
            </w:r>
            <w:r>
              <w:rPr>
                <w:rFonts w:hint="eastAsia" w:ascii="宋体" w:hAnsi="宋体" w:eastAsia="宋体" w:cs="宋体"/>
                <w:color w:val="auto"/>
                <w:spacing w:val="1"/>
                <w:sz w:val="20"/>
                <w:szCs w:val="20"/>
              </w:rPr>
              <w:t>技术负责人1</w:t>
            </w:r>
            <w:r>
              <w:rPr>
                <w:rFonts w:hint="eastAsia" w:ascii="宋体" w:hAnsi="宋体" w:eastAsia="宋体" w:cs="宋体"/>
                <w:color w:val="auto"/>
                <w:spacing w:val="7"/>
                <w:sz w:val="20"/>
                <w:szCs w:val="20"/>
              </w:rPr>
              <w:t>人、施工员1人、质量员1人、安全员1人，满足施工要求的基础上，每增加一人增加1分，加至</w:t>
            </w:r>
            <w:r>
              <w:rPr>
                <w:rFonts w:hint="eastAsia" w:cs="宋体"/>
                <w:color w:val="auto"/>
                <w:spacing w:val="7"/>
                <w:sz w:val="20"/>
                <w:szCs w:val="20"/>
                <w:lang w:val="en-US" w:eastAsia="zh-CN"/>
              </w:rPr>
              <w:t>6</w:t>
            </w:r>
            <w:r>
              <w:rPr>
                <w:rFonts w:hint="eastAsia" w:ascii="宋体" w:hAnsi="宋体" w:eastAsia="宋体" w:cs="宋体"/>
                <w:color w:val="auto"/>
                <w:spacing w:val="7"/>
                <w:sz w:val="20"/>
                <w:szCs w:val="20"/>
              </w:rPr>
              <w:t>分止。</w:t>
            </w:r>
          </w:p>
          <w:p w14:paraId="4719F5B4">
            <w:pPr>
              <w:pStyle w:val="14"/>
              <w:spacing w:before="36" w:line="251" w:lineRule="auto"/>
              <w:ind w:left="116" w:right="33" w:hanging="2"/>
              <w:rPr>
                <w:rFonts w:hint="eastAsia" w:ascii="宋体" w:hAnsi="宋体" w:eastAsia="宋体" w:cs="宋体"/>
                <w:color w:val="auto"/>
                <w:spacing w:val="7"/>
                <w:sz w:val="20"/>
                <w:szCs w:val="20"/>
              </w:rPr>
            </w:pPr>
            <w:r>
              <w:rPr>
                <w:rFonts w:hint="eastAsia" w:ascii="宋体" w:hAnsi="宋体" w:eastAsia="宋体" w:cs="宋体"/>
                <w:color w:val="auto"/>
                <w:spacing w:val="7"/>
                <w:sz w:val="20"/>
                <w:szCs w:val="20"/>
              </w:rPr>
              <w:t>响应文件内附人员相对应的证书扫描件并加盖供应商公章。</w:t>
            </w:r>
          </w:p>
          <w:p w14:paraId="267469DE">
            <w:pPr>
              <w:pStyle w:val="14"/>
              <w:keepNext w:val="0"/>
              <w:keepLines w:val="0"/>
              <w:pageBreakBefore w:val="0"/>
              <w:widowControl/>
              <w:kinsoku w:val="0"/>
              <w:wordWrap/>
              <w:overflowPunct/>
              <w:topLinePunct w:val="0"/>
              <w:autoSpaceDE w:val="0"/>
              <w:autoSpaceDN w:val="0"/>
              <w:bidi w:val="0"/>
              <w:adjustRightInd w:val="0"/>
              <w:snapToGrid w:val="0"/>
              <w:spacing w:line="227" w:lineRule="auto"/>
              <w:ind w:left="116"/>
              <w:textAlignment w:val="baseline"/>
              <w:rPr>
                <w:rFonts w:hint="eastAsia" w:ascii="宋体" w:hAnsi="宋体" w:eastAsia="宋体" w:cs="宋体"/>
                <w:color w:val="auto"/>
                <w:sz w:val="20"/>
                <w:szCs w:val="20"/>
              </w:rPr>
            </w:pPr>
            <w:r>
              <w:rPr>
                <w:rFonts w:hint="eastAsia" w:ascii="宋体" w:hAnsi="宋体" w:eastAsia="宋体" w:cs="宋体"/>
                <w:b/>
                <w:bCs/>
                <w:color w:val="auto"/>
                <w:spacing w:val="8"/>
                <w:sz w:val="20"/>
                <w:szCs w:val="20"/>
              </w:rPr>
              <w:t>启用电子证书的供应商，响应文件内附电子证书的有效查</w:t>
            </w:r>
          </w:p>
          <w:p w14:paraId="570516EE">
            <w:pPr>
              <w:pStyle w:val="14"/>
              <w:keepNext w:val="0"/>
              <w:keepLines w:val="0"/>
              <w:pageBreakBefore w:val="0"/>
              <w:widowControl/>
              <w:kinsoku w:val="0"/>
              <w:wordWrap/>
              <w:overflowPunct/>
              <w:topLinePunct w:val="0"/>
              <w:autoSpaceDE w:val="0"/>
              <w:autoSpaceDN w:val="0"/>
              <w:bidi w:val="0"/>
              <w:adjustRightInd w:val="0"/>
              <w:snapToGrid w:val="0"/>
              <w:spacing w:line="228" w:lineRule="auto"/>
              <w:ind w:left="111"/>
              <w:textAlignment w:val="baseline"/>
              <w:rPr>
                <w:rFonts w:hint="eastAsia" w:ascii="宋体" w:hAnsi="宋体" w:eastAsia="宋体" w:cs="宋体"/>
                <w:color w:val="auto"/>
                <w:sz w:val="20"/>
                <w:szCs w:val="20"/>
              </w:rPr>
            </w:pPr>
            <w:r>
              <w:rPr>
                <w:rFonts w:hint="eastAsia" w:ascii="宋体" w:hAnsi="宋体" w:eastAsia="宋体" w:cs="宋体"/>
                <w:b/>
                <w:bCs/>
                <w:color w:val="auto"/>
                <w:spacing w:val="8"/>
                <w:sz w:val="20"/>
                <w:szCs w:val="20"/>
              </w:rPr>
              <w:t>询网址，信息真伪由评标专家登录其提供的有效网址或扫</w:t>
            </w:r>
          </w:p>
          <w:p w14:paraId="14B4CB6C">
            <w:pPr>
              <w:pStyle w:val="14"/>
              <w:keepNext w:val="0"/>
              <w:keepLines w:val="0"/>
              <w:pageBreakBefore w:val="0"/>
              <w:widowControl/>
              <w:kinsoku w:val="0"/>
              <w:wordWrap/>
              <w:overflowPunct/>
              <w:topLinePunct w:val="0"/>
              <w:autoSpaceDE w:val="0"/>
              <w:autoSpaceDN w:val="0"/>
              <w:bidi w:val="0"/>
              <w:adjustRightInd w:val="0"/>
              <w:snapToGrid w:val="0"/>
              <w:spacing w:line="216" w:lineRule="auto"/>
              <w:ind w:left="113" w:leftChars="0"/>
              <w:textAlignment w:val="baseline"/>
              <w:rPr>
                <w:rFonts w:hint="eastAsia" w:ascii="宋体" w:hAnsi="宋体" w:eastAsia="宋体" w:cs="宋体"/>
                <w:color w:val="auto"/>
                <w:spacing w:val="5"/>
                <w:sz w:val="20"/>
                <w:szCs w:val="20"/>
              </w:rPr>
            </w:pPr>
            <w:r>
              <w:rPr>
                <w:rFonts w:hint="eastAsia" w:ascii="宋体" w:hAnsi="宋体" w:eastAsia="宋体" w:cs="宋体"/>
                <w:b/>
                <w:bCs/>
                <w:color w:val="auto"/>
                <w:spacing w:val="8"/>
                <w:sz w:val="20"/>
                <w:szCs w:val="20"/>
              </w:rPr>
              <w:t>描二维码标识进行查询确认和供应商为其缴纳投标截止日前近半年任意一个月的社保证明材料扫描件加盖供应商公</w:t>
            </w:r>
            <w:r>
              <w:rPr>
                <w:rFonts w:hint="eastAsia" w:ascii="宋体" w:hAnsi="宋体" w:eastAsia="宋体" w:cs="宋体"/>
                <w:b/>
                <w:bCs/>
                <w:color w:val="auto"/>
                <w:spacing w:val="-6"/>
                <w:sz w:val="20"/>
                <w:szCs w:val="20"/>
              </w:rPr>
              <w:t>章。</w:t>
            </w:r>
          </w:p>
        </w:tc>
        <w:tc>
          <w:tcPr>
            <w:tcW w:w="673" w:type="dxa"/>
            <w:vAlign w:val="top"/>
          </w:tcPr>
          <w:p w14:paraId="11496D05">
            <w:pPr>
              <w:spacing w:line="263" w:lineRule="auto"/>
              <w:rPr>
                <w:rFonts w:hint="eastAsia" w:ascii="宋体" w:hAnsi="宋体" w:eastAsia="宋体" w:cs="宋体"/>
                <w:color w:val="auto"/>
                <w:sz w:val="21"/>
              </w:rPr>
            </w:pPr>
          </w:p>
          <w:p w14:paraId="566292E7">
            <w:pPr>
              <w:spacing w:line="263" w:lineRule="auto"/>
              <w:rPr>
                <w:rFonts w:hint="eastAsia" w:ascii="宋体" w:hAnsi="宋体" w:eastAsia="宋体" w:cs="宋体"/>
                <w:color w:val="auto"/>
                <w:sz w:val="21"/>
              </w:rPr>
            </w:pPr>
          </w:p>
          <w:p w14:paraId="5A0FCED3">
            <w:pPr>
              <w:spacing w:line="263" w:lineRule="auto"/>
              <w:rPr>
                <w:rFonts w:hint="eastAsia" w:ascii="宋体" w:hAnsi="宋体" w:eastAsia="宋体" w:cs="宋体"/>
                <w:color w:val="auto"/>
                <w:sz w:val="21"/>
              </w:rPr>
            </w:pPr>
          </w:p>
          <w:p w14:paraId="648CECB8">
            <w:pPr>
              <w:spacing w:line="264" w:lineRule="auto"/>
              <w:rPr>
                <w:rFonts w:hint="eastAsia" w:ascii="宋体" w:hAnsi="宋体" w:eastAsia="宋体" w:cs="宋体"/>
                <w:color w:val="auto"/>
                <w:sz w:val="21"/>
              </w:rPr>
            </w:pPr>
          </w:p>
          <w:p w14:paraId="37BB9D3C">
            <w:pPr>
              <w:pStyle w:val="14"/>
              <w:spacing w:before="65" w:line="271" w:lineRule="exact"/>
              <w:ind w:left="289" w:leftChars="0"/>
              <w:rPr>
                <w:rFonts w:hint="eastAsia" w:ascii="宋体" w:hAnsi="宋体" w:eastAsia="宋体" w:cs="宋体"/>
                <w:color w:val="auto"/>
                <w:sz w:val="20"/>
                <w:szCs w:val="20"/>
                <w:lang w:eastAsia="zh-CN"/>
              </w:rPr>
            </w:pPr>
            <w:r>
              <w:rPr>
                <w:rFonts w:hint="eastAsia" w:cs="宋体"/>
                <w:color w:val="auto"/>
                <w:position w:val="1"/>
                <w:sz w:val="20"/>
                <w:szCs w:val="20"/>
                <w:lang w:val="en-US" w:eastAsia="zh-CN"/>
              </w:rPr>
              <w:t>6</w:t>
            </w:r>
          </w:p>
        </w:tc>
      </w:tr>
      <w:tr w14:paraId="3EAD4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782" w:type="dxa"/>
            <w:vAlign w:val="top"/>
          </w:tcPr>
          <w:p w14:paraId="60971C0C">
            <w:pPr>
              <w:pStyle w:val="14"/>
              <w:spacing w:before="256" w:line="268" w:lineRule="exact"/>
              <w:ind w:left="136"/>
              <w:rPr>
                <w:rFonts w:hint="eastAsia" w:ascii="宋体" w:hAnsi="宋体" w:eastAsia="宋体" w:cs="宋体"/>
                <w:color w:val="auto"/>
                <w:sz w:val="20"/>
                <w:szCs w:val="20"/>
              </w:rPr>
            </w:pPr>
            <w:r>
              <w:rPr>
                <w:rFonts w:hint="eastAsia" w:ascii="宋体" w:hAnsi="宋体" w:eastAsia="宋体" w:cs="宋体"/>
                <w:color w:val="auto"/>
                <w:spacing w:val="2"/>
                <w:position w:val="1"/>
                <w:sz w:val="20"/>
                <w:szCs w:val="20"/>
              </w:rPr>
              <w:t>2.2.3</w:t>
            </w:r>
          </w:p>
          <w:p w14:paraId="032FA5E0">
            <w:pPr>
              <w:pStyle w:val="14"/>
              <w:spacing w:before="2" w:line="231" w:lineRule="auto"/>
              <w:ind w:left="276" w:leftChars="0"/>
              <w:rPr>
                <w:rFonts w:hint="eastAsia" w:ascii="宋体" w:hAnsi="宋体" w:eastAsia="宋体" w:cs="宋体"/>
                <w:color w:val="auto"/>
                <w:sz w:val="21"/>
              </w:rPr>
            </w:pPr>
            <w:r>
              <w:rPr>
                <w:rFonts w:hint="eastAsia" w:ascii="宋体" w:hAnsi="宋体" w:eastAsia="宋体" w:cs="宋体"/>
                <w:color w:val="auto"/>
                <w:spacing w:val="-10"/>
                <w:sz w:val="20"/>
                <w:szCs w:val="20"/>
              </w:rPr>
              <w:t>(3)</w:t>
            </w:r>
          </w:p>
        </w:tc>
        <w:tc>
          <w:tcPr>
            <w:tcW w:w="1038" w:type="dxa"/>
            <w:vAlign w:val="top"/>
          </w:tcPr>
          <w:p w14:paraId="0BB4C9FA">
            <w:pPr>
              <w:pStyle w:val="14"/>
              <w:spacing w:before="119" w:line="227" w:lineRule="auto"/>
              <w:ind w:left="207"/>
              <w:rPr>
                <w:rFonts w:hint="eastAsia" w:ascii="宋体" w:hAnsi="宋体" w:eastAsia="宋体" w:cs="宋体"/>
                <w:color w:val="auto"/>
                <w:sz w:val="20"/>
                <w:szCs w:val="20"/>
              </w:rPr>
            </w:pPr>
            <w:r>
              <w:rPr>
                <w:rFonts w:hint="eastAsia" w:ascii="宋体" w:hAnsi="宋体" w:eastAsia="宋体" w:cs="宋体"/>
                <w:color w:val="auto"/>
                <w:spacing w:val="7"/>
                <w:sz w:val="20"/>
                <w:szCs w:val="20"/>
              </w:rPr>
              <w:t>报价评</w:t>
            </w:r>
          </w:p>
          <w:p w14:paraId="3A6CBBCB">
            <w:pPr>
              <w:pStyle w:val="14"/>
              <w:spacing w:before="25" w:line="229" w:lineRule="auto"/>
              <w:ind w:left="211"/>
              <w:rPr>
                <w:rFonts w:hint="eastAsia" w:ascii="宋体" w:hAnsi="宋体" w:eastAsia="宋体" w:cs="宋体"/>
                <w:color w:val="auto"/>
                <w:sz w:val="20"/>
                <w:szCs w:val="20"/>
              </w:rPr>
            </w:pPr>
            <w:r>
              <w:rPr>
                <w:rFonts w:hint="eastAsia" w:ascii="宋体" w:hAnsi="宋体" w:eastAsia="宋体" w:cs="宋体"/>
                <w:color w:val="auto"/>
                <w:spacing w:val="6"/>
                <w:sz w:val="20"/>
                <w:szCs w:val="20"/>
              </w:rPr>
              <w:t>分标准</w:t>
            </w:r>
          </w:p>
          <w:p w14:paraId="2D7ED237">
            <w:pPr>
              <w:pStyle w:val="14"/>
              <w:spacing w:before="23" w:line="229" w:lineRule="auto"/>
              <w:ind w:left="122" w:leftChars="0"/>
              <w:rPr>
                <w:rFonts w:hint="eastAsia" w:ascii="宋体" w:hAnsi="宋体" w:eastAsia="宋体" w:cs="宋体"/>
                <w:color w:val="auto"/>
                <w:sz w:val="21"/>
              </w:rPr>
            </w:pPr>
            <w:r>
              <w:rPr>
                <w:rFonts w:hint="eastAsia" w:ascii="宋体" w:hAnsi="宋体" w:eastAsia="宋体" w:cs="宋体"/>
                <w:color w:val="auto"/>
                <w:spacing w:val="-1"/>
                <w:sz w:val="20"/>
                <w:szCs w:val="20"/>
              </w:rPr>
              <w:t>（30</w:t>
            </w:r>
            <w:r>
              <w:rPr>
                <w:rFonts w:hint="eastAsia" w:ascii="宋体" w:hAnsi="宋体" w:eastAsia="宋体" w:cs="宋体"/>
                <w:color w:val="auto"/>
                <w:spacing w:val="-35"/>
                <w:sz w:val="20"/>
                <w:szCs w:val="20"/>
              </w:rPr>
              <w:t xml:space="preserve"> </w:t>
            </w:r>
            <w:r>
              <w:rPr>
                <w:rFonts w:hint="eastAsia" w:ascii="宋体" w:hAnsi="宋体" w:eastAsia="宋体" w:cs="宋体"/>
                <w:color w:val="auto"/>
                <w:spacing w:val="-1"/>
                <w:sz w:val="20"/>
                <w:szCs w:val="20"/>
              </w:rPr>
              <w:t>分）</w:t>
            </w:r>
          </w:p>
        </w:tc>
        <w:tc>
          <w:tcPr>
            <w:tcW w:w="1493" w:type="dxa"/>
            <w:vAlign w:val="center"/>
          </w:tcPr>
          <w:p w14:paraId="4FDA3344">
            <w:pPr>
              <w:pStyle w:val="14"/>
              <w:spacing w:before="65" w:line="227" w:lineRule="auto"/>
              <w:jc w:val="center"/>
              <w:rPr>
                <w:rFonts w:hint="eastAsia" w:ascii="宋体" w:hAnsi="宋体" w:eastAsia="宋体" w:cs="宋体"/>
                <w:color w:val="auto"/>
                <w:sz w:val="20"/>
                <w:szCs w:val="20"/>
              </w:rPr>
            </w:pPr>
            <w:r>
              <w:rPr>
                <w:rFonts w:hint="eastAsia" w:ascii="宋体" w:hAnsi="宋体" w:eastAsia="宋体" w:cs="宋体"/>
                <w:color w:val="auto"/>
                <w:spacing w:val="7"/>
                <w:sz w:val="20"/>
                <w:szCs w:val="20"/>
              </w:rPr>
              <w:t>报价得分</w:t>
            </w:r>
          </w:p>
        </w:tc>
        <w:tc>
          <w:tcPr>
            <w:tcW w:w="5737" w:type="dxa"/>
            <w:vAlign w:val="top"/>
          </w:tcPr>
          <w:p w14:paraId="40DFF1D3">
            <w:pPr>
              <w:pStyle w:val="14"/>
              <w:spacing w:before="255" w:line="262" w:lineRule="auto"/>
              <w:ind w:left="140" w:leftChars="0" w:right="105" w:rightChars="0" w:hanging="26" w:firstLineChars="0"/>
              <w:rPr>
                <w:rFonts w:hint="eastAsia" w:ascii="宋体" w:hAnsi="宋体" w:eastAsia="宋体" w:cs="宋体"/>
                <w:color w:val="auto"/>
                <w:spacing w:val="5"/>
                <w:sz w:val="20"/>
                <w:szCs w:val="20"/>
              </w:rPr>
            </w:pPr>
            <w:r>
              <w:rPr>
                <w:rFonts w:hint="eastAsia" w:ascii="宋体" w:hAnsi="宋体" w:eastAsia="宋体" w:cs="宋体"/>
                <w:color w:val="auto"/>
                <w:spacing w:val="11"/>
                <w:sz w:val="20"/>
                <w:szCs w:val="20"/>
              </w:rPr>
              <w:t>投标报价得分=（评标基准价/</w:t>
            </w:r>
            <w:r>
              <w:rPr>
                <w:rFonts w:hint="eastAsia" w:cs="宋体"/>
                <w:color w:val="auto"/>
                <w:spacing w:val="11"/>
                <w:sz w:val="20"/>
                <w:szCs w:val="20"/>
                <w:lang w:eastAsia="zh-CN"/>
              </w:rPr>
              <w:t>磋商</w:t>
            </w:r>
            <w:r>
              <w:rPr>
                <w:rFonts w:hint="eastAsia" w:ascii="宋体" w:hAnsi="宋体" w:eastAsia="宋体" w:cs="宋体"/>
                <w:color w:val="auto"/>
                <w:spacing w:val="11"/>
                <w:sz w:val="20"/>
                <w:szCs w:val="20"/>
              </w:rPr>
              <w:t>报价）×价格</w:t>
            </w:r>
            <w:r>
              <w:rPr>
                <w:rFonts w:hint="eastAsia" w:ascii="宋体" w:hAnsi="宋体" w:eastAsia="宋体" w:cs="宋体"/>
                <w:color w:val="auto"/>
                <w:spacing w:val="10"/>
                <w:sz w:val="20"/>
                <w:szCs w:val="20"/>
              </w:rPr>
              <w:t>权值30%</w:t>
            </w:r>
            <w:r>
              <w:rPr>
                <w:rFonts w:hint="eastAsia" w:ascii="宋体" w:hAnsi="宋体" w:eastAsia="宋体" w:cs="宋体"/>
                <w:color w:val="auto"/>
                <w:spacing w:val="-10"/>
                <w:sz w:val="20"/>
                <w:szCs w:val="20"/>
              </w:rPr>
              <w:t>×100</w:t>
            </w:r>
          </w:p>
        </w:tc>
        <w:tc>
          <w:tcPr>
            <w:tcW w:w="673" w:type="dxa"/>
            <w:vAlign w:val="top"/>
          </w:tcPr>
          <w:p w14:paraId="3646B10E">
            <w:pPr>
              <w:spacing w:line="323" w:lineRule="auto"/>
              <w:rPr>
                <w:rFonts w:hint="eastAsia" w:ascii="宋体" w:hAnsi="宋体" w:eastAsia="宋体" w:cs="宋体"/>
                <w:color w:val="auto"/>
                <w:sz w:val="21"/>
              </w:rPr>
            </w:pPr>
          </w:p>
          <w:p w14:paraId="14459103">
            <w:pPr>
              <w:pStyle w:val="14"/>
              <w:spacing w:before="65" w:line="269" w:lineRule="exact"/>
              <w:ind w:left="241" w:leftChars="0"/>
              <w:rPr>
                <w:rFonts w:hint="eastAsia" w:ascii="宋体" w:hAnsi="宋体" w:eastAsia="宋体" w:cs="宋体"/>
                <w:color w:val="auto"/>
                <w:sz w:val="20"/>
                <w:szCs w:val="20"/>
              </w:rPr>
            </w:pPr>
            <w:r>
              <w:rPr>
                <w:rFonts w:hint="eastAsia" w:ascii="宋体" w:hAnsi="宋体" w:eastAsia="宋体" w:cs="宋体"/>
                <w:color w:val="auto"/>
                <w:spacing w:val="-3"/>
                <w:position w:val="1"/>
                <w:sz w:val="20"/>
                <w:szCs w:val="20"/>
              </w:rPr>
              <w:t>30</w:t>
            </w:r>
          </w:p>
        </w:tc>
      </w:tr>
      <w:tr w14:paraId="3B901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782" w:type="dxa"/>
            <w:vMerge w:val="restart"/>
            <w:vAlign w:val="center"/>
          </w:tcPr>
          <w:p w14:paraId="35BD56B0">
            <w:pPr>
              <w:pStyle w:val="14"/>
              <w:spacing w:before="65" w:line="268" w:lineRule="exact"/>
              <w:ind w:left="136"/>
              <w:jc w:val="center"/>
              <w:rPr>
                <w:rFonts w:hint="eastAsia" w:ascii="宋体" w:hAnsi="宋体" w:eastAsia="宋体" w:cs="宋体"/>
                <w:color w:val="auto"/>
                <w:sz w:val="20"/>
                <w:szCs w:val="20"/>
              </w:rPr>
            </w:pPr>
            <w:r>
              <w:rPr>
                <w:rFonts w:hint="eastAsia" w:ascii="宋体" w:hAnsi="宋体" w:eastAsia="宋体" w:cs="宋体"/>
                <w:color w:val="auto"/>
                <w:spacing w:val="2"/>
                <w:position w:val="1"/>
                <w:sz w:val="20"/>
                <w:szCs w:val="20"/>
              </w:rPr>
              <w:t>2.2.3</w:t>
            </w:r>
          </w:p>
          <w:p w14:paraId="48EEA588">
            <w:pPr>
              <w:pStyle w:val="14"/>
              <w:spacing w:before="2" w:line="231" w:lineRule="auto"/>
              <w:ind w:left="276" w:leftChars="0"/>
              <w:jc w:val="both"/>
              <w:rPr>
                <w:rFonts w:hint="eastAsia" w:ascii="宋体" w:hAnsi="宋体" w:eastAsia="宋体" w:cs="宋体"/>
                <w:color w:val="auto"/>
                <w:sz w:val="21"/>
              </w:rPr>
            </w:pPr>
            <w:r>
              <w:rPr>
                <w:rFonts w:hint="eastAsia" w:ascii="宋体" w:hAnsi="宋体" w:eastAsia="宋体" w:cs="宋体"/>
                <w:color w:val="auto"/>
                <w:spacing w:val="-10"/>
                <w:sz w:val="20"/>
                <w:szCs w:val="20"/>
              </w:rPr>
              <w:t>(4)</w:t>
            </w:r>
          </w:p>
        </w:tc>
        <w:tc>
          <w:tcPr>
            <w:tcW w:w="1038" w:type="dxa"/>
            <w:vMerge w:val="restart"/>
            <w:vAlign w:val="center"/>
          </w:tcPr>
          <w:p w14:paraId="09C0E6EF">
            <w:pPr>
              <w:pStyle w:val="14"/>
              <w:spacing w:before="119" w:line="227" w:lineRule="auto"/>
              <w:jc w:val="center"/>
              <w:rPr>
                <w:rFonts w:hint="eastAsia" w:ascii="宋体" w:hAnsi="宋体" w:eastAsia="宋体" w:cs="宋体"/>
                <w:color w:val="auto"/>
                <w:spacing w:val="7"/>
                <w:sz w:val="20"/>
                <w:szCs w:val="20"/>
              </w:rPr>
            </w:pPr>
            <w:r>
              <w:rPr>
                <w:rFonts w:hint="eastAsia" w:ascii="宋体" w:hAnsi="宋体" w:eastAsia="宋体" w:cs="宋体"/>
                <w:color w:val="auto"/>
                <w:spacing w:val="7"/>
                <w:sz w:val="20"/>
                <w:szCs w:val="20"/>
              </w:rPr>
              <w:t>其他因素评分标准</w:t>
            </w:r>
          </w:p>
          <w:p w14:paraId="38DC8923">
            <w:pPr>
              <w:pStyle w:val="14"/>
              <w:spacing w:before="119" w:line="227" w:lineRule="auto"/>
              <w:jc w:val="center"/>
              <w:rPr>
                <w:rFonts w:hint="eastAsia" w:ascii="宋体" w:hAnsi="宋体" w:eastAsia="宋体" w:cs="宋体"/>
                <w:color w:val="auto"/>
                <w:sz w:val="21"/>
              </w:rPr>
            </w:pPr>
            <w:r>
              <w:rPr>
                <w:rFonts w:hint="eastAsia" w:ascii="宋体" w:hAnsi="宋体" w:eastAsia="宋体" w:cs="宋体"/>
                <w:color w:val="auto"/>
                <w:spacing w:val="7"/>
                <w:sz w:val="20"/>
                <w:szCs w:val="20"/>
              </w:rPr>
              <w:t>（12分</w:t>
            </w:r>
            <w:r>
              <w:rPr>
                <w:rFonts w:hint="eastAsia" w:ascii="宋体" w:hAnsi="宋体" w:eastAsia="宋体" w:cs="宋体"/>
                <w:color w:val="auto"/>
                <w:spacing w:val="-2"/>
                <w:sz w:val="20"/>
                <w:szCs w:val="20"/>
              </w:rPr>
              <w:t>）</w:t>
            </w:r>
          </w:p>
        </w:tc>
        <w:tc>
          <w:tcPr>
            <w:tcW w:w="1493" w:type="dxa"/>
            <w:vAlign w:val="center"/>
          </w:tcPr>
          <w:p w14:paraId="12BD9BC4">
            <w:pPr>
              <w:pStyle w:val="14"/>
              <w:spacing w:before="65" w:line="228" w:lineRule="auto"/>
              <w:jc w:val="center"/>
              <w:rPr>
                <w:rFonts w:hint="eastAsia" w:ascii="宋体" w:hAnsi="宋体" w:eastAsia="宋体" w:cs="宋体"/>
                <w:color w:val="auto"/>
                <w:sz w:val="20"/>
                <w:szCs w:val="20"/>
              </w:rPr>
            </w:pPr>
            <w:r>
              <w:rPr>
                <w:rFonts w:hint="eastAsia" w:ascii="宋体" w:hAnsi="宋体" w:eastAsia="宋体" w:cs="宋体"/>
                <w:color w:val="auto"/>
                <w:spacing w:val="8"/>
                <w:sz w:val="20"/>
                <w:szCs w:val="20"/>
              </w:rPr>
              <w:t>类似工程经验</w:t>
            </w:r>
          </w:p>
        </w:tc>
        <w:tc>
          <w:tcPr>
            <w:tcW w:w="5737" w:type="dxa"/>
            <w:vAlign w:val="top"/>
          </w:tcPr>
          <w:p w14:paraId="1D1C17CE">
            <w:pPr>
              <w:pStyle w:val="14"/>
              <w:spacing w:before="34" w:line="250" w:lineRule="auto"/>
              <w:ind w:left="111" w:right="47"/>
              <w:rPr>
                <w:rFonts w:hint="eastAsia" w:ascii="宋体" w:hAnsi="宋体" w:eastAsia="宋体" w:cs="宋体"/>
                <w:color w:val="auto"/>
                <w:sz w:val="20"/>
                <w:szCs w:val="20"/>
              </w:rPr>
            </w:pPr>
            <w:r>
              <w:rPr>
                <w:rFonts w:hint="eastAsia" w:ascii="宋体" w:hAnsi="宋体" w:eastAsia="宋体" w:cs="宋体"/>
                <w:color w:val="auto"/>
                <w:spacing w:val="-1"/>
                <w:sz w:val="20"/>
                <w:szCs w:val="20"/>
              </w:rPr>
              <w:t>供应商（202</w:t>
            </w:r>
            <w:r>
              <w:rPr>
                <w:rFonts w:hint="eastAsia" w:cs="宋体"/>
                <w:color w:val="auto"/>
                <w:spacing w:val="-1"/>
                <w:sz w:val="20"/>
                <w:szCs w:val="20"/>
                <w:lang w:val="en-US" w:eastAsia="zh-CN"/>
              </w:rPr>
              <w:t>3</w:t>
            </w:r>
            <w:r>
              <w:rPr>
                <w:rFonts w:hint="eastAsia" w:ascii="宋体" w:hAnsi="宋体" w:eastAsia="宋体" w:cs="宋体"/>
                <w:color w:val="auto"/>
                <w:spacing w:val="-39"/>
                <w:sz w:val="20"/>
                <w:szCs w:val="20"/>
              </w:rPr>
              <w:t xml:space="preserve"> </w:t>
            </w:r>
            <w:r>
              <w:rPr>
                <w:rFonts w:hint="eastAsia" w:ascii="宋体" w:hAnsi="宋体" w:eastAsia="宋体" w:cs="宋体"/>
                <w:color w:val="auto"/>
                <w:spacing w:val="-1"/>
                <w:sz w:val="20"/>
                <w:szCs w:val="20"/>
              </w:rPr>
              <w:t>年至</w:t>
            </w:r>
            <w:r>
              <w:rPr>
                <w:rFonts w:hint="eastAsia" w:ascii="宋体" w:hAnsi="宋体" w:eastAsia="宋体" w:cs="宋体"/>
                <w:color w:val="auto"/>
                <w:spacing w:val="-34"/>
                <w:sz w:val="20"/>
                <w:szCs w:val="20"/>
              </w:rPr>
              <w:t xml:space="preserve"> </w:t>
            </w:r>
            <w:r>
              <w:rPr>
                <w:rFonts w:hint="eastAsia" w:ascii="宋体" w:hAnsi="宋体" w:eastAsia="宋体" w:cs="宋体"/>
                <w:color w:val="auto"/>
                <w:spacing w:val="-1"/>
                <w:sz w:val="20"/>
                <w:szCs w:val="20"/>
              </w:rPr>
              <w:t>202</w:t>
            </w:r>
            <w:r>
              <w:rPr>
                <w:rFonts w:hint="eastAsia" w:cs="宋体"/>
                <w:color w:val="auto"/>
                <w:spacing w:val="-1"/>
                <w:sz w:val="20"/>
                <w:szCs w:val="20"/>
                <w:lang w:val="en-US" w:eastAsia="zh-CN"/>
              </w:rPr>
              <w:t>5</w:t>
            </w:r>
            <w:r>
              <w:rPr>
                <w:rFonts w:hint="eastAsia" w:ascii="宋体" w:hAnsi="宋体" w:eastAsia="宋体" w:cs="宋体"/>
                <w:color w:val="auto"/>
                <w:spacing w:val="-40"/>
                <w:sz w:val="20"/>
                <w:szCs w:val="20"/>
              </w:rPr>
              <w:t xml:space="preserve"> </w:t>
            </w:r>
            <w:r>
              <w:rPr>
                <w:rFonts w:hint="eastAsia" w:ascii="宋体" w:hAnsi="宋体" w:eastAsia="宋体" w:cs="宋体"/>
                <w:color w:val="auto"/>
                <w:spacing w:val="-1"/>
                <w:sz w:val="20"/>
                <w:szCs w:val="20"/>
              </w:rPr>
              <w:t>年）每有一项类似工程业绩得</w:t>
            </w:r>
            <w:r>
              <w:rPr>
                <w:rFonts w:hint="eastAsia" w:ascii="宋体" w:hAnsi="宋体" w:eastAsia="宋体" w:cs="宋体"/>
                <w:color w:val="auto"/>
                <w:spacing w:val="-2"/>
                <w:sz w:val="20"/>
                <w:szCs w:val="20"/>
              </w:rPr>
              <w:t>2分，</w:t>
            </w:r>
            <w:r>
              <w:rPr>
                <w:rFonts w:hint="eastAsia" w:ascii="宋体" w:hAnsi="宋体" w:eastAsia="宋体" w:cs="宋体"/>
                <w:color w:val="auto"/>
                <w:spacing w:val="2"/>
                <w:sz w:val="20"/>
                <w:szCs w:val="20"/>
              </w:rPr>
              <w:t>加至</w:t>
            </w:r>
            <w:r>
              <w:rPr>
                <w:rFonts w:hint="eastAsia" w:cs="宋体"/>
                <w:color w:val="auto"/>
                <w:spacing w:val="2"/>
                <w:sz w:val="20"/>
                <w:szCs w:val="20"/>
                <w:lang w:val="en-US" w:eastAsia="zh-CN"/>
              </w:rPr>
              <w:t>4</w:t>
            </w:r>
            <w:r>
              <w:rPr>
                <w:rFonts w:hint="eastAsia" w:ascii="宋体" w:hAnsi="宋体" w:eastAsia="宋体" w:cs="宋体"/>
                <w:color w:val="auto"/>
                <w:spacing w:val="2"/>
                <w:sz w:val="20"/>
                <w:szCs w:val="20"/>
              </w:rPr>
              <w:t>分止。</w:t>
            </w:r>
          </w:p>
          <w:p w14:paraId="78EC642D">
            <w:pPr>
              <w:pStyle w:val="14"/>
              <w:spacing w:before="2" w:line="239" w:lineRule="auto"/>
              <w:ind w:left="111" w:leftChars="0" w:right="171" w:rightChars="0"/>
              <w:jc w:val="both"/>
              <w:rPr>
                <w:rFonts w:hint="eastAsia" w:ascii="宋体" w:hAnsi="宋体" w:eastAsia="宋体" w:cs="宋体"/>
                <w:color w:val="auto"/>
                <w:spacing w:val="5"/>
                <w:sz w:val="20"/>
                <w:szCs w:val="20"/>
              </w:rPr>
            </w:pPr>
            <w:r>
              <w:rPr>
                <w:rFonts w:hint="eastAsia" w:ascii="宋体" w:hAnsi="宋体" w:eastAsia="宋体" w:cs="宋体"/>
                <w:b/>
                <w:bCs/>
                <w:color w:val="auto"/>
                <w:spacing w:val="8"/>
                <w:sz w:val="20"/>
                <w:szCs w:val="20"/>
              </w:rPr>
              <w:t>标书内附企业业绩以成交通知书或者施工合同或工程接收证书（工程竣工验收证明）标书内附扫描件加盖公章，否</w:t>
            </w:r>
            <w:r>
              <w:rPr>
                <w:rFonts w:hint="eastAsia" w:ascii="宋体" w:hAnsi="宋体" w:eastAsia="宋体" w:cs="宋体"/>
                <w:b/>
                <w:bCs/>
                <w:color w:val="auto"/>
                <w:spacing w:val="4"/>
                <w:sz w:val="20"/>
                <w:szCs w:val="20"/>
              </w:rPr>
              <w:t>则不得分。</w:t>
            </w:r>
          </w:p>
        </w:tc>
        <w:tc>
          <w:tcPr>
            <w:tcW w:w="673" w:type="dxa"/>
            <w:vAlign w:val="center"/>
          </w:tcPr>
          <w:p w14:paraId="24E3F7C3">
            <w:pPr>
              <w:pStyle w:val="14"/>
              <w:spacing w:before="65" w:line="271" w:lineRule="exact"/>
              <w:ind w:left="289" w:leftChars="0"/>
              <w:jc w:val="left"/>
              <w:rPr>
                <w:rFonts w:hint="eastAsia" w:ascii="宋体" w:hAnsi="宋体" w:eastAsia="宋体" w:cs="宋体"/>
                <w:color w:val="auto"/>
                <w:sz w:val="20"/>
                <w:szCs w:val="20"/>
                <w:lang w:eastAsia="zh-CN"/>
              </w:rPr>
            </w:pPr>
            <w:r>
              <w:rPr>
                <w:rFonts w:hint="eastAsia" w:cs="宋体"/>
                <w:color w:val="auto"/>
                <w:position w:val="1"/>
                <w:sz w:val="20"/>
                <w:szCs w:val="20"/>
                <w:lang w:val="en-US" w:eastAsia="zh-CN"/>
              </w:rPr>
              <w:t>4</w:t>
            </w:r>
          </w:p>
        </w:tc>
      </w:tr>
      <w:tr w14:paraId="3CF84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782" w:type="dxa"/>
            <w:vMerge w:val="continue"/>
            <w:vAlign w:val="top"/>
          </w:tcPr>
          <w:p w14:paraId="6458E20C">
            <w:pPr>
              <w:rPr>
                <w:rFonts w:hint="eastAsia" w:ascii="宋体" w:hAnsi="宋体" w:eastAsia="宋体" w:cs="宋体"/>
                <w:color w:val="auto"/>
                <w:sz w:val="21"/>
              </w:rPr>
            </w:pPr>
          </w:p>
        </w:tc>
        <w:tc>
          <w:tcPr>
            <w:tcW w:w="1038" w:type="dxa"/>
            <w:vMerge w:val="continue"/>
            <w:vAlign w:val="top"/>
          </w:tcPr>
          <w:p w14:paraId="50214DAB">
            <w:pPr>
              <w:rPr>
                <w:rFonts w:hint="eastAsia" w:ascii="宋体" w:hAnsi="宋体" w:eastAsia="宋体" w:cs="宋体"/>
                <w:color w:val="auto"/>
                <w:sz w:val="21"/>
              </w:rPr>
            </w:pPr>
          </w:p>
        </w:tc>
        <w:tc>
          <w:tcPr>
            <w:tcW w:w="1493" w:type="dxa"/>
            <w:vAlign w:val="center"/>
          </w:tcPr>
          <w:p w14:paraId="6B69EEAB">
            <w:pPr>
              <w:pStyle w:val="14"/>
              <w:spacing w:before="65" w:line="228" w:lineRule="auto"/>
              <w:jc w:val="center"/>
              <w:rPr>
                <w:rFonts w:hint="eastAsia" w:ascii="宋体" w:hAnsi="宋体" w:eastAsia="宋体" w:cs="宋体"/>
                <w:color w:val="auto"/>
                <w:sz w:val="20"/>
                <w:szCs w:val="20"/>
              </w:rPr>
            </w:pPr>
            <w:r>
              <w:rPr>
                <w:rFonts w:hint="eastAsia" w:ascii="宋体" w:hAnsi="宋体" w:eastAsia="宋体" w:cs="宋体"/>
                <w:color w:val="auto"/>
                <w:spacing w:val="8"/>
                <w:sz w:val="20"/>
                <w:szCs w:val="20"/>
              </w:rPr>
              <w:t>服务响应方案</w:t>
            </w:r>
          </w:p>
        </w:tc>
        <w:tc>
          <w:tcPr>
            <w:tcW w:w="5737" w:type="dxa"/>
            <w:vAlign w:val="top"/>
          </w:tcPr>
          <w:p w14:paraId="57F20C74">
            <w:pPr>
              <w:pStyle w:val="14"/>
              <w:spacing w:before="33" w:line="228" w:lineRule="auto"/>
              <w:ind w:left="111"/>
              <w:rPr>
                <w:rFonts w:hint="eastAsia" w:ascii="宋体" w:hAnsi="宋体" w:eastAsia="宋体" w:cs="宋体"/>
                <w:color w:val="auto"/>
                <w:sz w:val="20"/>
                <w:szCs w:val="20"/>
              </w:rPr>
            </w:pPr>
            <w:r>
              <w:rPr>
                <w:rFonts w:hint="eastAsia" w:ascii="宋体" w:hAnsi="宋体" w:eastAsia="宋体" w:cs="宋体"/>
                <w:b/>
                <w:bCs/>
                <w:color w:val="auto"/>
                <w:spacing w:val="4"/>
                <w:sz w:val="20"/>
                <w:szCs w:val="20"/>
              </w:rPr>
              <w:t>评分内容：</w:t>
            </w:r>
          </w:p>
          <w:p w14:paraId="698EE3E3">
            <w:pPr>
              <w:pStyle w:val="14"/>
              <w:spacing w:before="23" w:line="228" w:lineRule="auto"/>
              <w:ind w:left="116"/>
              <w:rPr>
                <w:rFonts w:hint="eastAsia" w:ascii="宋体" w:hAnsi="宋体" w:eastAsia="宋体" w:cs="宋体"/>
                <w:color w:val="auto"/>
                <w:sz w:val="20"/>
                <w:szCs w:val="20"/>
              </w:rPr>
            </w:pPr>
            <w:r>
              <w:rPr>
                <w:rFonts w:hint="eastAsia" w:ascii="宋体" w:hAnsi="宋体" w:eastAsia="宋体" w:cs="宋体"/>
                <w:color w:val="auto"/>
                <w:spacing w:val="7"/>
                <w:sz w:val="20"/>
                <w:szCs w:val="20"/>
              </w:rPr>
              <w:t>结合本项目需求</w:t>
            </w:r>
          </w:p>
          <w:p w14:paraId="797C558B">
            <w:pPr>
              <w:pStyle w:val="14"/>
              <w:spacing w:before="26" w:line="228" w:lineRule="auto"/>
              <w:ind w:left="127"/>
              <w:rPr>
                <w:rFonts w:hint="eastAsia" w:ascii="宋体" w:hAnsi="宋体" w:eastAsia="宋体" w:cs="宋体"/>
                <w:color w:val="auto"/>
                <w:sz w:val="20"/>
                <w:szCs w:val="20"/>
              </w:rPr>
            </w:pPr>
            <w:r>
              <w:rPr>
                <w:rFonts w:hint="eastAsia" w:ascii="宋体" w:hAnsi="宋体" w:eastAsia="宋体" w:cs="宋体"/>
                <w:color w:val="auto"/>
                <w:spacing w:val="8"/>
                <w:sz w:val="20"/>
                <w:szCs w:val="20"/>
              </w:rPr>
              <w:t>1、供应商提供的服务应急响应时间及时、合理；</w:t>
            </w:r>
          </w:p>
          <w:p w14:paraId="1E30C50B">
            <w:pPr>
              <w:pStyle w:val="14"/>
              <w:spacing w:before="24" w:line="228" w:lineRule="auto"/>
              <w:ind w:left="114"/>
              <w:rPr>
                <w:rFonts w:hint="eastAsia" w:ascii="宋体" w:hAnsi="宋体" w:eastAsia="宋体" w:cs="宋体"/>
                <w:color w:val="auto"/>
                <w:sz w:val="20"/>
                <w:szCs w:val="20"/>
              </w:rPr>
            </w:pPr>
            <w:r>
              <w:rPr>
                <w:rFonts w:hint="eastAsia" w:ascii="宋体" w:hAnsi="宋体" w:eastAsia="宋体" w:cs="宋体"/>
                <w:color w:val="auto"/>
                <w:spacing w:val="8"/>
                <w:sz w:val="20"/>
                <w:szCs w:val="20"/>
              </w:rPr>
              <w:t>2、紧急安全保障措施全面、合理；</w:t>
            </w:r>
          </w:p>
          <w:p w14:paraId="58FF4D0F">
            <w:pPr>
              <w:pStyle w:val="14"/>
              <w:spacing w:before="27" w:line="228" w:lineRule="auto"/>
              <w:ind w:left="116"/>
              <w:rPr>
                <w:rFonts w:hint="eastAsia" w:ascii="宋体" w:hAnsi="宋体" w:eastAsia="宋体" w:cs="宋体"/>
                <w:color w:val="auto"/>
                <w:sz w:val="20"/>
                <w:szCs w:val="20"/>
              </w:rPr>
            </w:pPr>
            <w:r>
              <w:rPr>
                <w:rFonts w:hint="eastAsia" w:ascii="宋体" w:hAnsi="宋体" w:eastAsia="宋体" w:cs="宋体"/>
                <w:color w:val="auto"/>
                <w:spacing w:val="8"/>
                <w:sz w:val="20"/>
                <w:szCs w:val="20"/>
              </w:rPr>
              <w:t>3、临时事件处理措施全面、合理；</w:t>
            </w:r>
          </w:p>
          <w:p w14:paraId="69CB7DA7">
            <w:pPr>
              <w:pStyle w:val="14"/>
              <w:spacing w:before="24"/>
              <w:ind w:left="111" w:right="1608"/>
              <w:rPr>
                <w:rFonts w:hint="eastAsia" w:ascii="宋体" w:hAnsi="宋体" w:eastAsia="宋体" w:cs="宋体"/>
                <w:color w:val="auto"/>
                <w:sz w:val="20"/>
                <w:szCs w:val="20"/>
              </w:rPr>
            </w:pPr>
            <w:r>
              <w:rPr>
                <w:rFonts w:hint="eastAsia" w:ascii="宋体" w:hAnsi="宋体" w:eastAsia="宋体" w:cs="宋体"/>
                <w:color w:val="auto"/>
                <w:spacing w:val="6"/>
                <w:sz w:val="20"/>
                <w:szCs w:val="20"/>
              </w:rPr>
              <w:t>4、故障或事故解决处理措施全面、合理；</w:t>
            </w:r>
            <w:r>
              <w:rPr>
                <w:rFonts w:hint="eastAsia" w:ascii="宋体" w:hAnsi="宋体" w:eastAsia="宋体" w:cs="宋体"/>
                <w:color w:val="auto"/>
                <w:spacing w:val="8"/>
                <w:sz w:val="20"/>
                <w:szCs w:val="20"/>
              </w:rPr>
              <w:t xml:space="preserve"> </w:t>
            </w:r>
            <w:r>
              <w:rPr>
                <w:rFonts w:hint="eastAsia" w:ascii="宋体" w:hAnsi="宋体" w:eastAsia="宋体" w:cs="宋体"/>
                <w:b/>
                <w:bCs/>
                <w:color w:val="auto"/>
                <w:spacing w:val="4"/>
                <w:sz w:val="20"/>
                <w:szCs w:val="20"/>
              </w:rPr>
              <w:t>评分依据：</w:t>
            </w:r>
          </w:p>
          <w:p w14:paraId="27EF582C">
            <w:pPr>
              <w:pStyle w:val="14"/>
              <w:spacing w:before="25"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满足以上四项要求的得4分；</w:t>
            </w:r>
          </w:p>
          <w:p w14:paraId="02F97D91">
            <w:pPr>
              <w:pStyle w:val="14"/>
              <w:spacing w:before="26"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满足以上三项要求的得3分；</w:t>
            </w:r>
          </w:p>
          <w:p w14:paraId="4EFAF868">
            <w:pPr>
              <w:pStyle w:val="14"/>
              <w:spacing w:before="25"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满足以上二项要求的得2分；</w:t>
            </w:r>
          </w:p>
          <w:p w14:paraId="54AB13AA">
            <w:pPr>
              <w:pStyle w:val="14"/>
              <w:spacing w:before="26" w:line="228" w:lineRule="auto"/>
              <w:ind w:left="111"/>
              <w:rPr>
                <w:rFonts w:hint="eastAsia" w:ascii="宋体" w:hAnsi="宋体" w:eastAsia="宋体" w:cs="宋体"/>
                <w:color w:val="auto"/>
                <w:sz w:val="20"/>
                <w:szCs w:val="20"/>
              </w:rPr>
            </w:pPr>
            <w:r>
              <w:rPr>
                <w:rFonts w:hint="eastAsia" w:ascii="宋体" w:hAnsi="宋体" w:eastAsia="宋体" w:cs="宋体"/>
                <w:color w:val="auto"/>
                <w:spacing w:val="8"/>
                <w:sz w:val="20"/>
                <w:szCs w:val="20"/>
              </w:rPr>
              <w:t>满足以上一项要求的得1分；</w:t>
            </w:r>
          </w:p>
          <w:p w14:paraId="02DEAFCE">
            <w:pPr>
              <w:pStyle w:val="14"/>
              <w:spacing w:before="25" w:line="239" w:lineRule="auto"/>
              <w:ind w:left="112" w:leftChars="0" w:right="33" w:rightChars="0" w:hanging="1" w:firstLineChars="0"/>
              <w:rPr>
                <w:rFonts w:hint="eastAsia" w:ascii="宋体" w:hAnsi="宋体" w:eastAsia="宋体" w:cs="宋体"/>
                <w:color w:val="auto"/>
                <w:spacing w:val="5"/>
                <w:sz w:val="20"/>
                <w:szCs w:val="20"/>
              </w:rPr>
            </w:pPr>
            <w:r>
              <w:rPr>
                <w:rFonts w:hint="eastAsia" w:ascii="宋体" w:hAnsi="宋体" w:eastAsia="宋体" w:cs="宋体"/>
                <w:color w:val="auto"/>
                <w:spacing w:val="5"/>
                <w:sz w:val="20"/>
                <w:szCs w:val="20"/>
              </w:rPr>
              <w:t>缺失内容或其他评分情况为差，不得分。（</w:t>
            </w:r>
            <w:r>
              <w:rPr>
                <w:rFonts w:hint="eastAsia" w:ascii="宋体" w:hAnsi="宋体" w:eastAsia="宋体" w:cs="宋体"/>
                <w:color w:val="auto"/>
                <w:spacing w:val="4"/>
                <w:sz w:val="20"/>
                <w:szCs w:val="20"/>
              </w:rPr>
              <w:t>缺失是指：内容</w:t>
            </w:r>
            <w:r>
              <w:rPr>
                <w:rFonts w:hint="eastAsia" w:ascii="宋体" w:hAnsi="宋体" w:eastAsia="宋体" w:cs="宋体"/>
                <w:color w:val="auto"/>
                <w:spacing w:val="7"/>
                <w:sz w:val="20"/>
                <w:szCs w:val="20"/>
              </w:rPr>
              <w:t>前后不一致、文不对题、前后逻辑错误、内容缺失有瑕疵、</w:t>
            </w:r>
            <w:r>
              <w:rPr>
                <w:rFonts w:hint="eastAsia" w:ascii="宋体" w:hAnsi="宋体" w:eastAsia="宋体" w:cs="宋体"/>
                <w:color w:val="auto"/>
                <w:spacing w:val="8"/>
                <w:sz w:val="20"/>
                <w:szCs w:val="20"/>
              </w:rPr>
              <w:t>无具体流程细节描述之处）</w:t>
            </w:r>
          </w:p>
        </w:tc>
        <w:tc>
          <w:tcPr>
            <w:tcW w:w="673" w:type="dxa"/>
            <w:vAlign w:val="center"/>
          </w:tcPr>
          <w:p w14:paraId="62163A74">
            <w:pPr>
              <w:pStyle w:val="14"/>
              <w:spacing w:before="65" w:line="271" w:lineRule="exact"/>
              <w:ind w:left="289" w:leftChars="0"/>
              <w:jc w:val="left"/>
              <w:rPr>
                <w:rFonts w:hint="eastAsia" w:ascii="宋体" w:hAnsi="宋体" w:eastAsia="宋体" w:cs="宋体"/>
                <w:color w:val="auto"/>
                <w:sz w:val="20"/>
                <w:szCs w:val="20"/>
              </w:rPr>
            </w:pPr>
            <w:r>
              <w:rPr>
                <w:rFonts w:hint="eastAsia" w:ascii="宋体" w:hAnsi="宋体" w:eastAsia="宋体" w:cs="宋体"/>
                <w:color w:val="auto"/>
                <w:position w:val="1"/>
                <w:sz w:val="20"/>
                <w:szCs w:val="20"/>
              </w:rPr>
              <w:t>4</w:t>
            </w:r>
          </w:p>
        </w:tc>
      </w:tr>
      <w:tr w14:paraId="2F5CC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782" w:type="dxa"/>
            <w:vMerge w:val="continue"/>
            <w:vAlign w:val="top"/>
          </w:tcPr>
          <w:p w14:paraId="279CD270">
            <w:pPr>
              <w:rPr>
                <w:rFonts w:hint="eastAsia" w:ascii="宋体" w:hAnsi="宋体" w:eastAsia="宋体" w:cs="宋体"/>
                <w:color w:val="auto"/>
                <w:sz w:val="21"/>
              </w:rPr>
            </w:pPr>
          </w:p>
        </w:tc>
        <w:tc>
          <w:tcPr>
            <w:tcW w:w="1038" w:type="dxa"/>
            <w:vMerge w:val="continue"/>
            <w:vAlign w:val="top"/>
          </w:tcPr>
          <w:p w14:paraId="588CF838">
            <w:pPr>
              <w:rPr>
                <w:rFonts w:hint="eastAsia" w:ascii="宋体" w:hAnsi="宋体" w:eastAsia="宋体" w:cs="宋体"/>
                <w:color w:val="auto"/>
                <w:sz w:val="21"/>
              </w:rPr>
            </w:pPr>
          </w:p>
        </w:tc>
        <w:tc>
          <w:tcPr>
            <w:tcW w:w="1493" w:type="dxa"/>
            <w:vAlign w:val="top"/>
          </w:tcPr>
          <w:p w14:paraId="3B218640">
            <w:pPr>
              <w:pStyle w:val="14"/>
              <w:spacing w:before="170" w:line="228" w:lineRule="auto"/>
              <w:jc w:val="center"/>
              <w:rPr>
                <w:rFonts w:hint="eastAsia" w:ascii="宋体" w:hAnsi="宋体" w:eastAsia="宋体" w:cs="宋体"/>
                <w:color w:val="auto"/>
                <w:sz w:val="20"/>
                <w:szCs w:val="20"/>
              </w:rPr>
            </w:pPr>
            <w:r>
              <w:rPr>
                <w:rFonts w:hint="eastAsia" w:ascii="宋体" w:hAnsi="宋体" w:eastAsia="宋体" w:cs="宋体"/>
                <w:color w:val="auto"/>
                <w:spacing w:val="-2"/>
                <w:sz w:val="20"/>
                <w:szCs w:val="20"/>
              </w:rPr>
              <w:t>保修服务</w:t>
            </w:r>
          </w:p>
        </w:tc>
        <w:tc>
          <w:tcPr>
            <w:tcW w:w="5737" w:type="dxa"/>
            <w:vAlign w:val="top"/>
          </w:tcPr>
          <w:p w14:paraId="0571455A">
            <w:pPr>
              <w:pStyle w:val="14"/>
              <w:spacing w:before="36" w:line="232" w:lineRule="auto"/>
              <w:ind w:left="111" w:leftChars="0" w:right="190" w:rightChars="0"/>
              <w:rPr>
                <w:rFonts w:hint="eastAsia" w:ascii="宋体" w:hAnsi="宋体" w:eastAsia="宋体" w:cs="宋体"/>
                <w:color w:val="auto"/>
                <w:spacing w:val="5"/>
                <w:sz w:val="20"/>
                <w:szCs w:val="20"/>
              </w:rPr>
            </w:pPr>
            <w:r>
              <w:rPr>
                <w:rFonts w:hint="eastAsia" w:ascii="宋体" w:hAnsi="宋体" w:eastAsia="宋体" w:cs="宋体"/>
                <w:color w:val="auto"/>
                <w:spacing w:val="9"/>
                <w:sz w:val="20"/>
                <w:szCs w:val="20"/>
              </w:rPr>
              <w:t>供应商提供的工期承诺、质量承诺、保修期外承诺、安全</w:t>
            </w:r>
            <w:r>
              <w:rPr>
                <w:rFonts w:hint="eastAsia" w:ascii="宋体" w:hAnsi="宋体" w:eastAsia="宋体" w:cs="宋体"/>
                <w:color w:val="auto"/>
                <w:spacing w:val="8"/>
                <w:sz w:val="20"/>
                <w:szCs w:val="20"/>
              </w:rPr>
              <w:t>承诺，每提供一条得0.5分，满分2分。不提供将不得分。</w:t>
            </w:r>
          </w:p>
        </w:tc>
        <w:tc>
          <w:tcPr>
            <w:tcW w:w="673" w:type="dxa"/>
            <w:vAlign w:val="top"/>
          </w:tcPr>
          <w:p w14:paraId="6A1295B3">
            <w:pPr>
              <w:pStyle w:val="14"/>
              <w:spacing w:before="169" w:line="271" w:lineRule="exact"/>
              <w:ind w:left="292" w:leftChars="0"/>
              <w:rPr>
                <w:rFonts w:hint="eastAsia" w:ascii="宋体" w:hAnsi="宋体" w:eastAsia="宋体" w:cs="宋体"/>
                <w:color w:val="auto"/>
                <w:sz w:val="20"/>
                <w:szCs w:val="20"/>
              </w:rPr>
            </w:pPr>
            <w:r>
              <w:rPr>
                <w:rFonts w:hint="eastAsia" w:ascii="宋体" w:hAnsi="宋体" w:eastAsia="宋体" w:cs="宋体"/>
                <w:color w:val="auto"/>
                <w:position w:val="1"/>
                <w:sz w:val="20"/>
                <w:szCs w:val="20"/>
              </w:rPr>
              <w:t>2</w:t>
            </w:r>
          </w:p>
        </w:tc>
      </w:tr>
      <w:tr w14:paraId="76A6C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782" w:type="dxa"/>
            <w:vMerge w:val="continue"/>
            <w:vAlign w:val="top"/>
          </w:tcPr>
          <w:p w14:paraId="13F3E68E">
            <w:pPr>
              <w:rPr>
                <w:rFonts w:hint="eastAsia" w:ascii="宋体" w:hAnsi="宋体" w:eastAsia="宋体" w:cs="宋体"/>
                <w:color w:val="auto"/>
                <w:sz w:val="21"/>
              </w:rPr>
            </w:pPr>
          </w:p>
        </w:tc>
        <w:tc>
          <w:tcPr>
            <w:tcW w:w="1038" w:type="dxa"/>
            <w:vMerge w:val="continue"/>
            <w:vAlign w:val="top"/>
          </w:tcPr>
          <w:p w14:paraId="5E65DB72">
            <w:pPr>
              <w:rPr>
                <w:rFonts w:hint="eastAsia" w:ascii="宋体" w:hAnsi="宋体" w:eastAsia="宋体" w:cs="宋体"/>
                <w:color w:val="auto"/>
                <w:sz w:val="21"/>
              </w:rPr>
            </w:pPr>
          </w:p>
        </w:tc>
        <w:tc>
          <w:tcPr>
            <w:tcW w:w="1493" w:type="dxa"/>
            <w:vAlign w:val="center"/>
          </w:tcPr>
          <w:p w14:paraId="7A5A3EAB">
            <w:pPr>
              <w:pStyle w:val="14"/>
              <w:spacing w:before="65" w:line="228" w:lineRule="auto"/>
              <w:jc w:val="center"/>
              <w:rPr>
                <w:rFonts w:hint="eastAsia" w:ascii="宋体" w:hAnsi="宋体" w:eastAsia="宋体" w:cs="宋体"/>
                <w:color w:val="auto"/>
                <w:sz w:val="20"/>
                <w:szCs w:val="20"/>
              </w:rPr>
            </w:pPr>
            <w:r>
              <w:rPr>
                <w:rFonts w:hint="eastAsia" w:ascii="宋体" w:hAnsi="宋体" w:eastAsia="宋体" w:cs="宋体"/>
                <w:color w:val="auto"/>
                <w:spacing w:val="-1"/>
                <w:sz w:val="20"/>
                <w:szCs w:val="20"/>
              </w:rPr>
              <w:t>优惠条件</w:t>
            </w:r>
          </w:p>
        </w:tc>
        <w:tc>
          <w:tcPr>
            <w:tcW w:w="5737" w:type="dxa"/>
            <w:vAlign w:val="top"/>
          </w:tcPr>
          <w:p w14:paraId="16AEB314">
            <w:pPr>
              <w:pStyle w:val="14"/>
              <w:spacing w:before="36" w:line="251" w:lineRule="auto"/>
              <w:ind w:left="116" w:right="33" w:hanging="2"/>
              <w:rPr>
                <w:rFonts w:hint="eastAsia" w:ascii="宋体" w:hAnsi="宋体" w:eastAsia="宋体" w:cs="宋体"/>
                <w:color w:val="auto"/>
                <w:spacing w:val="5"/>
                <w:sz w:val="20"/>
                <w:szCs w:val="20"/>
              </w:rPr>
            </w:pPr>
            <w:r>
              <w:rPr>
                <w:rFonts w:hint="eastAsia" w:cs="宋体"/>
                <w:color w:val="auto"/>
                <w:spacing w:val="7"/>
                <w:sz w:val="20"/>
                <w:szCs w:val="20"/>
                <w:lang w:eastAsia="zh-CN"/>
              </w:rPr>
              <w:t>供应商</w:t>
            </w:r>
            <w:r>
              <w:rPr>
                <w:rFonts w:hint="eastAsia" w:ascii="宋体" w:hAnsi="宋体" w:eastAsia="宋体" w:cs="宋体"/>
                <w:color w:val="auto"/>
                <w:spacing w:val="7"/>
                <w:sz w:val="20"/>
                <w:szCs w:val="20"/>
              </w:rPr>
              <w:t>提供的优惠条件，有但不限于让利政策、延期保修、</w:t>
            </w:r>
            <w:r>
              <w:rPr>
                <w:rFonts w:hint="eastAsia" w:ascii="宋体" w:hAnsi="宋体" w:eastAsia="宋体" w:cs="宋体"/>
                <w:color w:val="auto"/>
                <w:spacing w:val="8"/>
                <w:sz w:val="20"/>
                <w:szCs w:val="20"/>
              </w:rPr>
              <w:t>免费维修、增加的服务内容，每提供一条得</w:t>
            </w:r>
            <w:r>
              <w:rPr>
                <w:rFonts w:hint="eastAsia" w:cs="宋体"/>
                <w:color w:val="auto"/>
                <w:spacing w:val="8"/>
                <w:sz w:val="20"/>
                <w:szCs w:val="20"/>
                <w:lang w:val="en-US" w:eastAsia="zh-CN"/>
              </w:rPr>
              <w:t>0.5</w:t>
            </w:r>
            <w:r>
              <w:rPr>
                <w:rFonts w:hint="eastAsia" w:ascii="宋体" w:hAnsi="宋体" w:eastAsia="宋体" w:cs="宋体"/>
                <w:color w:val="auto"/>
                <w:spacing w:val="8"/>
                <w:sz w:val="20"/>
                <w:szCs w:val="20"/>
              </w:rPr>
              <w:t>分，满分</w:t>
            </w:r>
            <w:r>
              <w:rPr>
                <w:rFonts w:hint="eastAsia" w:cs="宋体"/>
                <w:color w:val="auto"/>
                <w:spacing w:val="8"/>
                <w:sz w:val="20"/>
                <w:szCs w:val="20"/>
                <w:lang w:val="en-US" w:eastAsia="zh-CN"/>
              </w:rPr>
              <w:t>2</w:t>
            </w:r>
            <w:r>
              <w:rPr>
                <w:rFonts w:hint="eastAsia" w:ascii="宋体" w:hAnsi="宋体" w:eastAsia="宋体" w:cs="宋体"/>
                <w:color w:val="auto"/>
                <w:spacing w:val="7"/>
                <w:sz w:val="20"/>
                <w:szCs w:val="20"/>
              </w:rPr>
              <w:t>分。不提供将不得分。</w:t>
            </w:r>
          </w:p>
        </w:tc>
        <w:tc>
          <w:tcPr>
            <w:tcW w:w="673" w:type="dxa"/>
            <w:vAlign w:val="top"/>
          </w:tcPr>
          <w:p w14:paraId="51E87395">
            <w:pPr>
              <w:spacing w:line="242" w:lineRule="auto"/>
              <w:rPr>
                <w:rFonts w:hint="eastAsia" w:ascii="宋体" w:hAnsi="宋体" w:eastAsia="宋体" w:cs="宋体"/>
                <w:color w:val="auto"/>
                <w:sz w:val="21"/>
              </w:rPr>
            </w:pPr>
          </w:p>
          <w:p w14:paraId="680A7965">
            <w:pPr>
              <w:pStyle w:val="14"/>
              <w:spacing w:before="65" w:line="271" w:lineRule="exact"/>
              <w:ind w:left="292" w:leftChars="0"/>
              <w:rPr>
                <w:rFonts w:hint="eastAsia" w:ascii="宋体" w:hAnsi="宋体" w:eastAsia="宋体" w:cs="宋体"/>
                <w:color w:val="auto"/>
                <w:sz w:val="20"/>
                <w:szCs w:val="20"/>
                <w:lang w:eastAsia="zh-CN"/>
              </w:rPr>
            </w:pPr>
            <w:r>
              <w:rPr>
                <w:rFonts w:hint="eastAsia" w:cs="宋体"/>
                <w:color w:val="auto"/>
                <w:position w:val="1"/>
                <w:sz w:val="20"/>
                <w:szCs w:val="20"/>
                <w:lang w:val="en-US" w:eastAsia="zh-CN"/>
              </w:rPr>
              <w:t>2</w:t>
            </w:r>
          </w:p>
        </w:tc>
      </w:tr>
    </w:tbl>
    <w:p w14:paraId="643ECE2B">
      <w:pPr>
        <w:pStyle w:val="5"/>
        <w:rPr>
          <w:color w:val="auto"/>
        </w:rPr>
      </w:pPr>
    </w:p>
    <w:p w14:paraId="2FE24912">
      <w:pPr>
        <w:spacing w:line="156" w:lineRule="exact"/>
        <w:rPr>
          <w:color w:val="auto"/>
        </w:rPr>
      </w:pPr>
    </w:p>
    <w:p w14:paraId="66F41A97">
      <w:pPr>
        <w:pStyle w:val="5"/>
        <w:rPr>
          <w:color w:val="auto"/>
        </w:rPr>
      </w:pPr>
    </w:p>
    <w:p w14:paraId="2443AE8F">
      <w:pPr>
        <w:rPr>
          <w:color w:val="auto"/>
        </w:rPr>
        <w:sectPr>
          <w:footerReference r:id="rId12" w:type="default"/>
          <w:pgSz w:w="11906" w:h="16839"/>
          <w:pgMar w:top="1431" w:right="1048" w:bottom="1058" w:left="1129" w:header="0" w:footer="821" w:gutter="0"/>
          <w:pgNumType w:fmt="numberInDash"/>
          <w:cols w:space="720" w:num="1"/>
        </w:sectPr>
      </w:pPr>
    </w:p>
    <w:p w14:paraId="56A10068">
      <w:pPr>
        <w:spacing w:line="156" w:lineRule="exact"/>
        <w:rPr>
          <w:color w:val="auto"/>
        </w:rPr>
      </w:pPr>
    </w:p>
    <w:p w14:paraId="05E43A6E">
      <w:pPr>
        <w:spacing w:before="192" w:line="221" w:lineRule="auto"/>
        <w:ind w:left="20"/>
        <w:rPr>
          <w:rFonts w:ascii="宋体" w:hAnsi="宋体" w:eastAsia="宋体" w:cs="宋体"/>
          <w:color w:val="auto"/>
          <w:sz w:val="24"/>
          <w:szCs w:val="24"/>
        </w:rPr>
      </w:pPr>
      <w:r>
        <w:rPr>
          <w:rFonts w:ascii="宋体" w:hAnsi="宋体" w:eastAsia="宋体" w:cs="宋体"/>
          <w:b/>
          <w:bCs/>
          <w:color w:val="auto"/>
          <w:spacing w:val="-7"/>
          <w:sz w:val="24"/>
          <w:szCs w:val="24"/>
        </w:rPr>
        <w:t>1、评审方法</w:t>
      </w:r>
    </w:p>
    <w:p w14:paraId="2725A970">
      <w:pPr>
        <w:spacing w:before="172" w:line="378" w:lineRule="auto"/>
        <w:ind w:right="69" w:firstLine="422"/>
        <w:jc w:val="both"/>
        <w:rPr>
          <w:rFonts w:ascii="宋体" w:hAnsi="宋体" w:eastAsia="宋体" w:cs="宋体"/>
          <w:color w:val="auto"/>
          <w:sz w:val="20"/>
          <w:szCs w:val="20"/>
        </w:rPr>
      </w:pPr>
      <w:r>
        <w:rPr>
          <w:rFonts w:ascii="宋体" w:hAnsi="宋体" w:eastAsia="宋体" w:cs="宋体"/>
          <w:color w:val="auto"/>
          <w:spacing w:val="12"/>
          <w:sz w:val="20"/>
          <w:szCs w:val="20"/>
        </w:rPr>
        <w:t>本次评审办法采用综合评估法。磋商小组对满足磋商文件实质性要求的响应文件，按照</w:t>
      </w:r>
      <w:r>
        <w:rPr>
          <w:rFonts w:ascii="宋体" w:hAnsi="宋体" w:eastAsia="宋体" w:cs="宋体"/>
          <w:color w:val="auto"/>
          <w:spacing w:val="10"/>
          <w:sz w:val="20"/>
          <w:szCs w:val="20"/>
        </w:rPr>
        <w:t>本章第2.2款规定的评分标准进行打分，并按得分由高到低顺序推荐成交候选人，或根据采</w:t>
      </w:r>
      <w:r>
        <w:rPr>
          <w:rFonts w:ascii="宋体" w:hAnsi="宋体" w:eastAsia="宋体" w:cs="宋体"/>
          <w:color w:val="auto"/>
          <w:spacing w:val="12"/>
          <w:sz w:val="20"/>
          <w:szCs w:val="20"/>
        </w:rPr>
        <w:t>购人授权直接确定中标成交单位，但磋商报价低于其成本的除外。评审得分相同的，按照最</w:t>
      </w:r>
      <w:r>
        <w:rPr>
          <w:rFonts w:ascii="宋体" w:hAnsi="宋体" w:eastAsia="宋体" w:cs="宋体"/>
          <w:color w:val="auto"/>
          <w:spacing w:val="10"/>
          <w:sz w:val="20"/>
          <w:szCs w:val="20"/>
        </w:rPr>
        <w:t>后报价由低到高的顺序推荐。评审得分且最</w:t>
      </w:r>
      <w:r>
        <w:rPr>
          <w:rFonts w:ascii="宋体" w:hAnsi="宋体" w:eastAsia="宋体" w:cs="宋体"/>
          <w:color w:val="auto"/>
          <w:spacing w:val="9"/>
          <w:sz w:val="20"/>
          <w:szCs w:val="20"/>
        </w:rPr>
        <w:t>后报价相同的，按照技术指标优劣顺序推荐。</w:t>
      </w:r>
    </w:p>
    <w:p w14:paraId="2A03AC32">
      <w:pPr>
        <w:spacing w:before="2" w:line="221" w:lineRule="auto"/>
        <w:ind w:left="5"/>
        <w:outlineLvl w:val="1"/>
        <w:rPr>
          <w:rFonts w:ascii="宋体" w:hAnsi="宋体" w:eastAsia="宋体" w:cs="宋体"/>
          <w:color w:val="auto"/>
          <w:sz w:val="24"/>
          <w:szCs w:val="24"/>
        </w:rPr>
      </w:pPr>
      <w:r>
        <w:rPr>
          <w:rFonts w:ascii="宋体" w:hAnsi="宋体" w:eastAsia="宋体" w:cs="宋体"/>
          <w:b/>
          <w:bCs/>
          <w:color w:val="auto"/>
          <w:spacing w:val="-4"/>
          <w:sz w:val="24"/>
          <w:szCs w:val="24"/>
        </w:rPr>
        <w:t>2、评审标准</w:t>
      </w:r>
    </w:p>
    <w:p w14:paraId="1796B04D">
      <w:pPr>
        <w:spacing w:before="176" w:line="228" w:lineRule="auto"/>
        <w:ind w:left="4"/>
        <w:outlineLvl w:val="2"/>
        <w:rPr>
          <w:rFonts w:ascii="宋体" w:hAnsi="宋体" w:eastAsia="宋体" w:cs="宋体"/>
          <w:color w:val="auto"/>
          <w:sz w:val="20"/>
          <w:szCs w:val="20"/>
        </w:rPr>
      </w:pPr>
      <w:r>
        <w:rPr>
          <w:rFonts w:ascii="宋体" w:hAnsi="宋体" w:eastAsia="宋体" w:cs="宋体"/>
          <w:b/>
          <w:bCs/>
          <w:color w:val="auto"/>
          <w:spacing w:val="5"/>
          <w:sz w:val="20"/>
          <w:szCs w:val="20"/>
        </w:rPr>
        <w:t>2.1</w:t>
      </w:r>
      <w:r>
        <w:rPr>
          <w:rFonts w:ascii="宋体" w:hAnsi="宋体" w:eastAsia="宋体" w:cs="宋体"/>
          <w:color w:val="auto"/>
          <w:spacing w:val="5"/>
          <w:sz w:val="20"/>
          <w:szCs w:val="20"/>
        </w:rPr>
        <w:t xml:space="preserve"> </w:t>
      </w:r>
      <w:r>
        <w:rPr>
          <w:rFonts w:ascii="宋体" w:hAnsi="宋体" w:eastAsia="宋体" w:cs="宋体"/>
          <w:b/>
          <w:bCs/>
          <w:color w:val="auto"/>
          <w:spacing w:val="5"/>
          <w:sz w:val="20"/>
          <w:szCs w:val="20"/>
        </w:rPr>
        <w:t>初步评审标准</w:t>
      </w:r>
    </w:p>
    <w:p w14:paraId="15C5B6AC">
      <w:pPr>
        <w:spacing w:before="160" w:line="228" w:lineRule="auto"/>
        <w:ind w:left="424"/>
        <w:rPr>
          <w:rFonts w:ascii="宋体" w:hAnsi="宋体" w:eastAsia="宋体" w:cs="宋体"/>
          <w:color w:val="auto"/>
          <w:sz w:val="20"/>
          <w:szCs w:val="20"/>
        </w:rPr>
      </w:pPr>
      <w:r>
        <w:rPr>
          <w:rFonts w:ascii="宋体" w:hAnsi="宋体" w:eastAsia="宋体" w:cs="宋体"/>
          <w:color w:val="auto"/>
          <w:spacing w:val="7"/>
          <w:sz w:val="20"/>
          <w:szCs w:val="20"/>
        </w:rPr>
        <w:t>2.1.1形式评审标准：见评审办法前附表。</w:t>
      </w:r>
    </w:p>
    <w:p w14:paraId="7AB61852">
      <w:pPr>
        <w:spacing w:before="161" w:line="228" w:lineRule="auto"/>
        <w:ind w:left="424"/>
        <w:rPr>
          <w:rFonts w:ascii="宋体" w:hAnsi="宋体" w:eastAsia="宋体" w:cs="宋体"/>
          <w:color w:val="auto"/>
          <w:sz w:val="20"/>
          <w:szCs w:val="20"/>
        </w:rPr>
      </w:pPr>
      <w:r>
        <w:rPr>
          <w:rFonts w:ascii="宋体" w:hAnsi="宋体" w:eastAsia="宋体" w:cs="宋体"/>
          <w:color w:val="auto"/>
          <w:spacing w:val="7"/>
          <w:sz w:val="20"/>
          <w:szCs w:val="20"/>
        </w:rPr>
        <w:t>2.1.2资格评审标准：见评审办法前附表。</w:t>
      </w:r>
    </w:p>
    <w:p w14:paraId="4D2ACC88">
      <w:pPr>
        <w:spacing w:before="163" w:line="228" w:lineRule="auto"/>
        <w:ind w:left="424"/>
        <w:rPr>
          <w:rFonts w:ascii="宋体" w:hAnsi="宋体" w:eastAsia="宋体" w:cs="宋体"/>
          <w:color w:val="auto"/>
          <w:sz w:val="20"/>
          <w:szCs w:val="20"/>
        </w:rPr>
      </w:pPr>
      <w:r>
        <w:rPr>
          <w:rFonts w:ascii="宋体" w:hAnsi="宋体" w:eastAsia="宋体" w:cs="宋体"/>
          <w:color w:val="auto"/>
          <w:spacing w:val="7"/>
          <w:sz w:val="20"/>
          <w:szCs w:val="20"/>
        </w:rPr>
        <w:t>2.1.3响应性评审标准：见评审办法前</w:t>
      </w:r>
      <w:r>
        <w:rPr>
          <w:rFonts w:ascii="宋体" w:hAnsi="宋体" w:eastAsia="宋体" w:cs="宋体"/>
          <w:color w:val="auto"/>
          <w:spacing w:val="6"/>
          <w:sz w:val="20"/>
          <w:szCs w:val="20"/>
        </w:rPr>
        <w:t>附表。</w:t>
      </w:r>
    </w:p>
    <w:p w14:paraId="75D514C0">
      <w:pPr>
        <w:spacing w:before="162" w:line="228" w:lineRule="auto"/>
        <w:ind w:left="4"/>
        <w:outlineLvl w:val="2"/>
        <w:rPr>
          <w:rFonts w:ascii="宋体" w:hAnsi="宋体" w:eastAsia="宋体" w:cs="宋体"/>
          <w:color w:val="auto"/>
          <w:sz w:val="20"/>
          <w:szCs w:val="20"/>
        </w:rPr>
      </w:pPr>
      <w:r>
        <w:rPr>
          <w:rFonts w:ascii="宋体" w:hAnsi="宋体" w:eastAsia="宋体" w:cs="宋体"/>
          <w:b/>
          <w:bCs/>
          <w:color w:val="auto"/>
          <w:spacing w:val="6"/>
          <w:sz w:val="20"/>
          <w:szCs w:val="20"/>
        </w:rPr>
        <w:t>2.2</w:t>
      </w:r>
      <w:r>
        <w:rPr>
          <w:rFonts w:ascii="宋体" w:hAnsi="宋体" w:eastAsia="宋体" w:cs="宋体"/>
          <w:color w:val="auto"/>
          <w:spacing w:val="6"/>
          <w:sz w:val="20"/>
          <w:szCs w:val="20"/>
        </w:rPr>
        <w:t xml:space="preserve"> </w:t>
      </w:r>
      <w:r>
        <w:rPr>
          <w:rFonts w:ascii="宋体" w:hAnsi="宋体" w:eastAsia="宋体" w:cs="宋体"/>
          <w:b/>
          <w:bCs/>
          <w:color w:val="auto"/>
          <w:spacing w:val="6"/>
          <w:sz w:val="20"/>
          <w:szCs w:val="20"/>
        </w:rPr>
        <w:t>分值构成与评分标准</w:t>
      </w:r>
    </w:p>
    <w:p w14:paraId="18B53322">
      <w:pPr>
        <w:spacing w:before="161" w:line="228" w:lineRule="auto"/>
        <w:ind w:left="424"/>
        <w:rPr>
          <w:rFonts w:ascii="宋体" w:hAnsi="宋体" w:eastAsia="宋体" w:cs="宋体"/>
          <w:color w:val="auto"/>
          <w:sz w:val="20"/>
          <w:szCs w:val="20"/>
        </w:rPr>
      </w:pPr>
      <w:r>
        <w:rPr>
          <w:rFonts w:ascii="宋体" w:hAnsi="宋体" w:eastAsia="宋体" w:cs="宋体"/>
          <w:color w:val="auto"/>
          <w:spacing w:val="5"/>
          <w:sz w:val="20"/>
          <w:szCs w:val="20"/>
        </w:rPr>
        <w:t>2.2.1分值构成</w:t>
      </w:r>
    </w:p>
    <w:p w14:paraId="30F9E4BF">
      <w:pPr>
        <w:spacing w:before="160" w:line="228" w:lineRule="auto"/>
        <w:ind w:left="458"/>
        <w:rPr>
          <w:rFonts w:ascii="宋体" w:hAnsi="宋体" w:eastAsia="宋体" w:cs="宋体"/>
          <w:color w:val="auto"/>
          <w:sz w:val="20"/>
          <w:szCs w:val="20"/>
        </w:rPr>
      </w:pPr>
      <w:r>
        <w:rPr>
          <w:rFonts w:ascii="宋体" w:hAnsi="宋体" w:eastAsia="宋体" w:cs="宋体"/>
          <w:color w:val="auto"/>
          <w:spacing w:val="6"/>
          <w:sz w:val="20"/>
          <w:szCs w:val="20"/>
        </w:rPr>
        <w:t>(l）施工组织设计：见评审办法前附表；</w:t>
      </w:r>
    </w:p>
    <w:p w14:paraId="362EA539">
      <w:pPr>
        <w:spacing w:before="161" w:line="228" w:lineRule="auto"/>
        <w:ind w:left="458"/>
        <w:rPr>
          <w:rFonts w:ascii="宋体" w:hAnsi="宋体" w:eastAsia="宋体" w:cs="宋体"/>
          <w:color w:val="auto"/>
          <w:sz w:val="20"/>
          <w:szCs w:val="20"/>
        </w:rPr>
      </w:pPr>
      <w:r>
        <w:rPr>
          <w:rFonts w:ascii="宋体" w:hAnsi="宋体" w:eastAsia="宋体" w:cs="宋体"/>
          <w:color w:val="auto"/>
          <w:spacing w:val="6"/>
          <w:sz w:val="20"/>
          <w:szCs w:val="20"/>
        </w:rPr>
        <w:t>(2）项目管理机构：见评审办法前附表；</w:t>
      </w:r>
    </w:p>
    <w:p w14:paraId="63CEBD14">
      <w:pPr>
        <w:spacing w:before="161" w:line="227" w:lineRule="auto"/>
        <w:ind w:left="458"/>
        <w:rPr>
          <w:rFonts w:ascii="宋体" w:hAnsi="宋体" w:eastAsia="宋体" w:cs="宋体"/>
          <w:color w:val="auto"/>
          <w:sz w:val="20"/>
          <w:szCs w:val="20"/>
        </w:rPr>
      </w:pPr>
      <w:r>
        <w:rPr>
          <w:rFonts w:ascii="宋体" w:hAnsi="宋体" w:eastAsia="宋体" w:cs="宋体"/>
          <w:color w:val="auto"/>
          <w:spacing w:val="5"/>
          <w:sz w:val="20"/>
          <w:szCs w:val="20"/>
        </w:rPr>
        <w:t>(3）磋商报价：见评审办法前附表；</w:t>
      </w:r>
    </w:p>
    <w:p w14:paraId="4483016A">
      <w:pPr>
        <w:spacing w:before="164" w:line="228" w:lineRule="auto"/>
        <w:ind w:left="458"/>
        <w:rPr>
          <w:rFonts w:ascii="宋体" w:hAnsi="宋体" w:eastAsia="宋体" w:cs="宋体"/>
          <w:color w:val="auto"/>
          <w:sz w:val="20"/>
          <w:szCs w:val="20"/>
        </w:rPr>
      </w:pPr>
      <w:r>
        <w:rPr>
          <w:rFonts w:ascii="宋体" w:hAnsi="宋体" w:eastAsia="宋体" w:cs="宋体"/>
          <w:color w:val="auto"/>
          <w:spacing w:val="6"/>
          <w:sz w:val="20"/>
          <w:szCs w:val="20"/>
        </w:rPr>
        <w:t>(4）其他评分因素：见评审办法前附表。</w:t>
      </w:r>
    </w:p>
    <w:p w14:paraId="5EF37218">
      <w:pPr>
        <w:spacing w:before="162" w:line="227" w:lineRule="auto"/>
        <w:ind w:left="424"/>
        <w:rPr>
          <w:rFonts w:ascii="宋体" w:hAnsi="宋体" w:eastAsia="宋体" w:cs="宋体"/>
          <w:color w:val="auto"/>
          <w:sz w:val="20"/>
          <w:szCs w:val="20"/>
        </w:rPr>
      </w:pPr>
      <w:r>
        <w:rPr>
          <w:rFonts w:ascii="宋体" w:hAnsi="宋体" w:eastAsia="宋体" w:cs="宋体"/>
          <w:color w:val="auto"/>
          <w:spacing w:val="6"/>
          <w:sz w:val="20"/>
          <w:szCs w:val="20"/>
        </w:rPr>
        <w:t>2.2.2评审基准价计算</w:t>
      </w:r>
    </w:p>
    <w:p w14:paraId="7290EFE6">
      <w:pPr>
        <w:spacing w:before="162" w:line="227" w:lineRule="auto"/>
        <w:ind w:left="420"/>
        <w:rPr>
          <w:rFonts w:ascii="宋体" w:hAnsi="宋体" w:eastAsia="宋体" w:cs="宋体"/>
          <w:color w:val="auto"/>
          <w:sz w:val="20"/>
          <w:szCs w:val="20"/>
        </w:rPr>
      </w:pPr>
      <w:r>
        <w:rPr>
          <w:rFonts w:ascii="宋体" w:hAnsi="宋体" w:eastAsia="宋体" w:cs="宋体"/>
          <w:color w:val="auto"/>
          <w:spacing w:val="8"/>
          <w:sz w:val="20"/>
          <w:szCs w:val="20"/>
        </w:rPr>
        <w:t>评审基准价计算方法：见评审办法前附表。</w:t>
      </w:r>
    </w:p>
    <w:p w14:paraId="6282C364">
      <w:pPr>
        <w:spacing w:before="164" w:line="227" w:lineRule="auto"/>
        <w:ind w:left="424"/>
        <w:rPr>
          <w:rFonts w:ascii="宋体" w:hAnsi="宋体" w:eastAsia="宋体" w:cs="宋体"/>
          <w:color w:val="auto"/>
          <w:sz w:val="20"/>
          <w:szCs w:val="20"/>
        </w:rPr>
      </w:pPr>
      <w:r>
        <w:rPr>
          <w:rFonts w:ascii="宋体" w:hAnsi="宋体" w:eastAsia="宋体" w:cs="宋体"/>
          <w:color w:val="auto"/>
          <w:spacing w:val="6"/>
          <w:sz w:val="20"/>
          <w:szCs w:val="20"/>
        </w:rPr>
        <w:t>2.2.3磋商报价计算公式</w:t>
      </w:r>
    </w:p>
    <w:p w14:paraId="59D82DEC">
      <w:pPr>
        <w:spacing w:before="162" w:line="227" w:lineRule="auto"/>
        <w:ind w:left="420"/>
        <w:rPr>
          <w:rFonts w:ascii="宋体" w:hAnsi="宋体" w:eastAsia="宋体" w:cs="宋体"/>
          <w:color w:val="auto"/>
          <w:sz w:val="20"/>
          <w:szCs w:val="20"/>
        </w:rPr>
      </w:pPr>
      <w:r>
        <w:rPr>
          <w:rFonts w:ascii="宋体" w:hAnsi="宋体" w:eastAsia="宋体" w:cs="宋体"/>
          <w:color w:val="auto"/>
          <w:spacing w:val="8"/>
          <w:sz w:val="20"/>
          <w:szCs w:val="20"/>
        </w:rPr>
        <w:t>磋商报价计算公式：见评审办法前附表。</w:t>
      </w:r>
    </w:p>
    <w:p w14:paraId="31756133">
      <w:pPr>
        <w:spacing w:before="162" w:line="229" w:lineRule="auto"/>
        <w:ind w:left="424"/>
        <w:rPr>
          <w:rFonts w:ascii="宋体" w:hAnsi="宋体" w:eastAsia="宋体" w:cs="宋体"/>
          <w:color w:val="auto"/>
          <w:sz w:val="20"/>
          <w:szCs w:val="20"/>
        </w:rPr>
      </w:pPr>
      <w:r>
        <w:rPr>
          <w:rFonts w:ascii="宋体" w:hAnsi="宋体" w:eastAsia="宋体" w:cs="宋体"/>
          <w:color w:val="auto"/>
          <w:spacing w:val="5"/>
          <w:sz w:val="20"/>
          <w:szCs w:val="20"/>
        </w:rPr>
        <w:t>2.2.4评分标准</w:t>
      </w:r>
    </w:p>
    <w:p w14:paraId="11EB1A4F">
      <w:pPr>
        <w:spacing w:before="160" w:line="228" w:lineRule="auto"/>
        <w:ind w:left="458"/>
        <w:rPr>
          <w:rFonts w:ascii="宋体" w:hAnsi="宋体" w:eastAsia="宋体" w:cs="宋体"/>
          <w:color w:val="auto"/>
          <w:sz w:val="20"/>
          <w:szCs w:val="20"/>
        </w:rPr>
      </w:pPr>
      <w:r>
        <w:rPr>
          <w:rFonts w:ascii="宋体" w:hAnsi="宋体" w:eastAsia="宋体" w:cs="宋体"/>
          <w:color w:val="auto"/>
          <w:spacing w:val="7"/>
          <w:sz w:val="20"/>
          <w:szCs w:val="20"/>
        </w:rPr>
        <w:t>(1）施工组织设计评分标准：见评审办法前附表；</w:t>
      </w:r>
    </w:p>
    <w:p w14:paraId="6ED3691E">
      <w:pPr>
        <w:spacing w:before="161" w:line="228" w:lineRule="auto"/>
        <w:ind w:left="458"/>
        <w:rPr>
          <w:rFonts w:ascii="宋体" w:hAnsi="宋体" w:eastAsia="宋体" w:cs="宋体"/>
          <w:color w:val="auto"/>
          <w:sz w:val="20"/>
          <w:szCs w:val="20"/>
        </w:rPr>
      </w:pPr>
      <w:r>
        <w:rPr>
          <w:rFonts w:ascii="宋体" w:hAnsi="宋体" w:eastAsia="宋体" w:cs="宋体"/>
          <w:color w:val="auto"/>
          <w:spacing w:val="7"/>
          <w:sz w:val="20"/>
          <w:szCs w:val="20"/>
        </w:rPr>
        <w:t>(2）项目管理机构评分标准：见评审办法前附表；</w:t>
      </w:r>
    </w:p>
    <w:p w14:paraId="6AFAD21E">
      <w:pPr>
        <w:spacing w:before="161" w:line="227" w:lineRule="auto"/>
        <w:ind w:left="458"/>
        <w:rPr>
          <w:rFonts w:ascii="宋体" w:hAnsi="宋体" w:eastAsia="宋体" w:cs="宋体"/>
          <w:color w:val="auto"/>
          <w:sz w:val="20"/>
          <w:szCs w:val="20"/>
        </w:rPr>
      </w:pPr>
      <w:r>
        <w:rPr>
          <w:rFonts w:ascii="宋体" w:hAnsi="宋体" w:eastAsia="宋体" w:cs="宋体"/>
          <w:color w:val="auto"/>
          <w:spacing w:val="6"/>
          <w:sz w:val="20"/>
          <w:szCs w:val="20"/>
        </w:rPr>
        <w:t>(3）磋商报价评分标准：见评审办法前附表；</w:t>
      </w:r>
    </w:p>
    <w:p w14:paraId="5E96731D">
      <w:pPr>
        <w:spacing w:before="164" w:line="228" w:lineRule="auto"/>
        <w:ind w:left="458"/>
        <w:rPr>
          <w:rFonts w:ascii="宋体" w:hAnsi="宋体" w:eastAsia="宋体" w:cs="宋体"/>
          <w:color w:val="auto"/>
          <w:sz w:val="20"/>
          <w:szCs w:val="20"/>
        </w:rPr>
      </w:pPr>
      <w:r>
        <w:rPr>
          <w:rFonts w:ascii="宋体" w:hAnsi="宋体" w:eastAsia="宋体" w:cs="宋体"/>
          <w:color w:val="auto"/>
          <w:spacing w:val="6"/>
          <w:sz w:val="20"/>
          <w:szCs w:val="20"/>
        </w:rPr>
        <w:t>(4）其他因素评分标准：见评审办法前附表。</w:t>
      </w:r>
    </w:p>
    <w:p w14:paraId="6DEB3405">
      <w:pPr>
        <w:spacing w:before="166" w:line="221" w:lineRule="auto"/>
        <w:ind w:left="7"/>
        <w:outlineLvl w:val="1"/>
        <w:rPr>
          <w:rFonts w:ascii="宋体" w:hAnsi="宋体" w:eastAsia="宋体" w:cs="宋体"/>
          <w:color w:val="auto"/>
          <w:sz w:val="24"/>
          <w:szCs w:val="24"/>
        </w:rPr>
      </w:pPr>
      <w:r>
        <w:rPr>
          <w:rFonts w:ascii="宋体" w:hAnsi="宋体" w:eastAsia="宋体" w:cs="宋体"/>
          <w:b/>
          <w:bCs/>
          <w:color w:val="auto"/>
          <w:spacing w:val="-4"/>
          <w:sz w:val="24"/>
          <w:szCs w:val="24"/>
        </w:rPr>
        <w:t>3、评审工作程序</w:t>
      </w:r>
    </w:p>
    <w:p w14:paraId="460899D0">
      <w:pPr>
        <w:spacing w:before="174" w:line="228" w:lineRule="auto"/>
        <w:ind w:left="5"/>
        <w:outlineLvl w:val="2"/>
        <w:rPr>
          <w:rFonts w:ascii="宋体" w:hAnsi="宋体" w:eastAsia="宋体" w:cs="宋体"/>
          <w:color w:val="auto"/>
          <w:sz w:val="20"/>
          <w:szCs w:val="20"/>
        </w:rPr>
      </w:pPr>
      <w:r>
        <w:rPr>
          <w:rFonts w:ascii="宋体" w:hAnsi="宋体" w:eastAsia="宋体" w:cs="宋体"/>
          <w:b/>
          <w:bCs/>
          <w:color w:val="auto"/>
          <w:spacing w:val="4"/>
          <w:sz w:val="20"/>
          <w:szCs w:val="20"/>
        </w:rPr>
        <w:t>3.1</w:t>
      </w:r>
      <w:r>
        <w:rPr>
          <w:rFonts w:ascii="宋体" w:hAnsi="宋体" w:eastAsia="宋体" w:cs="宋体"/>
          <w:color w:val="auto"/>
          <w:spacing w:val="4"/>
          <w:sz w:val="20"/>
          <w:szCs w:val="20"/>
        </w:rPr>
        <w:t xml:space="preserve"> </w:t>
      </w:r>
      <w:r>
        <w:rPr>
          <w:rFonts w:ascii="宋体" w:hAnsi="宋体" w:eastAsia="宋体" w:cs="宋体"/>
          <w:b/>
          <w:bCs/>
          <w:color w:val="auto"/>
          <w:spacing w:val="4"/>
          <w:sz w:val="20"/>
          <w:szCs w:val="20"/>
        </w:rPr>
        <w:t>初步评审</w:t>
      </w:r>
    </w:p>
    <w:p w14:paraId="141B6ECB">
      <w:pPr>
        <w:keepNext w:val="0"/>
        <w:keepLines w:val="0"/>
        <w:pageBreakBefore w:val="0"/>
        <w:widowControl/>
        <w:kinsoku w:val="0"/>
        <w:wordWrap/>
        <w:overflowPunct/>
        <w:topLinePunct w:val="0"/>
        <w:autoSpaceDE w:val="0"/>
        <w:autoSpaceDN w:val="0"/>
        <w:bidi w:val="0"/>
        <w:adjustRightInd w:val="0"/>
        <w:snapToGrid w:val="0"/>
        <w:spacing w:line="348" w:lineRule="auto"/>
        <w:ind w:firstLine="425"/>
        <w:jc w:val="both"/>
        <w:textAlignment w:val="baseline"/>
        <w:rPr>
          <w:rFonts w:ascii="宋体" w:hAnsi="宋体" w:eastAsia="宋体" w:cs="宋体"/>
          <w:color w:val="auto"/>
          <w:sz w:val="20"/>
          <w:szCs w:val="20"/>
        </w:rPr>
      </w:pPr>
      <w:r>
        <w:rPr>
          <w:rFonts w:ascii="宋体" w:hAnsi="宋体" w:eastAsia="宋体" w:cs="宋体"/>
          <w:color w:val="auto"/>
          <w:spacing w:val="7"/>
          <w:sz w:val="20"/>
          <w:szCs w:val="20"/>
        </w:rPr>
        <w:t>3.1.1 磋商小组可以要求</w:t>
      </w:r>
      <w:r>
        <w:rPr>
          <w:rFonts w:hint="eastAsia" w:ascii="宋体" w:hAnsi="宋体" w:eastAsia="宋体" w:cs="宋体"/>
          <w:color w:val="auto"/>
          <w:spacing w:val="7"/>
          <w:sz w:val="20"/>
          <w:szCs w:val="20"/>
          <w:lang w:eastAsia="zh-CN"/>
        </w:rPr>
        <w:t>供应商</w:t>
      </w:r>
      <w:r>
        <w:rPr>
          <w:rFonts w:ascii="宋体" w:hAnsi="宋体" w:eastAsia="宋体" w:cs="宋体"/>
          <w:color w:val="auto"/>
          <w:spacing w:val="7"/>
          <w:sz w:val="20"/>
          <w:szCs w:val="20"/>
        </w:rPr>
        <w:t>提交第二章“</w:t>
      </w:r>
      <w:r>
        <w:rPr>
          <w:rFonts w:hint="eastAsia" w:ascii="宋体" w:hAnsi="宋体" w:eastAsia="宋体" w:cs="宋体"/>
          <w:color w:val="auto"/>
          <w:spacing w:val="7"/>
          <w:sz w:val="20"/>
          <w:szCs w:val="20"/>
          <w:lang w:eastAsia="zh-CN"/>
        </w:rPr>
        <w:t>供应商</w:t>
      </w:r>
      <w:r>
        <w:rPr>
          <w:rFonts w:ascii="宋体" w:hAnsi="宋体" w:eastAsia="宋体" w:cs="宋体"/>
          <w:color w:val="auto"/>
          <w:spacing w:val="7"/>
          <w:sz w:val="20"/>
          <w:szCs w:val="20"/>
        </w:rPr>
        <w:t>须知”规定的有关证明，以便核验。</w:t>
      </w:r>
      <w:r>
        <w:rPr>
          <w:rFonts w:ascii="宋体" w:hAnsi="宋体" w:eastAsia="宋体" w:cs="宋体"/>
          <w:color w:val="auto"/>
          <w:spacing w:val="8"/>
          <w:sz w:val="20"/>
          <w:szCs w:val="20"/>
        </w:rPr>
        <w:t>磋商小组依据本章第</w:t>
      </w:r>
      <w:r>
        <w:rPr>
          <w:rFonts w:ascii="宋体" w:hAnsi="宋体" w:eastAsia="宋体" w:cs="宋体"/>
          <w:color w:val="auto"/>
          <w:spacing w:val="-33"/>
          <w:sz w:val="20"/>
          <w:szCs w:val="20"/>
        </w:rPr>
        <w:t xml:space="preserve"> </w:t>
      </w:r>
      <w:r>
        <w:rPr>
          <w:rFonts w:ascii="宋体" w:hAnsi="宋体" w:eastAsia="宋体" w:cs="宋体"/>
          <w:color w:val="auto"/>
          <w:spacing w:val="8"/>
          <w:sz w:val="20"/>
          <w:szCs w:val="20"/>
        </w:rPr>
        <w:t>2.1</w:t>
      </w:r>
      <w:r>
        <w:rPr>
          <w:rFonts w:ascii="宋体" w:hAnsi="宋体" w:eastAsia="宋体" w:cs="宋体"/>
          <w:color w:val="auto"/>
          <w:spacing w:val="-39"/>
          <w:sz w:val="20"/>
          <w:szCs w:val="20"/>
        </w:rPr>
        <w:t xml:space="preserve"> </w:t>
      </w:r>
      <w:r>
        <w:rPr>
          <w:rFonts w:ascii="宋体" w:hAnsi="宋体" w:eastAsia="宋体" w:cs="宋体"/>
          <w:color w:val="auto"/>
          <w:spacing w:val="8"/>
          <w:sz w:val="20"/>
          <w:szCs w:val="20"/>
        </w:rPr>
        <w:t>款规定的标准对响应文件进行初步评审。有一项不符合评审标准的，</w:t>
      </w:r>
      <w:r>
        <w:rPr>
          <w:rFonts w:ascii="宋体" w:hAnsi="宋体" w:eastAsia="宋体" w:cs="宋体"/>
          <w:color w:val="auto"/>
          <w:spacing w:val="12"/>
          <w:sz w:val="20"/>
          <w:szCs w:val="20"/>
        </w:rPr>
        <w:t>磋商小组应当否决其投标，作废标处理。只有当通过初步评审的</w:t>
      </w:r>
      <w:r>
        <w:rPr>
          <w:rFonts w:hint="eastAsia" w:ascii="宋体" w:hAnsi="宋体" w:eastAsia="宋体" w:cs="宋体"/>
          <w:color w:val="auto"/>
          <w:spacing w:val="12"/>
          <w:sz w:val="20"/>
          <w:szCs w:val="20"/>
          <w:lang w:eastAsia="zh-CN"/>
        </w:rPr>
        <w:t>供应商</w:t>
      </w:r>
      <w:r>
        <w:rPr>
          <w:rFonts w:ascii="宋体" w:hAnsi="宋体" w:eastAsia="宋体" w:cs="宋体"/>
          <w:color w:val="auto"/>
          <w:spacing w:val="12"/>
          <w:sz w:val="20"/>
          <w:szCs w:val="20"/>
        </w:rPr>
        <w:t>超过3家（包含3家）时，此次投标才能进入详细评审，否则视为</w:t>
      </w:r>
      <w:r>
        <w:rPr>
          <w:rFonts w:ascii="宋体" w:hAnsi="宋体" w:eastAsia="宋体" w:cs="宋体"/>
          <w:color w:val="auto"/>
          <w:spacing w:val="11"/>
          <w:sz w:val="20"/>
          <w:szCs w:val="20"/>
        </w:rPr>
        <w:t>具有竞争性</w:t>
      </w:r>
      <w:r>
        <w:rPr>
          <w:rFonts w:hint="eastAsia" w:ascii="宋体" w:hAnsi="宋体" w:eastAsia="宋体" w:cs="宋体"/>
          <w:color w:val="auto"/>
          <w:spacing w:val="11"/>
          <w:sz w:val="20"/>
          <w:szCs w:val="20"/>
          <w:lang w:eastAsia="zh-CN"/>
        </w:rPr>
        <w:t>供应商</w:t>
      </w:r>
      <w:r>
        <w:rPr>
          <w:rFonts w:ascii="宋体" w:hAnsi="宋体" w:eastAsia="宋体" w:cs="宋体"/>
          <w:color w:val="auto"/>
          <w:spacing w:val="11"/>
          <w:sz w:val="20"/>
          <w:szCs w:val="20"/>
        </w:rPr>
        <w:t>不足3家，应当重新招</w:t>
      </w:r>
      <w:r>
        <w:rPr>
          <w:rFonts w:ascii="宋体" w:hAnsi="宋体" w:eastAsia="宋体" w:cs="宋体"/>
          <w:color w:val="auto"/>
          <w:sz w:val="20"/>
          <w:szCs w:val="20"/>
        </w:rPr>
        <w:t>标。</w:t>
      </w:r>
    </w:p>
    <w:p w14:paraId="30838D42">
      <w:pPr>
        <w:spacing w:before="160" w:line="229" w:lineRule="auto"/>
        <w:ind w:left="425"/>
        <w:rPr>
          <w:rFonts w:ascii="宋体" w:hAnsi="宋体" w:eastAsia="宋体" w:cs="宋体"/>
          <w:color w:val="auto"/>
          <w:sz w:val="20"/>
          <w:szCs w:val="20"/>
        </w:rPr>
      </w:pPr>
      <w:r>
        <w:rPr>
          <w:rFonts w:ascii="宋体" w:hAnsi="宋体" w:eastAsia="宋体" w:cs="宋体"/>
          <w:color w:val="auto"/>
          <w:spacing w:val="8"/>
          <w:sz w:val="20"/>
          <w:szCs w:val="20"/>
        </w:rPr>
        <w:t xml:space="preserve">3.1.2 </w:t>
      </w:r>
      <w:r>
        <w:rPr>
          <w:rFonts w:hint="eastAsia" w:ascii="宋体" w:hAnsi="宋体" w:eastAsia="宋体" w:cs="宋体"/>
          <w:color w:val="auto"/>
          <w:spacing w:val="8"/>
          <w:sz w:val="20"/>
          <w:szCs w:val="20"/>
          <w:lang w:eastAsia="zh-CN"/>
        </w:rPr>
        <w:t>供应商</w:t>
      </w:r>
      <w:r>
        <w:rPr>
          <w:rFonts w:ascii="宋体" w:hAnsi="宋体" w:eastAsia="宋体" w:cs="宋体"/>
          <w:color w:val="auto"/>
          <w:spacing w:val="8"/>
          <w:sz w:val="20"/>
          <w:szCs w:val="20"/>
        </w:rPr>
        <w:t>有以下情形之一的，其投标作废标</w:t>
      </w:r>
      <w:r>
        <w:rPr>
          <w:rFonts w:ascii="宋体" w:hAnsi="宋体" w:eastAsia="宋体" w:cs="宋体"/>
          <w:color w:val="auto"/>
          <w:spacing w:val="7"/>
          <w:sz w:val="20"/>
          <w:szCs w:val="20"/>
        </w:rPr>
        <w:t>处理：</w:t>
      </w:r>
    </w:p>
    <w:p w14:paraId="208C3115">
      <w:pPr>
        <w:spacing w:before="187" w:line="228" w:lineRule="auto"/>
        <w:ind w:left="456"/>
        <w:rPr>
          <w:rFonts w:hint="eastAsia" w:ascii="宋体" w:hAnsi="宋体" w:eastAsia="宋体" w:cs="宋体"/>
          <w:color w:val="auto"/>
          <w:sz w:val="20"/>
          <w:szCs w:val="20"/>
          <w:lang w:eastAsia="zh-CN"/>
        </w:rPr>
      </w:pPr>
      <w:r>
        <w:rPr>
          <w:rFonts w:ascii="宋体" w:hAnsi="宋体" w:eastAsia="宋体" w:cs="宋体"/>
          <w:color w:val="auto"/>
          <w:spacing w:val="7"/>
          <w:sz w:val="20"/>
          <w:szCs w:val="20"/>
        </w:rPr>
        <w:t>(l）为招标人不具有独立法人资格的附属机构（单位）</w:t>
      </w:r>
      <w:r>
        <w:rPr>
          <w:rFonts w:hint="eastAsia" w:ascii="宋体" w:hAnsi="宋体" w:eastAsia="宋体" w:cs="宋体"/>
          <w:color w:val="auto"/>
          <w:spacing w:val="-47"/>
          <w:sz w:val="20"/>
          <w:szCs w:val="20"/>
          <w:lang w:eastAsia="zh-CN"/>
        </w:rPr>
        <w:t>；</w:t>
      </w:r>
    </w:p>
    <w:p w14:paraId="66E351CF">
      <w:pPr>
        <w:spacing w:before="161" w:line="228" w:lineRule="auto"/>
        <w:ind w:left="456"/>
        <w:rPr>
          <w:rFonts w:ascii="宋体" w:hAnsi="宋体" w:eastAsia="宋体" w:cs="宋体"/>
          <w:color w:val="auto"/>
          <w:sz w:val="20"/>
          <w:szCs w:val="20"/>
        </w:rPr>
      </w:pPr>
      <w:r>
        <w:rPr>
          <w:rFonts w:ascii="宋体" w:hAnsi="宋体" w:eastAsia="宋体" w:cs="宋体"/>
          <w:color w:val="auto"/>
          <w:spacing w:val="8"/>
          <w:sz w:val="20"/>
          <w:szCs w:val="20"/>
        </w:rPr>
        <w:t>(2）为本项目前期准备提供设计或咨询服务的，但设计施工总承包的除外；</w:t>
      </w:r>
    </w:p>
    <w:p w14:paraId="16543321">
      <w:pPr>
        <w:spacing w:before="163" w:line="228" w:lineRule="auto"/>
        <w:ind w:left="456"/>
        <w:rPr>
          <w:rFonts w:ascii="宋体" w:hAnsi="宋体" w:eastAsia="宋体" w:cs="宋体"/>
          <w:color w:val="auto"/>
          <w:sz w:val="20"/>
          <w:szCs w:val="20"/>
        </w:rPr>
      </w:pPr>
      <w:r>
        <w:rPr>
          <w:rFonts w:ascii="宋体" w:hAnsi="宋体" w:eastAsia="宋体" w:cs="宋体"/>
          <w:color w:val="auto"/>
          <w:spacing w:val="4"/>
          <w:sz w:val="20"/>
          <w:szCs w:val="20"/>
        </w:rPr>
        <w:t>(3）为本项目的监理人；</w:t>
      </w:r>
    </w:p>
    <w:p w14:paraId="2586F27B">
      <w:pPr>
        <w:spacing w:before="161" w:line="228" w:lineRule="auto"/>
        <w:ind w:left="456"/>
        <w:rPr>
          <w:rFonts w:ascii="宋体" w:hAnsi="宋体" w:eastAsia="宋体" w:cs="宋体"/>
          <w:color w:val="auto"/>
          <w:sz w:val="20"/>
          <w:szCs w:val="20"/>
        </w:rPr>
      </w:pPr>
      <w:r>
        <w:rPr>
          <w:rFonts w:ascii="宋体" w:hAnsi="宋体" w:eastAsia="宋体" w:cs="宋体"/>
          <w:color w:val="auto"/>
          <w:spacing w:val="4"/>
          <w:sz w:val="20"/>
          <w:szCs w:val="20"/>
        </w:rPr>
        <w:t>(4）为本项目的代建人；</w:t>
      </w:r>
    </w:p>
    <w:p w14:paraId="344B8737">
      <w:pPr>
        <w:spacing w:before="161" w:line="228" w:lineRule="auto"/>
        <w:ind w:left="456"/>
        <w:rPr>
          <w:rFonts w:ascii="宋体" w:hAnsi="宋体" w:eastAsia="宋体" w:cs="宋体"/>
          <w:color w:val="auto"/>
          <w:sz w:val="20"/>
          <w:szCs w:val="20"/>
        </w:rPr>
      </w:pPr>
      <w:r>
        <w:rPr>
          <w:rFonts w:ascii="宋体" w:hAnsi="宋体" w:eastAsia="宋体" w:cs="宋体"/>
          <w:color w:val="auto"/>
          <w:spacing w:val="5"/>
          <w:sz w:val="20"/>
          <w:szCs w:val="20"/>
        </w:rPr>
        <w:t>(5）为本项目提供招标代理服务的；</w:t>
      </w:r>
    </w:p>
    <w:p w14:paraId="1A9CEB58">
      <w:pPr>
        <w:spacing w:before="160" w:line="228" w:lineRule="auto"/>
        <w:ind w:left="456"/>
        <w:rPr>
          <w:rFonts w:ascii="宋体" w:hAnsi="宋体" w:eastAsia="宋体" w:cs="宋体"/>
          <w:color w:val="auto"/>
          <w:sz w:val="20"/>
          <w:szCs w:val="20"/>
        </w:rPr>
      </w:pPr>
      <w:r>
        <w:rPr>
          <w:rFonts w:ascii="宋体" w:hAnsi="宋体" w:eastAsia="宋体" w:cs="宋体"/>
          <w:color w:val="auto"/>
          <w:spacing w:val="8"/>
          <w:sz w:val="20"/>
          <w:szCs w:val="20"/>
        </w:rPr>
        <w:t>(6）与本项目的监理人或代建人或招标代理机构同为一个法定代</w:t>
      </w:r>
      <w:r>
        <w:rPr>
          <w:rFonts w:ascii="宋体" w:hAnsi="宋体" w:eastAsia="宋体" w:cs="宋体"/>
          <w:color w:val="auto"/>
          <w:spacing w:val="7"/>
          <w:sz w:val="20"/>
          <w:szCs w:val="20"/>
        </w:rPr>
        <w:t>表人的；</w:t>
      </w:r>
    </w:p>
    <w:p w14:paraId="51B143B0">
      <w:pPr>
        <w:spacing w:before="161" w:line="228" w:lineRule="auto"/>
        <w:ind w:left="456"/>
        <w:rPr>
          <w:rFonts w:ascii="宋体" w:hAnsi="宋体" w:eastAsia="宋体" w:cs="宋体"/>
          <w:color w:val="auto"/>
          <w:sz w:val="20"/>
          <w:szCs w:val="20"/>
        </w:rPr>
      </w:pPr>
      <w:r>
        <w:rPr>
          <w:rFonts w:ascii="宋体" w:hAnsi="宋体" w:eastAsia="宋体" w:cs="宋体"/>
          <w:color w:val="auto"/>
          <w:spacing w:val="8"/>
          <w:sz w:val="20"/>
          <w:szCs w:val="20"/>
        </w:rPr>
        <w:t>(7）与本项目的监理人或代建人或招标代理机构相</w:t>
      </w:r>
      <w:r>
        <w:rPr>
          <w:rFonts w:ascii="宋体" w:hAnsi="宋体" w:eastAsia="宋体" w:cs="宋体"/>
          <w:color w:val="auto"/>
          <w:spacing w:val="7"/>
          <w:sz w:val="20"/>
          <w:szCs w:val="20"/>
        </w:rPr>
        <w:t>互控股或参股的；</w:t>
      </w:r>
    </w:p>
    <w:p w14:paraId="131D6056">
      <w:pPr>
        <w:spacing w:before="160" w:line="228" w:lineRule="auto"/>
        <w:ind w:left="456"/>
        <w:rPr>
          <w:rFonts w:ascii="宋体" w:hAnsi="宋体" w:eastAsia="宋体" w:cs="宋体"/>
          <w:color w:val="auto"/>
          <w:sz w:val="20"/>
          <w:szCs w:val="20"/>
        </w:rPr>
      </w:pPr>
      <w:r>
        <w:rPr>
          <w:rFonts w:ascii="宋体" w:hAnsi="宋体" w:eastAsia="宋体" w:cs="宋体"/>
          <w:color w:val="auto"/>
          <w:spacing w:val="8"/>
          <w:sz w:val="20"/>
          <w:szCs w:val="20"/>
        </w:rPr>
        <w:t>(8）与本项目的监理人或代建人或招标代理机构相</w:t>
      </w:r>
      <w:r>
        <w:rPr>
          <w:rFonts w:ascii="宋体" w:hAnsi="宋体" w:eastAsia="宋体" w:cs="宋体"/>
          <w:color w:val="auto"/>
          <w:spacing w:val="7"/>
          <w:sz w:val="20"/>
          <w:szCs w:val="20"/>
        </w:rPr>
        <w:t>互任职或工作的；</w:t>
      </w:r>
    </w:p>
    <w:p w14:paraId="50D33557">
      <w:pPr>
        <w:spacing w:before="164" w:line="228" w:lineRule="auto"/>
        <w:ind w:left="456"/>
        <w:rPr>
          <w:rFonts w:ascii="宋体" w:hAnsi="宋体" w:eastAsia="宋体" w:cs="宋体"/>
          <w:color w:val="auto"/>
          <w:sz w:val="20"/>
          <w:szCs w:val="20"/>
        </w:rPr>
      </w:pPr>
      <w:r>
        <w:rPr>
          <w:rFonts w:ascii="宋体" w:hAnsi="宋体" w:eastAsia="宋体" w:cs="宋体"/>
          <w:color w:val="auto"/>
          <w:spacing w:val="3"/>
          <w:sz w:val="20"/>
          <w:szCs w:val="20"/>
        </w:rPr>
        <w:t>(9）被责令停业的；</w:t>
      </w:r>
    </w:p>
    <w:p w14:paraId="469DAEC0">
      <w:pPr>
        <w:spacing w:before="162" w:line="228" w:lineRule="auto"/>
        <w:ind w:left="456"/>
        <w:rPr>
          <w:rFonts w:ascii="宋体" w:hAnsi="宋体" w:eastAsia="宋体" w:cs="宋体"/>
          <w:color w:val="auto"/>
          <w:sz w:val="20"/>
          <w:szCs w:val="20"/>
        </w:rPr>
      </w:pPr>
      <w:r>
        <w:rPr>
          <w:rFonts w:ascii="宋体" w:hAnsi="宋体" w:eastAsia="宋体" w:cs="宋体"/>
          <w:color w:val="auto"/>
          <w:spacing w:val="5"/>
          <w:sz w:val="20"/>
          <w:szCs w:val="20"/>
        </w:rPr>
        <w:t>(10）被暂停或取消投标资格的；</w:t>
      </w:r>
    </w:p>
    <w:p w14:paraId="17FCF2B4">
      <w:pPr>
        <w:spacing w:before="161" w:line="228" w:lineRule="auto"/>
        <w:ind w:left="456"/>
        <w:rPr>
          <w:rFonts w:ascii="宋体" w:hAnsi="宋体" w:eastAsia="宋体" w:cs="宋体"/>
          <w:color w:val="auto"/>
          <w:sz w:val="20"/>
          <w:szCs w:val="20"/>
        </w:rPr>
      </w:pPr>
      <w:r>
        <w:rPr>
          <w:rFonts w:ascii="宋体" w:hAnsi="宋体" w:eastAsia="宋体" w:cs="宋体"/>
          <w:color w:val="auto"/>
          <w:spacing w:val="4"/>
          <w:sz w:val="20"/>
          <w:szCs w:val="20"/>
        </w:rPr>
        <w:t>(11）财产被接管或冻结的；</w:t>
      </w:r>
    </w:p>
    <w:p w14:paraId="6C55C374">
      <w:pPr>
        <w:spacing w:before="161" w:line="228" w:lineRule="auto"/>
        <w:ind w:left="456"/>
        <w:rPr>
          <w:rFonts w:ascii="宋体" w:hAnsi="宋体" w:eastAsia="宋体" w:cs="宋体"/>
          <w:color w:val="auto"/>
          <w:sz w:val="20"/>
          <w:szCs w:val="20"/>
        </w:rPr>
      </w:pPr>
      <w:r>
        <w:rPr>
          <w:rFonts w:ascii="宋体" w:hAnsi="宋体" w:eastAsia="宋体" w:cs="宋体"/>
          <w:color w:val="auto"/>
          <w:spacing w:val="8"/>
          <w:sz w:val="20"/>
          <w:szCs w:val="20"/>
        </w:rPr>
        <w:t>(12）在最近三年内有骗取中标或严重违约或重大工程质量</w:t>
      </w:r>
      <w:r>
        <w:rPr>
          <w:rFonts w:ascii="宋体" w:hAnsi="宋体" w:eastAsia="宋体" w:cs="宋体"/>
          <w:color w:val="auto"/>
          <w:spacing w:val="7"/>
          <w:sz w:val="20"/>
          <w:szCs w:val="20"/>
        </w:rPr>
        <w:t>问题的</w:t>
      </w:r>
    </w:p>
    <w:p w14:paraId="3D615AD6">
      <w:pPr>
        <w:spacing w:before="162" w:line="228" w:lineRule="auto"/>
        <w:ind w:left="456"/>
        <w:rPr>
          <w:rFonts w:ascii="宋体" w:hAnsi="宋体" w:eastAsia="宋体" w:cs="宋体"/>
          <w:color w:val="auto"/>
          <w:sz w:val="20"/>
          <w:szCs w:val="20"/>
        </w:rPr>
      </w:pPr>
      <w:r>
        <w:rPr>
          <w:rFonts w:ascii="宋体" w:hAnsi="宋体" w:eastAsia="宋体" w:cs="宋体"/>
          <w:color w:val="auto"/>
          <w:spacing w:val="7"/>
          <w:sz w:val="20"/>
          <w:szCs w:val="20"/>
        </w:rPr>
        <w:t>(13）串通投标或弄虚作假或有其他违法</w:t>
      </w:r>
      <w:r>
        <w:rPr>
          <w:rFonts w:ascii="宋体" w:hAnsi="宋体" w:eastAsia="宋体" w:cs="宋体"/>
          <w:color w:val="auto"/>
          <w:spacing w:val="6"/>
          <w:sz w:val="20"/>
          <w:szCs w:val="20"/>
        </w:rPr>
        <w:t>行为的；</w:t>
      </w:r>
    </w:p>
    <w:p w14:paraId="6505392A">
      <w:pPr>
        <w:spacing w:before="162" w:line="228" w:lineRule="auto"/>
        <w:ind w:left="456"/>
        <w:rPr>
          <w:rFonts w:ascii="宋体" w:hAnsi="宋体" w:eastAsia="宋体" w:cs="宋体"/>
          <w:color w:val="auto"/>
          <w:sz w:val="20"/>
          <w:szCs w:val="20"/>
        </w:rPr>
      </w:pPr>
      <w:r>
        <w:rPr>
          <w:rFonts w:ascii="宋体" w:hAnsi="宋体" w:eastAsia="宋体" w:cs="宋体"/>
          <w:color w:val="auto"/>
          <w:spacing w:val="6"/>
          <w:sz w:val="20"/>
          <w:szCs w:val="20"/>
        </w:rPr>
        <w:t>(14）不按磋商小组要求澄清、说明或补正的。</w:t>
      </w:r>
    </w:p>
    <w:p w14:paraId="39337515">
      <w:pPr>
        <w:spacing w:before="160" w:line="302" w:lineRule="auto"/>
        <w:ind w:left="1" w:right="2" w:firstLine="422"/>
        <w:rPr>
          <w:rFonts w:ascii="宋体" w:hAnsi="宋体" w:eastAsia="宋体" w:cs="宋体"/>
          <w:color w:val="auto"/>
          <w:sz w:val="20"/>
          <w:szCs w:val="20"/>
        </w:rPr>
      </w:pPr>
      <w:r>
        <w:rPr>
          <w:rFonts w:ascii="宋体" w:hAnsi="宋体" w:eastAsia="宋体" w:cs="宋体"/>
          <w:color w:val="auto"/>
          <w:spacing w:val="11"/>
          <w:sz w:val="20"/>
          <w:szCs w:val="20"/>
        </w:rPr>
        <w:t>3.1.3 磋商报价有算术错误的，磋商小组按以下原则对磋商报价进行修正，修正的价格</w:t>
      </w:r>
      <w:r>
        <w:rPr>
          <w:rFonts w:ascii="宋体" w:hAnsi="宋体" w:eastAsia="宋体" w:cs="宋体"/>
          <w:color w:val="auto"/>
          <w:spacing w:val="9"/>
          <w:sz w:val="20"/>
          <w:szCs w:val="20"/>
        </w:rPr>
        <w:t>经</w:t>
      </w:r>
      <w:r>
        <w:rPr>
          <w:rFonts w:hint="eastAsia" w:ascii="宋体" w:hAnsi="宋体" w:eastAsia="宋体" w:cs="宋体"/>
          <w:color w:val="auto"/>
          <w:spacing w:val="9"/>
          <w:sz w:val="20"/>
          <w:szCs w:val="20"/>
          <w:lang w:eastAsia="zh-CN"/>
        </w:rPr>
        <w:t>供应商</w:t>
      </w:r>
      <w:r>
        <w:rPr>
          <w:rFonts w:ascii="宋体" w:hAnsi="宋体" w:eastAsia="宋体" w:cs="宋体"/>
          <w:color w:val="auto"/>
          <w:spacing w:val="9"/>
          <w:sz w:val="20"/>
          <w:szCs w:val="20"/>
        </w:rPr>
        <w:t>书面确认后具有约束力。</w:t>
      </w:r>
      <w:r>
        <w:rPr>
          <w:rFonts w:hint="eastAsia" w:ascii="宋体" w:hAnsi="宋体" w:eastAsia="宋体" w:cs="宋体"/>
          <w:color w:val="auto"/>
          <w:spacing w:val="9"/>
          <w:sz w:val="20"/>
          <w:szCs w:val="20"/>
          <w:lang w:eastAsia="zh-CN"/>
        </w:rPr>
        <w:t>供应商</w:t>
      </w:r>
      <w:r>
        <w:rPr>
          <w:rFonts w:ascii="宋体" w:hAnsi="宋体" w:eastAsia="宋体" w:cs="宋体"/>
          <w:color w:val="auto"/>
          <w:spacing w:val="9"/>
          <w:sz w:val="20"/>
          <w:szCs w:val="20"/>
        </w:rPr>
        <w:t>不接受修正价格的，其投标作废标处理。</w:t>
      </w:r>
    </w:p>
    <w:p w14:paraId="72159A1D">
      <w:pPr>
        <w:spacing w:before="163" w:line="228" w:lineRule="auto"/>
        <w:ind w:left="456"/>
        <w:rPr>
          <w:rFonts w:ascii="宋体" w:hAnsi="宋体" w:eastAsia="宋体" w:cs="宋体"/>
          <w:color w:val="auto"/>
          <w:sz w:val="20"/>
          <w:szCs w:val="20"/>
        </w:rPr>
      </w:pPr>
      <w:r>
        <w:rPr>
          <w:rFonts w:ascii="宋体" w:hAnsi="宋体" w:eastAsia="宋体" w:cs="宋体"/>
          <w:color w:val="auto"/>
          <w:spacing w:val="8"/>
          <w:sz w:val="20"/>
          <w:szCs w:val="20"/>
        </w:rPr>
        <w:t>(1）响应文件中的大写金额与小写金额不一致的，</w:t>
      </w:r>
      <w:r>
        <w:rPr>
          <w:rFonts w:ascii="宋体" w:hAnsi="宋体" w:eastAsia="宋体" w:cs="宋体"/>
          <w:color w:val="auto"/>
          <w:spacing w:val="7"/>
          <w:sz w:val="20"/>
          <w:szCs w:val="20"/>
        </w:rPr>
        <w:t>以大写金额为准；</w:t>
      </w:r>
    </w:p>
    <w:p w14:paraId="55A37BB2">
      <w:pPr>
        <w:spacing w:before="159" w:line="304" w:lineRule="auto"/>
        <w:ind w:right="2" w:firstLine="456"/>
        <w:rPr>
          <w:rFonts w:ascii="宋体" w:hAnsi="宋体" w:eastAsia="宋体" w:cs="宋体"/>
          <w:color w:val="auto"/>
          <w:sz w:val="20"/>
          <w:szCs w:val="20"/>
        </w:rPr>
      </w:pPr>
      <w:r>
        <w:rPr>
          <w:rFonts w:ascii="宋体" w:hAnsi="宋体" w:eastAsia="宋体" w:cs="宋体"/>
          <w:color w:val="auto"/>
          <w:spacing w:val="10"/>
          <w:sz w:val="20"/>
          <w:szCs w:val="20"/>
        </w:rPr>
        <w:t>(2）总价金额与依据单价计算出的结果不一致的，</w:t>
      </w:r>
      <w:r>
        <w:rPr>
          <w:rFonts w:ascii="宋体" w:hAnsi="宋体" w:eastAsia="宋体" w:cs="宋体"/>
          <w:color w:val="auto"/>
          <w:spacing w:val="-56"/>
          <w:sz w:val="20"/>
          <w:szCs w:val="20"/>
        </w:rPr>
        <w:t xml:space="preserve"> </w:t>
      </w:r>
      <w:r>
        <w:rPr>
          <w:rFonts w:ascii="宋体" w:hAnsi="宋体" w:eastAsia="宋体" w:cs="宋体"/>
          <w:color w:val="auto"/>
          <w:spacing w:val="10"/>
          <w:sz w:val="20"/>
          <w:szCs w:val="20"/>
        </w:rPr>
        <w:t>以单价金额为准修正总价，但单价金</w:t>
      </w:r>
      <w:r>
        <w:rPr>
          <w:rFonts w:ascii="宋体" w:hAnsi="宋体" w:eastAsia="宋体" w:cs="宋体"/>
          <w:color w:val="auto"/>
          <w:spacing w:val="8"/>
          <w:sz w:val="20"/>
          <w:szCs w:val="20"/>
        </w:rPr>
        <w:t>额小数点有明显错误的除外。</w:t>
      </w:r>
    </w:p>
    <w:p w14:paraId="48FBA3A5">
      <w:pPr>
        <w:spacing w:before="161" w:line="228" w:lineRule="auto"/>
        <w:ind w:left="4"/>
        <w:outlineLvl w:val="2"/>
        <w:rPr>
          <w:rFonts w:ascii="宋体" w:hAnsi="宋体" w:eastAsia="宋体" w:cs="宋体"/>
          <w:color w:val="auto"/>
          <w:sz w:val="20"/>
          <w:szCs w:val="20"/>
        </w:rPr>
      </w:pPr>
      <w:r>
        <w:rPr>
          <w:rFonts w:ascii="宋体" w:hAnsi="宋体" w:eastAsia="宋体" w:cs="宋体"/>
          <w:b/>
          <w:bCs/>
          <w:color w:val="auto"/>
          <w:spacing w:val="3"/>
          <w:sz w:val="20"/>
          <w:szCs w:val="20"/>
        </w:rPr>
        <w:t>3.2</w:t>
      </w:r>
      <w:r>
        <w:rPr>
          <w:rFonts w:ascii="宋体" w:hAnsi="宋体" w:eastAsia="宋体" w:cs="宋体"/>
          <w:color w:val="auto"/>
          <w:spacing w:val="-24"/>
          <w:sz w:val="20"/>
          <w:szCs w:val="20"/>
        </w:rPr>
        <w:t xml:space="preserve"> </w:t>
      </w:r>
      <w:r>
        <w:rPr>
          <w:rFonts w:ascii="宋体" w:hAnsi="宋体" w:eastAsia="宋体" w:cs="宋体"/>
          <w:b/>
          <w:bCs/>
          <w:color w:val="auto"/>
          <w:spacing w:val="3"/>
          <w:sz w:val="20"/>
          <w:szCs w:val="20"/>
        </w:rPr>
        <w:t>响应文件的澄清</w:t>
      </w:r>
    </w:p>
    <w:p w14:paraId="66AEDCCB">
      <w:pPr>
        <w:spacing w:before="162" w:line="377" w:lineRule="auto"/>
        <w:ind w:firstLine="419"/>
        <w:jc w:val="both"/>
        <w:rPr>
          <w:rFonts w:ascii="宋体" w:hAnsi="宋体" w:eastAsia="宋体" w:cs="宋体"/>
          <w:color w:val="auto"/>
          <w:sz w:val="20"/>
          <w:szCs w:val="20"/>
        </w:rPr>
      </w:pPr>
      <w:r>
        <w:rPr>
          <w:rFonts w:ascii="宋体" w:hAnsi="宋体" w:eastAsia="宋体" w:cs="宋体"/>
          <w:color w:val="auto"/>
          <w:spacing w:val="12"/>
          <w:sz w:val="20"/>
          <w:szCs w:val="20"/>
        </w:rPr>
        <w:t>在评审过程中，磋商小组可以书面形式，要求</w:t>
      </w:r>
      <w:r>
        <w:rPr>
          <w:rFonts w:hint="eastAsia" w:ascii="宋体" w:hAnsi="宋体" w:eastAsia="宋体" w:cs="宋体"/>
          <w:color w:val="auto"/>
          <w:spacing w:val="12"/>
          <w:sz w:val="20"/>
          <w:szCs w:val="20"/>
          <w:lang w:eastAsia="zh-CN"/>
        </w:rPr>
        <w:t>供应商</w:t>
      </w:r>
      <w:r>
        <w:rPr>
          <w:rFonts w:ascii="宋体" w:hAnsi="宋体" w:eastAsia="宋体" w:cs="宋体"/>
          <w:color w:val="auto"/>
          <w:spacing w:val="12"/>
          <w:sz w:val="20"/>
          <w:szCs w:val="20"/>
        </w:rPr>
        <w:t>对所提交的响应文件中不明确的内容进行必要的澄清或说明。</w:t>
      </w:r>
      <w:r>
        <w:rPr>
          <w:rFonts w:hint="eastAsia" w:ascii="宋体" w:hAnsi="宋体" w:eastAsia="宋体" w:cs="宋体"/>
          <w:color w:val="auto"/>
          <w:spacing w:val="12"/>
          <w:sz w:val="20"/>
          <w:szCs w:val="20"/>
          <w:lang w:eastAsia="zh-CN"/>
        </w:rPr>
        <w:t>供应商</w:t>
      </w:r>
      <w:r>
        <w:rPr>
          <w:rFonts w:ascii="宋体" w:hAnsi="宋体" w:eastAsia="宋体" w:cs="宋体"/>
          <w:color w:val="auto"/>
          <w:spacing w:val="12"/>
          <w:sz w:val="20"/>
          <w:szCs w:val="20"/>
        </w:rPr>
        <w:t>的澄清或说明采用书面形式，并不得改变响应文件的实质性内容。</w:t>
      </w:r>
      <w:r>
        <w:rPr>
          <w:rFonts w:hint="eastAsia" w:ascii="宋体" w:hAnsi="宋体" w:eastAsia="宋体" w:cs="宋体"/>
          <w:color w:val="auto"/>
          <w:spacing w:val="12"/>
          <w:sz w:val="20"/>
          <w:szCs w:val="20"/>
          <w:lang w:eastAsia="zh-CN"/>
        </w:rPr>
        <w:t>供应商</w:t>
      </w:r>
      <w:r>
        <w:rPr>
          <w:rFonts w:ascii="宋体" w:hAnsi="宋体" w:eastAsia="宋体" w:cs="宋体"/>
          <w:color w:val="auto"/>
          <w:spacing w:val="12"/>
          <w:sz w:val="20"/>
          <w:szCs w:val="20"/>
        </w:rPr>
        <w:t>的澄清和说明内容属于响应文件的组成部分。采购人和磋商小组不接受投标</w:t>
      </w:r>
      <w:r>
        <w:rPr>
          <w:rFonts w:ascii="宋体" w:hAnsi="宋体" w:eastAsia="宋体" w:cs="宋体"/>
          <w:color w:val="auto"/>
          <w:spacing w:val="8"/>
          <w:sz w:val="20"/>
          <w:szCs w:val="20"/>
        </w:rPr>
        <w:t>人主动提出的澄清或说明。</w:t>
      </w:r>
    </w:p>
    <w:p w14:paraId="3F578E58">
      <w:pPr>
        <w:spacing w:line="227" w:lineRule="auto"/>
        <w:ind w:left="4"/>
        <w:outlineLvl w:val="2"/>
        <w:rPr>
          <w:rFonts w:ascii="宋体" w:hAnsi="宋体" w:eastAsia="宋体" w:cs="宋体"/>
          <w:color w:val="auto"/>
          <w:sz w:val="20"/>
          <w:szCs w:val="20"/>
        </w:rPr>
      </w:pPr>
      <w:r>
        <w:rPr>
          <w:rFonts w:ascii="宋体" w:hAnsi="宋体" w:eastAsia="宋体" w:cs="宋体"/>
          <w:b/>
          <w:bCs/>
          <w:color w:val="auto"/>
          <w:spacing w:val="5"/>
          <w:sz w:val="20"/>
          <w:szCs w:val="20"/>
        </w:rPr>
        <w:t>3.3</w:t>
      </w:r>
      <w:r>
        <w:rPr>
          <w:rFonts w:ascii="宋体" w:hAnsi="宋体" w:eastAsia="宋体" w:cs="宋体"/>
          <w:color w:val="auto"/>
          <w:spacing w:val="-32"/>
          <w:sz w:val="20"/>
          <w:szCs w:val="20"/>
        </w:rPr>
        <w:t xml:space="preserve"> </w:t>
      </w:r>
      <w:r>
        <w:rPr>
          <w:rFonts w:ascii="宋体" w:hAnsi="宋体" w:eastAsia="宋体" w:cs="宋体"/>
          <w:b/>
          <w:bCs/>
          <w:color w:val="auto"/>
          <w:spacing w:val="5"/>
          <w:sz w:val="20"/>
          <w:szCs w:val="20"/>
        </w:rPr>
        <w:t>确定最终采购需求方案</w:t>
      </w:r>
    </w:p>
    <w:p w14:paraId="0E151AEC">
      <w:pPr>
        <w:spacing w:before="163" w:line="377" w:lineRule="auto"/>
        <w:ind w:firstLine="418"/>
        <w:jc w:val="both"/>
        <w:rPr>
          <w:rFonts w:ascii="宋体" w:hAnsi="宋体" w:eastAsia="宋体" w:cs="宋体"/>
          <w:color w:val="auto"/>
          <w:sz w:val="20"/>
          <w:szCs w:val="20"/>
        </w:rPr>
      </w:pPr>
      <w:r>
        <w:rPr>
          <w:rFonts w:ascii="宋体" w:hAnsi="宋体" w:eastAsia="宋体" w:cs="宋体"/>
          <w:color w:val="auto"/>
          <w:spacing w:val="12"/>
          <w:sz w:val="20"/>
          <w:szCs w:val="20"/>
        </w:rPr>
        <w:t>磋商小组可以与</w:t>
      </w:r>
      <w:r>
        <w:rPr>
          <w:rFonts w:hint="eastAsia" w:ascii="宋体" w:hAnsi="宋体" w:eastAsia="宋体" w:cs="宋体"/>
          <w:color w:val="auto"/>
          <w:spacing w:val="12"/>
          <w:sz w:val="20"/>
          <w:szCs w:val="20"/>
          <w:lang w:eastAsia="zh-CN"/>
        </w:rPr>
        <w:t>供应商</w:t>
      </w:r>
      <w:r>
        <w:rPr>
          <w:rFonts w:ascii="宋体" w:hAnsi="宋体" w:eastAsia="宋体" w:cs="宋体"/>
          <w:color w:val="auto"/>
          <w:spacing w:val="12"/>
          <w:sz w:val="20"/>
          <w:szCs w:val="20"/>
        </w:rPr>
        <w:t>进行多轮磋商，磋商过程中可实质性修订磋商文件的技术、服务要求以及合同草案条款，但不得变动磋商文件中的其他内容。实质性变动的内容，须经采购</w:t>
      </w:r>
      <w:r>
        <w:rPr>
          <w:rFonts w:ascii="宋体" w:hAnsi="宋体" w:eastAsia="宋体" w:cs="宋体"/>
          <w:color w:val="auto"/>
          <w:spacing w:val="9"/>
          <w:sz w:val="20"/>
          <w:szCs w:val="20"/>
        </w:rPr>
        <w:t>人代表确认，并及时以书面形式同时通知所有参与磋商的</w:t>
      </w:r>
      <w:r>
        <w:rPr>
          <w:rFonts w:hint="eastAsia" w:ascii="宋体" w:hAnsi="宋体" w:eastAsia="宋体" w:cs="宋体"/>
          <w:color w:val="auto"/>
          <w:spacing w:val="9"/>
          <w:sz w:val="20"/>
          <w:szCs w:val="20"/>
          <w:lang w:eastAsia="zh-CN"/>
        </w:rPr>
        <w:t>供应商</w:t>
      </w:r>
      <w:r>
        <w:rPr>
          <w:rFonts w:ascii="宋体" w:hAnsi="宋体" w:eastAsia="宋体" w:cs="宋体"/>
          <w:color w:val="auto"/>
          <w:spacing w:val="9"/>
          <w:sz w:val="20"/>
          <w:szCs w:val="20"/>
        </w:rPr>
        <w:t>。</w:t>
      </w:r>
    </w:p>
    <w:p w14:paraId="574ACD1B">
      <w:pPr>
        <w:spacing w:before="1" w:line="226" w:lineRule="auto"/>
        <w:ind w:left="4"/>
        <w:outlineLvl w:val="2"/>
        <w:rPr>
          <w:rFonts w:ascii="宋体" w:hAnsi="宋体" w:eastAsia="宋体" w:cs="宋体"/>
          <w:color w:val="auto"/>
          <w:sz w:val="20"/>
          <w:szCs w:val="20"/>
        </w:rPr>
      </w:pPr>
      <w:r>
        <w:rPr>
          <w:rFonts w:ascii="宋体" w:hAnsi="宋体" w:eastAsia="宋体" w:cs="宋体"/>
          <w:b/>
          <w:bCs/>
          <w:color w:val="auto"/>
          <w:spacing w:val="6"/>
          <w:sz w:val="20"/>
          <w:szCs w:val="20"/>
        </w:rPr>
        <w:t>3.4</w:t>
      </w:r>
      <w:r>
        <w:rPr>
          <w:rFonts w:ascii="宋体" w:hAnsi="宋体" w:eastAsia="宋体" w:cs="宋体"/>
          <w:color w:val="auto"/>
          <w:spacing w:val="-38"/>
          <w:sz w:val="20"/>
          <w:szCs w:val="20"/>
        </w:rPr>
        <w:t xml:space="preserve"> </w:t>
      </w:r>
      <w:r>
        <w:rPr>
          <w:rFonts w:ascii="宋体" w:hAnsi="宋体" w:eastAsia="宋体" w:cs="宋体"/>
          <w:b/>
          <w:bCs/>
          <w:color w:val="auto"/>
          <w:spacing w:val="6"/>
          <w:sz w:val="20"/>
          <w:szCs w:val="20"/>
        </w:rPr>
        <w:t>重新提交响应文件和最后报价</w:t>
      </w:r>
    </w:p>
    <w:p w14:paraId="1EFADD14">
      <w:pPr>
        <w:spacing w:before="269" w:line="323" w:lineRule="auto"/>
        <w:ind w:firstLine="423"/>
        <w:rPr>
          <w:rFonts w:ascii="宋体" w:hAnsi="宋体" w:eastAsia="宋体" w:cs="宋体"/>
          <w:color w:val="auto"/>
          <w:sz w:val="20"/>
          <w:szCs w:val="20"/>
        </w:rPr>
      </w:pPr>
      <w:r>
        <w:rPr>
          <w:rFonts w:ascii="宋体" w:hAnsi="宋体" w:eastAsia="宋体" w:cs="宋体"/>
          <w:color w:val="auto"/>
          <w:spacing w:val="8"/>
          <w:sz w:val="20"/>
          <w:szCs w:val="20"/>
        </w:rPr>
        <w:t>3.4.1</w:t>
      </w:r>
      <w:r>
        <w:rPr>
          <w:rFonts w:ascii="宋体" w:hAnsi="宋体" w:eastAsia="宋体" w:cs="宋体"/>
          <w:color w:val="auto"/>
          <w:spacing w:val="-37"/>
          <w:sz w:val="20"/>
          <w:szCs w:val="20"/>
        </w:rPr>
        <w:t xml:space="preserve"> </w:t>
      </w:r>
      <w:r>
        <w:rPr>
          <w:rFonts w:hint="eastAsia" w:ascii="宋体" w:hAnsi="宋体" w:eastAsia="宋体" w:cs="宋体"/>
          <w:color w:val="auto"/>
          <w:spacing w:val="8"/>
          <w:sz w:val="20"/>
          <w:szCs w:val="20"/>
          <w:lang w:eastAsia="zh-CN"/>
        </w:rPr>
        <w:t>供应商</w:t>
      </w:r>
      <w:r>
        <w:rPr>
          <w:rFonts w:ascii="宋体" w:hAnsi="宋体" w:eastAsia="宋体" w:cs="宋体"/>
          <w:color w:val="auto"/>
          <w:spacing w:val="8"/>
          <w:sz w:val="20"/>
          <w:szCs w:val="20"/>
        </w:rPr>
        <w:t>应当按照磋商文件的变动情</w:t>
      </w:r>
      <w:r>
        <w:rPr>
          <w:rFonts w:ascii="宋体" w:hAnsi="宋体" w:eastAsia="宋体" w:cs="宋体"/>
          <w:color w:val="auto"/>
          <w:spacing w:val="7"/>
          <w:sz w:val="20"/>
          <w:szCs w:val="20"/>
        </w:rPr>
        <w:t>况和磋商小组的要求重新提交响应文件，并由其</w:t>
      </w:r>
      <w:r>
        <w:rPr>
          <w:rFonts w:ascii="宋体" w:hAnsi="宋体" w:eastAsia="宋体" w:cs="宋体"/>
          <w:color w:val="auto"/>
          <w:spacing w:val="11"/>
          <w:sz w:val="20"/>
          <w:szCs w:val="20"/>
        </w:rPr>
        <w:t>法定代表人或授权代表签字或者加盖公章。由授权代表签字的，应当附法定代表人授权书。</w:t>
      </w:r>
      <w:r>
        <w:rPr>
          <w:rFonts w:hint="eastAsia" w:ascii="宋体" w:hAnsi="宋体" w:eastAsia="宋体" w:cs="宋体"/>
          <w:color w:val="auto"/>
          <w:spacing w:val="9"/>
          <w:sz w:val="20"/>
          <w:szCs w:val="20"/>
          <w:lang w:eastAsia="zh-CN"/>
        </w:rPr>
        <w:t>供应商</w:t>
      </w:r>
      <w:r>
        <w:rPr>
          <w:rFonts w:ascii="宋体" w:hAnsi="宋体" w:eastAsia="宋体" w:cs="宋体"/>
          <w:color w:val="auto"/>
          <w:spacing w:val="9"/>
          <w:sz w:val="20"/>
          <w:szCs w:val="20"/>
        </w:rPr>
        <w:t>为自然人的，应当由本人签字并附身份证明。</w:t>
      </w:r>
    </w:p>
    <w:p w14:paraId="63178D72">
      <w:pPr>
        <w:spacing w:before="152" w:line="228" w:lineRule="auto"/>
        <w:ind w:right="2"/>
        <w:jc w:val="right"/>
        <w:rPr>
          <w:rFonts w:ascii="宋体" w:hAnsi="宋体" w:eastAsia="宋体" w:cs="宋体"/>
          <w:color w:val="auto"/>
          <w:sz w:val="20"/>
          <w:szCs w:val="20"/>
        </w:rPr>
        <w:sectPr>
          <w:footerReference r:id="rId13" w:type="default"/>
          <w:pgSz w:w="11906" w:h="16839"/>
          <w:pgMar w:top="1431" w:right="1701" w:bottom="1417" w:left="1709" w:header="0" w:footer="821" w:gutter="0"/>
          <w:pgNumType w:fmt="numberInDash"/>
          <w:cols w:space="720" w:num="1"/>
        </w:sectPr>
      </w:pPr>
      <w:r>
        <w:rPr>
          <w:rFonts w:ascii="宋体" w:hAnsi="宋体" w:eastAsia="宋体" w:cs="宋体"/>
          <w:color w:val="auto"/>
          <w:spacing w:val="8"/>
          <w:sz w:val="20"/>
          <w:szCs w:val="20"/>
        </w:rPr>
        <w:t>3.4.2</w:t>
      </w:r>
      <w:r>
        <w:rPr>
          <w:rFonts w:ascii="宋体" w:hAnsi="宋体" w:eastAsia="宋体" w:cs="宋体"/>
          <w:color w:val="auto"/>
          <w:spacing w:val="-41"/>
          <w:sz w:val="20"/>
          <w:szCs w:val="20"/>
        </w:rPr>
        <w:t xml:space="preserve"> </w:t>
      </w:r>
      <w:r>
        <w:rPr>
          <w:rFonts w:ascii="宋体" w:hAnsi="宋体" w:eastAsia="宋体" w:cs="宋体"/>
          <w:color w:val="auto"/>
          <w:spacing w:val="8"/>
          <w:sz w:val="20"/>
          <w:szCs w:val="20"/>
        </w:rPr>
        <w:t>磋商结束后，磋商小组应当要求所有</w:t>
      </w:r>
      <w:r>
        <w:rPr>
          <w:rFonts w:ascii="宋体" w:hAnsi="宋体" w:eastAsia="宋体" w:cs="宋体"/>
          <w:color w:val="auto"/>
          <w:spacing w:val="7"/>
          <w:sz w:val="20"/>
          <w:szCs w:val="20"/>
        </w:rPr>
        <w:t>实质性响应的</w:t>
      </w:r>
      <w:r>
        <w:rPr>
          <w:rFonts w:hint="eastAsia" w:ascii="宋体" w:hAnsi="宋体" w:eastAsia="宋体" w:cs="宋体"/>
          <w:color w:val="auto"/>
          <w:spacing w:val="7"/>
          <w:sz w:val="20"/>
          <w:szCs w:val="20"/>
          <w:lang w:eastAsia="zh-CN"/>
        </w:rPr>
        <w:t>供应商</w:t>
      </w:r>
      <w:r>
        <w:rPr>
          <w:rFonts w:ascii="宋体" w:hAnsi="宋体" w:eastAsia="宋体" w:cs="宋体"/>
          <w:color w:val="auto"/>
          <w:spacing w:val="7"/>
          <w:sz w:val="20"/>
          <w:szCs w:val="20"/>
        </w:rPr>
        <w:t>在规定时间内提交最后报</w:t>
      </w:r>
    </w:p>
    <w:p w14:paraId="4BFA49D6">
      <w:pPr>
        <w:spacing w:before="298" w:line="227" w:lineRule="auto"/>
        <w:rPr>
          <w:rFonts w:ascii="宋体" w:hAnsi="宋体" w:eastAsia="宋体" w:cs="宋体"/>
          <w:color w:val="auto"/>
          <w:sz w:val="20"/>
          <w:szCs w:val="20"/>
        </w:rPr>
      </w:pPr>
      <w:r>
        <w:rPr>
          <w:rFonts w:ascii="宋体" w:hAnsi="宋体" w:eastAsia="宋体" w:cs="宋体"/>
          <w:color w:val="auto"/>
          <w:sz w:val="20"/>
          <w:szCs w:val="20"/>
        </w:rPr>
        <w:t>价。</w:t>
      </w:r>
    </w:p>
    <w:p w14:paraId="2276B3FA">
      <w:pPr>
        <w:spacing w:before="44" w:line="229" w:lineRule="auto"/>
        <w:ind w:left="4"/>
        <w:outlineLvl w:val="2"/>
        <w:rPr>
          <w:rFonts w:ascii="宋体" w:hAnsi="宋体" w:eastAsia="宋体" w:cs="宋体"/>
          <w:color w:val="auto"/>
          <w:sz w:val="20"/>
          <w:szCs w:val="20"/>
        </w:rPr>
      </w:pPr>
      <w:r>
        <w:rPr>
          <w:rFonts w:ascii="宋体" w:hAnsi="宋体" w:eastAsia="宋体" w:cs="宋体"/>
          <w:b/>
          <w:bCs/>
          <w:color w:val="auto"/>
          <w:spacing w:val="2"/>
          <w:sz w:val="20"/>
          <w:szCs w:val="20"/>
        </w:rPr>
        <w:t>3.5</w:t>
      </w:r>
      <w:r>
        <w:rPr>
          <w:rFonts w:ascii="宋体" w:hAnsi="宋体" w:eastAsia="宋体" w:cs="宋体"/>
          <w:color w:val="auto"/>
          <w:spacing w:val="-33"/>
          <w:sz w:val="20"/>
          <w:szCs w:val="20"/>
        </w:rPr>
        <w:t xml:space="preserve"> </w:t>
      </w:r>
      <w:r>
        <w:rPr>
          <w:rFonts w:ascii="宋体" w:hAnsi="宋体" w:eastAsia="宋体" w:cs="宋体"/>
          <w:b/>
          <w:bCs/>
          <w:color w:val="auto"/>
          <w:spacing w:val="2"/>
          <w:sz w:val="20"/>
          <w:szCs w:val="20"/>
        </w:rPr>
        <w:t>详细评审</w:t>
      </w:r>
    </w:p>
    <w:p w14:paraId="349610AA">
      <w:pPr>
        <w:spacing w:before="159" w:line="302" w:lineRule="auto"/>
        <w:ind w:left="1" w:right="2" w:firstLine="422"/>
        <w:rPr>
          <w:rFonts w:ascii="宋体" w:hAnsi="宋体" w:eastAsia="宋体" w:cs="宋体"/>
          <w:color w:val="auto"/>
          <w:sz w:val="20"/>
          <w:szCs w:val="20"/>
        </w:rPr>
      </w:pPr>
      <w:r>
        <w:rPr>
          <w:rFonts w:ascii="宋体" w:hAnsi="宋体" w:eastAsia="宋体" w:cs="宋体"/>
          <w:color w:val="auto"/>
          <w:spacing w:val="7"/>
          <w:sz w:val="20"/>
          <w:szCs w:val="20"/>
        </w:rPr>
        <w:t>3.5.1</w:t>
      </w:r>
      <w:r>
        <w:rPr>
          <w:rFonts w:ascii="宋体" w:hAnsi="宋体" w:eastAsia="宋体" w:cs="宋体"/>
          <w:color w:val="auto"/>
          <w:spacing w:val="-38"/>
          <w:sz w:val="20"/>
          <w:szCs w:val="20"/>
        </w:rPr>
        <w:t xml:space="preserve"> </w:t>
      </w:r>
      <w:r>
        <w:rPr>
          <w:rFonts w:ascii="宋体" w:hAnsi="宋体" w:eastAsia="宋体" w:cs="宋体"/>
          <w:color w:val="auto"/>
          <w:spacing w:val="7"/>
          <w:sz w:val="20"/>
          <w:szCs w:val="20"/>
        </w:rPr>
        <w:t>最后报价结束后，磋商小组依据本章第2.2款规定的</w:t>
      </w:r>
      <w:r>
        <w:rPr>
          <w:rFonts w:ascii="宋体" w:hAnsi="宋体" w:eastAsia="宋体" w:cs="宋体"/>
          <w:color w:val="auto"/>
          <w:spacing w:val="6"/>
          <w:sz w:val="20"/>
          <w:szCs w:val="20"/>
        </w:rPr>
        <w:t>标准，对提交最后报价的</w:t>
      </w:r>
      <w:r>
        <w:rPr>
          <w:rFonts w:hint="eastAsia" w:ascii="宋体" w:hAnsi="宋体" w:eastAsia="宋体" w:cs="宋体"/>
          <w:color w:val="auto"/>
          <w:spacing w:val="6"/>
          <w:sz w:val="20"/>
          <w:szCs w:val="20"/>
          <w:lang w:eastAsia="zh-CN"/>
        </w:rPr>
        <w:t>供应商</w:t>
      </w:r>
      <w:r>
        <w:rPr>
          <w:rFonts w:ascii="宋体" w:hAnsi="宋体" w:eastAsia="宋体" w:cs="宋体"/>
          <w:color w:val="auto"/>
          <w:spacing w:val="8"/>
          <w:sz w:val="20"/>
          <w:szCs w:val="20"/>
        </w:rPr>
        <w:t>的响应文件和最后报价进行综合评分。</w:t>
      </w:r>
    </w:p>
    <w:p w14:paraId="2C0F6D22">
      <w:pPr>
        <w:spacing w:before="161" w:line="228" w:lineRule="auto"/>
        <w:ind w:left="456"/>
        <w:rPr>
          <w:rFonts w:ascii="宋体" w:hAnsi="宋体" w:eastAsia="宋体" w:cs="宋体"/>
          <w:color w:val="auto"/>
          <w:sz w:val="20"/>
          <w:szCs w:val="20"/>
        </w:rPr>
      </w:pPr>
      <w:r>
        <w:rPr>
          <w:rFonts w:ascii="宋体" w:hAnsi="宋体" w:eastAsia="宋体" w:cs="宋体"/>
          <w:color w:val="auto"/>
          <w:spacing w:val="6"/>
          <w:sz w:val="20"/>
          <w:szCs w:val="20"/>
        </w:rPr>
        <w:t>(1）按本章第</w:t>
      </w:r>
      <w:r>
        <w:rPr>
          <w:rFonts w:ascii="宋体" w:hAnsi="宋体" w:eastAsia="宋体" w:cs="宋体"/>
          <w:color w:val="auto"/>
          <w:spacing w:val="-36"/>
          <w:sz w:val="20"/>
          <w:szCs w:val="20"/>
        </w:rPr>
        <w:t xml:space="preserve"> </w:t>
      </w:r>
      <w:r>
        <w:rPr>
          <w:rFonts w:ascii="宋体" w:hAnsi="宋体" w:eastAsia="宋体" w:cs="宋体"/>
          <w:color w:val="auto"/>
          <w:spacing w:val="6"/>
          <w:sz w:val="20"/>
          <w:szCs w:val="20"/>
        </w:rPr>
        <w:t>2.2.4(1）</w:t>
      </w:r>
      <w:r>
        <w:rPr>
          <w:rFonts w:ascii="宋体" w:hAnsi="宋体" w:eastAsia="宋体" w:cs="宋体"/>
          <w:color w:val="auto"/>
          <w:spacing w:val="-42"/>
          <w:sz w:val="20"/>
          <w:szCs w:val="20"/>
        </w:rPr>
        <w:t xml:space="preserve"> </w:t>
      </w:r>
      <w:r>
        <w:rPr>
          <w:rFonts w:ascii="宋体" w:hAnsi="宋体" w:eastAsia="宋体" w:cs="宋体"/>
          <w:color w:val="auto"/>
          <w:spacing w:val="6"/>
          <w:sz w:val="20"/>
          <w:szCs w:val="20"/>
        </w:rPr>
        <w:t>目规定的评</w:t>
      </w:r>
      <w:r>
        <w:rPr>
          <w:rFonts w:ascii="宋体" w:hAnsi="宋体" w:eastAsia="宋体" w:cs="宋体"/>
          <w:color w:val="auto"/>
          <w:spacing w:val="5"/>
          <w:sz w:val="20"/>
          <w:szCs w:val="20"/>
        </w:rPr>
        <w:t>审因素和分值对施工组织设计计算出得分A；</w:t>
      </w:r>
    </w:p>
    <w:p w14:paraId="3A381F3B">
      <w:pPr>
        <w:spacing w:before="163" w:line="228" w:lineRule="auto"/>
        <w:ind w:left="456"/>
        <w:rPr>
          <w:rFonts w:ascii="宋体" w:hAnsi="宋体" w:eastAsia="宋体" w:cs="宋体"/>
          <w:color w:val="auto"/>
          <w:sz w:val="20"/>
          <w:szCs w:val="20"/>
        </w:rPr>
      </w:pPr>
      <w:r>
        <w:rPr>
          <w:rFonts w:ascii="宋体" w:hAnsi="宋体" w:eastAsia="宋体" w:cs="宋体"/>
          <w:color w:val="auto"/>
          <w:spacing w:val="7"/>
          <w:sz w:val="20"/>
          <w:szCs w:val="20"/>
        </w:rPr>
        <w:t>(2）按本章第</w:t>
      </w:r>
      <w:r>
        <w:rPr>
          <w:rFonts w:ascii="宋体" w:hAnsi="宋体" w:eastAsia="宋体" w:cs="宋体"/>
          <w:color w:val="auto"/>
          <w:spacing w:val="-37"/>
          <w:sz w:val="20"/>
          <w:szCs w:val="20"/>
        </w:rPr>
        <w:t xml:space="preserve"> </w:t>
      </w:r>
      <w:r>
        <w:rPr>
          <w:rFonts w:ascii="宋体" w:hAnsi="宋体" w:eastAsia="宋体" w:cs="宋体"/>
          <w:color w:val="auto"/>
          <w:spacing w:val="7"/>
          <w:sz w:val="20"/>
          <w:szCs w:val="20"/>
        </w:rPr>
        <w:t>2.2.4(2）</w:t>
      </w:r>
      <w:r>
        <w:rPr>
          <w:rFonts w:ascii="宋体" w:hAnsi="宋体" w:eastAsia="宋体" w:cs="宋体"/>
          <w:color w:val="auto"/>
          <w:spacing w:val="-42"/>
          <w:sz w:val="20"/>
          <w:szCs w:val="20"/>
        </w:rPr>
        <w:t xml:space="preserve"> </w:t>
      </w:r>
      <w:r>
        <w:rPr>
          <w:rFonts w:ascii="宋体" w:hAnsi="宋体" w:eastAsia="宋体" w:cs="宋体"/>
          <w:color w:val="auto"/>
          <w:spacing w:val="7"/>
          <w:sz w:val="20"/>
          <w:szCs w:val="20"/>
        </w:rPr>
        <w:t>目规定的评审因素和分值对项目管理机构计算出得</w:t>
      </w:r>
      <w:r>
        <w:rPr>
          <w:rFonts w:ascii="宋体" w:hAnsi="宋体" w:eastAsia="宋体" w:cs="宋体"/>
          <w:color w:val="auto"/>
          <w:spacing w:val="6"/>
          <w:sz w:val="20"/>
          <w:szCs w:val="20"/>
        </w:rPr>
        <w:t>分B；</w:t>
      </w:r>
    </w:p>
    <w:p w14:paraId="5571488D">
      <w:pPr>
        <w:spacing w:before="161" w:line="227" w:lineRule="auto"/>
        <w:ind w:left="456"/>
        <w:rPr>
          <w:rFonts w:ascii="宋体" w:hAnsi="宋体" w:eastAsia="宋体" w:cs="宋体"/>
          <w:color w:val="auto"/>
          <w:sz w:val="20"/>
          <w:szCs w:val="20"/>
        </w:rPr>
      </w:pPr>
      <w:r>
        <w:rPr>
          <w:rFonts w:ascii="宋体" w:hAnsi="宋体" w:eastAsia="宋体" w:cs="宋体"/>
          <w:color w:val="auto"/>
          <w:spacing w:val="7"/>
          <w:sz w:val="20"/>
          <w:szCs w:val="20"/>
        </w:rPr>
        <w:t>(3）按本章第</w:t>
      </w:r>
      <w:r>
        <w:rPr>
          <w:rFonts w:ascii="宋体" w:hAnsi="宋体" w:eastAsia="宋体" w:cs="宋体"/>
          <w:color w:val="auto"/>
          <w:spacing w:val="-37"/>
          <w:sz w:val="20"/>
          <w:szCs w:val="20"/>
        </w:rPr>
        <w:t xml:space="preserve"> </w:t>
      </w:r>
      <w:r>
        <w:rPr>
          <w:rFonts w:ascii="宋体" w:hAnsi="宋体" w:eastAsia="宋体" w:cs="宋体"/>
          <w:color w:val="auto"/>
          <w:spacing w:val="7"/>
          <w:sz w:val="20"/>
          <w:szCs w:val="20"/>
        </w:rPr>
        <w:t>2.2.4(3）</w:t>
      </w:r>
      <w:r>
        <w:rPr>
          <w:rFonts w:ascii="宋体" w:hAnsi="宋体" w:eastAsia="宋体" w:cs="宋体"/>
          <w:color w:val="auto"/>
          <w:spacing w:val="-42"/>
          <w:sz w:val="20"/>
          <w:szCs w:val="20"/>
        </w:rPr>
        <w:t xml:space="preserve"> </w:t>
      </w:r>
      <w:r>
        <w:rPr>
          <w:rFonts w:ascii="宋体" w:hAnsi="宋体" w:eastAsia="宋体" w:cs="宋体"/>
          <w:color w:val="auto"/>
          <w:spacing w:val="7"/>
          <w:sz w:val="20"/>
          <w:szCs w:val="20"/>
        </w:rPr>
        <w:t>目规定的评审因素和分值对磋商</w:t>
      </w:r>
      <w:r>
        <w:rPr>
          <w:rFonts w:ascii="宋体" w:hAnsi="宋体" w:eastAsia="宋体" w:cs="宋体"/>
          <w:color w:val="auto"/>
          <w:spacing w:val="6"/>
          <w:sz w:val="20"/>
          <w:szCs w:val="20"/>
        </w:rPr>
        <w:t>报价计算出得分C；</w:t>
      </w:r>
    </w:p>
    <w:p w14:paraId="27D046D5">
      <w:pPr>
        <w:spacing w:before="162" w:line="228" w:lineRule="auto"/>
        <w:ind w:left="456"/>
        <w:rPr>
          <w:rFonts w:ascii="宋体" w:hAnsi="宋体" w:eastAsia="宋体" w:cs="宋体"/>
          <w:color w:val="auto"/>
          <w:sz w:val="20"/>
          <w:szCs w:val="20"/>
        </w:rPr>
      </w:pPr>
      <w:r>
        <w:rPr>
          <w:rFonts w:ascii="宋体" w:hAnsi="宋体" w:eastAsia="宋体" w:cs="宋体"/>
          <w:color w:val="auto"/>
          <w:spacing w:val="5"/>
          <w:sz w:val="20"/>
          <w:szCs w:val="20"/>
        </w:rPr>
        <w:t>(4）按本章第</w:t>
      </w:r>
      <w:r>
        <w:rPr>
          <w:rFonts w:ascii="宋体" w:hAnsi="宋体" w:eastAsia="宋体" w:cs="宋体"/>
          <w:color w:val="auto"/>
          <w:spacing w:val="-29"/>
          <w:sz w:val="20"/>
          <w:szCs w:val="20"/>
        </w:rPr>
        <w:t xml:space="preserve"> </w:t>
      </w:r>
      <w:r>
        <w:rPr>
          <w:rFonts w:ascii="宋体" w:hAnsi="宋体" w:eastAsia="宋体" w:cs="宋体"/>
          <w:color w:val="auto"/>
          <w:spacing w:val="5"/>
          <w:sz w:val="20"/>
          <w:szCs w:val="20"/>
        </w:rPr>
        <w:t>2.2.4(4）</w:t>
      </w:r>
      <w:r>
        <w:rPr>
          <w:rFonts w:ascii="宋体" w:hAnsi="宋体" w:eastAsia="宋体" w:cs="宋体"/>
          <w:color w:val="auto"/>
          <w:spacing w:val="-42"/>
          <w:sz w:val="20"/>
          <w:szCs w:val="20"/>
        </w:rPr>
        <w:t xml:space="preserve"> </w:t>
      </w:r>
      <w:r>
        <w:rPr>
          <w:rFonts w:ascii="宋体" w:hAnsi="宋体" w:eastAsia="宋体" w:cs="宋体"/>
          <w:color w:val="auto"/>
          <w:spacing w:val="5"/>
          <w:sz w:val="20"/>
          <w:szCs w:val="20"/>
        </w:rPr>
        <w:t>目规定的评审因素和分值对其他部分计算出得分D。</w:t>
      </w:r>
    </w:p>
    <w:p w14:paraId="1DDDB9B2">
      <w:pPr>
        <w:spacing w:before="162" w:line="228" w:lineRule="auto"/>
        <w:ind w:left="424"/>
        <w:rPr>
          <w:rFonts w:ascii="宋体" w:hAnsi="宋体" w:eastAsia="宋体" w:cs="宋体"/>
          <w:color w:val="auto"/>
          <w:sz w:val="20"/>
          <w:szCs w:val="20"/>
        </w:rPr>
      </w:pPr>
      <w:r>
        <w:rPr>
          <w:rFonts w:ascii="宋体" w:hAnsi="宋体" w:eastAsia="宋体" w:cs="宋体"/>
          <w:color w:val="auto"/>
          <w:spacing w:val="7"/>
          <w:sz w:val="20"/>
          <w:szCs w:val="20"/>
        </w:rPr>
        <w:t>3.5.2 评分分值计算保留小数点后两位，小数点后</w:t>
      </w:r>
      <w:r>
        <w:rPr>
          <w:rFonts w:ascii="宋体" w:hAnsi="宋体" w:eastAsia="宋体" w:cs="宋体"/>
          <w:color w:val="auto"/>
          <w:spacing w:val="6"/>
          <w:sz w:val="20"/>
          <w:szCs w:val="20"/>
        </w:rPr>
        <w:t>第三位“</w:t>
      </w:r>
      <w:r>
        <w:rPr>
          <w:rFonts w:ascii="宋体" w:hAnsi="宋体" w:eastAsia="宋体" w:cs="宋体"/>
          <w:color w:val="auto"/>
          <w:spacing w:val="-70"/>
          <w:sz w:val="20"/>
          <w:szCs w:val="20"/>
        </w:rPr>
        <w:t xml:space="preserve"> </w:t>
      </w:r>
      <w:r>
        <w:rPr>
          <w:rFonts w:ascii="宋体" w:hAnsi="宋体" w:eastAsia="宋体" w:cs="宋体"/>
          <w:color w:val="auto"/>
          <w:spacing w:val="6"/>
          <w:sz w:val="20"/>
          <w:szCs w:val="20"/>
        </w:rPr>
        <w:t>四舍五入</w:t>
      </w:r>
      <w:r>
        <w:rPr>
          <w:rFonts w:ascii="宋体" w:hAnsi="宋体" w:eastAsia="宋体" w:cs="宋体"/>
          <w:color w:val="auto"/>
          <w:spacing w:val="-70"/>
          <w:sz w:val="20"/>
          <w:szCs w:val="20"/>
        </w:rPr>
        <w:t xml:space="preserve"> </w:t>
      </w:r>
      <w:r>
        <w:rPr>
          <w:rFonts w:ascii="宋体" w:hAnsi="宋体" w:eastAsia="宋体" w:cs="宋体"/>
          <w:color w:val="auto"/>
          <w:spacing w:val="6"/>
          <w:sz w:val="20"/>
          <w:szCs w:val="20"/>
        </w:rPr>
        <w:t>”。</w:t>
      </w:r>
    </w:p>
    <w:p w14:paraId="6CDD00D5">
      <w:pPr>
        <w:spacing w:before="161" w:line="228" w:lineRule="auto"/>
        <w:ind w:left="424"/>
        <w:rPr>
          <w:rFonts w:ascii="宋体" w:hAnsi="宋体" w:eastAsia="宋体" w:cs="宋体"/>
          <w:color w:val="auto"/>
          <w:sz w:val="20"/>
          <w:szCs w:val="20"/>
        </w:rPr>
      </w:pPr>
      <w:r>
        <w:rPr>
          <w:rFonts w:ascii="宋体" w:hAnsi="宋体" w:eastAsia="宋体" w:cs="宋体"/>
          <w:color w:val="auto"/>
          <w:spacing w:val="4"/>
          <w:sz w:val="20"/>
          <w:szCs w:val="20"/>
        </w:rPr>
        <w:t xml:space="preserve">3.5.3 </w:t>
      </w:r>
      <w:r>
        <w:rPr>
          <w:rFonts w:hint="eastAsia" w:ascii="宋体" w:hAnsi="宋体" w:eastAsia="宋体" w:cs="宋体"/>
          <w:color w:val="auto"/>
          <w:spacing w:val="4"/>
          <w:sz w:val="20"/>
          <w:szCs w:val="20"/>
          <w:lang w:eastAsia="zh-CN"/>
        </w:rPr>
        <w:t>供应商</w:t>
      </w:r>
      <w:r>
        <w:rPr>
          <w:rFonts w:ascii="宋体" w:hAnsi="宋体" w:eastAsia="宋体" w:cs="宋体"/>
          <w:color w:val="auto"/>
          <w:spacing w:val="4"/>
          <w:sz w:val="20"/>
          <w:szCs w:val="20"/>
        </w:rPr>
        <w:t>得分=A十B十C十D。</w:t>
      </w:r>
    </w:p>
    <w:p w14:paraId="7DFD1ABA">
      <w:pPr>
        <w:spacing w:before="159" w:line="340" w:lineRule="auto"/>
        <w:ind w:firstLine="424"/>
        <w:rPr>
          <w:rFonts w:ascii="宋体" w:hAnsi="宋体" w:eastAsia="宋体" w:cs="宋体"/>
          <w:color w:val="auto"/>
          <w:sz w:val="20"/>
          <w:szCs w:val="20"/>
        </w:rPr>
      </w:pPr>
      <w:r>
        <w:rPr>
          <w:rFonts w:ascii="宋体" w:hAnsi="宋体" w:eastAsia="宋体" w:cs="宋体"/>
          <w:color w:val="auto"/>
          <w:spacing w:val="11"/>
          <w:sz w:val="20"/>
          <w:szCs w:val="20"/>
        </w:rPr>
        <w:t>3.5.4 磋商小组发现</w:t>
      </w:r>
      <w:r>
        <w:rPr>
          <w:rFonts w:hint="eastAsia" w:ascii="宋体" w:hAnsi="宋体" w:eastAsia="宋体" w:cs="宋体"/>
          <w:color w:val="auto"/>
          <w:spacing w:val="11"/>
          <w:sz w:val="20"/>
          <w:szCs w:val="20"/>
          <w:lang w:eastAsia="zh-CN"/>
        </w:rPr>
        <w:t>供应商</w:t>
      </w:r>
      <w:r>
        <w:rPr>
          <w:rFonts w:ascii="宋体" w:hAnsi="宋体" w:eastAsia="宋体" w:cs="宋体"/>
          <w:color w:val="auto"/>
          <w:spacing w:val="11"/>
          <w:sz w:val="20"/>
          <w:szCs w:val="20"/>
        </w:rPr>
        <w:t>的报价明显低于其他磋商报价，或者在设有标底时明显低于</w:t>
      </w:r>
      <w:r>
        <w:rPr>
          <w:rFonts w:ascii="宋体" w:hAnsi="宋体" w:eastAsia="宋体" w:cs="宋体"/>
          <w:color w:val="auto"/>
          <w:spacing w:val="12"/>
          <w:sz w:val="20"/>
          <w:szCs w:val="20"/>
        </w:rPr>
        <w:t>标底，使得其磋商报价可能低于其个别成本的，应当要求该</w:t>
      </w:r>
      <w:r>
        <w:rPr>
          <w:rFonts w:hint="eastAsia" w:ascii="宋体" w:hAnsi="宋体" w:eastAsia="宋体" w:cs="宋体"/>
          <w:color w:val="auto"/>
          <w:spacing w:val="12"/>
          <w:sz w:val="20"/>
          <w:szCs w:val="20"/>
          <w:lang w:eastAsia="zh-CN"/>
        </w:rPr>
        <w:t>供应商</w:t>
      </w:r>
      <w:r>
        <w:rPr>
          <w:rFonts w:ascii="宋体" w:hAnsi="宋体" w:eastAsia="宋体" w:cs="宋体"/>
          <w:color w:val="auto"/>
          <w:spacing w:val="12"/>
          <w:sz w:val="20"/>
          <w:szCs w:val="20"/>
        </w:rPr>
        <w:t>在评审现场合理的时间内作出书面说明，必要时提供相应的证明材料。</w:t>
      </w:r>
      <w:r>
        <w:rPr>
          <w:rFonts w:hint="eastAsia" w:ascii="宋体" w:hAnsi="宋体" w:eastAsia="宋体" w:cs="宋体"/>
          <w:color w:val="auto"/>
          <w:spacing w:val="12"/>
          <w:sz w:val="20"/>
          <w:szCs w:val="20"/>
          <w:lang w:eastAsia="zh-CN"/>
        </w:rPr>
        <w:t>供应商</w:t>
      </w:r>
      <w:r>
        <w:rPr>
          <w:rFonts w:ascii="宋体" w:hAnsi="宋体" w:eastAsia="宋体" w:cs="宋体"/>
          <w:color w:val="auto"/>
          <w:spacing w:val="12"/>
          <w:sz w:val="20"/>
          <w:szCs w:val="20"/>
        </w:rPr>
        <w:t>不能合理说明或者不能提供相应证明材</w:t>
      </w:r>
      <w:r>
        <w:rPr>
          <w:rFonts w:ascii="宋体" w:hAnsi="宋体" w:eastAsia="宋体" w:cs="宋体"/>
          <w:color w:val="auto"/>
          <w:spacing w:val="9"/>
          <w:sz w:val="20"/>
          <w:szCs w:val="20"/>
        </w:rPr>
        <w:t>料的，由磋商小组认定该</w:t>
      </w:r>
      <w:r>
        <w:rPr>
          <w:rFonts w:hint="eastAsia" w:ascii="宋体" w:hAnsi="宋体" w:eastAsia="宋体" w:cs="宋体"/>
          <w:color w:val="auto"/>
          <w:spacing w:val="9"/>
          <w:sz w:val="20"/>
          <w:szCs w:val="20"/>
          <w:lang w:eastAsia="zh-CN"/>
        </w:rPr>
        <w:t>供应商</w:t>
      </w:r>
      <w:r>
        <w:rPr>
          <w:rFonts w:ascii="宋体" w:hAnsi="宋体" w:eastAsia="宋体" w:cs="宋体"/>
          <w:color w:val="auto"/>
          <w:spacing w:val="9"/>
          <w:sz w:val="20"/>
          <w:szCs w:val="20"/>
        </w:rPr>
        <w:t>以低于成本报价竞标，其投标作废标处理。</w:t>
      </w:r>
    </w:p>
    <w:p w14:paraId="13A6F739">
      <w:pPr>
        <w:spacing w:before="162" w:line="229" w:lineRule="auto"/>
        <w:ind w:left="4"/>
        <w:outlineLvl w:val="2"/>
        <w:rPr>
          <w:rFonts w:ascii="宋体" w:hAnsi="宋体" w:eastAsia="宋体" w:cs="宋体"/>
          <w:color w:val="auto"/>
          <w:sz w:val="20"/>
          <w:szCs w:val="20"/>
        </w:rPr>
      </w:pPr>
      <w:r>
        <w:rPr>
          <w:rFonts w:ascii="宋体" w:hAnsi="宋体" w:eastAsia="宋体" w:cs="宋体"/>
          <w:b/>
          <w:bCs/>
          <w:color w:val="auto"/>
          <w:spacing w:val="4"/>
          <w:sz w:val="20"/>
          <w:szCs w:val="20"/>
        </w:rPr>
        <w:t>3.4</w:t>
      </w:r>
      <w:r>
        <w:rPr>
          <w:rFonts w:ascii="宋体" w:hAnsi="宋体" w:eastAsia="宋体" w:cs="宋体"/>
          <w:color w:val="auto"/>
          <w:spacing w:val="4"/>
          <w:sz w:val="20"/>
          <w:szCs w:val="20"/>
        </w:rPr>
        <w:t xml:space="preserve"> </w:t>
      </w:r>
      <w:r>
        <w:rPr>
          <w:rFonts w:ascii="宋体" w:hAnsi="宋体" w:eastAsia="宋体" w:cs="宋体"/>
          <w:b/>
          <w:bCs/>
          <w:color w:val="auto"/>
          <w:spacing w:val="4"/>
          <w:sz w:val="20"/>
          <w:szCs w:val="20"/>
        </w:rPr>
        <w:t>评审结果</w:t>
      </w:r>
    </w:p>
    <w:p w14:paraId="105AD04F">
      <w:pPr>
        <w:spacing w:before="163" w:line="302" w:lineRule="auto"/>
        <w:ind w:left="2" w:right="2" w:firstLine="421"/>
        <w:rPr>
          <w:rFonts w:ascii="宋体" w:hAnsi="宋体" w:eastAsia="宋体" w:cs="宋体"/>
          <w:color w:val="auto"/>
          <w:sz w:val="20"/>
          <w:szCs w:val="20"/>
        </w:rPr>
      </w:pPr>
      <w:r>
        <w:rPr>
          <w:rFonts w:ascii="宋体" w:hAnsi="宋体" w:eastAsia="宋体" w:cs="宋体"/>
          <w:color w:val="auto"/>
          <w:spacing w:val="11"/>
          <w:sz w:val="20"/>
          <w:szCs w:val="20"/>
        </w:rPr>
        <w:t>3.4.1 除第二章“</w:t>
      </w:r>
      <w:r>
        <w:rPr>
          <w:rFonts w:hint="eastAsia" w:ascii="宋体" w:hAnsi="宋体" w:eastAsia="宋体" w:cs="宋体"/>
          <w:color w:val="auto"/>
          <w:spacing w:val="11"/>
          <w:sz w:val="20"/>
          <w:szCs w:val="20"/>
          <w:lang w:eastAsia="zh-CN"/>
        </w:rPr>
        <w:t>供应商</w:t>
      </w:r>
      <w:r>
        <w:rPr>
          <w:rFonts w:ascii="宋体" w:hAnsi="宋体" w:eastAsia="宋体" w:cs="宋体"/>
          <w:color w:val="auto"/>
          <w:spacing w:val="11"/>
          <w:sz w:val="20"/>
          <w:szCs w:val="20"/>
        </w:rPr>
        <w:t>须知”前附表授权直接确</w:t>
      </w:r>
      <w:r>
        <w:rPr>
          <w:rFonts w:ascii="宋体" w:hAnsi="宋体" w:eastAsia="宋体" w:cs="宋体"/>
          <w:color w:val="auto"/>
          <w:spacing w:val="10"/>
          <w:sz w:val="20"/>
          <w:szCs w:val="20"/>
        </w:rPr>
        <w:t>定中标成交单位外，磋商小组按照得</w:t>
      </w:r>
      <w:r>
        <w:rPr>
          <w:rFonts w:ascii="宋体" w:hAnsi="宋体" w:eastAsia="宋体" w:cs="宋体"/>
          <w:color w:val="auto"/>
          <w:spacing w:val="8"/>
          <w:sz w:val="20"/>
          <w:szCs w:val="20"/>
        </w:rPr>
        <w:t>分高到低的顺序推荐成交候选人。</w:t>
      </w:r>
    </w:p>
    <w:p w14:paraId="6ECBEE2F">
      <w:pPr>
        <w:spacing w:before="161" w:line="227" w:lineRule="auto"/>
        <w:ind w:left="424"/>
        <w:rPr>
          <w:rFonts w:ascii="宋体" w:hAnsi="宋体" w:eastAsia="宋体" w:cs="宋体"/>
          <w:color w:val="auto"/>
          <w:sz w:val="20"/>
          <w:szCs w:val="20"/>
        </w:rPr>
      </w:pPr>
      <w:r>
        <w:rPr>
          <w:rFonts w:ascii="宋体" w:hAnsi="宋体" w:eastAsia="宋体" w:cs="宋体"/>
          <w:color w:val="auto"/>
          <w:spacing w:val="8"/>
          <w:sz w:val="20"/>
          <w:szCs w:val="20"/>
        </w:rPr>
        <w:t>3.4.2 磋商小组完成评审工作后，应当向采购人提交书面评审报告。</w:t>
      </w:r>
    </w:p>
    <w:p w14:paraId="70B85426">
      <w:pPr>
        <w:spacing w:line="227" w:lineRule="auto"/>
        <w:rPr>
          <w:rFonts w:ascii="宋体" w:hAnsi="宋体" w:eastAsia="宋体" w:cs="宋体"/>
          <w:color w:val="auto"/>
          <w:sz w:val="20"/>
          <w:szCs w:val="20"/>
        </w:rPr>
        <w:sectPr>
          <w:footerReference r:id="rId14" w:type="default"/>
          <w:pgSz w:w="11906" w:h="16839"/>
          <w:pgMar w:top="1431" w:right="1701" w:bottom="1058" w:left="1709" w:header="0" w:footer="821" w:gutter="0"/>
          <w:pgNumType w:fmt="numberInDash"/>
          <w:cols w:space="720" w:num="1"/>
        </w:sectPr>
      </w:pPr>
    </w:p>
    <w:p w14:paraId="39231085">
      <w:pPr>
        <w:spacing w:before="64" w:line="240" w:lineRule="auto"/>
        <w:jc w:val="center"/>
        <w:outlineLvl w:val="0"/>
        <w:rPr>
          <w:rFonts w:hint="eastAsia" w:ascii="宋体" w:hAnsi="宋体" w:eastAsia="宋体" w:cs="宋体"/>
          <w:b/>
          <w:bCs/>
          <w:color w:val="auto"/>
          <w:spacing w:val="6"/>
          <w:sz w:val="31"/>
          <w:szCs w:val="31"/>
          <w:lang w:eastAsia="zh-CN"/>
        </w:rPr>
      </w:pPr>
      <w:r>
        <w:rPr>
          <w:rFonts w:ascii="宋体" w:hAnsi="宋体" w:eastAsia="宋体" w:cs="宋体"/>
          <w:b/>
          <w:bCs/>
          <w:color w:val="auto"/>
          <w:spacing w:val="6"/>
          <w:sz w:val="31"/>
          <w:szCs w:val="31"/>
        </w:rPr>
        <w:t xml:space="preserve">第四章 </w:t>
      </w:r>
      <w:r>
        <w:rPr>
          <w:rFonts w:hint="eastAsia" w:ascii="宋体" w:hAnsi="宋体" w:eastAsia="宋体" w:cs="宋体"/>
          <w:b/>
          <w:bCs/>
          <w:color w:val="auto"/>
          <w:spacing w:val="6"/>
          <w:sz w:val="31"/>
          <w:szCs w:val="31"/>
          <w:lang w:eastAsia="zh-CN"/>
        </w:rPr>
        <w:t>合同条款</w:t>
      </w:r>
    </w:p>
    <w:p w14:paraId="274ABEF0">
      <w:pPr>
        <w:pStyle w:val="5"/>
        <w:spacing w:line="308" w:lineRule="auto"/>
        <w:rPr>
          <w:color w:val="auto"/>
        </w:rPr>
      </w:pPr>
    </w:p>
    <w:p w14:paraId="352F155D">
      <w:pPr>
        <w:pStyle w:val="5"/>
        <w:spacing w:line="308" w:lineRule="auto"/>
        <w:rPr>
          <w:color w:val="auto"/>
        </w:rPr>
      </w:pPr>
    </w:p>
    <w:p w14:paraId="6BD567CA">
      <w:pPr>
        <w:pStyle w:val="5"/>
        <w:spacing w:line="308" w:lineRule="auto"/>
        <w:rPr>
          <w:color w:val="auto"/>
        </w:rPr>
      </w:pPr>
    </w:p>
    <w:p w14:paraId="615D6268">
      <w:pPr>
        <w:spacing w:line="221" w:lineRule="auto"/>
        <w:jc w:val="center"/>
        <w:rPr>
          <w:rFonts w:ascii="宋体" w:hAnsi="宋体" w:eastAsia="宋体" w:cs="宋体"/>
          <w:color w:val="auto"/>
          <w:sz w:val="21"/>
          <w:szCs w:val="21"/>
        </w:rPr>
        <w:sectPr>
          <w:pgSz w:w="11910" w:h="16840"/>
          <w:pgMar w:top="1431" w:right="1786" w:bottom="0" w:left="1786" w:header="0" w:footer="850" w:gutter="0"/>
          <w:pgNumType w:fmt="numberInDash"/>
          <w:cols w:space="720" w:num="1"/>
        </w:sectPr>
      </w:pPr>
      <w:r>
        <w:rPr>
          <w:rFonts w:ascii="宋体" w:hAnsi="宋体" w:eastAsia="宋体" w:cs="宋体"/>
          <w:color w:val="auto"/>
          <w:spacing w:val="-16"/>
          <w:sz w:val="21"/>
          <w:szCs w:val="21"/>
        </w:rPr>
        <w:t>具体以实际签订合同为准</w:t>
      </w:r>
    </w:p>
    <w:p w14:paraId="03AC197C">
      <w:pPr>
        <w:spacing w:before="64" w:line="240" w:lineRule="auto"/>
        <w:jc w:val="center"/>
        <w:outlineLvl w:val="0"/>
        <w:rPr>
          <w:rFonts w:ascii="宋体" w:hAnsi="宋体" w:eastAsia="宋体" w:cs="宋体"/>
          <w:b/>
          <w:bCs/>
          <w:color w:val="auto"/>
          <w:spacing w:val="6"/>
          <w:sz w:val="31"/>
          <w:szCs w:val="31"/>
        </w:rPr>
      </w:pPr>
      <w:bookmarkStart w:id="14" w:name="bookmark4"/>
      <w:bookmarkEnd w:id="14"/>
      <w:r>
        <w:rPr>
          <w:rFonts w:ascii="宋体" w:hAnsi="宋体" w:eastAsia="宋体" w:cs="宋体"/>
          <w:b/>
          <w:bCs/>
          <w:color w:val="auto"/>
          <w:spacing w:val="6"/>
          <w:sz w:val="31"/>
          <w:szCs w:val="31"/>
        </w:rPr>
        <w:t>第五章 工程量清单</w:t>
      </w:r>
    </w:p>
    <w:p w14:paraId="6890D6A8">
      <w:pPr>
        <w:spacing w:before="101" w:line="227" w:lineRule="auto"/>
        <w:ind w:left="4025"/>
        <w:outlineLvl w:val="0"/>
        <w:rPr>
          <w:rFonts w:ascii="宋体" w:hAnsi="宋体" w:eastAsia="宋体" w:cs="宋体"/>
          <w:b/>
          <w:bCs/>
          <w:color w:val="auto"/>
          <w:spacing w:val="-9"/>
          <w:sz w:val="31"/>
          <w:szCs w:val="31"/>
        </w:rPr>
      </w:pPr>
    </w:p>
    <w:p w14:paraId="4BEB5EA8">
      <w:pPr>
        <w:spacing w:before="101" w:line="227" w:lineRule="auto"/>
        <w:ind w:left="4025"/>
        <w:outlineLvl w:val="0"/>
        <w:rPr>
          <w:rFonts w:ascii="宋体" w:hAnsi="宋体" w:eastAsia="宋体" w:cs="宋体"/>
          <w:color w:val="auto"/>
          <w:sz w:val="31"/>
          <w:szCs w:val="31"/>
        </w:rPr>
      </w:pPr>
      <w:r>
        <w:rPr>
          <w:rFonts w:ascii="宋体" w:hAnsi="宋体" w:eastAsia="宋体" w:cs="宋体"/>
          <w:b/>
          <w:bCs/>
          <w:color w:val="auto"/>
          <w:spacing w:val="-9"/>
          <w:sz w:val="31"/>
          <w:szCs w:val="31"/>
        </w:rPr>
        <w:t>另册</w:t>
      </w:r>
    </w:p>
    <w:p w14:paraId="4801B576">
      <w:pPr>
        <w:pStyle w:val="5"/>
        <w:rPr>
          <w:color w:val="auto"/>
        </w:rPr>
      </w:pPr>
    </w:p>
    <w:p w14:paraId="067E7C1B">
      <w:pPr>
        <w:rPr>
          <w:color w:val="auto"/>
        </w:rPr>
        <w:sectPr>
          <w:pgSz w:w="11910" w:h="16840"/>
          <w:pgMar w:top="1412" w:right="1736" w:bottom="0" w:left="1766" w:header="0" w:footer="850" w:gutter="0"/>
          <w:pgNumType w:fmt="numberInDash"/>
          <w:cols w:space="720" w:num="1"/>
        </w:sectPr>
      </w:pPr>
    </w:p>
    <w:p w14:paraId="0C355100">
      <w:pPr>
        <w:pStyle w:val="3"/>
        <w:adjustRightInd w:val="0"/>
        <w:snapToGrid w:val="0"/>
        <w:spacing w:before="100" w:beforeAutospacing="1" w:after="100" w:afterAutospacing="1" w:line="240" w:lineRule="auto"/>
        <w:jc w:val="center"/>
        <w:rPr>
          <w:color w:val="auto"/>
          <w:sz w:val="32"/>
          <w:szCs w:val="32"/>
        </w:rPr>
      </w:pPr>
      <w:r>
        <w:rPr>
          <w:rFonts w:ascii="宋体" w:hAnsi="宋体" w:eastAsia="宋体" w:cs="宋体"/>
          <w:b/>
          <w:bCs/>
          <w:color w:val="auto"/>
          <w:spacing w:val="6"/>
          <w:sz w:val="31"/>
          <w:szCs w:val="31"/>
        </w:rPr>
        <w:t xml:space="preserve">第六章 </w:t>
      </w:r>
      <w:r>
        <w:rPr>
          <w:rFonts w:hint="eastAsia"/>
          <w:color w:val="auto"/>
          <w:sz w:val="32"/>
          <w:szCs w:val="32"/>
        </w:rPr>
        <w:t>技术标准和要求</w:t>
      </w:r>
    </w:p>
    <w:p w14:paraId="20260342">
      <w:pPr>
        <w:pStyle w:val="4"/>
        <w:jc w:val="both"/>
        <w:rPr>
          <w:color w:val="auto"/>
        </w:rPr>
      </w:pPr>
    </w:p>
    <w:p w14:paraId="1F40AECF">
      <w:pPr>
        <w:spacing w:line="480" w:lineRule="auto"/>
        <w:rPr>
          <w:rFonts w:ascii="宋体" w:cs="宋体"/>
          <w:color w:val="auto"/>
          <w:sz w:val="21"/>
          <w:szCs w:val="21"/>
          <w:lang w:val="zh-CN"/>
        </w:rPr>
      </w:pPr>
      <w:r>
        <w:rPr>
          <w:rFonts w:hint="eastAsia" w:ascii="宋体" w:cs="宋体"/>
          <w:color w:val="auto"/>
          <w:sz w:val="21"/>
          <w:szCs w:val="21"/>
          <w:lang w:val="zh-CN"/>
        </w:rPr>
        <w:t xml:space="preserve">1、本工程项目的材料、设备、施工须达到现行中华人民共和国以及省、自治区、直辖市或行业的有关工程施工验收规范和标准的要求合格。 </w:t>
      </w:r>
    </w:p>
    <w:p w14:paraId="6F4E9FAB">
      <w:pPr>
        <w:spacing w:line="480" w:lineRule="auto"/>
        <w:rPr>
          <w:rFonts w:ascii="宋体" w:cs="宋体"/>
          <w:color w:val="auto"/>
          <w:sz w:val="21"/>
          <w:szCs w:val="21"/>
          <w:lang w:val="zh-CN"/>
        </w:rPr>
      </w:pPr>
      <w:r>
        <w:rPr>
          <w:rFonts w:hint="eastAsia" w:ascii="宋体" w:cs="宋体"/>
          <w:color w:val="auto"/>
          <w:sz w:val="21"/>
          <w:szCs w:val="21"/>
          <w:lang w:val="zh-CN"/>
        </w:rPr>
        <w:t>2、对施工中所需设备、材料的进场要求，成交单位按国家规定办理，在进场前须经过甲方代表的同意。甲方有权对设备及材料的质量、型号、规格等进行检验，若达不到要求，甲方有权要求更换达标产品。</w:t>
      </w:r>
    </w:p>
    <w:p w14:paraId="10D7FF9C">
      <w:pPr>
        <w:spacing w:line="480" w:lineRule="auto"/>
        <w:rPr>
          <w:rFonts w:ascii="宋体" w:cs="宋体"/>
          <w:color w:val="auto"/>
          <w:sz w:val="21"/>
          <w:szCs w:val="21"/>
          <w:lang w:val="zh-CN"/>
        </w:rPr>
      </w:pPr>
      <w:r>
        <w:rPr>
          <w:rFonts w:hint="eastAsia" w:ascii="宋体" w:cs="宋体"/>
          <w:color w:val="auto"/>
          <w:sz w:val="21"/>
          <w:szCs w:val="21"/>
          <w:lang w:val="zh-CN"/>
        </w:rPr>
        <w:t>3、建设中涉及到的原材料，半成品材料，包括混和料的产品质量， 在施工过程中，由甲方或监理监督抽查，分项和总体竣工验收过程中，由甲方组织权威部门进行检验和验收，若不符合标准，扣除该项投标报价的100%。并进行返工修理，造成停工、延期等各种后果和责任由施工单位自行承担。</w:t>
      </w:r>
    </w:p>
    <w:p w14:paraId="0BDCCB8C">
      <w:pPr>
        <w:spacing w:line="480" w:lineRule="auto"/>
        <w:rPr>
          <w:rFonts w:ascii="宋体" w:cs="宋体"/>
          <w:color w:val="auto"/>
          <w:sz w:val="20"/>
          <w:szCs w:val="20"/>
          <w:lang w:val="zh-CN"/>
        </w:rPr>
      </w:pPr>
      <w:r>
        <w:rPr>
          <w:rFonts w:hint="eastAsia" w:ascii="宋体" w:cs="宋体"/>
          <w:color w:val="auto"/>
          <w:sz w:val="21"/>
          <w:szCs w:val="21"/>
          <w:lang w:val="zh-CN"/>
        </w:rPr>
        <w:t>4、施工单位在施工过程中应遵守有关安全文明施工、消防、环保等规定，注意保护地上地下管线，购买相应的保险。由于不按照有关规范、标准进行技术交底、不进行安全检查等施工而引起的各种事故由施工单位承担全部责任。</w:t>
      </w:r>
    </w:p>
    <w:p w14:paraId="3DDDC63D">
      <w:pPr>
        <w:pStyle w:val="5"/>
        <w:spacing w:line="275" w:lineRule="auto"/>
        <w:rPr>
          <w:color w:val="auto"/>
        </w:rPr>
      </w:pPr>
    </w:p>
    <w:p w14:paraId="45D21D75">
      <w:pPr>
        <w:rPr>
          <w:rFonts w:ascii="宋体" w:hAnsi="宋体" w:eastAsia="宋体" w:cs="宋体"/>
          <w:b/>
          <w:bCs/>
          <w:color w:val="auto"/>
          <w:spacing w:val="6"/>
          <w:sz w:val="31"/>
          <w:szCs w:val="31"/>
        </w:rPr>
      </w:pPr>
      <w:bookmarkStart w:id="15" w:name="bookmark6"/>
      <w:bookmarkEnd w:id="15"/>
      <w:r>
        <w:rPr>
          <w:rFonts w:ascii="宋体" w:hAnsi="宋体" w:eastAsia="宋体" w:cs="宋体"/>
          <w:b/>
          <w:bCs/>
          <w:color w:val="auto"/>
          <w:spacing w:val="6"/>
          <w:sz w:val="31"/>
          <w:szCs w:val="31"/>
        </w:rPr>
        <w:br w:type="page"/>
      </w:r>
    </w:p>
    <w:p w14:paraId="6E4D49E9">
      <w:pPr>
        <w:jc w:val="center"/>
        <w:rPr>
          <w:rFonts w:ascii="宋体" w:hAnsi="宋体" w:eastAsia="宋体" w:cs="宋体"/>
          <w:b/>
          <w:bCs/>
          <w:color w:val="auto"/>
          <w:spacing w:val="6"/>
          <w:sz w:val="31"/>
          <w:szCs w:val="31"/>
        </w:rPr>
      </w:pPr>
      <w:r>
        <w:rPr>
          <w:rFonts w:ascii="宋体" w:hAnsi="宋体" w:eastAsia="宋体" w:cs="宋体"/>
          <w:b/>
          <w:bCs/>
          <w:color w:val="auto"/>
          <w:spacing w:val="6"/>
          <w:sz w:val="31"/>
          <w:szCs w:val="31"/>
        </w:rPr>
        <w:t>第</w:t>
      </w:r>
      <w:r>
        <w:rPr>
          <w:rFonts w:hint="eastAsia" w:ascii="宋体" w:hAnsi="宋体" w:eastAsia="宋体" w:cs="宋体"/>
          <w:b/>
          <w:bCs/>
          <w:color w:val="auto"/>
          <w:spacing w:val="6"/>
          <w:sz w:val="31"/>
          <w:szCs w:val="31"/>
          <w:lang w:val="en-US" w:eastAsia="zh-CN"/>
        </w:rPr>
        <w:t>七</w:t>
      </w:r>
      <w:r>
        <w:rPr>
          <w:rFonts w:ascii="宋体" w:hAnsi="宋体" w:eastAsia="宋体" w:cs="宋体"/>
          <w:b/>
          <w:bCs/>
          <w:color w:val="auto"/>
          <w:spacing w:val="6"/>
          <w:sz w:val="31"/>
          <w:szCs w:val="31"/>
        </w:rPr>
        <w:t>章 响应文件构成、要求及格式</w:t>
      </w:r>
    </w:p>
    <w:p w14:paraId="3075D934">
      <w:pPr>
        <w:spacing w:line="224" w:lineRule="auto"/>
        <w:rPr>
          <w:rFonts w:ascii="宋体" w:hAnsi="宋体" w:eastAsia="宋体" w:cs="宋体"/>
          <w:color w:val="auto"/>
          <w:sz w:val="35"/>
          <w:szCs w:val="35"/>
        </w:rPr>
        <w:sectPr>
          <w:pgSz w:w="11910" w:h="16840"/>
          <w:pgMar w:top="1431" w:right="1786" w:bottom="0" w:left="1786" w:header="0" w:footer="850" w:gutter="0"/>
          <w:pgNumType w:fmt="numberInDash"/>
          <w:cols w:space="720" w:num="1"/>
        </w:sectPr>
      </w:pPr>
    </w:p>
    <w:p w14:paraId="5F7A2953">
      <w:pPr>
        <w:spacing w:before="113" w:line="219" w:lineRule="auto"/>
        <w:ind w:left="6331"/>
        <w:rPr>
          <w:rFonts w:ascii="宋体" w:hAnsi="宋体" w:eastAsia="宋体" w:cs="宋体"/>
          <w:color w:val="auto"/>
          <w:sz w:val="30"/>
          <w:szCs w:val="30"/>
        </w:rPr>
      </w:pPr>
      <w:r>
        <w:rPr>
          <w:rFonts w:ascii="宋体" w:hAnsi="宋体" w:eastAsia="宋体" w:cs="宋体"/>
          <w:color w:val="auto"/>
          <w:spacing w:val="-8"/>
          <w:sz w:val="30"/>
          <w:szCs w:val="30"/>
        </w:rPr>
        <w:t>正本或副本</w:t>
      </w:r>
    </w:p>
    <w:p w14:paraId="61E0651D">
      <w:pPr>
        <w:pStyle w:val="5"/>
        <w:spacing w:line="251" w:lineRule="auto"/>
        <w:rPr>
          <w:color w:val="auto"/>
        </w:rPr>
      </w:pPr>
    </w:p>
    <w:p w14:paraId="7113C981">
      <w:pPr>
        <w:pStyle w:val="5"/>
        <w:spacing w:line="251" w:lineRule="auto"/>
        <w:rPr>
          <w:color w:val="auto"/>
        </w:rPr>
      </w:pPr>
    </w:p>
    <w:p w14:paraId="0695955C">
      <w:pPr>
        <w:pStyle w:val="5"/>
        <w:spacing w:line="252" w:lineRule="auto"/>
        <w:rPr>
          <w:color w:val="auto"/>
        </w:rPr>
      </w:pPr>
    </w:p>
    <w:p w14:paraId="6189C35B">
      <w:pPr>
        <w:pStyle w:val="5"/>
        <w:spacing w:line="252" w:lineRule="auto"/>
        <w:rPr>
          <w:color w:val="auto"/>
        </w:rPr>
      </w:pPr>
    </w:p>
    <w:p w14:paraId="566F30F5">
      <w:pPr>
        <w:pStyle w:val="5"/>
        <w:spacing w:line="252" w:lineRule="auto"/>
        <w:rPr>
          <w:color w:val="auto"/>
        </w:rPr>
      </w:pPr>
    </w:p>
    <w:p w14:paraId="132D557A">
      <w:pPr>
        <w:pStyle w:val="5"/>
        <w:spacing w:line="252" w:lineRule="auto"/>
        <w:rPr>
          <w:color w:val="auto"/>
        </w:rPr>
      </w:pPr>
    </w:p>
    <w:p w14:paraId="5F2DAC65">
      <w:pPr>
        <w:pStyle w:val="5"/>
        <w:spacing w:line="252" w:lineRule="auto"/>
        <w:rPr>
          <w:color w:val="auto"/>
        </w:rPr>
      </w:pPr>
    </w:p>
    <w:p w14:paraId="090466D7">
      <w:pPr>
        <w:pStyle w:val="5"/>
        <w:spacing w:line="252" w:lineRule="auto"/>
        <w:rPr>
          <w:color w:val="auto"/>
        </w:rPr>
      </w:pPr>
    </w:p>
    <w:p w14:paraId="2947856C">
      <w:pPr>
        <w:spacing w:before="113" w:line="225" w:lineRule="auto"/>
        <w:ind w:left="3498"/>
        <w:rPr>
          <w:rFonts w:ascii="宋体" w:hAnsi="宋体" w:eastAsia="宋体" w:cs="宋体"/>
          <w:color w:val="auto"/>
          <w:sz w:val="35"/>
          <w:szCs w:val="35"/>
        </w:rPr>
      </w:pPr>
      <w:r>
        <w:rPr>
          <w:rFonts w:ascii="宋体" w:hAnsi="宋体" w:eastAsia="宋体" w:cs="宋体"/>
          <w:color w:val="auto"/>
          <w:spacing w:val="6"/>
          <w:sz w:val="35"/>
          <w:szCs w:val="35"/>
          <w:u w:val="single" w:color="auto"/>
        </w:rPr>
        <w:t>(项目名称)</w:t>
      </w:r>
    </w:p>
    <w:p w14:paraId="392636BE">
      <w:pPr>
        <w:pStyle w:val="5"/>
        <w:spacing w:line="453" w:lineRule="auto"/>
        <w:rPr>
          <w:color w:val="auto"/>
        </w:rPr>
      </w:pPr>
    </w:p>
    <w:p w14:paraId="10C02C88">
      <w:pPr>
        <w:spacing w:before="114" w:line="225" w:lineRule="auto"/>
        <w:ind w:left="3545"/>
        <w:outlineLvl w:val="0"/>
        <w:rPr>
          <w:rFonts w:ascii="宋体" w:hAnsi="宋体" w:eastAsia="宋体" w:cs="宋体"/>
          <w:color w:val="auto"/>
          <w:sz w:val="35"/>
          <w:szCs w:val="35"/>
        </w:rPr>
      </w:pPr>
      <w:bookmarkStart w:id="16" w:name="bookmark7"/>
      <w:bookmarkEnd w:id="16"/>
      <w:r>
        <w:rPr>
          <w:rFonts w:ascii="宋体" w:hAnsi="宋体" w:eastAsia="宋体" w:cs="宋体"/>
          <w:color w:val="auto"/>
          <w:spacing w:val="39"/>
          <w:sz w:val="35"/>
          <w:szCs w:val="35"/>
        </w:rPr>
        <w:t>响应文件</w:t>
      </w:r>
    </w:p>
    <w:p w14:paraId="6DEC6F36">
      <w:pPr>
        <w:pStyle w:val="5"/>
        <w:spacing w:line="371" w:lineRule="auto"/>
        <w:rPr>
          <w:color w:val="auto"/>
        </w:rPr>
      </w:pPr>
    </w:p>
    <w:p w14:paraId="4F938743">
      <w:pPr>
        <w:spacing w:before="92" w:line="220" w:lineRule="auto"/>
        <w:ind w:left="1788"/>
        <w:rPr>
          <w:rFonts w:ascii="宋体" w:hAnsi="宋体" w:eastAsia="宋体" w:cs="宋体"/>
          <w:color w:val="auto"/>
          <w:sz w:val="28"/>
          <w:szCs w:val="28"/>
        </w:rPr>
      </w:pPr>
      <w:r>
        <w:rPr>
          <w:rFonts w:ascii="宋体" w:hAnsi="宋体" w:eastAsia="宋体" w:cs="宋体"/>
          <w:color w:val="auto"/>
          <w:spacing w:val="31"/>
          <w:sz w:val="28"/>
          <w:szCs w:val="28"/>
        </w:rPr>
        <w:t>项目编号</w:t>
      </w:r>
      <w:r>
        <w:rPr>
          <w:rFonts w:ascii="宋体" w:hAnsi="宋体" w:eastAsia="宋体" w:cs="宋体"/>
          <w:color w:val="auto"/>
          <w:spacing w:val="-81"/>
          <w:sz w:val="28"/>
          <w:szCs w:val="28"/>
        </w:rPr>
        <w:t xml:space="preserve"> </w:t>
      </w:r>
      <w:r>
        <w:rPr>
          <w:rFonts w:ascii="宋体" w:hAnsi="宋体" w:eastAsia="宋体" w:cs="宋体"/>
          <w:color w:val="auto"/>
          <w:spacing w:val="31"/>
          <w:sz w:val="28"/>
          <w:szCs w:val="28"/>
        </w:rPr>
        <w:t>：</w:t>
      </w:r>
    </w:p>
    <w:p w14:paraId="28AE65DC">
      <w:pPr>
        <w:pStyle w:val="5"/>
        <w:spacing w:line="244" w:lineRule="auto"/>
        <w:rPr>
          <w:color w:val="auto"/>
        </w:rPr>
      </w:pPr>
    </w:p>
    <w:p w14:paraId="55BD1BA3">
      <w:pPr>
        <w:pStyle w:val="5"/>
        <w:spacing w:line="244" w:lineRule="auto"/>
        <w:rPr>
          <w:color w:val="auto"/>
        </w:rPr>
      </w:pPr>
    </w:p>
    <w:p w14:paraId="50D6FB52">
      <w:pPr>
        <w:pStyle w:val="5"/>
        <w:spacing w:line="244" w:lineRule="auto"/>
        <w:rPr>
          <w:color w:val="auto"/>
        </w:rPr>
      </w:pPr>
    </w:p>
    <w:p w14:paraId="49400E13">
      <w:pPr>
        <w:pStyle w:val="5"/>
        <w:spacing w:line="244" w:lineRule="auto"/>
        <w:rPr>
          <w:color w:val="auto"/>
        </w:rPr>
      </w:pPr>
    </w:p>
    <w:p w14:paraId="07FCDB0E">
      <w:pPr>
        <w:pStyle w:val="5"/>
        <w:spacing w:line="244" w:lineRule="auto"/>
        <w:rPr>
          <w:color w:val="auto"/>
        </w:rPr>
      </w:pPr>
    </w:p>
    <w:p w14:paraId="2E811C97">
      <w:pPr>
        <w:pStyle w:val="5"/>
        <w:spacing w:line="244" w:lineRule="auto"/>
        <w:rPr>
          <w:color w:val="auto"/>
        </w:rPr>
      </w:pPr>
    </w:p>
    <w:p w14:paraId="38A045A7">
      <w:pPr>
        <w:pStyle w:val="5"/>
        <w:spacing w:line="244" w:lineRule="auto"/>
        <w:rPr>
          <w:color w:val="auto"/>
        </w:rPr>
      </w:pPr>
    </w:p>
    <w:p w14:paraId="77C56A5B">
      <w:pPr>
        <w:pStyle w:val="5"/>
        <w:spacing w:line="244" w:lineRule="auto"/>
        <w:rPr>
          <w:color w:val="auto"/>
        </w:rPr>
      </w:pPr>
    </w:p>
    <w:p w14:paraId="46FD6D0B">
      <w:pPr>
        <w:pStyle w:val="5"/>
        <w:spacing w:line="244" w:lineRule="auto"/>
        <w:rPr>
          <w:color w:val="auto"/>
        </w:rPr>
      </w:pPr>
    </w:p>
    <w:p w14:paraId="32F3E1EE">
      <w:pPr>
        <w:pStyle w:val="5"/>
        <w:spacing w:line="244" w:lineRule="auto"/>
        <w:rPr>
          <w:color w:val="auto"/>
        </w:rPr>
      </w:pPr>
    </w:p>
    <w:p w14:paraId="103E197B">
      <w:pPr>
        <w:pStyle w:val="5"/>
        <w:spacing w:line="245" w:lineRule="auto"/>
        <w:rPr>
          <w:color w:val="auto"/>
        </w:rPr>
      </w:pPr>
    </w:p>
    <w:p w14:paraId="4D9D356A">
      <w:pPr>
        <w:pStyle w:val="5"/>
        <w:spacing w:line="245" w:lineRule="auto"/>
        <w:rPr>
          <w:color w:val="auto"/>
        </w:rPr>
      </w:pPr>
    </w:p>
    <w:p w14:paraId="0988FC8F">
      <w:pPr>
        <w:pStyle w:val="5"/>
        <w:spacing w:line="245" w:lineRule="auto"/>
        <w:rPr>
          <w:color w:val="auto"/>
        </w:rPr>
      </w:pPr>
    </w:p>
    <w:p w14:paraId="5E75B908">
      <w:pPr>
        <w:spacing w:before="91" w:line="219" w:lineRule="auto"/>
        <w:ind w:left="1237"/>
        <w:rPr>
          <w:rFonts w:ascii="宋体" w:hAnsi="宋体" w:eastAsia="宋体" w:cs="宋体"/>
          <w:color w:val="auto"/>
          <w:sz w:val="28"/>
          <w:szCs w:val="28"/>
        </w:rPr>
      </w:pPr>
      <w:r>
        <w:rPr>
          <w:rFonts w:hint="eastAsia" w:ascii="宋体" w:hAnsi="宋体" w:eastAsia="宋体" w:cs="宋体"/>
          <w:color w:val="auto"/>
          <w:spacing w:val="5"/>
          <w:sz w:val="28"/>
          <w:szCs w:val="28"/>
          <w:lang w:eastAsia="zh-CN"/>
        </w:rPr>
        <w:t>供应商</w:t>
      </w:r>
      <w:r>
        <w:rPr>
          <w:rFonts w:ascii="宋体" w:hAnsi="宋体" w:eastAsia="宋体" w:cs="宋体"/>
          <w:color w:val="auto"/>
          <w:spacing w:val="5"/>
          <w:sz w:val="28"/>
          <w:szCs w:val="28"/>
        </w:rPr>
        <w:t>：</w:t>
      </w:r>
      <w:r>
        <w:rPr>
          <w:rFonts w:ascii="宋体" w:hAnsi="宋体" w:eastAsia="宋体" w:cs="宋体"/>
          <w:color w:val="auto"/>
          <w:spacing w:val="-37"/>
          <w:sz w:val="28"/>
          <w:szCs w:val="28"/>
        </w:rPr>
        <w:t xml:space="preserve"> </w:t>
      </w:r>
      <w:r>
        <w:rPr>
          <w:rFonts w:ascii="宋体" w:hAnsi="宋体" w:eastAsia="宋体" w:cs="宋体"/>
          <w:color w:val="auto"/>
          <w:spacing w:val="5"/>
          <w:sz w:val="28"/>
          <w:szCs w:val="28"/>
        </w:rPr>
        <w:t>(盖单位章)</w:t>
      </w:r>
    </w:p>
    <w:p w14:paraId="41967A0D">
      <w:pPr>
        <w:pStyle w:val="5"/>
        <w:spacing w:line="263" w:lineRule="auto"/>
        <w:rPr>
          <w:color w:val="auto"/>
        </w:rPr>
      </w:pPr>
    </w:p>
    <w:p w14:paraId="7FF4B1CF">
      <w:pPr>
        <w:spacing w:before="92" w:line="220" w:lineRule="auto"/>
        <w:ind w:left="1225"/>
        <w:rPr>
          <w:rFonts w:ascii="宋体" w:hAnsi="宋体" w:eastAsia="宋体" w:cs="宋体"/>
          <w:color w:val="auto"/>
          <w:sz w:val="28"/>
          <w:szCs w:val="28"/>
        </w:rPr>
      </w:pPr>
      <w:r>
        <w:rPr>
          <w:rFonts w:ascii="宋体" w:hAnsi="宋体" w:eastAsia="宋体" w:cs="宋体"/>
          <w:color w:val="auto"/>
          <w:spacing w:val="6"/>
          <w:sz w:val="28"/>
          <w:szCs w:val="28"/>
        </w:rPr>
        <w:t>法定代表人或其委托代理人：</w:t>
      </w:r>
      <w:r>
        <w:rPr>
          <w:rFonts w:ascii="宋体" w:hAnsi="宋体" w:eastAsia="宋体" w:cs="宋体"/>
          <w:color w:val="auto"/>
          <w:spacing w:val="-40"/>
          <w:sz w:val="28"/>
          <w:szCs w:val="28"/>
        </w:rPr>
        <w:t xml:space="preserve"> </w:t>
      </w:r>
      <w:r>
        <w:rPr>
          <w:rFonts w:ascii="宋体" w:hAnsi="宋体" w:eastAsia="宋体" w:cs="宋体"/>
          <w:color w:val="auto"/>
          <w:spacing w:val="6"/>
          <w:sz w:val="28"/>
          <w:szCs w:val="28"/>
        </w:rPr>
        <w:t>(签字)</w:t>
      </w:r>
    </w:p>
    <w:p w14:paraId="2C9D6891">
      <w:pPr>
        <w:tabs>
          <w:tab w:val="left" w:pos="3328"/>
        </w:tabs>
        <w:spacing w:before="309" w:line="220" w:lineRule="auto"/>
        <w:ind w:left="2381"/>
        <w:rPr>
          <w:rFonts w:ascii="宋体" w:hAnsi="宋体" w:eastAsia="宋体" w:cs="宋体"/>
          <w:color w:val="auto"/>
          <w:sz w:val="28"/>
          <w:szCs w:val="28"/>
        </w:rPr>
      </w:pPr>
      <w:r>
        <w:rPr>
          <w:rFonts w:ascii="宋体" w:hAnsi="宋体" w:eastAsia="宋体" w:cs="宋体"/>
          <w:color w:val="auto"/>
          <w:sz w:val="28"/>
          <w:szCs w:val="28"/>
          <w:u w:val="single" w:color="auto"/>
        </w:rPr>
        <w:tab/>
      </w:r>
      <w:r>
        <w:rPr>
          <w:rFonts w:ascii="宋体" w:hAnsi="宋体" w:eastAsia="宋体" w:cs="宋体"/>
          <w:color w:val="auto"/>
          <w:spacing w:val="-126"/>
          <w:sz w:val="28"/>
          <w:szCs w:val="28"/>
        </w:rPr>
        <w:t xml:space="preserve"> </w:t>
      </w:r>
      <w:r>
        <w:rPr>
          <w:rFonts w:ascii="宋体" w:hAnsi="宋体" w:eastAsia="宋体" w:cs="宋体"/>
          <w:color w:val="auto"/>
          <w:spacing w:val="-10"/>
          <w:sz w:val="28"/>
          <w:szCs w:val="28"/>
        </w:rPr>
        <w:t>年</w:t>
      </w:r>
      <w:r>
        <w:rPr>
          <w:rFonts w:ascii="宋体" w:hAnsi="宋体" w:eastAsia="宋体" w:cs="宋体"/>
          <w:color w:val="auto"/>
          <w:spacing w:val="9"/>
          <w:sz w:val="28"/>
          <w:szCs w:val="28"/>
          <w:u w:val="single" w:color="auto"/>
        </w:rPr>
        <w:t xml:space="preserve">       </w:t>
      </w:r>
      <w:r>
        <w:rPr>
          <w:rFonts w:ascii="宋体" w:hAnsi="宋体" w:eastAsia="宋体" w:cs="宋体"/>
          <w:color w:val="auto"/>
          <w:spacing w:val="-10"/>
          <w:sz w:val="28"/>
          <w:szCs w:val="28"/>
          <w:u w:val="none" w:color="auto"/>
        </w:rPr>
        <w:t>月</w:t>
      </w:r>
      <w:r>
        <w:rPr>
          <w:rFonts w:ascii="宋体" w:hAnsi="宋体" w:eastAsia="宋体" w:cs="宋体"/>
          <w:color w:val="auto"/>
          <w:spacing w:val="17"/>
          <w:sz w:val="28"/>
          <w:szCs w:val="28"/>
          <w:u w:val="single" w:color="auto"/>
        </w:rPr>
        <w:t xml:space="preserve">     </w:t>
      </w:r>
      <w:r>
        <w:rPr>
          <w:rFonts w:ascii="宋体" w:hAnsi="宋体" w:eastAsia="宋体" w:cs="宋体"/>
          <w:color w:val="auto"/>
          <w:spacing w:val="-77"/>
          <w:sz w:val="28"/>
          <w:szCs w:val="28"/>
        </w:rPr>
        <w:t xml:space="preserve"> </w:t>
      </w:r>
      <w:r>
        <w:rPr>
          <w:rFonts w:ascii="宋体" w:hAnsi="宋体" w:eastAsia="宋体" w:cs="宋体"/>
          <w:color w:val="auto"/>
          <w:spacing w:val="-10"/>
          <w:sz w:val="28"/>
          <w:szCs w:val="28"/>
        </w:rPr>
        <w:t>日</w:t>
      </w:r>
    </w:p>
    <w:p w14:paraId="0BC3E7EA">
      <w:pPr>
        <w:spacing w:line="220" w:lineRule="auto"/>
        <w:rPr>
          <w:rFonts w:ascii="宋体" w:hAnsi="宋体" w:eastAsia="宋体" w:cs="宋体"/>
          <w:color w:val="auto"/>
          <w:sz w:val="28"/>
          <w:szCs w:val="28"/>
        </w:rPr>
        <w:sectPr>
          <w:pgSz w:w="11910" w:h="16840"/>
          <w:pgMar w:top="1431" w:right="1786" w:bottom="0" w:left="1786" w:header="0" w:footer="850" w:gutter="0"/>
          <w:pgNumType w:fmt="numberInDash"/>
          <w:cols w:space="720" w:num="1"/>
        </w:sectPr>
      </w:pPr>
    </w:p>
    <w:p w14:paraId="5DF293F2">
      <w:pPr>
        <w:spacing w:before="48" w:line="219" w:lineRule="auto"/>
        <w:ind w:left="74"/>
        <w:rPr>
          <w:rFonts w:hint="eastAsia" w:ascii="宋体" w:hAnsi="宋体" w:eastAsia="宋体" w:cs="宋体"/>
          <w:color w:val="auto"/>
          <w:sz w:val="21"/>
          <w:szCs w:val="21"/>
        </w:rPr>
      </w:pPr>
      <w:r>
        <w:rPr>
          <w:rFonts w:hint="eastAsia" w:ascii="宋体" w:hAnsi="宋体" w:eastAsia="宋体" w:cs="宋体"/>
          <w:color w:val="auto"/>
          <w:spacing w:val="-5"/>
          <w:sz w:val="21"/>
          <w:szCs w:val="21"/>
        </w:rPr>
        <w:t>声明：</w:t>
      </w:r>
    </w:p>
    <w:p w14:paraId="68E48A7A">
      <w:pPr>
        <w:pStyle w:val="5"/>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496"/>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1、如果要求提交的资格证明文件需要进行年检或更换的，但在投标时因当地有关管理部门尚未开展年检或更换的工作，使</w:t>
      </w:r>
      <w:r>
        <w:rPr>
          <w:rFonts w:hint="eastAsia" w:ascii="宋体" w:hAnsi="宋体" w:eastAsia="宋体" w:cs="宋体"/>
          <w:color w:val="auto"/>
          <w:spacing w:val="-2"/>
          <w:sz w:val="21"/>
          <w:szCs w:val="21"/>
          <w:lang w:eastAsia="zh-CN"/>
        </w:rPr>
        <w:t>供应商</w:t>
      </w:r>
      <w:r>
        <w:rPr>
          <w:rFonts w:hint="eastAsia" w:ascii="宋体" w:hAnsi="宋体" w:eastAsia="宋体" w:cs="宋体"/>
          <w:color w:val="auto"/>
          <w:spacing w:val="-2"/>
          <w:sz w:val="21"/>
          <w:szCs w:val="21"/>
        </w:rPr>
        <w:t>不能提交经年检或</w:t>
      </w:r>
      <w:r>
        <w:rPr>
          <w:rFonts w:hint="eastAsia" w:ascii="宋体" w:hAnsi="宋体" w:eastAsia="宋体" w:cs="宋体"/>
          <w:color w:val="auto"/>
          <w:spacing w:val="-3"/>
          <w:sz w:val="21"/>
          <w:szCs w:val="21"/>
        </w:rPr>
        <w:t>合格的</w:t>
      </w:r>
      <w:r>
        <w:rPr>
          <w:rFonts w:hint="eastAsia" w:ascii="宋体" w:hAnsi="宋体" w:eastAsia="宋体" w:cs="宋体"/>
          <w:color w:val="auto"/>
          <w:spacing w:val="-1"/>
          <w:sz w:val="21"/>
          <w:szCs w:val="21"/>
        </w:rPr>
        <w:t>资格文件，</w:t>
      </w:r>
      <w:r>
        <w:rPr>
          <w:rFonts w:hint="eastAsia" w:ascii="宋体" w:hAnsi="宋体" w:eastAsia="宋体" w:cs="宋体"/>
          <w:color w:val="auto"/>
          <w:spacing w:val="-1"/>
          <w:sz w:val="21"/>
          <w:szCs w:val="21"/>
          <w:lang w:eastAsia="zh-CN"/>
        </w:rPr>
        <w:t>供应商</w:t>
      </w:r>
      <w:r>
        <w:rPr>
          <w:rFonts w:hint="eastAsia" w:ascii="宋体" w:hAnsi="宋体" w:eastAsia="宋体" w:cs="宋体"/>
          <w:color w:val="auto"/>
          <w:spacing w:val="-1"/>
          <w:sz w:val="21"/>
          <w:szCs w:val="21"/>
        </w:rPr>
        <w:t>应提交相关管理机关出具的有效证明文件。</w:t>
      </w:r>
    </w:p>
    <w:p w14:paraId="4E1DA962">
      <w:pPr>
        <w:pStyle w:val="5"/>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77"/>
        <w:textAlignment w:val="baseline"/>
        <w:rPr>
          <w:rFonts w:hint="eastAsia" w:ascii="宋体" w:hAnsi="宋体" w:eastAsia="宋体" w:cs="宋体"/>
          <w:color w:val="auto"/>
          <w:sz w:val="21"/>
          <w:szCs w:val="21"/>
        </w:rPr>
      </w:pPr>
      <w:r>
        <w:rPr>
          <w:rFonts w:hint="eastAsia" w:ascii="宋体" w:hAnsi="宋体" w:eastAsia="宋体" w:cs="宋体"/>
          <w:color w:val="auto"/>
          <w:spacing w:val="-1"/>
          <w:sz w:val="21"/>
          <w:szCs w:val="21"/>
        </w:rPr>
        <w:t>2、如果</w:t>
      </w:r>
      <w:r>
        <w:rPr>
          <w:rFonts w:hint="eastAsia" w:ascii="宋体" w:hAnsi="宋体" w:eastAsia="宋体" w:cs="宋体"/>
          <w:color w:val="auto"/>
          <w:spacing w:val="-1"/>
          <w:sz w:val="21"/>
          <w:szCs w:val="21"/>
          <w:lang w:eastAsia="zh-CN"/>
        </w:rPr>
        <w:t>供应商</w:t>
      </w:r>
      <w:r>
        <w:rPr>
          <w:rFonts w:hint="eastAsia" w:ascii="宋体" w:hAnsi="宋体" w:eastAsia="宋体" w:cs="宋体"/>
          <w:color w:val="auto"/>
          <w:spacing w:val="-1"/>
          <w:sz w:val="21"/>
          <w:szCs w:val="21"/>
        </w:rPr>
        <w:t>受地域限制不能提供</w:t>
      </w:r>
      <w:r>
        <w:rPr>
          <w:rFonts w:hint="eastAsia" w:ascii="宋体" w:hAnsi="宋体" w:eastAsia="宋体" w:cs="宋体"/>
          <w:color w:val="auto"/>
          <w:spacing w:val="-1"/>
          <w:sz w:val="21"/>
          <w:szCs w:val="21"/>
          <w:lang w:eastAsia="zh-CN"/>
        </w:rPr>
        <w:t>磋商文件</w:t>
      </w:r>
      <w:r>
        <w:rPr>
          <w:rFonts w:hint="eastAsia" w:ascii="宋体" w:hAnsi="宋体" w:eastAsia="宋体" w:cs="宋体"/>
          <w:color w:val="auto"/>
          <w:spacing w:val="-1"/>
          <w:sz w:val="21"/>
          <w:szCs w:val="21"/>
        </w:rPr>
        <w:t>要求的有关文件的原件，</w:t>
      </w:r>
      <w:r>
        <w:rPr>
          <w:rFonts w:hint="eastAsia" w:ascii="宋体" w:hAnsi="宋体" w:eastAsia="宋体" w:cs="宋体"/>
          <w:color w:val="auto"/>
          <w:spacing w:val="-2"/>
          <w:sz w:val="21"/>
          <w:szCs w:val="21"/>
        </w:rPr>
        <w:t>应提</w:t>
      </w:r>
      <w:r>
        <w:rPr>
          <w:rFonts w:hint="eastAsia" w:ascii="宋体" w:hAnsi="宋体" w:eastAsia="宋体" w:cs="宋体"/>
          <w:color w:val="auto"/>
          <w:spacing w:val="-1"/>
          <w:sz w:val="21"/>
          <w:szCs w:val="21"/>
        </w:rPr>
        <w:t>供当地公证机关出具的公证书。</w:t>
      </w:r>
    </w:p>
    <w:p w14:paraId="72714999">
      <w:pPr>
        <w:pStyle w:val="5"/>
        <w:keepNext w:val="0"/>
        <w:keepLines w:val="0"/>
        <w:pageBreakBefore w:val="0"/>
        <w:widowControl/>
        <w:kinsoku w:val="0"/>
        <w:wordWrap/>
        <w:overflowPunct/>
        <w:topLinePunct w:val="0"/>
        <w:autoSpaceDE w:val="0"/>
        <w:autoSpaceDN w:val="0"/>
        <w:bidi w:val="0"/>
        <w:adjustRightInd w:val="0"/>
        <w:snapToGrid w:val="0"/>
        <w:spacing w:line="306" w:lineRule="auto"/>
        <w:ind w:left="0" w:right="0" w:firstLine="479"/>
        <w:textAlignment w:val="baseline"/>
        <w:rPr>
          <w:rFonts w:hint="eastAsia" w:ascii="宋体" w:hAnsi="宋体" w:eastAsia="宋体" w:cs="宋体"/>
          <w:color w:val="auto"/>
          <w:sz w:val="21"/>
          <w:szCs w:val="21"/>
        </w:rPr>
      </w:pPr>
      <w:r>
        <w:rPr>
          <w:rFonts w:hint="eastAsia" w:ascii="宋体" w:hAnsi="宋体" w:eastAsia="宋体" w:cs="宋体"/>
          <w:color w:val="auto"/>
          <w:spacing w:val="-1"/>
          <w:sz w:val="21"/>
          <w:szCs w:val="21"/>
        </w:rPr>
        <w:t>3、磋商小组将根据</w:t>
      </w:r>
      <w:r>
        <w:rPr>
          <w:rFonts w:hint="eastAsia" w:ascii="宋体" w:hAnsi="宋体" w:eastAsia="宋体" w:cs="宋体"/>
          <w:color w:val="auto"/>
          <w:spacing w:val="-1"/>
          <w:sz w:val="21"/>
          <w:szCs w:val="21"/>
          <w:lang w:eastAsia="zh-CN"/>
        </w:rPr>
        <w:t>供应商</w:t>
      </w:r>
      <w:r>
        <w:rPr>
          <w:rFonts w:hint="eastAsia" w:ascii="宋体" w:hAnsi="宋体" w:eastAsia="宋体" w:cs="宋体"/>
          <w:color w:val="auto"/>
          <w:spacing w:val="-1"/>
          <w:sz w:val="21"/>
          <w:szCs w:val="21"/>
        </w:rPr>
        <w:t>提交的文件资料和自己的判断，决定</w:t>
      </w:r>
      <w:r>
        <w:rPr>
          <w:rFonts w:hint="eastAsia" w:ascii="宋体" w:hAnsi="宋体" w:eastAsia="宋体" w:cs="宋体"/>
          <w:color w:val="auto"/>
          <w:spacing w:val="-2"/>
          <w:sz w:val="21"/>
          <w:szCs w:val="21"/>
          <w:lang w:eastAsia="zh-CN"/>
        </w:rPr>
        <w:t>供应商</w:t>
      </w:r>
      <w:r>
        <w:rPr>
          <w:rFonts w:hint="eastAsia" w:ascii="宋体" w:hAnsi="宋体" w:eastAsia="宋体" w:cs="宋体"/>
          <w:color w:val="auto"/>
          <w:spacing w:val="-2"/>
          <w:sz w:val="21"/>
          <w:szCs w:val="21"/>
        </w:rPr>
        <w:t>履行合同的合格性及能力。</w:t>
      </w:r>
    </w:p>
    <w:p w14:paraId="77E10D8D">
      <w:pPr>
        <w:pStyle w:val="5"/>
        <w:spacing w:before="137" w:line="327" w:lineRule="exact"/>
        <w:ind w:left="552"/>
        <w:rPr>
          <w:rFonts w:hint="eastAsia" w:ascii="宋体" w:hAnsi="宋体" w:eastAsia="宋体" w:cs="宋体"/>
          <w:color w:val="auto"/>
          <w:sz w:val="21"/>
          <w:szCs w:val="21"/>
        </w:rPr>
      </w:pPr>
      <w:r>
        <w:rPr>
          <w:rFonts w:hint="eastAsia" w:ascii="宋体" w:hAnsi="宋体" w:eastAsia="宋体" w:cs="宋体"/>
          <w:color w:val="auto"/>
          <w:spacing w:val="-1"/>
          <w:position w:val="2"/>
          <w:sz w:val="21"/>
          <w:szCs w:val="21"/>
          <w:lang w:eastAsia="zh-CN"/>
        </w:rPr>
        <w:t>供应商</w:t>
      </w:r>
      <w:r>
        <w:rPr>
          <w:rFonts w:hint="eastAsia" w:ascii="宋体" w:hAnsi="宋体" w:eastAsia="宋体" w:cs="宋体"/>
          <w:color w:val="auto"/>
          <w:spacing w:val="-1"/>
          <w:position w:val="2"/>
          <w:sz w:val="21"/>
          <w:szCs w:val="21"/>
        </w:rPr>
        <w:t>应提交的文件清单：(以下项目要求加盖</w:t>
      </w:r>
      <w:r>
        <w:rPr>
          <w:rFonts w:hint="eastAsia" w:ascii="宋体" w:hAnsi="宋体" w:eastAsia="宋体" w:cs="宋体"/>
          <w:color w:val="auto"/>
          <w:spacing w:val="-1"/>
          <w:position w:val="2"/>
          <w:sz w:val="21"/>
          <w:szCs w:val="21"/>
          <w:lang w:eastAsia="zh-CN"/>
        </w:rPr>
        <w:t>供应商</w:t>
      </w:r>
      <w:r>
        <w:rPr>
          <w:rFonts w:hint="eastAsia" w:ascii="宋体" w:hAnsi="宋体" w:eastAsia="宋体" w:cs="宋体"/>
          <w:color w:val="auto"/>
          <w:spacing w:val="-1"/>
          <w:position w:val="2"/>
          <w:sz w:val="21"/>
          <w:szCs w:val="21"/>
        </w:rPr>
        <w:t>公章)</w:t>
      </w:r>
    </w:p>
    <w:p w14:paraId="49D3FD60">
      <w:pPr>
        <w:spacing w:line="150" w:lineRule="exact"/>
        <w:rPr>
          <w:rFonts w:hint="eastAsia" w:ascii="宋体" w:hAnsi="宋体" w:eastAsia="宋体" w:cs="宋体"/>
          <w:color w:val="auto"/>
          <w:sz w:val="21"/>
          <w:szCs w:val="21"/>
        </w:rPr>
      </w:pPr>
    </w:p>
    <w:tbl>
      <w:tblPr>
        <w:tblStyle w:val="13"/>
        <w:tblW w:w="8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7"/>
        <w:gridCol w:w="4222"/>
        <w:gridCol w:w="2026"/>
        <w:gridCol w:w="1258"/>
      </w:tblGrid>
      <w:tr w14:paraId="04D31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67" w:type="dxa"/>
            <w:vAlign w:val="center"/>
          </w:tcPr>
          <w:p w14:paraId="64F370C9">
            <w:pPr>
              <w:spacing w:before="50" w:line="197"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序号</w:t>
            </w:r>
          </w:p>
        </w:tc>
        <w:tc>
          <w:tcPr>
            <w:tcW w:w="4222" w:type="dxa"/>
            <w:vAlign w:val="center"/>
          </w:tcPr>
          <w:p w14:paraId="3DF9843F">
            <w:pPr>
              <w:pStyle w:val="14"/>
              <w:spacing w:before="42" w:line="219" w:lineRule="auto"/>
              <w:ind w:left="13" w:leftChars="0"/>
              <w:jc w:val="center"/>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商务文件名称及要求</w:t>
            </w:r>
          </w:p>
        </w:tc>
        <w:tc>
          <w:tcPr>
            <w:tcW w:w="2026" w:type="dxa"/>
            <w:vAlign w:val="center"/>
          </w:tcPr>
          <w:p w14:paraId="78F2BFD8">
            <w:pPr>
              <w:pStyle w:val="14"/>
              <w:spacing w:before="41" w:line="220" w:lineRule="auto"/>
              <w:ind w:left="17"/>
              <w:jc w:val="center"/>
              <w:rPr>
                <w:rFonts w:hint="eastAsia" w:ascii="宋体" w:hAnsi="宋体" w:eastAsia="宋体" w:cs="宋体"/>
                <w:color w:val="auto"/>
                <w:sz w:val="21"/>
                <w:szCs w:val="21"/>
              </w:rPr>
            </w:pPr>
            <w:r>
              <w:rPr>
                <w:rFonts w:hint="eastAsia" w:ascii="宋体" w:hAnsi="宋体" w:eastAsia="宋体" w:cs="宋体"/>
                <w:color w:val="auto"/>
                <w:spacing w:val="-5"/>
                <w:sz w:val="21"/>
                <w:szCs w:val="21"/>
              </w:rPr>
              <w:t>是否已</w:t>
            </w:r>
          </w:p>
          <w:p w14:paraId="3228AD17">
            <w:pPr>
              <w:pStyle w:val="14"/>
              <w:spacing w:before="23" w:line="219" w:lineRule="auto"/>
              <w:ind w:left="15" w:leftChars="0"/>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rPr>
              <w:t>按规定提交</w:t>
            </w:r>
          </w:p>
        </w:tc>
        <w:tc>
          <w:tcPr>
            <w:tcW w:w="1258" w:type="dxa"/>
            <w:vAlign w:val="center"/>
          </w:tcPr>
          <w:p w14:paraId="370B1A53">
            <w:pPr>
              <w:pStyle w:val="14"/>
              <w:spacing w:before="42" w:line="219" w:lineRule="auto"/>
              <w:ind w:left="14" w:leftChars="0"/>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rPr>
              <w:t>文件页码</w:t>
            </w:r>
          </w:p>
        </w:tc>
      </w:tr>
      <w:tr w14:paraId="49EC7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67" w:type="dxa"/>
            <w:vAlign w:val="center"/>
          </w:tcPr>
          <w:p w14:paraId="482162BE">
            <w:pPr>
              <w:spacing w:before="50" w:line="197" w:lineRule="auto"/>
              <w:ind w:left="391"/>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222" w:type="dxa"/>
            <w:vAlign w:val="center"/>
          </w:tcPr>
          <w:p w14:paraId="038B1E3E">
            <w:pPr>
              <w:pStyle w:val="14"/>
              <w:spacing w:before="36" w:line="207" w:lineRule="auto"/>
              <w:ind w:left="11"/>
              <w:jc w:val="left"/>
              <w:rPr>
                <w:rFonts w:hint="eastAsia" w:ascii="宋体" w:hAnsi="宋体" w:eastAsia="宋体" w:cs="宋体"/>
                <w:color w:val="auto"/>
                <w:sz w:val="21"/>
                <w:szCs w:val="21"/>
              </w:rPr>
            </w:pPr>
            <w:r>
              <w:rPr>
                <w:rFonts w:hint="eastAsia" w:ascii="宋体" w:hAnsi="宋体" w:eastAsia="宋体" w:cs="宋体"/>
                <w:color w:val="auto"/>
                <w:spacing w:val="-2"/>
                <w:sz w:val="21"/>
                <w:szCs w:val="21"/>
              </w:rPr>
              <w:t>投标函及投标函附录</w:t>
            </w:r>
          </w:p>
        </w:tc>
        <w:tc>
          <w:tcPr>
            <w:tcW w:w="2026" w:type="dxa"/>
            <w:vAlign w:val="top"/>
          </w:tcPr>
          <w:p w14:paraId="3FDBCD20">
            <w:pPr>
              <w:rPr>
                <w:rFonts w:hint="eastAsia" w:ascii="宋体" w:hAnsi="宋体" w:eastAsia="宋体" w:cs="宋体"/>
                <w:color w:val="auto"/>
                <w:sz w:val="21"/>
                <w:szCs w:val="21"/>
              </w:rPr>
            </w:pPr>
          </w:p>
        </w:tc>
        <w:tc>
          <w:tcPr>
            <w:tcW w:w="1258" w:type="dxa"/>
            <w:vAlign w:val="top"/>
          </w:tcPr>
          <w:p w14:paraId="7EC146FB">
            <w:pPr>
              <w:rPr>
                <w:rFonts w:hint="eastAsia" w:ascii="宋体" w:hAnsi="宋体" w:eastAsia="宋体" w:cs="宋体"/>
                <w:color w:val="auto"/>
                <w:sz w:val="21"/>
                <w:szCs w:val="21"/>
              </w:rPr>
            </w:pPr>
          </w:p>
        </w:tc>
      </w:tr>
      <w:tr w14:paraId="2DF57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867" w:type="dxa"/>
            <w:vAlign w:val="center"/>
          </w:tcPr>
          <w:p w14:paraId="5D97FCDB">
            <w:pPr>
              <w:spacing w:before="50" w:line="197" w:lineRule="auto"/>
              <w:ind w:left="371"/>
              <w:jc w:val="left"/>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4222" w:type="dxa"/>
            <w:vAlign w:val="center"/>
          </w:tcPr>
          <w:p w14:paraId="1E956A9E">
            <w:pPr>
              <w:pStyle w:val="14"/>
              <w:spacing w:before="37" w:line="218" w:lineRule="auto"/>
              <w:ind w:left="8"/>
              <w:jc w:val="left"/>
              <w:rPr>
                <w:rFonts w:hint="eastAsia" w:ascii="宋体" w:hAnsi="宋体" w:eastAsia="宋体" w:cs="宋体"/>
                <w:color w:val="auto"/>
                <w:sz w:val="21"/>
                <w:szCs w:val="21"/>
              </w:rPr>
            </w:pPr>
            <w:r>
              <w:rPr>
                <w:rFonts w:hint="eastAsia" w:ascii="宋体" w:hAnsi="宋体" w:eastAsia="宋体" w:cs="宋体"/>
                <w:color w:val="auto"/>
                <w:spacing w:val="-2"/>
                <w:sz w:val="21"/>
                <w:szCs w:val="21"/>
              </w:rPr>
              <w:t>第一、二次报价表</w:t>
            </w:r>
          </w:p>
        </w:tc>
        <w:tc>
          <w:tcPr>
            <w:tcW w:w="2026" w:type="dxa"/>
            <w:vAlign w:val="top"/>
          </w:tcPr>
          <w:p w14:paraId="7B6DDA9E">
            <w:pPr>
              <w:rPr>
                <w:rFonts w:hint="eastAsia" w:ascii="宋体" w:hAnsi="宋体" w:eastAsia="宋体" w:cs="宋体"/>
                <w:color w:val="auto"/>
                <w:sz w:val="21"/>
                <w:szCs w:val="21"/>
              </w:rPr>
            </w:pPr>
          </w:p>
        </w:tc>
        <w:tc>
          <w:tcPr>
            <w:tcW w:w="1258" w:type="dxa"/>
            <w:vAlign w:val="top"/>
          </w:tcPr>
          <w:p w14:paraId="6F9FBC58">
            <w:pPr>
              <w:rPr>
                <w:rFonts w:hint="eastAsia" w:ascii="宋体" w:hAnsi="宋体" w:eastAsia="宋体" w:cs="宋体"/>
                <w:color w:val="auto"/>
                <w:sz w:val="21"/>
                <w:szCs w:val="21"/>
              </w:rPr>
            </w:pPr>
          </w:p>
        </w:tc>
      </w:tr>
      <w:tr w14:paraId="1CDC9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67" w:type="dxa"/>
            <w:vAlign w:val="center"/>
          </w:tcPr>
          <w:p w14:paraId="39F4D2F0">
            <w:pPr>
              <w:spacing w:line="304" w:lineRule="exact"/>
              <w:ind w:left="375"/>
              <w:jc w:val="left"/>
              <w:rPr>
                <w:rFonts w:hint="eastAsia" w:ascii="宋体" w:hAnsi="宋体" w:eastAsia="宋体" w:cs="宋体"/>
                <w:color w:val="auto"/>
                <w:sz w:val="21"/>
                <w:szCs w:val="21"/>
              </w:rPr>
            </w:pPr>
            <w:r>
              <w:rPr>
                <w:rFonts w:hint="eastAsia" w:ascii="宋体" w:hAnsi="宋体" w:eastAsia="宋体" w:cs="宋体"/>
                <w:color w:val="auto"/>
                <w:position w:val="1"/>
                <w:sz w:val="21"/>
                <w:szCs w:val="21"/>
              </w:rPr>
              <w:t>3</w:t>
            </w:r>
          </w:p>
        </w:tc>
        <w:tc>
          <w:tcPr>
            <w:tcW w:w="4222" w:type="dxa"/>
            <w:vAlign w:val="center"/>
          </w:tcPr>
          <w:p w14:paraId="29DBF554">
            <w:pPr>
              <w:pStyle w:val="14"/>
              <w:spacing w:before="38" w:line="206" w:lineRule="auto"/>
              <w:ind w:left="9"/>
              <w:jc w:val="left"/>
              <w:rPr>
                <w:rFonts w:hint="eastAsia" w:ascii="宋体" w:hAnsi="宋体" w:eastAsia="宋体" w:cs="宋体"/>
                <w:color w:val="auto"/>
                <w:sz w:val="21"/>
                <w:szCs w:val="21"/>
              </w:rPr>
            </w:pPr>
            <w:r>
              <w:rPr>
                <w:rFonts w:hint="eastAsia" w:ascii="宋体" w:hAnsi="宋体" w:eastAsia="宋体" w:cs="宋体"/>
                <w:color w:val="auto"/>
                <w:spacing w:val="-2"/>
                <w:sz w:val="21"/>
                <w:szCs w:val="21"/>
              </w:rPr>
              <w:t>法定代表人身份证</w:t>
            </w:r>
          </w:p>
        </w:tc>
        <w:tc>
          <w:tcPr>
            <w:tcW w:w="2026" w:type="dxa"/>
            <w:vAlign w:val="top"/>
          </w:tcPr>
          <w:p w14:paraId="303414C7">
            <w:pPr>
              <w:rPr>
                <w:rFonts w:hint="eastAsia" w:ascii="宋体" w:hAnsi="宋体" w:eastAsia="宋体" w:cs="宋体"/>
                <w:color w:val="auto"/>
                <w:sz w:val="21"/>
                <w:szCs w:val="21"/>
              </w:rPr>
            </w:pPr>
          </w:p>
        </w:tc>
        <w:tc>
          <w:tcPr>
            <w:tcW w:w="1258" w:type="dxa"/>
            <w:vAlign w:val="top"/>
          </w:tcPr>
          <w:p w14:paraId="36D6E696">
            <w:pPr>
              <w:rPr>
                <w:rFonts w:hint="eastAsia" w:ascii="宋体" w:hAnsi="宋体" w:eastAsia="宋体" w:cs="宋体"/>
                <w:color w:val="auto"/>
                <w:sz w:val="21"/>
                <w:szCs w:val="21"/>
              </w:rPr>
            </w:pPr>
          </w:p>
        </w:tc>
      </w:tr>
      <w:tr w14:paraId="6875F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67" w:type="dxa"/>
            <w:vAlign w:val="center"/>
          </w:tcPr>
          <w:p w14:paraId="2C792707">
            <w:pPr>
              <w:spacing w:before="53" w:line="196" w:lineRule="auto"/>
              <w:ind w:left="368"/>
              <w:jc w:val="left"/>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4222" w:type="dxa"/>
            <w:vAlign w:val="center"/>
          </w:tcPr>
          <w:p w14:paraId="450D93F3">
            <w:pPr>
              <w:pStyle w:val="14"/>
              <w:spacing w:before="38" w:line="205" w:lineRule="auto"/>
              <w:ind w:left="9"/>
              <w:jc w:val="left"/>
              <w:rPr>
                <w:rFonts w:hint="eastAsia" w:ascii="宋体" w:hAnsi="宋体" w:eastAsia="宋体" w:cs="宋体"/>
                <w:color w:val="auto"/>
                <w:sz w:val="21"/>
                <w:szCs w:val="21"/>
              </w:rPr>
            </w:pPr>
            <w:r>
              <w:rPr>
                <w:rFonts w:hint="eastAsia" w:ascii="宋体" w:hAnsi="宋体" w:eastAsia="宋体" w:cs="宋体"/>
                <w:color w:val="auto"/>
                <w:spacing w:val="-2"/>
                <w:sz w:val="21"/>
                <w:szCs w:val="21"/>
              </w:rPr>
              <w:t>法定代表人授权书</w:t>
            </w:r>
          </w:p>
        </w:tc>
        <w:tc>
          <w:tcPr>
            <w:tcW w:w="2026" w:type="dxa"/>
            <w:vAlign w:val="top"/>
          </w:tcPr>
          <w:p w14:paraId="26780CFC">
            <w:pPr>
              <w:rPr>
                <w:rFonts w:hint="eastAsia" w:ascii="宋体" w:hAnsi="宋体" w:eastAsia="宋体" w:cs="宋体"/>
                <w:color w:val="auto"/>
                <w:sz w:val="21"/>
                <w:szCs w:val="21"/>
              </w:rPr>
            </w:pPr>
          </w:p>
        </w:tc>
        <w:tc>
          <w:tcPr>
            <w:tcW w:w="1258" w:type="dxa"/>
            <w:vAlign w:val="top"/>
          </w:tcPr>
          <w:p w14:paraId="39826E99">
            <w:pPr>
              <w:rPr>
                <w:rFonts w:hint="eastAsia" w:ascii="宋体" w:hAnsi="宋体" w:eastAsia="宋体" w:cs="宋体"/>
                <w:color w:val="auto"/>
                <w:sz w:val="21"/>
                <w:szCs w:val="21"/>
              </w:rPr>
            </w:pPr>
          </w:p>
        </w:tc>
      </w:tr>
      <w:tr w14:paraId="49AFE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67" w:type="dxa"/>
            <w:vAlign w:val="center"/>
          </w:tcPr>
          <w:p w14:paraId="2AC58053">
            <w:pPr>
              <w:spacing w:line="305" w:lineRule="exact"/>
              <w:ind w:left="375"/>
              <w:jc w:val="left"/>
              <w:rPr>
                <w:rFonts w:hint="eastAsia" w:ascii="宋体" w:hAnsi="宋体" w:eastAsia="宋体" w:cs="宋体"/>
                <w:color w:val="auto"/>
                <w:sz w:val="21"/>
                <w:szCs w:val="21"/>
              </w:rPr>
            </w:pPr>
            <w:r>
              <w:rPr>
                <w:rFonts w:hint="eastAsia" w:ascii="宋体" w:hAnsi="宋体" w:eastAsia="宋体" w:cs="宋体"/>
                <w:color w:val="auto"/>
                <w:position w:val="1"/>
                <w:sz w:val="21"/>
                <w:szCs w:val="21"/>
              </w:rPr>
              <w:t>5</w:t>
            </w:r>
          </w:p>
        </w:tc>
        <w:tc>
          <w:tcPr>
            <w:tcW w:w="4222" w:type="dxa"/>
            <w:vAlign w:val="center"/>
          </w:tcPr>
          <w:p w14:paraId="5AAFB3DB">
            <w:pPr>
              <w:pStyle w:val="14"/>
              <w:spacing w:before="39" w:line="205" w:lineRule="auto"/>
              <w:ind w:left="8"/>
              <w:jc w:val="left"/>
              <w:rPr>
                <w:rFonts w:hint="eastAsia" w:ascii="宋体" w:hAnsi="宋体" w:eastAsia="宋体" w:cs="宋体"/>
                <w:color w:val="auto"/>
                <w:sz w:val="21"/>
                <w:szCs w:val="21"/>
              </w:rPr>
            </w:pPr>
            <w:r>
              <w:rPr>
                <w:rFonts w:hint="eastAsia" w:ascii="宋体" w:hAnsi="宋体" w:eastAsia="宋体" w:cs="宋体"/>
                <w:color w:val="auto"/>
                <w:spacing w:val="-2"/>
                <w:sz w:val="21"/>
                <w:szCs w:val="21"/>
              </w:rPr>
              <w:t>磋商保证金</w:t>
            </w:r>
          </w:p>
        </w:tc>
        <w:tc>
          <w:tcPr>
            <w:tcW w:w="2026" w:type="dxa"/>
            <w:vAlign w:val="top"/>
          </w:tcPr>
          <w:p w14:paraId="5262E45B">
            <w:pPr>
              <w:rPr>
                <w:rFonts w:hint="eastAsia" w:ascii="宋体" w:hAnsi="宋体" w:eastAsia="宋体" w:cs="宋体"/>
                <w:color w:val="auto"/>
                <w:sz w:val="21"/>
                <w:szCs w:val="21"/>
              </w:rPr>
            </w:pPr>
          </w:p>
        </w:tc>
        <w:tc>
          <w:tcPr>
            <w:tcW w:w="1258" w:type="dxa"/>
            <w:vAlign w:val="top"/>
          </w:tcPr>
          <w:p w14:paraId="1B4A2474">
            <w:pPr>
              <w:rPr>
                <w:rFonts w:hint="eastAsia" w:ascii="宋体" w:hAnsi="宋体" w:eastAsia="宋体" w:cs="宋体"/>
                <w:color w:val="auto"/>
                <w:sz w:val="21"/>
                <w:szCs w:val="21"/>
              </w:rPr>
            </w:pPr>
          </w:p>
        </w:tc>
      </w:tr>
      <w:tr w14:paraId="284E4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67" w:type="dxa"/>
            <w:vAlign w:val="center"/>
          </w:tcPr>
          <w:p w14:paraId="6ED562F0">
            <w:pPr>
              <w:spacing w:line="305" w:lineRule="exact"/>
              <w:ind w:left="374"/>
              <w:jc w:val="left"/>
              <w:rPr>
                <w:rFonts w:hint="eastAsia" w:ascii="宋体" w:hAnsi="宋体" w:eastAsia="宋体" w:cs="宋体"/>
                <w:color w:val="auto"/>
                <w:sz w:val="21"/>
                <w:szCs w:val="21"/>
              </w:rPr>
            </w:pPr>
            <w:r>
              <w:rPr>
                <w:rFonts w:hint="eastAsia" w:ascii="宋体" w:hAnsi="宋体" w:eastAsia="宋体" w:cs="宋体"/>
                <w:color w:val="auto"/>
                <w:position w:val="1"/>
                <w:sz w:val="21"/>
                <w:szCs w:val="21"/>
              </w:rPr>
              <w:t>6</w:t>
            </w:r>
          </w:p>
        </w:tc>
        <w:tc>
          <w:tcPr>
            <w:tcW w:w="4222" w:type="dxa"/>
            <w:vAlign w:val="center"/>
          </w:tcPr>
          <w:p w14:paraId="44C05642">
            <w:pPr>
              <w:pStyle w:val="14"/>
              <w:spacing w:before="40" w:line="204" w:lineRule="auto"/>
              <w:ind w:left="35"/>
              <w:jc w:val="left"/>
              <w:rPr>
                <w:rFonts w:hint="eastAsia" w:ascii="宋体" w:hAnsi="宋体" w:eastAsia="宋体" w:cs="宋体"/>
                <w:color w:val="auto"/>
                <w:sz w:val="21"/>
                <w:szCs w:val="21"/>
              </w:rPr>
            </w:pPr>
            <w:r>
              <w:rPr>
                <w:rFonts w:hint="eastAsia" w:ascii="宋体" w:hAnsi="宋体" w:eastAsia="宋体" w:cs="宋体"/>
                <w:color w:val="auto"/>
                <w:spacing w:val="-5"/>
                <w:sz w:val="21"/>
                <w:szCs w:val="21"/>
              </w:rPr>
              <w:t>已标价工程量清单</w:t>
            </w:r>
          </w:p>
        </w:tc>
        <w:tc>
          <w:tcPr>
            <w:tcW w:w="2026" w:type="dxa"/>
            <w:vAlign w:val="top"/>
          </w:tcPr>
          <w:p w14:paraId="5A62E6E6">
            <w:pPr>
              <w:rPr>
                <w:rFonts w:hint="eastAsia" w:ascii="宋体" w:hAnsi="宋体" w:eastAsia="宋体" w:cs="宋体"/>
                <w:color w:val="auto"/>
                <w:sz w:val="21"/>
                <w:szCs w:val="21"/>
              </w:rPr>
            </w:pPr>
          </w:p>
        </w:tc>
        <w:tc>
          <w:tcPr>
            <w:tcW w:w="1258" w:type="dxa"/>
            <w:vAlign w:val="top"/>
          </w:tcPr>
          <w:p w14:paraId="36E0C73D">
            <w:pPr>
              <w:rPr>
                <w:rFonts w:hint="eastAsia" w:ascii="宋体" w:hAnsi="宋体" w:eastAsia="宋体" w:cs="宋体"/>
                <w:color w:val="auto"/>
                <w:sz w:val="21"/>
                <w:szCs w:val="21"/>
              </w:rPr>
            </w:pPr>
          </w:p>
        </w:tc>
      </w:tr>
      <w:tr w14:paraId="75649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67" w:type="dxa"/>
            <w:vAlign w:val="center"/>
          </w:tcPr>
          <w:p w14:paraId="57A5336A">
            <w:pPr>
              <w:spacing w:before="55" w:line="194" w:lineRule="auto"/>
              <w:ind w:left="376"/>
              <w:jc w:val="left"/>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4222" w:type="dxa"/>
            <w:vAlign w:val="center"/>
          </w:tcPr>
          <w:p w14:paraId="15236D69">
            <w:pPr>
              <w:pStyle w:val="14"/>
              <w:spacing w:before="38" w:line="206" w:lineRule="auto"/>
              <w:ind w:left="8"/>
              <w:jc w:val="left"/>
              <w:rPr>
                <w:rFonts w:hint="eastAsia" w:ascii="宋体" w:hAnsi="宋体" w:eastAsia="宋体" w:cs="宋体"/>
                <w:color w:val="auto"/>
                <w:sz w:val="21"/>
                <w:szCs w:val="21"/>
              </w:rPr>
            </w:pPr>
            <w:r>
              <w:rPr>
                <w:rFonts w:hint="eastAsia" w:ascii="宋体" w:hAnsi="宋体" w:eastAsia="宋体" w:cs="宋体"/>
                <w:color w:val="auto"/>
                <w:spacing w:val="-2"/>
                <w:sz w:val="21"/>
                <w:szCs w:val="21"/>
              </w:rPr>
              <w:t>施工组织设计方案</w:t>
            </w:r>
          </w:p>
        </w:tc>
        <w:tc>
          <w:tcPr>
            <w:tcW w:w="2026" w:type="dxa"/>
            <w:vAlign w:val="top"/>
          </w:tcPr>
          <w:p w14:paraId="6390A951">
            <w:pPr>
              <w:rPr>
                <w:rFonts w:hint="eastAsia" w:ascii="宋体" w:hAnsi="宋体" w:eastAsia="宋体" w:cs="宋体"/>
                <w:color w:val="auto"/>
                <w:sz w:val="21"/>
                <w:szCs w:val="21"/>
              </w:rPr>
            </w:pPr>
          </w:p>
        </w:tc>
        <w:tc>
          <w:tcPr>
            <w:tcW w:w="1258" w:type="dxa"/>
            <w:vAlign w:val="top"/>
          </w:tcPr>
          <w:p w14:paraId="6217C5F0">
            <w:pPr>
              <w:rPr>
                <w:rFonts w:hint="eastAsia" w:ascii="宋体" w:hAnsi="宋体" w:eastAsia="宋体" w:cs="宋体"/>
                <w:color w:val="auto"/>
                <w:sz w:val="21"/>
                <w:szCs w:val="21"/>
              </w:rPr>
            </w:pPr>
          </w:p>
        </w:tc>
      </w:tr>
      <w:tr w14:paraId="1F9C5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67" w:type="dxa"/>
            <w:vAlign w:val="center"/>
          </w:tcPr>
          <w:p w14:paraId="58613967">
            <w:pPr>
              <w:spacing w:line="305" w:lineRule="exact"/>
              <w:ind w:left="374"/>
              <w:jc w:val="left"/>
              <w:rPr>
                <w:rFonts w:hint="eastAsia" w:ascii="宋体" w:hAnsi="宋体" w:eastAsia="宋体" w:cs="宋体"/>
                <w:color w:val="auto"/>
                <w:sz w:val="21"/>
                <w:szCs w:val="21"/>
              </w:rPr>
            </w:pPr>
            <w:r>
              <w:rPr>
                <w:rFonts w:hint="eastAsia" w:ascii="宋体" w:hAnsi="宋体" w:eastAsia="宋体" w:cs="宋体"/>
                <w:color w:val="auto"/>
                <w:position w:val="1"/>
                <w:sz w:val="21"/>
                <w:szCs w:val="21"/>
              </w:rPr>
              <w:t>8</w:t>
            </w:r>
          </w:p>
        </w:tc>
        <w:tc>
          <w:tcPr>
            <w:tcW w:w="4222" w:type="dxa"/>
            <w:vAlign w:val="center"/>
          </w:tcPr>
          <w:p w14:paraId="14F9138A">
            <w:pPr>
              <w:pStyle w:val="14"/>
              <w:spacing w:before="39" w:line="205" w:lineRule="auto"/>
              <w:ind w:left="12"/>
              <w:jc w:val="left"/>
              <w:rPr>
                <w:rFonts w:hint="eastAsia" w:ascii="宋体" w:hAnsi="宋体" w:eastAsia="宋体" w:cs="宋体"/>
                <w:color w:val="auto"/>
                <w:sz w:val="21"/>
                <w:szCs w:val="21"/>
              </w:rPr>
            </w:pPr>
            <w:r>
              <w:rPr>
                <w:rFonts w:hint="eastAsia" w:ascii="宋体" w:hAnsi="宋体" w:eastAsia="宋体" w:cs="宋体"/>
                <w:color w:val="auto"/>
                <w:spacing w:val="-3"/>
                <w:sz w:val="21"/>
                <w:szCs w:val="21"/>
              </w:rPr>
              <w:t>项目管理机构</w:t>
            </w:r>
          </w:p>
        </w:tc>
        <w:tc>
          <w:tcPr>
            <w:tcW w:w="2026" w:type="dxa"/>
            <w:vAlign w:val="top"/>
          </w:tcPr>
          <w:p w14:paraId="4CC7998D">
            <w:pPr>
              <w:rPr>
                <w:rFonts w:hint="eastAsia" w:ascii="宋体" w:hAnsi="宋体" w:eastAsia="宋体" w:cs="宋体"/>
                <w:color w:val="auto"/>
                <w:sz w:val="21"/>
                <w:szCs w:val="21"/>
              </w:rPr>
            </w:pPr>
          </w:p>
        </w:tc>
        <w:tc>
          <w:tcPr>
            <w:tcW w:w="1258" w:type="dxa"/>
            <w:vAlign w:val="top"/>
          </w:tcPr>
          <w:p w14:paraId="4A94E211">
            <w:pPr>
              <w:rPr>
                <w:rFonts w:hint="eastAsia" w:ascii="宋体" w:hAnsi="宋体" w:eastAsia="宋体" w:cs="宋体"/>
                <w:color w:val="auto"/>
                <w:sz w:val="21"/>
                <w:szCs w:val="21"/>
              </w:rPr>
            </w:pPr>
          </w:p>
        </w:tc>
      </w:tr>
      <w:tr w14:paraId="1EEDB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67" w:type="dxa"/>
            <w:vAlign w:val="center"/>
          </w:tcPr>
          <w:p w14:paraId="0AF81180">
            <w:pPr>
              <w:spacing w:line="305" w:lineRule="exact"/>
              <w:ind w:left="375"/>
              <w:jc w:val="left"/>
              <w:rPr>
                <w:rFonts w:hint="eastAsia" w:ascii="宋体" w:hAnsi="宋体" w:eastAsia="宋体" w:cs="宋体"/>
                <w:color w:val="auto"/>
                <w:sz w:val="21"/>
                <w:szCs w:val="21"/>
              </w:rPr>
            </w:pPr>
            <w:r>
              <w:rPr>
                <w:rFonts w:hint="eastAsia" w:ascii="宋体" w:hAnsi="宋体" w:eastAsia="宋体" w:cs="宋体"/>
                <w:color w:val="auto"/>
                <w:position w:val="1"/>
                <w:sz w:val="21"/>
                <w:szCs w:val="21"/>
              </w:rPr>
              <w:t>9</w:t>
            </w:r>
          </w:p>
        </w:tc>
        <w:tc>
          <w:tcPr>
            <w:tcW w:w="4222" w:type="dxa"/>
            <w:vAlign w:val="center"/>
          </w:tcPr>
          <w:p w14:paraId="46B396AC">
            <w:pPr>
              <w:pStyle w:val="14"/>
              <w:spacing w:before="39" w:line="205" w:lineRule="auto"/>
              <w:ind w:left="19"/>
              <w:jc w:val="left"/>
              <w:rPr>
                <w:rFonts w:hint="eastAsia" w:ascii="宋体" w:hAnsi="宋体" w:eastAsia="宋体" w:cs="宋体"/>
                <w:color w:val="auto"/>
                <w:sz w:val="21"/>
                <w:szCs w:val="21"/>
              </w:rPr>
            </w:pPr>
            <w:r>
              <w:rPr>
                <w:rFonts w:hint="eastAsia" w:ascii="宋体" w:hAnsi="宋体" w:eastAsia="宋体" w:cs="宋体"/>
                <w:color w:val="auto"/>
                <w:spacing w:val="-4"/>
                <w:sz w:val="21"/>
                <w:szCs w:val="21"/>
              </w:rPr>
              <w:t>资格审查资料</w:t>
            </w:r>
          </w:p>
        </w:tc>
        <w:tc>
          <w:tcPr>
            <w:tcW w:w="2026" w:type="dxa"/>
            <w:vAlign w:val="top"/>
          </w:tcPr>
          <w:p w14:paraId="4BD6A158">
            <w:pPr>
              <w:rPr>
                <w:rFonts w:hint="eastAsia" w:ascii="宋体" w:hAnsi="宋体" w:eastAsia="宋体" w:cs="宋体"/>
                <w:color w:val="auto"/>
                <w:sz w:val="21"/>
                <w:szCs w:val="21"/>
              </w:rPr>
            </w:pPr>
          </w:p>
        </w:tc>
        <w:tc>
          <w:tcPr>
            <w:tcW w:w="1258" w:type="dxa"/>
            <w:vAlign w:val="top"/>
          </w:tcPr>
          <w:p w14:paraId="6447735F">
            <w:pPr>
              <w:rPr>
                <w:rFonts w:hint="eastAsia" w:ascii="宋体" w:hAnsi="宋体" w:eastAsia="宋体" w:cs="宋体"/>
                <w:color w:val="auto"/>
                <w:sz w:val="21"/>
                <w:szCs w:val="21"/>
              </w:rPr>
            </w:pPr>
          </w:p>
        </w:tc>
      </w:tr>
      <w:tr w14:paraId="171A7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67" w:type="dxa"/>
            <w:vAlign w:val="center"/>
          </w:tcPr>
          <w:p w14:paraId="25D3B8D0">
            <w:pPr>
              <w:spacing w:line="307" w:lineRule="exact"/>
              <w:ind w:left="323"/>
              <w:jc w:val="left"/>
              <w:rPr>
                <w:rFonts w:hint="eastAsia" w:ascii="宋体" w:hAnsi="宋体" w:eastAsia="宋体" w:cs="宋体"/>
                <w:color w:val="auto"/>
                <w:sz w:val="21"/>
                <w:szCs w:val="21"/>
              </w:rPr>
            </w:pPr>
            <w:r>
              <w:rPr>
                <w:rFonts w:hint="eastAsia" w:ascii="宋体" w:hAnsi="宋体" w:eastAsia="宋体" w:cs="宋体"/>
                <w:color w:val="auto"/>
                <w:spacing w:val="-13"/>
                <w:position w:val="1"/>
                <w:sz w:val="21"/>
                <w:szCs w:val="21"/>
              </w:rPr>
              <w:t>10</w:t>
            </w:r>
          </w:p>
        </w:tc>
        <w:tc>
          <w:tcPr>
            <w:tcW w:w="4222" w:type="dxa"/>
            <w:vAlign w:val="center"/>
          </w:tcPr>
          <w:p w14:paraId="5BCA83D2">
            <w:pPr>
              <w:pStyle w:val="14"/>
              <w:spacing w:before="40" w:line="208" w:lineRule="auto"/>
              <w:ind w:left="9"/>
              <w:jc w:val="left"/>
              <w:rPr>
                <w:rFonts w:hint="eastAsia" w:ascii="宋体" w:hAnsi="宋体" w:eastAsia="宋体" w:cs="宋体"/>
                <w:color w:val="auto"/>
                <w:sz w:val="21"/>
                <w:szCs w:val="21"/>
              </w:rPr>
            </w:pPr>
            <w:r>
              <w:rPr>
                <w:rFonts w:hint="eastAsia" w:ascii="宋体" w:hAnsi="宋体" w:eastAsia="宋体" w:cs="宋体"/>
                <w:color w:val="auto"/>
                <w:spacing w:val="-3"/>
                <w:sz w:val="21"/>
                <w:szCs w:val="21"/>
              </w:rPr>
              <w:t>其他材料</w:t>
            </w:r>
          </w:p>
        </w:tc>
        <w:tc>
          <w:tcPr>
            <w:tcW w:w="2026" w:type="dxa"/>
            <w:vAlign w:val="top"/>
          </w:tcPr>
          <w:p w14:paraId="648C435B">
            <w:pPr>
              <w:rPr>
                <w:rFonts w:hint="eastAsia" w:ascii="宋体" w:hAnsi="宋体" w:eastAsia="宋体" w:cs="宋体"/>
                <w:color w:val="auto"/>
                <w:sz w:val="21"/>
                <w:szCs w:val="21"/>
              </w:rPr>
            </w:pPr>
          </w:p>
        </w:tc>
        <w:tc>
          <w:tcPr>
            <w:tcW w:w="1258" w:type="dxa"/>
            <w:vAlign w:val="top"/>
          </w:tcPr>
          <w:p w14:paraId="1809354C">
            <w:pPr>
              <w:rPr>
                <w:rFonts w:hint="eastAsia" w:ascii="宋体" w:hAnsi="宋体" w:eastAsia="宋体" w:cs="宋体"/>
                <w:color w:val="auto"/>
                <w:sz w:val="21"/>
                <w:szCs w:val="21"/>
              </w:rPr>
            </w:pPr>
          </w:p>
        </w:tc>
      </w:tr>
    </w:tbl>
    <w:p w14:paraId="3DCD1367">
      <w:pPr>
        <w:spacing w:before="35" w:line="221" w:lineRule="auto"/>
        <w:ind w:left="550"/>
        <w:rPr>
          <w:rFonts w:hint="eastAsia" w:ascii="宋体" w:hAnsi="宋体" w:eastAsia="宋体" w:cs="宋体"/>
          <w:color w:val="auto"/>
          <w:sz w:val="21"/>
          <w:szCs w:val="21"/>
        </w:rPr>
      </w:pPr>
      <w:r>
        <w:rPr>
          <w:rFonts w:hint="eastAsia" w:ascii="宋体" w:hAnsi="宋体" w:eastAsia="宋体" w:cs="宋体"/>
          <w:color w:val="auto"/>
          <w:spacing w:val="-4"/>
          <w:sz w:val="21"/>
          <w:szCs w:val="21"/>
        </w:rPr>
        <w:t>要求：</w:t>
      </w:r>
    </w:p>
    <w:p w14:paraId="4BACA596">
      <w:pPr>
        <w:pStyle w:val="5"/>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496"/>
        <w:textAlignment w:val="baseline"/>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1、</w:t>
      </w:r>
      <w:r>
        <w:rPr>
          <w:rFonts w:hint="eastAsia" w:ascii="宋体" w:hAnsi="宋体" w:eastAsia="宋体" w:cs="宋体"/>
          <w:color w:val="auto"/>
          <w:spacing w:val="-2"/>
          <w:sz w:val="21"/>
          <w:szCs w:val="21"/>
          <w:lang w:eastAsia="zh-CN"/>
        </w:rPr>
        <w:t>供应商</w:t>
      </w:r>
      <w:r>
        <w:rPr>
          <w:rFonts w:hint="eastAsia" w:ascii="宋体" w:hAnsi="宋体" w:eastAsia="宋体" w:cs="宋体"/>
          <w:color w:val="auto"/>
          <w:spacing w:val="-2"/>
          <w:sz w:val="21"/>
          <w:szCs w:val="21"/>
        </w:rPr>
        <w:t>必须按照</w:t>
      </w:r>
      <w:r>
        <w:rPr>
          <w:rFonts w:hint="eastAsia" w:ascii="宋体" w:hAnsi="宋体" w:eastAsia="宋体" w:cs="宋体"/>
          <w:color w:val="auto"/>
          <w:spacing w:val="-2"/>
          <w:sz w:val="21"/>
          <w:szCs w:val="21"/>
          <w:lang w:eastAsia="zh-CN"/>
        </w:rPr>
        <w:t>磋商文件</w:t>
      </w:r>
      <w:r>
        <w:rPr>
          <w:rFonts w:hint="eastAsia" w:ascii="宋体" w:hAnsi="宋体" w:eastAsia="宋体" w:cs="宋体"/>
          <w:color w:val="auto"/>
          <w:spacing w:val="-2"/>
          <w:sz w:val="21"/>
          <w:szCs w:val="21"/>
        </w:rPr>
        <w:t>规定的格式提交，文件清单(格式)中虽未列出但</w:t>
      </w:r>
      <w:r>
        <w:rPr>
          <w:rFonts w:hint="eastAsia" w:ascii="宋体" w:hAnsi="宋体" w:eastAsia="宋体" w:cs="宋体"/>
          <w:color w:val="auto"/>
          <w:spacing w:val="-2"/>
          <w:sz w:val="21"/>
          <w:szCs w:val="21"/>
          <w:lang w:eastAsia="zh-CN"/>
        </w:rPr>
        <w:t>磋商</w:t>
      </w:r>
      <w:r>
        <w:rPr>
          <w:rFonts w:hint="eastAsia" w:ascii="宋体" w:hAnsi="宋体" w:eastAsia="宋体" w:cs="宋体"/>
          <w:color w:val="auto"/>
          <w:spacing w:val="-2"/>
          <w:sz w:val="21"/>
          <w:szCs w:val="21"/>
        </w:rPr>
        <w:t>文件要求提交的文件，</w:t>
      </w:r>
      <w:r>
        <w:rPr>
          <w:rFonts w:hint="eastAsia" w:ascii="宋体" w:hAnsi="宋体" w:eastAsia="宋体" w:cs="宋体"/>
          <w:color w:val="auto"/>
          <w:spacing w:val="-2"/>
          <w:sz w:val="21"/>
          <w:szCs w:val="21"/>
          <w:lang w:eastAsia="zh-CN"/>
        </w:rPr>
        <w:t>供应商</w:t>
      </w:r>
      <w:r>
        <w:rPr>
          <w:rFonts w:hint="eastAsia" w:ascii="宋体" w:hAnsi="宋体" w:eastAsia="宋体" w:cs="宋体"/>
          <w:color w:val="auto"/>
          <w:spacing w:val="-2"/>
          <w:sz w:val="21"/>
          <w:szCs w:val="21"/>
        </w:rPr>
        <w:t>也应按</w:t>
      </w:r>
      <w:r>
        <w:rPr>
          <w:rFonts w:hint="eastAsia" w:ascii="宋体" w:hAnsi="宋体" w:eastAsia="宋体" w:cs="宋体"/>
          <w:color w:val="auto"/>
          <w:spacing w:val="-2"/>
          <w:sz w:val="21"/>
          <w:szCs w:val="21"/>
          <w:lang w:eastAsia="zh-CN"/>
        </w:rPr>
        <w:t>磋商文件</w:t>
      </w:r>
      <w:r>
        <w:rPr>
          <w:rFonts w:hint="eastAsia" w:ascii="宋体" w:hAnsi="宋体" w:eastAsia="宋体" w:cs="宋体"/>
          <w:color w:val="auto"/>
          <w:spacing w:val="-2"/>
          <w:sz w:val="21"/>
          <w:szCs w:val="21"/>
        </w:rPr>
        <w:t>的要求提交，否则，将是</w:t>
      </w:r>
      <w:r>
        <w:rPr>
          <w:rFonts w:hint="eastAsia" w:ascii="宋体" w:hAnsi="宋体" w:eastAsia="宋体" w:cs="宋体"/>
          <w:color w:val="auto"/>
          <w:spacing w:val="-2"/>
          <w:sz w:val="21"/>
          <w:szCs w:val="21"/>
          <w:lang w:eastAsia="zh-CN"/>
        </w:rPr>
        <w:t>供应商</w:t>
      </w:r>
      <w:r>
        <w:rPr>
          <w:rFonts w:hint="eastAsia" w:ascii="宋体" w:hAnsi="宋体" w:eastAsia="宋体" w:cs="宋体"/>
          <w:color w:val="auto"/>
          <w:spacing w:val="-2"/>
          <w:sz w:val="21"/>
          <w:szCs w:val="21"/>
        </w:rPr>
        <w:t>的风险。</w:t>
      </w:r>
    </w:p>
    <w:p w14:paraId="1D1DB2D0">
      <w:pPr>
        <w:pStyle w:val="5"/>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496"/>
        <w:textAlignment w:val="baseline"/>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w:t>
      </w:r>
      <w:r>
        <w:rPr>
          <w:rFonts w:hint="eastAsia" w:ascii="宋体" w:hAnsi="宋体" w:eastAsia="宋体" w:cs="宋体"/>
          <w:color w:val="auto"/>
          <w:spacing w:val="-2"/>
          <w:sz w:val="21"/>
          <w:szCs w:val="21"/>
          <w:lang w:eastAsia="zh-CN"/>
        </w:rPr>
        <w:t>供应商</w:t>
      </w:r>
      <w:r>
        <w:rPr>
          <w:rFonts w:hint="eastAsia" w:ascii="宋体" w:hAnsi="宋体" w:eastAsia="宋体" w:cs="宋体"/>
          <w:color w:val="auto"/>
          <w:spacing w:val="-2"/>
          <w:sz w:val="21"/>
          <w:szCs w:val="21"/>
        </w:rPr>
        <w:t>在投标前应自行检查所要求的提交的文件是否已完整提交，否则,将是</w:t>
      </w:r>
      <w:r>
        <w:rPr>
          <w:rFonts w:hint="eastAsia" w:ascii="宋体" w:hAnsi="宋体" w:eastAsia="宋体" w:cs="宋体"/>
          <w:color w:val="auto"/>
          <w:spacing w:val="-2"/>
          <w:sz w:val="21"/>
          <w:szCs w:val="21"/>
          <w:lang w:eastAsia="zh-CN"/>
        </w:rPr>
        <w:t>供应商</w:t>
      </w:r>
      <w:r>
        <w:rPr>
          <w:rFonts w:hint="eastAsia" w:ascii="宋体" w:hAnsi="宋体" w:eastAsia="宋体" w:cs="宋体"/>
          <w:color w:val="auto"/>
          <w:spacing w:val="-2"/>
          <w:sz w:val="21"/>
          <w:szCs w:val="21"/>
        </w:rPr>
        <w:t>的风险。</w:t>
      </w:r>
    </w:p>
    <w:p w14:paraId="5B6F2D4A">
      <w:pPr>
        <w:pStyle w:val="5"/>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496"/>
        <w:textAlignment w:val="baseline"/>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3、商务文件清单应编排在响应文件商务部分之前，并准确标明文件页码。</w:t>
      </w:r>
    </w:p>
    <w:p w14:paraId="72D9DC98">
      <w:pPr>
        <w:spacing w:line="327" w:lineRule="exact"/>
        <w:rPr>
          <w:rFonts w:hint="eastAsia" w:ascii="宋体" w:hAnsi="宋体" w:eastAsia="宋体" w:cs="宋体"/>
          <w:color w:val="auto"/>
          <w:sz w:val="21"/>
          <w:szCs w:val="21"/>
        </w:rPr>
        <w:sectPr>
          <w:pgSz w:w="11910" w:h="16840"/>
          <w:pgMar w:top="1419" w:right="1786" w:bottom="0" w:left="1725" w:header="0" w:footer="850" w:gutter="0"/>
          <w:pgNumType w:fmt="numberInDash"/>
          <w:cols w:space="720" w:num="1"/>
        </w:sectPr>
      </w:pPr>
    </w:p>
    <w:p w14:paraId="3A2458E7">
      <w:pPr>
        <w:spacing w:before="59" w:line="219" w:lineRule="auto"/>
        <w:ind w:left="2528"/>
        <w:outlineLvl w:val="0"/>
        <w:rPr>
          <w:rFonts w:ascii="宋体" w:hAnsi="宋体" w:eastAsia="宋体" w:cs="宋体"/>
          <w:color w:val="auto"/>
          <w:sz w:val="30"/>
          <w:szCs w:val="30"/>
        </w:rPr>
      </w:pPr>
      <w:r>
        <w:rPr>
          <w:rFonts w:ascii="宋体" w:hAnsi="宋体" w:eastAsia="宋体" w:cs="宋体"/>
          <w:b/>
          <w:bCs/>
          <w:color w:val="auto"/>
          <w:spacing w:val="-4"/>
          <w:sz w:val="30"/>
          <w:szCs w:val="30"/>
        </w:rPr>
        <w:t>一、投标函及投标函附录</w:t>
      </w:r>
    </w:p>
    <w:p w14:paraId="60773B95">
      <w:pPr>
        <w:pStyle w:val="5"/>
        <w:rPr>
          <w:color w:val="auto"/>
        </w:rPr>
      </w:pPr>
    </w:p>
    <w:p w14:paraId="14AD56F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center"/>
        <w:textAlignment w:val="baseline"/>
        <w:rPr>
          <w:rFonts w:hint="eastAsia" w:ascii="宋体" w:hAnsi="宋体" w:eastAsia="宋体" w:cs="宋体"/>
          <w:b/>
          <w:bCs/>
          <w:color w:val="auto"/>
          <w:sz w:val="21"/>
          <w:szCs w:val="21"/>
        </w:rPr>
      </w:pPr>
      <w:r>
        <w:rPr>
          <w:rFonts w:hint="eastAsia" w:ascii="宋体" w:hAnsi="宋体" w:eastAsia="宋体" w:cs="宋体"/>
          <w:b/>
          <w:bCs/>
          <w:color w:val="auto"/>
          <w:spacing w:val="-10"/>
          <w:sz w:val="21"/>
          <w:szCs w:val="21"/>
        </w:rPr>
        <w:t>(一)投标函</w:t>
      </w:r>
    </w:p>
    <w:p w14:paraId="5E0E6004">
      <w:pPr>
        <w:pStyle w:val="5"/>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rFonts w:hint="eastAsia" w:ascii="宋体" w:hAnsi="宋体" w:eastAsia="宋体" w:cs="宋体"/>
          <w:color w:val="auto"/>
          <w:sz w:val="21"/>
          <w:szCs w:val="21"/>
        </w:rPr>
      </w:pPr>
    </w:p>
    <w:p w14:paraId="64BD8E67">
      <w:pPr>
        <w:pStyle w:val="5"/>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u w:val="single" w:color="auto"/>
        </w:rPr>
        <w:t>(采购单位名称):</w:t>
      </w:r>
    </w:p>
    <w:p w14:paraId="0387813A">
      <w:pPr>
        <w:pStyle w:val="5"/>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根据你方</w:t>
      </w:r>
      <w:r>
        <w:rPr>
          <w:rFonts w:hint="eastAsia" w:ascii="宋体" w:hAnsi="宋体" w:eastAsia="宋体" w:cs="宋体"/>
          <w:color w:val="auto"/>
          <w:sz w:val="21"/>
          <w:szCs w:val="21"/>
          <w:u w:val="single" w:color="auto"/>
        </w:rPr>
        <w:t xml:space="preserve">       (项目名称)       </w:t>
      </w:r>
      <w:r>
        <w:rPr>
          <w:rFonts w:hint="eastAsia" w:ascii="宋体" w:hAnsi="宋体" w:eastAsia="宋体" w:cs="宋体"/>
          <w:color w:val="auto"/>
          <w:spacing w:val="-52"/>
          <w:sz w:val="21"/>
          <w:szCs w:val="21"/>
        </w:rPr>
        <w:t xml:space="preserve"> </w:t>
      </w:r>
      <w:r>
        <w:rPr>
          <w:rFonts w:hint="eastAsia" w:ascii="宋体" w:hAnsi="宋体" w:eastAsia="宋体" w:cs="宋体"/>
          <w:color w:val="auto"/>
          <w:sz w:val="21"/>
          <w:szCs w:val="21"/>
        </w:rPr>
        <w:t>项目的编号为竞争性磋商文件，本</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正式授</w:t>
      </w:r>
      <w:r>
        <w:rPr>
          <w:rFonts w:hint="eastAsia" w:ascii="宋体" w:hAnsi="宋体" w:eastAsia="宋体" w:cs="宋体"/>
          <w:color w:val="auto"/>
          <w:spacing w:val="-1"/>
          <w:sz w:val="21"/>
          <w:szCs w:val="21"/>
        </w:rPr>
        <w:t>权的下述签字人</w:t>
      </w:r>
      <w:r>
        <w:rPr>
          <w:rFonts w:hint="eastAsia" w:ascii="宋体" w:hAnsi="宋体" w:eastAsia="宋体" w:cs="宋体"/>
          <w:color w:val="auto"/>
          <w:spacing w:val="-1"/>
          <w:sz w:val="21"/>
          <w:szCs w:val="21"/>
          <w:u w:val="single" w:color="auto"/>
        </w:rPr>
        <w:t xml:space="preserve">       (姓名和职务)       </w:t>
      </w:r>
      <w:r>
        <w:rPr>
          <w:rFonts w:hint="eastAsia" w:ascii="宋体" w:hAnsi="宋体" w:eastAsia="宋体" w:cs="宋体"/>
          <w:color w:val="auto"/>
          <w:spacing w:val="-52"/>
          <w:sz w:val="21"/>
          <w:szCs w:val="21"/>
        </w:rPr>
        <w:t xml:space="preserve"> </w:t>
      </w:r>
      <w:r>
        <w:rPr>
          <w:rFonts w:hint="eastAsia" w:ascii="宋体" w:hAnsi="宋体" w:eastAsia="宋体" w:cs="宋体"/>
          <w:color w:val="auto"/>
          <w:spacing w:val="-1"/>
          <w:sz w:val="21"/>
          <w:szCs w:val="21"/>
        </w:rPr>
        <w:t>代表</w:t>
      </w:r>
      <w:r>
        <w:rPr>
          <w:rFonts w:hint="eastAsia" w:ascii="宋体" w:hAnsi="宋体" w:eastAsia="宋体" w:cs="宋体"/>
          <w:color w:val="auto"/>
          <w:spacing w:val="-1"/>
          <w:sz w:val="21"/>
          <w:szCs w:val="21"/>
          <w:u w:val="single" w:color="auto"/>
        </w:rPr>
        <w:t xml:space="preserve">        (</w:t>
      </w:r>
      <w:r>
        <w:rPr>
          <w:rFonts w:hint="eastAsia" w:ascii="宋体" w:hAnsi="宋体" w:eastAsia="宋体" w:cs="宋体"/>
          <w:color w:val="auto"/>
          <w:spacing w:val="-1"/>
          <w:sz w:val="21"/>
          <w:szCs w:val="21"/>
          <w:u w:val="single" w:color="auto"/>
          <w:lang w:eastAsia="zh-CN"/>
        </w:rPr>
        <w:t>供应商</w:t>
      </w:r>
      <w:r>
        <w:rPr>
          <w:rFonts w:hint="eastAsia" w:ascii="宋体" w:hAnsi="宋体" w:eastAsia="宋体" w:cs="宋体"/>
          <w:color w:val="auto"/>
          <w:spacing w:val="-1"/>
          <w:sz w:val="21"/>
          <w:szCs w:val="21"/>
          <w:u w:val="single" w:color="auto"/>
        </w:rPr>
        <w:t xml:space="preserve">名称)       </w:t>
      </w:r>
      <w:r>
        <w:rPr>
          <w:rFonts w:hint="eastAsia" w:ascii="宋体" w:hAnsi="宋体" w:eastAsia="宋体" w:cs="宋体"/>
          <w:color w:val="auto"/>
          <w:spacing w:val="-46"/>
          <w:sz w:val="21"/>
          <w:szCs w:val="21"/>
        </w:rPr>
        <w:t xml:space="preserve"> </w:t>
      </w:r>
      <w:r>
        <w:rPr>
          <w:rFonts w:hint="eastAsia" w:ascii="宋体" w:hAnsi="宋体" w:eastAsia="宋体" w:cs="宋体"/>
          <w:color w:val="auto"/>
          <w:spacing w:val="-1"/>
          <w:sz w:val="21"/>
          <w:szCs w:val="21"/>
        </w:rPr>
        <w:t>,按照你方竞争性磋商文件的规定，提交全部响应文件。并</w:t>
      </w:r>
      <w:r>
        <w:rPr>
          <w:rFonts w:hint="eastAsia" w:ascii="宋体" w:hAnsi="宋体" w:eastAsia="宋体" w:cs="宋体"/>
          <w:color w:val="auto"/>
          <w:spacing w:val="-2"/>
          <w:sz w:val="21"/>
          <w:szCs w:val="21"/>
        </w:rPr>
        <w:t>保证所提供的全部文件是真实的、有效的和准确的。</w:t>
      </w:r>
    </w:p>
    <w:p w14:paraId="5918E42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rFonts w:hint="eastAsia" w:ascii="宋体" w:hAnsi="宋体" w:eastAsia="宋体" w:cs="宋体"/>
          <w:color w:val="auto"/>
          <w:sz w:val="21"/>
          <w:szCs w:val="21"/>
        </w:rPr>
      </w:pPr>
      <w:r>
        <w:rPr>
          <w:rFonts w:hint="eastAsia" w:ascii="宋体" w:hAnsi="宋体" w:eastAsia="宋体" w:cs="宋体"/>
          <w:color w:val="auto"/>
          <w:spacing w:val="-1"/>
          <w:sz w:val="21"/>
          <w:szCs w:val="21"/>
        </w:rPr>
        <w:t>据此函，签字人宣布同意如下：</w:t>
      </w:r>
    </w:p>
    <w:p w14:paraId="016C38CA">
      <w:pPr>
        <w:pStyle w:val="5"/>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1"/>
          <w:position w:val="2"/>
          <w:sz w:val="21"/>
          <w:szCs w:val="21"/>
        </w:rPr>
        <w:t>1.按竞争性磋商文件规定提供的总报价为人民币</w:t>
      </w:r>
      <w:r>
        <w:rPr>
          <w:rFonts w:hint="eastAsia" w:ascii="宋体" w:hAnsi="宋体" w:eastAsia="宋体" w:cs="宋体"/>
          <w:color w:val="auto"/>
          <w:spacing w:val="-1"/>
          <w:position w:val="2"/>
          <w:sz w:val="21"/>
          <w:szCs w:val="21"/>
          <w:u w:val="single"/>
        </w:rPr>
        <w:t>(大写)</w:t>
      </w:r>
      <w:r>
        <w:rPr>
          <w:rFonts w:hint="eastAsia" w:ascii="宋体" w:hAnsi="宋体" w:eastAsia="宋体" w:cs="宋体"/>
          <w:color w:val="auto"/>
          <w:spacing w:val="-1"/>
          <w:position w:val="2"/>
          <w:sz w:val="21"/>
          <w:szCs w:val="21"/>
          <w:u w:val="single"/>
          <w:lang w:val="en-US" w:eastAsia="zh-CN"/>
        </w:rPr>
        <w:t xml:space="preserve">    </w:t>
      </w:r>
      <w:r>
        <w:rPr>
          <w:rFonts w:hint="eastAsia" w:ascii="宋体" w:hAnsi="宋体" w:eastAsia="宋体" w:cs="宋体"/>
          <w:color w:val="auto"/>
          <w:spacing w:val="-1"/>
          <w:position w:val="2"/>
          <w:sz w:val="21"/>
          <w:szCs w:val="21"/>
          <w:u w:val="single"/>
        </w:rPr>
        <w:t>元，¥:</w:t>
      </w:r>
      <w:r>
        <w:rPr>
          <w:rFonts w:hint="eastAsia" w:ascii="宋体" w:hAnsi="宋体" w:eastAsia="宋体" w:cs="宋体"/>
          <w:color w:val="auto"/>
          <w:spacing w:val="-1"/>
          <w:position w:val="2"/>
          <w:sz w:val="21"/>
          <w:szCs w:val="21"/>
          <w:u w:val="single"/>
          <w:lang w:val="en-US" w:eastAsia="zh-CN"/>
        </w:rPr>
        <w:t xml:space="preserve">     </w:t>
      </w:r>
      <w:r>
        <w:rPr>
          <w:rFonts w:hint="eastAsia" w:ascii="宋体" w:hAnsi="宋体" w:eastAsia="宋体" w:cs="宋体"/>
          <w:color w:val="auto"/>
          <w:spacing w:val="-1"/>
          <w:position w:val="2"/>
          <w:sz w:val="21"/>
          <w:szCs w:val="21"/>
          <w:u w:val="single"/>
        </w:rPr>
        <w:t>元</w:t>
      </w:r>
      <w:r>
        <w:rPr>
          <w:rFonts w:hint="eastAsia" w:ascii="宋体" w:hAnsi="宋体" w:eastAsia="宋体" w:cs="宋体"/>
          <w:color w:val="auto"/>
          <w:spacing w:val="-1"/>
          <w:position w:val="2"/>
          <w:sz w:val="21"/>
          <w:szCs w:val="21"/>
        </w:rPr>
        <w:t>。</w:t>
      </w:r>
    </w:p>
    <w:p w14:paraId="26A3EE79">
      <w:pPr>
        <w:pStyle w:val="5"/>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jc w:val="both"/>
        <w:textAlignment w:val="baseline"/>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2.如果我方被评定为成交，我们保证按照竞争性磋商文件的规定履行合同责任和义务。具体施工工期时间承诺如下：</w:t>
      </w:r>
    </w:p>
    <w:p w14:paraId="1E1F2E3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4"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rPr>
        <w:t>工期：</w:t>
      </w:r>
      <w:r>
        <w:rPr>
          <w:rFonts w:hint="eastAsia" w:ascii="宋体" w:hAnsi="宋体" w:eastAsia="宋体" w:cs="宋体"/>
          <w:color w:val="auto"/>
          <w:spacing w:val="-4"/>
          <w:sz w:val="21"/>
          <w:szCs w:val="21"/>
          <w:u w:val="single"/>
          <w:lang w:val="en-US" w:eastAsia="zh-CN"/>
        </w:rPr>
        <w:t xml:space="preserve">   </w:t>
      </w:r>
      <w:r>
        <w:rPr>
          <w:rFonts w:hint="eastAsia" w:ascii="宋体" w:hAnsi="宋体" w:eastAsia="宋体" w:cs="宋体"/>
          <w:color w:val="auto"/>
          <w:spacing w:val="-4"/>
          <w:sz w:val="21"/>
          <w:szCs w:val="21"/>
        </w:rPr>
        <w:t>。</w:t>
      </w:r>
    </w:p>
    <w:p w14:paraId="70C10AC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2"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质量标准：</w:t>
      </w:r>
      <w:r>
        <w:rPr>
          <w:rFonts w:hint="eastAsia" w:ascii="宋体" w:hAnsi="宋体" w:eastAsia="宋体" w:cs="宋体"/>
          <w:color w:val="auto"/>
          <w:spacing w:val="-2"/>
          <w:sz w:val="21"/>
          <w:szCs w:val="21"/>
          <w:u w:val="single"/>
          <w:lang w:val="en-US" w:eastAsia="zh-CN"/>
        </w:rPr>
        <w:t xml:space="preserve">       </w:t>
      </w:r>
      <w:r>
        <w:rPr>
          <w:rFonts w:hint="eastAsia" w:ascii="宋体" w:hAnsi="宋体" w:eastAsia="宋体" w:cs="宋体"/>
          <w:color w:val="auto"/>
          <w:spacing w:val="-2"/>
          <w:sz w:val="21"/>
          <w:szCs w:val="21"/>
        </w:rPr>
        <w:t>。</w:t>
      </w:r>
    </w:p>
    <w:p w14:paraId="6FE30F24">
      <w:pPr>
        <w:pStyle w:val="5"/>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1"/>
          <w:position w:val="1"/>
          <w:sz w:val="21"/>
          <w:szCs w:val="21"/>
        </w:rPr>
        <w:t>3.我方人民币元的磋商保证金与本报价文件同时提交。</w:t>
      </w:r>
    </w:p>
    <w:p w14:paraId="736910E1">
      <w:pPr>
        <w:pStyle w:val="5"/>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jc w:val="both"/>
        <w:textAlignment w:val="baseline"/>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4.如果我方成交，我方保证按照竞争性磋商文件规定提交履约保证金，承担履约责任。</w:t>
      </w:r>
    </w:p>
    <w:p w14:paraId="7F16FAB8">
      <w:pPr>
        <w:pStyle w:val="5"/>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jc w:val="both"/>
        <w:textAlignment w:val="baseline"/>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5.我们已详细阅读了全部竞争性磋商文件，包括磋商文件的修改、补充文件、参考资料及有关的附件，我们接受竞争性磋商文件的全部条款和条件，我们知道必须放弃提出含糊不清或误解的问题的权利。</w:t>
      </w:r>
    </w:p>
    <w:p w14:paraId="12CD090E">
      <w:pPr>
        <w:pStyle w:val="5"/>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jc w:val="both"/>
        <w:textAlignment w:val="baseline"/>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6.我们对竞争性磋商文件关于时限、程序方面的规定没有异议，保证按照竞争性磋商文件规定的时限和程序参加磋商活动。</w:t>
      </w:r>
    </w:p>
    <w:p w14:paraId="3D9DEB53">
      <w:pPr>
        <w:pStyle w:val="5"/>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jc w:val="both"/>
        <w:textAlignment w:val="baseline"/>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7.我们同意在</w:t>
      </w:r>
      <w:r>
        <w:rPr>
          <w:rFonts w:hint="eastAsia" w:ascii="宋体" w:hAnsi="宋体" w:eastAsia="宋体" w:cs="宋体"/>
          <w:color w:val="auto"/>
          <w:spacing w:val="-1"/>
          <w:sz w:val="21"/>
          <w:szCs w:val="21"/>
          <w:lang w:eastAsia="zh-CN"/>
        </w:rPr>
        <w:t>供应商</w:t>
      </w:r>
      <w:r>
        <w:rPr>
          <w:rFonts w:hint="eastAsia" w:ascii="宋体" w:hAnsi="宋体" w:eastAsia="宋体" w:cs="宋体"/>
          <w:color w:val="auto"/>
          <w:spacing w:val="-1"/>
          <w:sz w:val="21"/>
          <w:szCs w:val="21"/>
        </w:rPr>
        <w:t>须知规定的开标时间起遵循本响应文件，并在</w:t>
      </w:r>
      <w:r>
        <w:rPr>
          <w:rFonts w:hint="eastAsia" w:ascii="宋体" w:hAnsi="宋体" w:eastAsia="宋体" w:cs="宋体"/>
          <w:color w:val="auto"/>
          <w:spacing w:val="-1"/>
          <w:sz w:val="21"/>
          <w:szCs w:val="21"/>
          <w:lang w:eastAsia="zh-CN"/>
        </w:rPr>
        <w:t>供应商</w:t>
      </w:r>
      <w:r>
        <w:rPr>
          <w:rFonts w:hint="eastAsia" w:ascii="宋体" w:hAnsi="宋体" w:eastAsia="宋体" w:cs="宋体"/>
          <w:color w:val="auto"/>
          <w:spacing w:val="-1"/>
          <w:sz w:val="21"/>
          <w:szCs w:val="21"/>
        </w:rPr>
        <w:t>须知规定的报价有效期满之前均具有约束力，并有可能成交。</w:t>
      </w:r>
    </w:p>
    <w:p w14:paraId="5D3BD677">
      <w:pPr>
        <w:pStyle w:val="5"/>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jc w:val="both"/>
        <w:textAlignment w:val="baseline"/>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8.我们如果在规定的磋商有效期内撤回报价，则你方可不予退还我们的磋商保证金。</w:t>
      </w:r>
    </w:p>
    <w:p w14:paraId="6C22E3A6">
      <w:pPr>
        <w:pStyle w:val="5"/>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jc w:val="both"/>
        <w:textAlignment w:val="baseline"/>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9.我们保证向你方提供你方可能要求的与本报价有关的任何证据或资料。</w:t>
      </w:r>
    </w:p>
    <w:p w14:paraId="7C40EF7F">
      <w:pPr>
        <w:pStyle w:val="5"/>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jc w:val="both"/>
        <w:textAlignment w:val="baseline"/>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10.我们完全理解你方不一定要接受最低报价的投标或收到的任何投标。</w:t>
      </w:r>
    </w:p>
    <w:p w14:paraId="5D122610">
      <w:pPr>
        <w:pStyle w:val="5"/>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jc w:val="both"/>
        <w:textAlignment w:val="baseline"/>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11.本响应文件自开标之时起天内有效。</w:t>
      </w:r>
    </w:p>
    <w:p w14:paraId="23D9361F">
      <w:pPr>
        <w:pStyle w:val="5"/>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jc w:val="both"/>
        <w:textAlignment w:val="baseline"/>
        <w:rPr>
          <w:rFonts w:hint="eastAsia" w:ascii="宋体" w:hAnsi="宋体" w:eastAsia="宋体" w:cs="宋体"/>
          <w:color w:val="auto"/>
          <w:sz w:val="21"/>
          <w:szCs w:val="21"/>
        </w:rPr>
      </w:pPr>
      <w:r>
        <w:rPr>
          <w:rFonts w:hint="eastAsia" w:ascii="宋体" w:hAnsi="宋体" w:eastAsia="宋体" w:cs="宋体"/>
          <w:color w:val="auto"/>
          <w:spacing w:val="-1"/>
          <w:sz w:val="21"/>
          <w:szCs w:val="21"/>
        </w:rPr>
        <w:t>12.我方保证严格遵守《中华人民共和国政府采购法》、《中华人民共和国 政府采购法实施条例》、中华人民共和国财政部令第74号《政府采购非招标采购方式管理办法》、</w:t>
      </w:r>
      <w:r>
        <w:rPr>
          <w:rFonts w:hint="eastAsia" w:ascii="宋体" w:hAnsi="宋体" w:eastAsia="宋体" w:cs="宋体"/>
          <w:color w:val="auto"/>
          <w:spacing w:val="-2"/>
          <w:sz w:val="21"/>
          <w:szCs w:val="21"/>
        </w:rPr>
        <w:t>《政府采购竞争性磋商采购方式管理暂行办法》及政府采</w:t>
      </w:r>
      <w:r>
        <w:rPr>
          <w:rFonts w:hint="eastAsia" w:ascii="宋体" w:hAnsi="宋体" w:eastAsia="宋体" w:cs="宋体"/>
          <w:color w:val="auto"/>
          <w:spacing w:val="-3"/>
          <w:sz w:val="21"/>
          <w:szCs w:val="21"/>
        </w:rPr>
        <w:t>购其</w:t>
      </w:r>
      <w:r>
        <w:rPr>
          <w:rFonts w:hint="eastAsia" w:ascii="宋体" w:hAnsi="宋体" w:eastAsia="宋体" w:cs="宋体"/>
          <w:color w:val="auto"/>
          <w:spacing w:val="-2"/>
          <w:sz w:val="21"/>
          <w:szCs w:val="21"/>
        </w:rPr>
        <w:t>它相关法规，若有下列情形之一的，我方将被处不予退还磋商保证金，列入</w:t>
      </w:r>
      <w:r>
        <w:rPr>
          <w:rFonts w:hint="eastAsia" w:ascii="宋体" w:hAnsi="宋体" w:eastAsia="宋体" w:cs="宋体"/>
          <w:color w:val="auto"/>
          <w:spacing w:val="-3"/>
          <w:sz w:val="21"/>
          <w:szCs w:val="21"/>
        </w:rPr>
        <w:t>不良</w:t>
      </w:r>
      <w:r>
        <w:rPr>
          <w:rFonts w:hint="eastAsia" w:ascii="宋体" w:hAnsi="宋体" w:eastAsia="宋体" w:cs="宋体"/>
          <w:color w:val="auto"/>
          <w:sz w:val="21"/>
          <w:szCs w:val="21"/>
        </w:rPr>
        <w:t xml:space="preserve"> 行为记录名单，在一至三年内禁止参加政府采</w:t>
      </w:r>
      <w:r>
        <w:rPr>
          <w:rFonts w:hint="eastAsia" w:ascii="宋体" w:hAnsi="宋体" w:eastAsia="宋体" w:cs="宋体"/>
          <w:color w:val="auto"/>
          <w:spacing w:val="-1"/>
          <w:sz w:val="21"/>
          <w:szCs w:val="21"/>
        </w:rPr>
        <w:t>购活动，并予以公告：</w:t>
      </w:r>
    </w:p>
    <w:p w14:paraId="419DD6D3">
      <w:pPr>
        <w:pStyle w:val="5"/>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1"/>
          <w:position w:val="2"/>
          <w:sz w:val="21"/>
          <w:szCs w:val="21"/>
        </w:rPr>
        <w:t>(1)提供虚假材料谋取中标、成交的；</w:t>
      </w:r>
    </w:p>
    <w:p w14:paraId="61B964C1">
      <w:pPr>
        <w:pStyle w:val="5"/>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1"/>
          <w:position w:val="2"/>
          <w:sz w:val="21"/>
          <w:szCs w:val="21"/>
        </w:rPr>
        <w:t>(2)采取不正当手段诋毁、排挤其他</w:t>
      </w:r>
      <w:r>
        <w:rPr>
          <w:rFonts w:hint="eastAsia" w:ascii="宋体" w:hAnsi="宋体" w:eastAsia="宋体" w:cs="宋体"/>
          <w:color w:val="auto"/>
          <w:spacing w:val="-1"/>
          <w:position w:val="2"/>
          <w:sz w:val="21"/>
          <w:szCs w:val="21"/>
          <w:lang w:eastAsia="zh-CN"/>
        </w:rPr>
        <w:t>供应商</w:t>
      </w:r>
      <w:r>
        <w:rPr>
          <w:rFonts w:hint="eastAsia" w:ascii="宋体" w:hAnsi="宋体" w:eastAsia="宋体" w:cs="宋体"/>
          <w:color w:val="auto"/>
          <w:spacing w:val="-1"/>
          <w:position w:val="2"/>
          <w:sz w:val="21"/>
          <w:szCs w:val="21"/>
        </w:rPr>
        <w:t>的；</w:t>
      </w:r>
    </w:p>
    <w:p w14:paraId="232EEEDE">
      <w:pPr>
        <w:pStyle w:val="5"/>
        <w:keepNext w:val="0"/>
        <w:keepLines w:val="0"/>
        <w:pageBreakBefore w:val="0"/>
        <w:widowControl/>
        <w:kinsoku w:val="0"/>
        <w:wordWrap/>
        <w:overflowPunct/>
        <w:topLinePunct w:val="0"/>
        <w:autoSpaceDE w:val="0"/>
        <w:autoSpaceDN w:val="0"/>
        <w:bidi w:val="0"/>
        <w:adjustRightInd w:val="0"/>
        <w:snapToGrid w:val="0"/>
        <w:spacing w:line="440" w:lineRule="exact"/>
        <w:ind w:right="0" w:firstLine="404"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rPr>
        <w:t>(3)与其他</w:t>
      </w:r>
      <w:r>
        <w:rPr>
          <w:rFonts w:hint="eastAsia" w:ascii="宋体" w:hAnsi="宋体" w:eastAsia="宋体" w:cs="宋体"/>
          <w:color w:val="auto"/>
          <w:spacing w:val="-4"/>
          <w:sz w:val="21"/>
          <w:szCs w:val="21"/>
          <w:lang w:eastAsia="zh-CN"/>
        </w:rPr>
        <w:t>供应商</w:t>
      </w:r>
      <w:r>
        <w:rPr>
          <w:rFonts w:hint="eastAsia" w:ascii="宋体" w:hAnsi="宋体" w:eastAsia="宋体" w:cs="宋体"/>
          <w:color w:val="auto"/>
          <w:spacing w:val="-4"/>
          <w:sz w:val="21"/>
          <w:szCs w:val="21"/>
        </w:rPr>
        <w:t>、采购中心或者采购单位人员或者其他有关人员恶意串通</w:t>
      </w:r>
      <w:r>
        <w:rPr>
          <w:rFonts w:hint="eastAsia" w:ascii="宋体" w:hAnsi="宋体" w:eastAsia="宋体" w:cs="宋体"/>
          <w:color w:val="auto"/>
          <w:spacing w:val="-15"/>
          <w:sz w:val="21"/>
          <w:szCs w:val="21"/>
        </w:rPr>
        <w:t>的；</w:t>
      </w:r>
    </w:p>
    <w:p w14:paraId="6F76CB1F">
      <w:pPr>
        <w:pStyle w:val="5"/>
        <w:keepNext w:val="0"/>
        <w:keepLines w:val="0"/>
        <w:pageBreakBefore w:val="0"/>
        <w:widowControl/>
        <w:kinsoku w:val="0"/>
        <w:wordWrap/>
        <w:overflowPunct/>
        <w:topLinePunct w:val="0"/>
        <w:autoSpaceDE w:val="0"/>
        <w:autoSpaceDN w:val="0"/>
        <w:bidi w:val="0"/>
        <w:adjustRightInd w:val="0"/>
        <w:snapToGrid w:val="0"/>
        <w:spacing w:line="440" w:lineRule="exact"/>
        <w:ind w:right="0" w:firstLine="404"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rPr>
        <w:t>(4)向磋商小组成员、</w:t>
      </w:r>
      <w:r>
        <w:rPr>
          <w:rFonts w:hint="eastAsia" w:ascii="宋体" w:hAnsi="宋体" w:eastAsia="宋体" w:cs="宋体"/>
          <w:color w:val="auto"/>
          <w:spacing w:val="-4"/>
          <w:sz w:val="21"/>
          <w:szCs w:val="21"/>
          <w:lang w:eastAsia="zh-CN"/>
        </w:rPr>
        <w:t>采购代理机构</w:t>
      </w:r>
      <w:r>
        <w:rPr>
          <w:rFonts w:hint="eastAsia" w:ascii="宋体" w:hAnsi="宋体" w:eastAsia="宋体" w:cs="宋体"/>
          <w:color w:val="auto"/>
          <w:spacing w:val="-4"/>
          <w:sz w:val="21"/>
          <w:szCs w:val="21"/>
        </w:rPr>
        <w:t>或者采购单位人员或者其他有关人员行贿</w:t>
      </w:r>
      <w:r>
        <w:rPr>
          <w:rFonts w:hint="eastAsia" w:ascii="宋体" w:hAnsi="宋体" w:eastAsia="宋体" w:cs="宋体"/>
          <w:color w:val="auto"/>
          <w:spacing w:val="-1"/>
          <w:sz w:val="21"/>
          <w:szCs w:val="21"/>
        </w:rPr>
        <w:t>或者提供其他不正当利益的；</w:t>
      </w:r>
    </w:p>
    <w:p w14:paraId="77CCCBE9">
      <w:pPr>
        <w:pStyle w:val="5"/>
        <w:keepNext w:val="0"/>
        <w:keepLines w:val="0"/>
        <w:pageBreakBefore w:val="0"/>
        <w:widowControl/>
        <w:kinsoku w:val="0"/>
        <w:wordWrap/>
        <w:overflowPunct/>
        <w:topLinePunct w:val="0"/>
        <w:autoSpaceDE w:val="0"/>
        <w:autoSpaceDN w:val="0"/>
        <w:bidi w:val="0"/>
        <w:adjustRightInd w:val="0"/>
        <w:snapToGrid w:val="0"/>
        <w:spacing w:line="440" w:lineRule="exact"/>
        <w:ind w:right="0" w:firstLine="404"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rPr>
        <w:t>(5)被评定成交后无正当理由不与</w:t>
      </w:r>
      <w:r>
        <w:rPr>
          <w:rFonts w:hint="eastAsia" w:ascii="宋体" w:hAnsi="宋体" w:eastAsia="宋体" w:cs="宋体"/>
          <w:color w:val="auto"/>
          <w:spacing w:val="-4"/>
          <w:sz w:val="21"/>
          <w:szCs w:val="21"/>
          <w:lang w:eastAsia="zh-CN"/>
        </w:rPr>
        <w:t>采购人</w:t>
      </w:r>
      <w:r>
        <w:rPr>
          <w:rFonts w:hint="eastAsia" w:ascii="宋体" w:hAnsi="宋体" w:eastAsia="宋体" w:cs="宋体"/>
          <w:color w:val="auto"/>
          <w:spacing w:val="-4"/>
          <w:sz w:val="21"/>
          <w:szCs w:val="21"/>
        </w:rPr>
        <w:t>订立合同，或者成交后不按磋商文件</w:t>
      </w:r>
      <w:r>
        <w:rPr>
          <w:rFonts w:hint="eastAsia" w:ascii="宋体" w:hAnsi="宋体" w:eastAsia="宋体" w:cs="宋体"/>
          <w:color w:val="auto"/>
          <w:spacing w:val="-2"/>
          <w:sz w:val="21"/>
          <w:szCs w:val="21"/>
        </w:rPr>
        <w:t>和成交</w:t>
      </w:r>
      <w:r>
        <w:rPr>
          <w:rFonts w:hint="eastAsia" w:ascii="宋体" w:hAnsi="宋体" w:eastAsia="宋体" w:cs="宋体"/>
          <w:color w:val="auto"/>
          <w:spacing w:val="-2"/>
          <w:sz w:val="21"/>
          <w:szCs w:val="21"/>
          <w:lang w:eastAsia="zh-CN"/>
        </w:rPr>
        <w:t>供应商</w:t>
      </w:r>
      <w:r>
        <w:rPr>
          <w:rFonts w:hint="eastAsia" w:ascii="宋体" w:hAnsi="宋体" w:eastAsia="宋体" w:cs="宋体"/>
          <w:color w:val="auto"/>
          <w:spacing w:val="-2"/>
          <w:sz w:val="21"/>
          <w:szCs w:val="21"/>
        </w:rPr>
        <w:t>的报价文件订立合同，或者与采购人另行订立背离合同</w:t>
      </w:r>
      <w:r>
        <w:rPr>
          <w:rFonts w:hint="eastAsia" w:ascii="宋体" w:hAnsi="宋体" w:eastAsia="宋体" w:cs="宋体"/>
          <w:color w:val="auto"/>
          <w:spacing w:val="-3"/>
          <w:sz w:val="21"/>
          <w:szCs w:val="21"/>
        </w:rPr>
        <w:t>实质性内</w:t>
      </w:r>
      <w:r>
        <w:rPr>
          <w:rFonts w:hint="eastAsia" w:ascii="宋体" w:hAnsi="宋体" w:eastAsia="宋体" w:cs="宋体"/>
          <w:color w:val="auto"/>
          <w:spacing w:val="-2"/>
          <w:sz w:val="21"/>
          <w:szCs w:val="21"/>
        </w:rPr>
        <w:t>容的协议的；</w:t>
      </w:r>
    </w:p>
    <w:p w14:paraId="3FBA21CE">
      <w:pPr>
        <w:pStyle w:val="5"/>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1"/>
          <w:position w:val="2"/>
          <w:sz w:val="21"/>
          <w:szCs w:val="21"/>
        </w:rPr>
        <w:t>(6)将中标项目转让给他人或者将中标项目分包给他人的；</w:t>
      </w:r>
    </w:p>
    <w:p w14:paraId="62189D24">
      <w:pPr>
        <w:pStyle w:val="5"/>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1"/>
          <w:position w:val="2"/>
          <w:sz w:val="21"/>
          <w:szCs w:val="21"/>
        </w:rPr>
        <w:t>(7)签订合同后拒绝履行合同义务的；</w:t>
      </w:r>
    </w:p>
    <w:p w14:paraId="73495A7D">
      <w:pPr>
        <w:pStyle w:val="5"/>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1"/>
          <w:position w:val="2"/>
          <w:sz w:val="21"/>
          <w:szCs w:val="21"/>
        </w:rPr>
        <w:t>(8)拒绝有关部门监督检查或提供虚假情况的。</w:t>
      </w:r>
    </w:p>
    <w:p w14:paraId="547A4CDE">
      <w:pPr>
        <w:pStyle w:val="5"/>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rFonts w:hint="eastAsia" w:ascii="宋体" w:hAnsi="宋体" w:eastAsia="宋体" w:cs="宋体"/>
          <w:color w:val="auto"/>
          <w:sz w:val="21"/>
          <w:szCs w:val="21"/>
        </w:rPr>
      </w:pPr>
    </w:p>
    <w:p w14:paraId="66204981">
      <w:pPr>
        <w:pStyle w:val="5"/>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rFonts w:hint="eastAsia" w:ascii="宋体" w:hAnsi="宋体" w:eastAsia="宋体" w:cs="宋体"/>
          <w:color w:val="auto"/>
          <w:sz w:val="21"/>
          <w:szCs w:val="21"/>
        </w:rPr>
      </w:pPr>
      <w:r>
        <w:rPr>
          <w:rFonts w:hint="eastAsia" w:ascii="宋体" w:hAnsi="宋体" w:eastAsia="宋体" w:cs="宋体"/>
          <w:color w:val="auto"/>
          <w:spacing w:val="-1"/>
          <w:position w:val="2"/>
          <w:sz w:val="21"/>
          <w:szCs w:val="21"/>
          <w:lang w:eastAsia="zh-CN"/>
        </w:rPr>
        <w:t>供应商</w:t>
      </w:r>
      <w:r>
        <w:rPr>
          <w:rFonts w:hint="eastAsia" w:ascii="宋体" w:hAnsi="宋体" w:eastAsia="宋体" w:cs="宋体"/>
          <w:color w:val="auto"/>
          <w:spacing w:val="-1"/>
          <w:position w:val="2"/>
          <w:sz w:val="21"/>
          <w:szCs w:val="21"/>
        </w:rPr>
        <w:t>名称(加盖公章):</w:t>
      </w:r>
    </w:p>
    <w:p w14:paraId="5000B80B">
      <w:pPr>
        <w:pStyle w:val="5"/>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rFonts w:hint="eastAsia" w:ascii="宋体" w:hAnsi="宋体" w:eastAsia="宋体" w:cs="宋体"/>
          <w:color w:val="auto"/>
          <w:sz w:val="21"/>
          <w:szCs w:val="21"/>
        </w:rPr>
      </w:pPr>
      <w:r>
        <w:rPr>
          <w:rFonts w:hint="eastAsia" w:ascii="宋体" w:hAnsi="宋体" w:eastAsia="宋体" w:cs="宋体"/>
          <w:color w:val="auto"/>
          <w:spacing w:val="-1"/>
          <w:position w:val="2"/>
          <w:sz w:val="21"/>
          <w:szCs w:val="21"/>
          <w:lang w:eastAsia="zh-CN"/>
        </w:rPr>
        <w:t>供应商</w:t>
      </w:r>
      <w:r>
        <w:rPr>
          <w:rFonts w:hint="eastAsia" w:ascii="宋体" w:hAnsi="宋体" w:eastAsia="宋体" w:cs="宋体"/>
          <w:color w:val="auto"/>
          <w:spacing w:val="-1"/>
          <w:position w:val="2"/>
          <w:sz w:val="21"/>
          <w:szCs w:val="21"/>
        </w:rPr>
        <w:t>授权代表(手书签名):</w:t>
      </w:r>
    </w:p>
    <w:p w14:paraId="6B83D31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rPr>
        <w:t>地址：</w:t>
      </w:r>
    </w:p>
    <w:p w14:paraId="7AC2977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电话、传真或电传：</w:t>
      </w:r>
    </w:p>
    <w:p w14:paraId="4346881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rPr>
        <w:t>邮政编码：</w:t>
      </w:r>
    </w:p>
    <w:p w14:paraId="2D1DADC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签署日期：年月日</w:t>
      </w:r>
    </w:p>
    <w:p w14:paraId="7AB4AB31">
      <w:pPr>
        <w:pStyle w:val="5"/>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rFonts w:hint="eastAsia" w:ascii="宋体" w:hAnsi="宋体" w:eastAsia="宋体" w:cs="宋体"/>
          <w:color w:val="auto"/>
          <w:sz w:val="21"/>
          <w:szCs w:val="21"/>
        </w:rPr>
      </w:pPr>
    </w:p>
    <w:p w14:paraId="4A6437E7">
      <w:pPr>
        <w:pStyle w:val="5"/>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rFonts w:hint="eastAsia" w:ascii="宋体" w:hAnsi="宋体" w:eastAsia="宋体" w:cs="宋体"/>
          <w:color w:val="auto"/>
          <w:sz w:val="21"/>
          <w:szCs w:val="21"/>
        </w:rPr>
      </w:pPr>
    </w:p>
    <w:p w14:paraId="1BDBB2F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请</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注意：磋商函必须按照规定有效签署和</w:t>
      </w:r>
      <w:r>
        <w:rPr>
          <w:rFonts w:hint="eastAsia" w:ascii="宋体" w:hAnsi="宋体" w:eastAsia="宋体" w:cs="宋体"/>
          <w:color w:val="auto"/>
          <w:spacing w:val="-1"/>
          <w:sz w:val="21"/>
          <w:szCs w:val="21"/>
        </w:rPr>
        <w:t>加盖</w:t>
      </w:r>
      <w:r>
        <w:rPr>
          <w:rFonts w:hint="eastAsia" w:ascii="宋体" w:hAnsi="宋体" w:eastAsia="宋体" w:cs="宋体"/>
          <w:color w:val="auto"/>
          <w:spacing w:val="-1"/>
          <w:sz w:val="21"/>
          <w:szCs w:val="21"/>
          <w:lang w:eastAsia="zh-CN"/>
        </w:rPr>
        <w:t>供应商</w:t>
      </w:r>
      <w:r>
        <w:rPr>
          <w:rFonts w:hint="eastAsia" w:ascii="宋体" w:hAnsi="宋体" w:eastAsia="宋体" w:cs="宋体"/>
          <w:color w:val="auto"/>
          <w:spacing w:val="-1"/>
          <w:sz w:val="21"/>
          <w:szCs w:val="21"/>
        </w:rPr>
        <w:t>公章。</w:t>
      </w:r>
    </w:p>
    <w:p w14:paraId="13F93A58">
      <w:pPr>
        <w:spacing w:line="219" w:lineRule="auto"/>
        <w:rPr>
          <w:rFonts w:ascii="宋体" w:hAnsi="宋体" w:eastAsia="宋体" w:cs="宋体"/>
          <w:color w:val="auto"/>
          <w:sz w:val="24"/>
          <w:szCs w:val="24"/>
        </w:rPr>
        <w:sectPr>
          <w:pgSz w:w="11910" w:h="16840"/>
          <w:pgMar w:top="1356" w:right="1701" w:bottom="1417" w:left="1701" w:header="0" w:footer="850" w:gutter="0"/>
          <w:pgNumType w:fmt="numberInDash"/>
          <w:cols w:space="720" w:num="1"/>
        </w:sectPr>
      </w:pPr>
    </w:p>
    <w:p w14:paraId="4A30F3CA">
      <w:pPr>
        <w:spacing w:before="99" w:line="225" w:lineRule="auto"/>
        <w:ind w:left="3342"/>
        <w:rPr>
          <w:rFonts w:hint="eastAsia" w:ascii="宋体" w:hAnsi="宋体" w:eastAsia="宋体" w:cs="宋体"/>
          <w:b/>
          <w:bCs/>
          <w:color w:val="auto"/>
          <w:sz w:val="21"/>
          <w:szCs w:val="21"/>
        </w:rPr>
      </w:pPr>
      <w:r>
        <w:rPr>
          <w:rFonts w:hint="eastAsia" w:ascii="宋体" w:hAnsi="宋体" w:eastAsia="宋体" w:cs="宋体"/>
          <w:b/>
          <w:bCs/>
          <w:color w:val="auto"/>
          <w:spacing w:val="3"/>
          <w:sz w:val="21"/>
          <w:szCs w:val="21"/>
        </w:rPr>
        <w:t>(二)投标函附录</w:t>
      </w:r>
    </w:p>
    <w:p w14:paraId="6C0AB6D7">
      <w:pPr>
        <w:spacing w:before="41"/>
        <w:rPr>
          <w:rFonts w:hint="eastAsia" w:ascii="宋体" w:hAnsi="宋体" w:eastAsia="宋体" w:cs="宋体"/>
          <w:color w:val="auto"/>
          <w:sz w:val="21"/>
          <w:szCs w:val="21"/>
        </w:rPr>
      </w:pPr>
    </w:p>
    <w:p w14:paraId="0D389548">
      <w:pPr>
        <w:spacing w:before="40"/>
        <w:rPr>
          <w:rFonts w:hint="eastAsia" w:ascii="宋体" w:hAnsi="宋体" w:eastAsia="宋体" w:cs="宋体"/>
          <w:color w:val="auto"/>
          <w:sz w:val="21"/>
          <w:szCs w:val="21"/>
        </w:rPr>
      </w:pPr>
    </w:p>
    <w:tbl>
      <w:tblPr>
        <w:tblStyle w:val="13"/>
        <w:tblW w:w="82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1"/>
        <w:gridCol w:w="1949"/>
        <w:gridCol w:w="4591"/>
        <w:gridCol w:w="853"/>
      </w:tblGrid>
      <w:tr w14:paraId="3C8B2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1" w:type="dxa"/>
            <w:vAlign w:val="center"/>
          </w:tcPr>
          <w:p w14:paraId="308BD8AB">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序号</w:t>
            </w:r>
          </w:p>
        </w:tc>
        <w:tc>
          <w:tcPr>
            <w:tcW w:w="1949" w:type="dxa"/>
            <w:vAlign w:val="top"/>
          </w:tcPr>
          <w:p w14:paraId="6BDF74FE">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条款名称</w:t>
            </w:r>
          </w:p>
        </w:tc>
        <w:tc>
          <w:tcPr>
            <w:tcW w:w="4591" w:type="dxa"/>
            <w:vAlign w:val="top"/>
          </w:tcPr>
          <w:p w14:paraId="0EF2031D">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约定内容</w:t>
            </w:r>
          </w:p>
        </w:tc>
        <w:tc>
          <w:tcPr>
            <w:tcW w:w="853" w:type="dxa"/>
            <w:vAlign w:val="top"/>
          </w:tcPr>
          <w:p w14:paraId="17500B58">
            <w:pPr>
              <w:pStyle w:val="14"/>
              <w:spacing w:before="174" w:line="221" w:lineRule="auto"/>
              <w:ind w:left="234"/>
              <w:rPr>
                <w:rFonts w:hint="eastAsia" w:ascii="宋体" w:hAnsi="宋体" w:eastAsia="宋体" w:cs="宋体"/>
                <w:color w:val="auto"/>
                <w:sz w:val="21"/>
                <w:szCs w:val="21"/>
              </w:rPr>
            </w:pPr>
            <w:r>
              <w:rPr>
                <w:rFonts w:hint="eastAsia" w:ascii="宋体" w:hAnsi="宋体" w:eastAsia="宋体" w:cs="宋体"/>
                <w:color w:val="auto"/>
                <w:spacing w:val="-9"/>
                <w:sz w:val="21"/>
                <w:szCs w:val="21"/>
              </w:rPr>
              <w:t>响应</w:t>
            </w:r>
          </w:p>
        </w:tc>
      </w:tr>
      <w:tr w14:paraId="2D30C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841" w:type="dxa"/>
            <w:vAlign w:val="center"/>
          </w:tcPr>
          <w:p w14:paraId="2F4A14A7">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jc w:val="center"/>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w:t>
            </w:r>
          </w:p>
        </w:tc>
        <w:tc>
          <w:tcPr>
            <w:tcW w:w="1949" w:type="dxa"/>
            <w:vAlign w:val="top"/>
          </w:tcPr>
          <w:p w14:paraId="23B45F04">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项目经理</w:t>
            </w:r>
          </w:p>
        </w:tc>
        <w:tc>
          <w:tcPr>
            <w:tcW w:w="4591" w:type="dxa"/>
            <w:vAlign w:val="top"/>
          </w:tcPr>
          <w:p w14:paraId="70D426A0">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姓名：</w:t>
            </w:r>
          </w:p>
        </w:tc>
        <w:tc>
          <w:tcPr>
            <w:tcW w:w="853" w:type="dxa"/>
            <w:vAlign w:val="top"/>
          </w:tcPr>
          <w:p w14:paraId="7758C2A7">
            <w:pPr>
              <w:rPr>
                <w:rFonts w:hint="eastAsia" w:ascii="宋体" w:hAnsi="宋体" w:eastAsia="宋体" w:cs="宋体"/>
                <w:color w:val="auto"/>
                <w:sz w:val="21"/>
                <w:szCs w:val="21"/>
              </w:rPr>
            </w:pPr>
          </w:p>
        </w:tc>
      </w:tr>
      <w:tr w14:paraId="0E940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41" w:type="dxa"/>
            <w:vAlign w:val="center"/>
          </w:tcPr>
          <w:p w14:paraId="6AA9F2AF">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jc w:val="center"/>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2</w:t>
            </w:r>
          </w:p>
        </w:tc>
        <w:tc>
          <w:tcPr>
            <w:tcW w:w="1949" w:type="dxa"/>
            <w:vAlign w:val="top"/>
          </w:tcPr>
          <w:p w14:paraId="21EDF4F9">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工期</w:t>
            </w:r>
          </w:p>
        </w:tc>
        <w:tc>
          <w:tcPr>
            <w:tcW w:w="4591" w:type="dxa"/>
            <w:vAlign w:val="top"/>
          </w:tcPr>
          <w:p w14:paraId="1FE627F0">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p>
        </w:tc>
        <w:tc>
          <w:tcPr>
            <w:tcW w:w="853" w:type="dxa"/>
            <w:vAlign w:val="top"/>
          </w:tcPr>
          <w:p w14:paraId="1CDDF1D6">
            <w:pPr>
              <w:rPr>
                <w:rFonts w:hint="eastAsia" w:ascii="宋体" w:hAnsi="宋体" w:eastAsia="宋体" w:cs="宋体"/>
                <w:color w:val="auto"/>
                <w:sz w:val="21"/>
                <w:szCs w:val="21"/>
              </w:rPr>
            </w:pPr>
          </w:p>
        </w:tc>
      </w:tr>
      <w:tr w14:paraId="55E20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41" w:type="dxa"/>
            <w:vAlign w:val="center"/>
          </w:tcPr>
          <w:p w14:paraId="513FE489">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jc w:val="center"/>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3</w:t>
            </w:r>
          </w:p>
        </w:tc>
        <w:tc>
          <w:tcPr>
            <w:tcW w:w="1949" w:type="dxa"/>
            <w:vAlign w:val="top"/>
          </w:tcPr>
          <w:p w14:paraId="7769E996">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缺陷责任期</w:t>
            </w:r>
          </w:p>
        </w:tc>
        <w:tc>
          <w:tcPr>
            <w:tcW w:w="4591" w:type="dxa"/>
            <w:vAlign w:val="top"/>
          </w:tcPr>
          <w:p w14:paraId="776A3088">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年</w:t>
            </w:r>
          </w:p>
        </w:tc>
        <w:tc>
          <w:tcPr>
            <w:tcW w:w="853" w:type="dxa"/>
            <w:vAlign w:val="top"/>
          </w:tcPr>
          <w:p w14:paraId="744D94EA">
            <w:pPr>
              <w:rPr>
                <w:rFonts w:hint="eastAsia" w:ascii="宋体" w:hAnsi="宋体" w:eastAsia="宋体" w:cs="宋体"/>
                <w:color w:val="auto"/>
                <w:sz w:val="21"/>
                <w:szCs w:val="21"/>
              </w:rPr>
            </w:pPr>
          </w:p>
        </w:tc>
      </w:tr>
      <w:tr w14:paraId="4FF12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41" w:type="dxa"/>
            <w:vAlign w:val="center"/>
          </w:tcPr>
          <w:p w14:paraId="72F0BFD5">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jc w:val="center"/>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4</w:t>
            </w:r>
          </w:p>
        </w:tc>
        <w:tc>
          <w:tcPr>
            <w:tcW w:w="1949" w:type="dxa"/>
            <w:vAlign w:val="top"/>
          </w:tcPr>
          <w:p w14:paraId="355AD8C1">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履约担保</w:t>
            </w:r>
          </w:p>
        </w:tc>
        <w:tc>
          <w:tcPr>
            <w:tcW w:w="4591" w:type="dxa"/>
            <w:vAlign w:val="top"/>
          </w:tcPr>
          <w:p w14:paraId="13E53555">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p>
        </w:tc>
        <w:tc>
          <w:tcPr>
            <w:tcW w:w="853" w:type="dxa"/>
            <w:vAlign w:val="top"/>
          </w:tcPr>
          <w:p w14:paraId="1FC04F21">
            <w:pPr>
              <w:rPr>
                <w:rFonts w:hint="eastAsia" w:ascii="宋体" w:hAnsi="宋体" w:eastAsia="宋体" w:cs="宋体"/>
                <w:color w:val="auto"/>
                <w:sz w:val="21"/>
                <w:szCs w:val="21"/>
              </w:rPr>
            </w:pPr>
          </w:p>
        </w:tc>
      </w:tr>
      <w:tr w14:paraId="56AAB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841" w:type="dxa"/>
            <w:vAlign w:val="center"/>
          </w:tcPr>
          <w:p w14:paraId="2E1F036D">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jc w:val="center"/>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5</w:t>
            </w:r>
          </w:p>
        </w:tc>
        <w:tc>
          <w:tcPr>
            <w:tcW w:w="1949" w:type="dxa"/>
            <w:vAlign w:val="top"/>
          </w:tcPr>
          <w:p w14:paraId="56C38325">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分包</w:t>
            </w:r>
          </w:p>
        </w:tc>
        <w:tc>
          <w:tcPr>
            <w:tcW w:w="4591" w:type="dxa"/>
            <w:vAlign w:val="top"/>
          </w:tcPr>
          <w:p w14:paraId="389A31EB">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不允许发包</w:t>
            </w:r>
          </w:p>
        </w:tc>
        <w:tc>
          <w:tcPr>
            <w:tcW w:w="853" w:type="dxa"/>
            <w:vAlign w:val="top"/>
          </w:tcPr>
          <w:p w14:paraId="4437F274">
            <w:pPr>
              <w:rPr>
                <w:rFonts w:hint="eastAsia" w:ascii="宋体" w:hAnsi="宋体" w:eastAsia="宋体" w:cs="宋体"/>
                <w:color w:val="auto"/>
                <w:sz w:val="21"/>
                <w:szCs w:val="21"/>
              </w:rPr>
            </w:pPr>
          </w:p>
        </w:tc>
      </w:tr>
      <w:tr w14:paraId="50EC5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41" w:type="dxa"/>
            <w:vAlign w:val="center"/>
          </w:tcPr>
          <w:p w14:paraId="7DC5BA77">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jc w:val="center"/>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6</w:t>
            </w:r>
          </w:p>
        </w:tc>
        <w:tc>
          <w:tcPr>
            <w:tcW w:w="1949" w:type="dxa"/>
            <w:vAlign w:val="top"/>
          </w:tcPr>
          <w:p w14:paraId="34FB9D48">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误期违约金额</w:t>
            </w:r>
          </w:p>
        </w:tc>
        <w:tc>
          <w:tcPr>
            <w:tcW w:w="4591" w:type="dxa"/>
            <w:vAlign w:val="top"/>
          </w:tcPr>
          <w:p w14:paraId="6AB8B205">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按照国家标准执行</w:t>
            </w:r>
          </w:p>
        </w:tc>
        <w:tc>
          <w:tcPr>
            <w:tcW w:w="853" w:type="dxa"/>
            <w:vAlign w:val="top"/>
          </w:tcPr>
          <w:p w14:paraId="6DED32FE">
            <w:pPr>
              <w:rPr>
                <w:rFonts w:hint="eastAsia" w:ascii="宋体" w:hAnsi="宋体" w:eastAsia="宋体" w:cs="宋体"/>
                <w:color w:val="auto"/>
                <w:sz w:val="21"/>
                <w:szCs w:val="21"/>
              </w:rPr>
            </w:pPr>
          </w:p>
        </w:tc>
      </w:tr>
      <w:tr w14:paraId="2136B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841" w:type="dxa"/>
            <w:vAlign w:val="center"/>
          </w:tcPr>
          <w:p w14:paraId="4F52D916">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jc w:val="center"/>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7</w:t>
            </w:r>
          </w:p>
        </w:tc>
        <w:tc>
          <w:tcPr>
            <w:tcW w:w="1949" w:type="dxa"/>
            <w:vAlign w:val="top"/>
          </w:tcPr>
          <w:p w14:paraId="16F0D7F7">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工期提前</w:t>
            </w:r>
          </w:p>
        </w:tc>
        <w:tc>
          <w:tcPr>
            <w:tcW w:w="4591" w:type="dxa"/>
            <w:vAlign w:val="top"/>
          </w:tcPr>
          <w:p w14:paraId="6F520155">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不计工期提前奖</w:t>
            </w:r>
          </w:p>
        </w:tc>
        <w:tc>
          <w:tcPr>
            <w:tcW w:w="853" w:type="dxa"/>
            <w:vAlign w:val="top"/>
          </w:tcPr>
          <w:p w14:paraId="3C478752">
            <w:pPr>
              <w:rPr>
                <w:rFonts w:hint="eastAsia" w:ascii="宋体" w:hAnsi="宋体" w:eastAsia="宋体" w:cs="宋体"/>
                <w:color w:val="auto"/>
                <w:sz w:val="21"/>
                <w:szCs w:val="21"/>
              </w:rPr>
            </w:pPr>
          </w:p>
        </w:tc>
      </w:tr>
      <w:tr w14:paraId="4E35E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41" w:type="dxa"/>
            <w:vAlign w:val="center"/>
          </w:tcPr>
          <w:p w14:paraId="61301744">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jc w:val="center"/>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8</w:t>
            </w:r>
          </w:p>
        </w:tc>
        <w:tc>
          <w:tcPr>
            <w:tcW w:w="1949" w:type="dxa"/>
            <w:vAlign w:val="top"/>
          </w:tcPr>
          <w:p w14:paraId="7F890583">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质量标准</w:t>
            </w:r>
          </w:p>
        </w:tc>
        <w:tc>
          <w:tcPr>
            <w:tcW w:w="4591" w:type="dxa"/>
            <w:vAlign w:val="top"/>
          </w:tcPr>
          <w:p w14:paraId="6A03EA55">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p>
        </w:tc>
        <w:tc>
          <w:tcPr>
            <w:tcW w:w="853" w:type="dxa"/>
            <w:vAlign w:val="top"/>
          </w:tcPr>
          <w:p w14:paraId="3DE935E3">
            <w:pPr>
              <w:rPr>
                <w:rFonts w:hint="eastAsia" w:ascii="宋体" w:hAnsi="宋体" w:eastAsia="宋体" w:cs="宋体"/>
                <w:color w:val="auto"/>
                <w:sz w:val="21"/>
                <w:szCs w:val="21"/>
              </w:rPr>
            </w:pPr>
          </w:p>
        </w:tc>
      </w:tr>
      <w:tr w14:paraId="48972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41" w:type="dxa"/>
            <w:vAlign w:val="center"/>
          </w:tcPr>
          <w:p w14:paraId="17D74B57">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jc w:val="center"/>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9</w:t>
            </w:r>
          </w:p>
        </w:tc>
        <w:tc>
          <w:tcPr>
            <w:tcW w:w="1949" w:type="dxa"/>
            <w:vAlign w:val="top"/>
          </w:tcPr>
          <w:p w14:paraId="36BE5EC2">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价格调整</w:t>
            </w:r>
          </w:p>
        </w:tc>
        <w:tc>
          <w:tcPr>
            <w:tcW w:w="4591" w:type="dxa"/>
            <w:vAlign w:val="top"/>
          </w:tcPr>
          <w:p w14:paraId="596B8BE1">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p>
        </w:tc>
        <w:tc>
          <w:tcPr>
            <w:tcW w:w="853" w:type="dxa"/>
            <w:vAlign w:val="top"/>
          </w:tcPr>
          <w:p w14:paraId="2183AFBC">
            <w:pPr>
              <w:rPr>
                <w:rFonts w:hint="eastAsia" w:ascii="宋体" w:hAnsi="宋体" w:eastAsia="宋体" w:cs="宋体"/>
                <w:color w:val="auto"/>
                <w:sz w:val="21"/>
                <w:szCs w:val="21"/>
              </w:rPr>
            </w:pPr>
          </w:p>
        </w:tc>
      </w:tr>
      <w:tr w14:paraId="16AD8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841" w:type="dxa"/>
            <w:vAlign w:val="center"/>
          </w:tcPr>
          <w:p w14:paraId="1A1FBB95">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jc w:val="center"/>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10</w:t>
            </w:r>
          </w:p>
        </w:tc>
        <w:tc>
          <w:tcPr>
            <w:tcW w:w="1949" w:type="dxa"/>
            <w:vAlign w:val="center"/>
          </w:tcPr>
          <w:p w14:paraId="084244EE">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工程质量违约金最高限额</w:t>
            </w:r>
          </w:p>
        </w:tc>
        <w:tc>
          <w:tcPr>
            <w:tcW w:w="4591" w:type="dxa"/>
            <w:vAlign w:val="top"/>
          </w:tcPr>
          <w:p w14:paraId="4699E8AF">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按照国家标准执行</w:t>
            </w:r>
          </w:p>
        </w:tc>
        <w:tc>
          <w:tcPr>
            <w:tcW w:w="853" w:type="dxa"/>
            <w:vAlign w:val="top"/>
          </w:tcPr>
          <w:p w14:paraId="4C1E0882">
            <w:pPr>
              <w:rPr>
                <w:rFonts w:hint="eastAsia" w:ascii="宋体" w:hAnsi="宋体" w:eastAsia="宋体" w:cs="宋体"/>
                <w:color w:val="auto"/>
                <w:sz w:val="21"/>
                <w:szCs w:val="21"/>
              </w:rPr>
            </w:pPr>
          </w:p>
        </w:tc>
      </w:tr>
      <w:tr w14:paraId="1FD94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41" w:type="dxa"/>
            <w:vAlign w:val="center"/>
          </w:tcPr>
          <w:p w14:paraId="12533EF1">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jc w:val="center"/>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11</w:t>
            </w:r>
          </w:p>
        </w:tc>
        <w:tc>
          <w:tcPr>
            <w:tcW w:w="1949" w:type="dxa"/>
            <w:vAlign w:val="top"/>
          </w:tcPr>
          <w:p w14:paraId="1E77037D">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工程付款</w:t>
            </w:r>
          </w:p>
        </w:tc>
        <w:tc>
          <w:tcPr>
            <w:tcW w:w="4591" w:type="dxa"/>
            <w:vAlign w:val="top"/>
          </w:tcPr>
          <w:p w14:paraId="14F6BC6E">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按照合同约定</w:t>
            </w:r>
          </w:p>
        </w:tc>
        <w:tc>
          <w:tcPr>
            <w:tcW w:w="853" w:type="dxa"/>
            <w:vAlign w:val="top"/>
          </w:tcPr>
          <w:p w14:paraId="5C514812">
            <w:pPr>
              <w:rPr>
                <w:rFonts w:hint="eastAsia" w:ascii="宋体" w:hAnsi="宋体" w:eastAsia="宋体" w:cs="宋体"/>
                <w:color w:val="auto"/>
                <w:sz w:val="21"/>
                <w:szCs w:val="21"/>
              </w:rPr>
            </w:pPr>
          </w:p>
        </w:tc>
      </w:tr>
      <w:tr w14:paraId="723DF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841" w:type="dxa"/>
            <w:vAlign w:val="center"/>
          </w:tcPr>
          <w:p w14:paraId="4C3CE340">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jc w:val="center"/>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12</w:t>
            </w:r>
          </w:p>
        </w:tc>
        <w:tc>
          <w:tcPr>
            <w:tcW w:w="1949" w:type="dxa"/>
            <w:vAlign w:val="top"/>
          </w:tcPr>
          <w:p w14:paraId="59AA7569">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质量保留金</w:t>
            </w:r>
          </w:p>
        </w:tc>
        <w:tc>
          <w:tcPr>
            <w:tcW w:w="4591" w:type="dxa"/>
            <w:vAlign w:val="top"/>
          </w:tcPr>
          <w:p w14:paraId="391400FD">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firstLine="594" w:firstLineChars="30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w:t>
            </w:r>
          </w:p>
        </w:tc>
        <w:tc>
          <w:tcPr>
            <w:tcW w:w="853" w:type="dxa"/>
            <w:vAlign w:val="top"/>
          </w:tcPr>
          <w:p w14:paraId="1F4C6761">
            <w:pPr>
              <w:rPr>
                <w:rFonts w:hint="eastAsia" w:ascii="宋体" w:hAnsi="宋体" w:eastAsia="宋体" w:cs="宋体"/>
                <w:color w:val="auto"/>
                <w:sz w:val="21"/>
                <w:szCs w:val="21"/>
              </w:rPr>
            </w:pPr>
          </w:p>
        </w:tc>
      </w:tr>
      <w:tr w14:paraId="0A048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41" w:type="dxa"/>
            <w:vAlign w:val="center"/>
          </w:tcPr>
          <w:p w14:paraId="3E1A5B0F">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jc w:val="center"/>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13</w:t>
            </w:r>
          </w:p>
        </w:tc>
        <w:tc>
          <w:tcPr>
            <w:tcW w:w="1949" w:type="dxa"/>
            <w:vAlign w:val="top"/>
          </w:tcPr>
          <w:p w14:paraId="7546403F">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磋商有效期</w:t>
            </w:r>
          </w:p>
        </w:tc>
        <w:tc>
          <w:tcPr>
            <w:tcW w:w="4591" w:type="dxa"/>
            <w:vAlign w:val="top"/>
          </w:tcPr>
          <w:p w14:paraId="029E5104">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p>
        </w:tc>
        <w:tc>
          <w:tcPr>
            <w:tcW w:w="853" w:type="dxa"/>
            <w:vAlign w:val="top"/>
          </w:tcPr>
          <w:p w14:paraId="6FDAC4AF">
            <w:pPr>
              <w:rPr>
                <w:rFonts w:hint="eastAsia" w:ascii="宋体" w:hAnsi="宋体" w:eastAsia="宋体" w:cs="宋体"/>
                <w:color w:val="auto"/>
                <w:sz w:val="21"/>
                <w:szCs w:val="21"/>
              </w:rPr>
            </w:pPr>
          </w:p>
        </w:tc>
      </w:tr>
      <w:tr w14:paraId="63BB5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841" w:type="dxa"/>
            <w:vAlign w:val="center"/>
          </w:tcPr>
          <w:p w14:paraId="7A441BCE">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jc w:val="center"/>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14</w:t>
            </w:r>
          </w:p>
        </w:tc>
        <w:tc>
          <w:tcPr>
            <w:tcW w:w="1949" w:type="dxa"/>
            <w:vAlign w:val="center"/>
          </w:tcPr>
          <w:p w14:paraId="40232D4E">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lang w:eastAsia="zh-CN"/>
              </w:rPr>
              <w:t>采购人</w:t>
            </w:r>
            <w:r>
              <w:rPr>
                <w:rFonts w:hint="eastAsia" w:ascii="宋体" w:hAnsi="宋体" w:eastAsia="宋体" w:cs="宋体"/>
                <w:color w:val="auto"/>
                <w:spacing w:val="-6"/>
                <w:sz w:val="21"/>
                <w:szCs w:val="21"/>
              </w:rPr>
              <w:t>特定要求</w:t>
            </w:r>
          </w:p>
        </w:tc>
        <w:tc>
          <w:tcPr>
            <w:tcW w:w="4591" w:type="dxa"/>
            <w:vAlign w:val="center"/>
          </w:tcPr>
          <w:p w14:paraId="35E9432A">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按合同约定</w:t>
            </w:r>
          </w:p>
        </w:tc>
        <w:tc>
          <w:tcPr>
            <w:tcW w:w="853" w:type="dxa"/>
            <w:vAlign w:val="top"/>
          </w:tcPr>
          <w:p w14:paraId="43EC2854">
            <w:pPr>
              <w:rPr>
                <w:rFonts w:hint="eastAsia" w:ascii="宋体" w:hAnsi="宋体" w:eastAsia="宋体" w:cs="宋体"/>
                <w:color w:val="auto"/>
                <w:sz w:val="21"/>
                <w:szCs w:val="21"/>
              </w:rPr>
            </w:pPr>
          </w:p>
        </w:tc>
      </w:tr>
      <w:tr w14:paraId="00C59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41" w:type="dxa"/>
            <w:vAlign w:val="center"/>
          </w:tcPr>
          <w:p w14:paraId="19299699">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jc w:val="center"/>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w:t>
            </w:r>
          </w:p>
        </w:tc>
        <w:tc>
          <w:tcPr>
            <w:tcW w:w="1949" w:type="dxa"/>
            <w:vAlign w:val="top"/>
          </w:tcPr>
          <w:p w14:paraId="0B6404C3">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w:t>
            </w:r>
          </w:p>
        </w:tc>
        <w:tc>
          <w:tcPr>
            <w:tcW w:w="4591" w:type="dxa"/>
            <w:vAlign w:val="top"/>
          </w:tcPr>
          <w:p w14:paraId="6C8C2000">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w:t>
            </w:r>
          </w:p>
        </w:tc>
        <w:tc>
          <w:tcPr>
            <w:tcW w:w="853" w:type="dxa"/>
            <w:vAlign w:val="top"/>
          </w:tcPr>
          <w:p w14:paraId="3E86F942">
            <w:pPr>
              <w:rPr>
                <w:rFonts w:hint="eastAsia" w:ascii="宋体" w:hAnsi="宋体" w:eastAsia="宋体" w:cs="宋体"/>
                <w:color w:val="auto"/>
                <w:sz w:val="21"/>
                <w:szCs w:val="21"/>
              </w:rPr>
            </w:pPr>
          </w:p>
        </w:tc>
      </w:tr>
      <w:tr w14:paraId="46828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841" w:type="dxa"/>
            <w:vAlign w:val="center"/>
          </w:tcPr>
          <w:p w14:paraId="25F00248">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jc w:val="center"/>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w:t>
            </w:r>
          </w:p>
        </w:tc>
        <w:tc>
          <w:tcPr>
            <w:tcW w:w="1949" w:type="dxa"/>
            <w:vAlign w:val="top"/>
          </w:tcPr>
          <w:p w14:paraId="348C55AE">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w:t>
            </w:r>
          </w:p>
        </w:tc>
        <w:tc>
          <w:tcPr>
            <w:tcW w:w="4591" w:type="dxa"/>
            <w:vAlign w:val="top"/>
          </w:tcPr>
          <w:p w14:paraId="4ED50DDB">
            <w:pPr>
              <w:pStyle w:val="14"/>
              <w:keepNext w:val="0"/>
              <w:keepLines w:val="0"/>
              <w:pageBreakBefore w:val="0"/>
              <w:widowControl/>
              <w:kinsoku w:val="0"/>
              <w:wordWrap/>
              <w:overflowPunct/>
              <w:topLinePunct w:val="0"/>
              <w:autoSpaceDE w:val="0"/>
              <w:autoSpaceDN w:val="0"/>
              <w:bidi w:val="0"/>
              <w:adjustRightInd w:val="0"/>
              <w:snapToGrid w:val="0"/>
              <w:spacing w:before="130" w:line="240" w:lineRule="auto"/>
              <w:ind w:left="170"/>
              <w:textAlignment w:val="baseline"/>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w:t>
            </w:r>
          </w:p>
        </w:tc>
        <w:tc>
          <w:tcPr>
            <w:tcW w:w="853" w:type="dxa"/>
            <w:vAlign w:val="top"/>
          </w:tcPr>
          <w:p w14:paraId="3C21638A">
            <w:pPr>
              <w:rPr>
                <w:rFonts w:hint="eastAsia" w:ascii="宋体" w:hAnsi="宋体" w:eastAsia="宋体" w:cs="宋体"/>
                <w:color w:val="auto"/>
                <w:sz w:val="21"/>
                <w:szCs w:val="21"/>
              </w:rPr>
            </w:pPr>
          </w:p>
        </w:tc>
      </w:tr>
    </w:tbl>
    <w:p w14:paraId="4D020024">
      <w:pPr>
        <w:spacing w:before="136" w:line="219" w:lineRule="auto"/>
        <w:ind w:left="34"/>
        <w:rPr>
          <w:rFonts w:hint="eastAsia" w:ascii="宋体" w:hAnsi="宋体" w:eastAsia="宋体" w:cs="宋体"/>
          <w:color w:val="auto"/>
          <w:sz w:val="21"/>
          <w:szCs w:val="21"/>
        </w:rPr>
      </w:pPr>
      <w:r>
        <w:rPr>
          <w:rFonts w:hint="eastAsia" w:ascii="宋体" w:hAnsi="宋体" w:eastAsia="宋体" w:cs="宋体"/>
          <w:color w:val="auto"/>
          <w:spacing w:val="-2"/>
          <w:sz w:val="21"/>
          <w:szCs w:val="21"/>
          <w:lang w:eastAsia="zh-CN"/>
        </w:rPr>
        <w:t>供应商</w:t>
      </w:r>
      <w:r>
        <w:rPr>
          <w:rFonts w:hint="eastAsia" w:ascii="宋体" w:hAnsi="宋体" w:eastAsia="宋体" w:cs="宋体"/>
          <w:color w:val="auto"/>
          <w:spacing w:val="-2"/>
          <w:sz w:val="21"/>
          <w:szCs w:val="21"/>
        </w:rPr>
        <w:t>单位名称：</w:t>
      </w:r>
      <w:r>
        <w:rPr>
          <w:rFonts w:hint="eastAsia" w:ascii="宋体" w:hAnsi="宋体" w:eastAsia="宋体" w:cs="宋体"/>
          <w:color w:val="auto"/>
          <w:spacing w:val="-55"/>
          <w:sz w:val="21"/>
          <w:szCs w:val="21"/>
        </w:rPr>
        <w:t xml:space="preserve"> </w:t>
      </w:r>
      <w:r>
        <w:rPr>
          <w:rFonts w:hint="eastAsia" w:ascii="宋体" w:hAnsi="宋体" w:eastAsia="宋体" w:cs="宋体"/>
          <w:color w:val="auto"/>
          <w:spacing w:val="-2"/>
          <w:sz w:val="21"/>
          <w:szCs w:val="21"/>
        </w:rPr>
        <w:t>(加盖公章)</w:t>
      </w:r>
    </w:p>
    <w:p w14:paraId="141E867D">
      <w:pPr>
        <w:spacing w:line="219" w:lineRule="auto"/>
        <w:rPr>
          <w:rFonts w:hint="eastAsia" w:ascii="宋体" w:hAnsi="宋体" w:eastAsia="宋体" w:cs="宋体"/>
          <w:color w:val="auto"/>
          <w:sz w:val="21"/>
          <w:szCs w:val="21"/>
        </w:rPr>
        <w:sectPr>
          <w:pgSz w:w="11910" w:h="16840"/>
          <w:pgMar w:top="1431" w:right="1786" w:bottom="0" w:left="1763" w:header="0" w:footer="850" w:gutter="0"/>
          <w:pgNumType w:fmt="numberInDash"/>
          <w:cols w:space="720" w:num="1"/>
        </w:sectPr>
      </w:pPr>
    </w:p>
    <w:p w14:paraId="33C4DF76">
      <w:pPr>
        <w:spacing w:before="60" w:line="203" w:lineRule="auto"/>
        <w:ind w:left="2679"/>
        <w:outlineLvl w:val="0"/>
        <w:rPr>
          <w:rFonts w:ascii="宋体" w:hAnsi="宋体" w:eastAsia="宋体" w:cs="宋体"/>
          <w:color w:val="auto"/>
          <w:sz w:val="30"/>
          <w:szCs w:val="30"/>
        </w:rPr>
      </w:pPr>
      <w:r>
        <w:rPr>
          <w:rFonts w:ascii="宋体" w:hAnsi="宋体" w:eastAsia="宋体" w:cs="宋体"/>
          <w:b/>
          <w:bCs/>
          <w:color w:val="auto"/>
          <w:spacing w:val="-4"/>
          <w:sz w:val="30"/>
          <w:szCs w:val="30"/>
        </w:rPr>
        <w:t>二、第一、二次报价表</w:t>
      </w:r>
    </w:p>
    <w:p w14:paraId="27E883B2">
      <w:pPr>
        <w:pStyle w:val="5"/>
        <w:spacing w:line="411" w:lineRule="exact"/>
        <w:ind w:left="2277"/>
        <w:outlineLvl w:val="0"/>
        <w:rPr>
          <w:color w:val="auto"/>
          <w:sz w:val="30"/>
          <w:szCs w:val="30"/>
        </w:rPr>
      </w:pPr>
      <w:r>
        <w:rPr>
          <w:rFonts w:ascii="宋体" w:hAnsi="宋体" w:eastAsia="宋体" w:cs="宋体"/>
          <w:b/>
          <w:bCs/>
          <w:color w:val="auto"/>
          <w:spacing w:val="-3"/>
          <w:position w:val="3"/>
          <w:sz w:val="30"/>
          <w:szCs w:val="30"/>
        </w:rPr>
        <w:t>竞争性磋商报价一览表</w:t>
      </w:r>
      <w:r>
        <w:rPr>
          <w:b/>
          <w:bCs/>
          <w:color w:val="auto"/>
          <w:spacing w:val="-3"/>
          <w:position w:val="3"/>
          <w:sz w:val="30"/>
          <w:szCs w:val="30"/>
        </w:rPr>
        <w:t>(</w:t>
      </w:r>
      <w:r>
        <w:rPr>
          <w:rFonts w:ascii="宋体" w:hAnsi="宋体" w:eastAsia="宋体" w:cs="宋体"/>
          <w:b/>
          <w:bCs/>
          <w:color w:val="auto"/>
          <w:spacing w:val="-3"/>
          <w:position w:val="3"/>
          <w:sz w:val="30"/>
          <w:szCs w:val="30"/>
        </w:rPr>
        <w:t>格式</w:t>
      </w:r>
      <w:r>
        <w:rPr>
          <w:b/>
          <w:bCs/>
          <w:color w:val="auto"/>
          <w:spacing w:val="-3"/>
          <w:position w:val="3"/>
          <w:sz w:val="30"/>
          <w:szCs w:val="30"/>
        </w:rPr>
        <w:t>)</w:t>
      </w:r>
    </w:p>
    <w:p w14:paraId="1A0AD2E5">
      <w:pPr>
        <w:pStyle w:val="5"/>
        <w:spacing w:line="328" w:lineRule="exact"/>
        <w:ind w:left="3503"/>
        <w:rPr>
          <w:rFonts w:hint="eastAsia" w:ascii="宋体" w:hAnsi="宋体" w:eastAsia="宋体" w:cs="宋体"/>
          <w:b/>
          <w:bCs/>
          <w:color w:val="auto"/>
          <w:sz w:val="21"/>
          <w:szCs w:val="21"/>
        </w:rPr>
      </w:pPr>
      <w:r>
        <w:rPr>
          <w:rFonts w:hint="eastAsia" w:ascii="宋体" w:hAnsi="宋体" w:eastAsia="宋体" w:cs="宋体"/>
          <w:b/>
          <w:bCs/>
          <w:color w:val="auto"/>
          <w:spacing w:val="-3"/>
          <w:position w:val="3"/>
          <w:sz w:val="21"/>
          <w:szCs w:val="21"/>
        </w:rPr>
        <w:t>(第一次报价)</w:t>
      </w:r>
    </w:p>
    <w:p w14:paraId="52625D3F">
      <w:pPr>
        <w:pStyle w:val="5"/>
        <w:rPr>
          <w:rFonts w:hint="eastAsia" w:ascii="宋体" w:hAnsi="宋体" w:eastAsia="宋体" w:cs="宋体"/>
          <w:color w:val="auto"/>
          <w:sz w:val="21"/>
          <w:szCs w:val="21"/>
        </w:rPr>
      </w:pPr>
    </w:p>
    <w:p w14:paraId="4601F873">
      <w:pPr>
        <w:pStyle w:val="5"/>
        <w:spacing w:line="241" w:lineRule="auto"/>
        <w:rPr>
          <w:rFonts w:hint="eastAsia" w:ascii="宋体" w:hAnsi="宋体" w:eastAsia="宋体" w:cs="宋体"/>
          <w:color w:val="auto"/>
          <w:sz w:val="21"/>
          <w:szCs w:val="21"/>
        </w:rPr>
      </w:pPr>
    </w:p>
    <w:p w14:paraId="42B567E2">
      <w:pPr>
        <w:spacing w:before="78" w:line="219" w:lineRule="auto"/>
        <w:ind w:left="7"/>
        <w:rPr>
          <w:rFonts w:hint="eastAsia" w:ascii="宋体" w:hAnsi="宋体" w:eastAsia="宋体" w:cs="宋体"/>
          <w:color w:val="auto"/>
          <w:sz w:val="21"/>
          <w:szCs w:val="21"/>
        </w:rPr>
      </w:pPr>
      <w:r>
        <w:rPr>
          <w:rFonts w:hint="eastAsia" w:ascii="宋体" w:hAnsi="宋体" w:eastAsia="宋体" w:cs="宋体"/>
          <w:color w:val="auto"/>
          <w:spacing w:val="-2"/>
          <w:sz w:val="21"/>
          <w:szCs w:val="21"/>
        </w:rPr>
        <w:t>采购项目名称：</w:t>
      </w:r>
    </w:p>
    <w:p w14:paraId="40D928D6">
      <w:pPr>
        <w:spacing w:before="181" w:line="219" w:lineRule="auto"/>
        <w:ind w:left="7"/>
        <w:rPr>
          <w:rFonts w:hint="eastAsia" w:ascii="宋体" w:hAnsi="宋体" w:eastAsia="宋体" w:cs="宋体"/>
          <w:color w:val="auto"/>
          <w:sz w:val="21"/>
          <w:szCs w:val="21"/>
        </w:rPr>
      </w:pPr>
      <w:r>
        <w:rPr>
          <w:rFonts w:hint="eastAsia" w:ascii="宋体" w:hAnsi="宋体" w:eastAsia="宋体" w:cs="宋体"/>
          <w:color w:val="auto"/>
          <w:spacing w:val="-2"/>
          <w:sz w:val="21"/>
          <w:szCs w:val="21"/>
        </w:rPr>
        <w:t>磋商文件编号：</w:t>
      </w:r>
    </w:p>
    <w:p w14:paraId="766D3CAD">
      <w:pPr>
        <w:pStyle w:val="5"/>
        <w:spacing w:before="140" w:line="327" w:lineRule="exact"/>
        <w:ind w:left="8"/>
        <w:rPr>
          <w:rFonts w:hint="eastAsia" w:ascii="宋体" w:hAnsi="宋体" w:eastAsia="宋体" w:cs="宋体"/>
          <w:color w:val="auto"/>
          <w:sz w:val="21"/>
          <w:szCs w:val="21"/>
        </w:rPr>
      </w:pPr>
      <w:r>
        <w:rPr>
          <w:rFonts w:hint="eastAsia" w:ascii="宋体" w:hAnsi="宋体" w:eastAsia="宋体" w:cs="宋体"/>
          <w:color w:val="auto"/>
          <w:spacing w:val="-2"/>
          <w:position w:val="2"/>
          <w:sz w:val="21"/>
          <w:szCs w:val="21"/>
        </w:rPr>
        <w:t>供应商全称(公章):</w:t>
      </w:r>
    </w:p>
    <w:p w14:paraId="2A0D7874">
      <w:pPr>
        <w:pStyle w:val="5"/>
        <w:spacing w:before="138" w:line="327" w:lineRule="exact"/>
        <w:ind w:left="9"/>
        <w:rPr>
          <w:rFonts w:hint="eastAsia" w:ascii="宋体" w:hAnsi="宋体" w:eastAsia="宋体" w:cs="宋体"/>
          <w:color w:val="auto"/>
          <w:sz w:val="21"/>
          <w:szCs w:val="21"/>
        </w:rPr>
      </w:pPr>
      <w:r>
        <w:rPr>
          <w:rFonts w:hint="eastAsia" w:ascii="宋体" w:hAnsi="宋体" w:eastAsia="宋体" w:cs="宋体"/>
          <w:color w:val="auto"/>
          <w:spacing w:val="-1"/>
          <w:position w:val="2"/>
          <w:sz w:val="21"/>
          <w:szCs w:val="21"/>
        </w:rPr>
        <w:t>法定代表人或授权代理人(签字):</w:t>
      </w:r>
    </w:p>
    <w:p w14:paraId="7B7759B5">
      <w:pPr>
        <w:spacing w:before="185" w:line="219" w:lineRule="auto"/>
        <w:ind w:left="19"/>
        <w:rPr>
          <w:rFonts w:hint="eastAsia" w:ascii="宋体" w:hAnsi="宋体" w:eastAsia="宋体" w:cs="宋体"/>
          <w:color w:val="auto"/>
          <w:sz w:val="21"/>
          <w:szCs w:val="21"/>
        </w:rPr>
      </w:pPr>
      <w:r>
        <w:rPr>
          <w:rFonts w:hint="eastAsia" w:ascii="宋体" w:hAnsi="宋体" w:eastAsia="宋体" w:cs="宋体"/>
          <w:color w:val="auto"/>
          <w:spacing w:val="-8"/>
          <w:sz w:val="21"/>
          <w:szCs w:val="21"/>
        </w:rPr>
        <w:t>时间：</w:t>
      </w:r>
      <w:r>
        <w:rPr>
          <w:rFonts w:hint="eastAsia" w:ascii="宋体" w:hAnsi="宋体" w:eastAsia="宋体" w:cs="宋体"/>
          <w:color w:val="auto"/>
          <w:spacing w:val="3"/>
          <w:sz w:val="21"/>
          <w:szCs w:val="21"/>
        </w:rPr>
        <w:t xml:space="preserve">   </w:t>
      </w:r>
      <w:r>
        <w:rPr>
          <w:rFonts w:hint="eastAsia" w:ascii="宋体" w:hAnsi="宋体" w:eastAsia="宋体" w:cs="宋体"/>
          <w:color w:val="auto"/>
          <w:spacing w:val="-8"/>
          <w:sz w:val="21"/>
          <w:szCs w:val="21"/>
        </w:rPr>
        <w:t>年</w:t>
      </w:r>
      <w:r>
        <w:rPr>
          <w:rFonts w:hint="eastAsia" w:ascii="宋体" w:hAnsi="宋体" w:eastAsia="宋体" w:cs="宋体"/>
          <w:color w:val="auto"/>
          <w:spacing w:val="5"/>
          <w:sz w:val="21"/>
          <w:szCs w:val="21"/>
        </w:rPr>
        <w:t xml:space="preserve">   </w:t>
      </w:r>
      <w:r>
        <w:rPr>
          <w:rFonts w:hint="eastAsia" w:ascii="宋体" w:hAnsi="宋体" w:eastAsia="宋体" w:cs="宋体"/>
          <w:color w:val="auto"/>
          <w:spacing w:val="-8"/>
          <w:sz w:val="21"/>
          <w:szCs w:val="21"/>
        </w:rPr>
        <w:t>月</w:t>
      </w:r>
      <w:r>
        <w:rPr>
          <w:rFonts w:hint="eastAsia" w:ascii="宋体" w:hAnsi="宋体" w:eastAsia="宋体" w:cs="宋体"/>
          <w:color w:val="auto"/>
          <w:spacing w:val="17"/>
          <w:sz w:val="21"/>
          <w:szCs w:val="21"/>
        </w:rPr>
        <w:t xml:space="preserve">   </w:t>
      </w:r>
      <w:r>
        <w:rPr>
          <w:rFonts w:hint="eastAsia" w:ascii="宋体" w:hAnsi="宋体" w:eastAsia="宋体" w:cs="宋体"/>
          <w:color w:val="auto"/>
          <w:spacing w:val="-8"/>
          <w:sz w:val="21"/>
          <w:szCs w:val="21"/>
        </w:rPr>
        <w:t>日</w:t>
      </w:r>
    </w:p>
    <w:p w14:paraId="4535ACEB">
      <w:pPr>
        <w:spacing w:before="182" w:line="219" w:lineRule="auto"/>
        <w:jc w:val="right"/>
        <w:rPr>
          <w:rFonts w:hint="eastAsia" w:ascii="宋体" w:hAnsi="宋体" w:eastAsia="宋体" w:cs="宋体"/>
          <w:color w:val="auto"/>
          <w:sz w:val="21"/>
          <w:szCs w:val="21"/>
        </w:rPr>
      </w:pPr>
      <w:r>
        <w:rPr>
          <w:rFonts w:hint="eastAsia" w:ascii="宋体" w:hAnsi="宋体" w:eastAsia="宋体" w:cs="宋体"/>
          <w:color w:val="auto"/>
          <w:spacing w:val="-3"/>
          <w:sz w:val="21"/>
          <w:szCs w:val="21"/>
        </w:rPr>
        <w:t>货币单位：元</w:t>
      </w:r>
    </w:p>
    <w:p w14:paraId="095850AC">
      <w:pPr>
        <w:spacing w:before="39"/>
        <w:rPr>
          <w:rFonts w:hint="eastAsia" w:ascii="宋体" w:hAnsi="宋体" w:eastAsia="宋体" w:cs="宋体"/>
          <w:color w:val="auto"/>
          <w:sz w:val="21"/>
          <w:szCs w:val="21"/>
        </w:rPr>
      </w:pPr>
    </w:p>
    <w:p w14:paraId="43B75E95">
      <w:pPr>
        <w:spacing w:before="39"/>
        <w:rPr>
          <w:rFonts w:hint="eastAsia" w:ascii="宋体" w:hAnsi="宋体" w:eastAsia="宋体" w:cs="宋体"/>
          <w:color w:val="auto"/>
          <w:sz w:val="21"/>
          <w:szCs w:val="21"/>
        </w:rPr>
      </w:pPr>
    </w:p>
    <w:tbl>
      <w:tblPr>
        <w:tblStyle w:val="13"/>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81"/>
        <w:gridCol w:w="1372"/>
        <w:gridCol w:w="1187"/>
        <w:gridCol w:w="1187"/>
        <w:gridCol w:w="1082"/>
        <w:gridCol w:w="1405"/>
        <w:gridCol w:w="1327"/>
      </w:tblGrid>
      <w:tr w14:paraId="39D7E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468" w:type="pct"/>
            <w:vAlign w:val="top"/>
          </w:tcPr>
          <w:p w14:paraId="4DCE92C4">
            <w:pPr>
              <w:pStyle w:val="14"/>
              <w:spacing w:before="318" w:line="214" w:lineRule="auto"/>
              <w:ind w:left="218"/>
              <w:rPr>
                <w:rFonts w:hint="eastAsia" w:ascii="宋体" w:hAnsi="宋体" w:eastAsia="宋体" w:cs="宋体"/>
                <w:color w:val="auto"/>
                <w:sz w:val="21"/>
                <w:szCs w:val="21"/>
              </w:rPr>
            </w:pPr>
            <w:r>
              <w:rPr>
                <w:rFonts w:hint="eastAsia" w:ascii="宋体" w:hAnsi="宋体" w:eastAsia="宋体" w:cs="宋体"/>
                <w:color w:val="auto"/>
                <w:spacing w:val="-5"/>
                <w:sz w:val="21"/>
                <w:szCs w:val="21"/>
              </w:rPr>
              <w:t>序号</w:t>
            </w:r>
          </w:p>
        </w:tc>
        <w:tc>
          <w:tcPr>
            <w:tcW w:w="822" w:type="pct"/>
            <w:vAlign w:val="top"/>
          </w:tcPr>
          <w:p w14:paraId="655855F8">
            <w:pPr>
              <w:pStyle w:val="14"/>
              <w:spacing w:before="318" w:line="214" w:lineRule="auto"/>
              <w:ind w:left="320"/>
              <w:rPr>
                <w:rFonts w:hint="eastAsia" w:ascii="宋体" w:hAnsi="宋体" w:eastAsia="宋体" w:cs="宋体"/>
                <w:color w:val="auto"/>
                <w:sz w:val="21"/>
                <w:szCs w:val="21"/>
              </w:rPr>
            </w:pPr>
            <w:r>
              <w:rPr>
                <w:rFonts w:hint="eastAsia" w:ascii="宋体" w:hAnsi="宋体" w:eastAsia="宋体" w:cs="宋体"/>
                <w:color w:val="auto"/>
                <w:spacing w:val="-3"/>
                <w:sz w:val="21"/>
                <w:szCs w:val="21"/>
              </w:rPr>
              <w:t>单位名称</w:t>
            </w:r>
          </w:p>
        </w:tc>
        <w:tc>
          <w:tcPr>
            <w:tcW w:w="711" w:type="pct"/>
            <w:vAlign w:val="top"/>
          </w:tcPr>
          <w:p w14:paraId="1FA09F32">
            <w:pPr>
              <w:pStyle w:val="14"/>
              <w:spacing w:before="276" w:line="321" w:lineRule="exact"/>
              <w:ind w:left="251"/>
              <w:rPr>
                <w:rFonts w:hint="eastAsia" w:ascii="宋体" w:hAnsi="宋体" w:eastAsia="宋体" w:cs="宋体"/>
                <w:color w:val="auto"/>
                <w:spacing w:val="-2"/>
                <w:position w:val="2"/>
                <w:sz w:val="21"/>
                <w:szCs w:val="21"/>
              </w:rPr>
            </w:pPr>
            <w:r>
              <w:rPr>
                <w:rFonts w:hint="eastAsia" w:ascii="宋体" w:hAnsi="宋体" w:eastAsia="宋体" w:cs="宋体"/>
                <w:color w:val="auto"/>
                <w:spacing w:val="-2"/>
                <w:position w:val="2"/>
                <w:sz w:val="21"/>
                <w:szCs w:val="21"/>
              </w:rPr>
              <w:t>报价(元)</w:t>
            </w:r>
          </w:p>
        </w:tc>
        <w:tc>
          <w:tcPr>
            <w:tcW w:w="711" w:type="pct"/>
            <w:vAlign w:val="top"/>
          </w:tcPr>
          <w:p w14:paraId="1F2CCBC7">
            <w:pPr>
              <w:pStyle w:val="14"/>
              <w:spacing w:before="276" w:line="321" w:lineRule="exact"/>
              <w:ind w:left="251"/>
              <w:rPr>
                <w:rFonts w:hint="eastAsia" w:ascii="宋体" w:hAnsi="宋体" w:eastAsia="宋体" w:cs="宋体"/>
                <w:color w:val="auto"/>
                <w:sz w:val="21"/>
                <w:szCs w:val="21"/>
              </w:rPr>
            </w:pPr>
            <w:r>
              <w:rPr>
                <w:rFonts w:hint="eastAsia" w:cs="宋体"/>
                <w:color w:val="auto"/>
                <w:spacing w:val="-2"/>
                <w:position w:val="2"/>
                <w:sz w:val="21"/>
                <w:szCs w:val="21"/>
                <w:lang w:eastAsia="zh-CN"/>
              </w:rPr>
              <w:t>资质等级</w:t>
            </w:r>
          </w:p>
        </w:tc>
        <w:tc>
          <w:tcPr>
            <w:tcW w:w="648" w:type="pct"/>
            <w:vAlign w:val="top"/>
          </w:tcPr>
          <w:p w14:paraId="6A07C3E7">
            <w:pPr>
              <w:pStyle w:val="14"/>
              <w:spacing w:before="318" w:line="214" w:lineRule="auto"/>
              <w:ind w:left="153"/>
              <w:rPr>
                <w:rFonts w:hint="eastAsia" w:ascii="宋体" w:hAnsi="宋体" w:eastAsia="宋体" w:cs="宋体"/>
                <w:color w:val="auto"/>
                <w:sz w:val="21"/>
                <w:szCs w:val="21"/>
              </w:rPr>
            </w:pPr>
            <w:r>
              <w:rPr>
                <w:rFonts w:hint="eastAsia" w:ascii="宋体" w:hAnsi="宋体" w:eastAsia="宋体" w:cs="宋体"/>
                <w:color w:val="auto"/>
                <w:spacing w:val="-3"/>
                <w:sz w:val="21"/>
                <w:szCs w:val="21"/>
              </w:rPr>
              <w:t>计划工期</w:t>
            </w:r>
          </w:p>
        </w:tc>
        <w:tc>
          <w:tcPr>
            <w:tcW w:w="842" w:type="pct"/>
            <w:vAlign w:val="top"/>
          </w:tcPr>
          <w:p w14:paraId="1ECAF40B">
            <w:pPr>
              <w:pStyle w:val="14"/>
              <w:spacing w:before="318" w:line="214" w:lineRule="auto"/>
              <w:ind w:left="341"/>
              <w:rPr>
                <w:rFonts w:hint="eastAsia" w:ascii="宋体" w:hAnsi="宋体" w:eastAsia="宋体" w:cs="宋体"/>
                <w:color w:val="auto"/>
                <w:sz w:val="21"/>
                <w:szCs w:val="21"/>
              </w:rPr>
            </w:pPr>
            <w:r>
              <w:rPr>
                <w:rFonts w:hint="eastAsia" w:ascii="宋体" w:hAnsi="宋体" w:eastAsia="宋体" w:cs="宋体"/>
                <w:color w:val="auto"/>
                <w:spacing w:val="-3"/>
                <w:sz w:val="21"/>
                <w:szCs w:val="21"/>
              </w:rPr>
              <w:t>质量标准</w:t>
            </w:r>
          </w:p>
        </w:tc>
        <w:tc>
          <w:tcPr>
            <w:tcW w:w="795" w:type="pct"/>
            <w:vAlign w:val="top"/>
          </w:tcPr>
          <w:p w14:paraId="6E8445FE">
            <w:pPr>
              <w:pStyle w:val="14"/>
              <w:spacing w:before="318" w:line="214" w:lineRule="auto"/>
              <w:ind w:left="536"/>
              <w:rPr>
                <w:rFonts w:hint="eastAsia" w:ascii="宋体" w:hAnsi="宋体" w:eastAsia="宋体" w:cs="宋体"/>
                <w:color w:val="auto"/>
                <w:sz w:val="21"/>
                <w:szCs w:val="21"/>
              </w:rPr>
            </w:pPr>
            <w:r>
              <w:rPr>
                <w:rFonts w:hint="eastAsia" w:ascii="宋体" w:hAnsi="宋体" w:eastAsia="宋体" w:cs="宋体"/>
                <w:color w:val="auto"/>
                <w:spacing w:val="-7"/>
                <w:sz w:val="21"/>
                <w:szCs w:val="21"/>
              </w:rPr>
              <w:t>备注</w:t>
            </w:r>
          </w:p>
        </w:tc>
      </w:tr>
      <w:tr w14:paraId="649CD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4" w:hRule="atLeast"/>
        </w:trPr>
        <w:tc>
          <w:tcPr>
            <w:tcW w:w="468" w:type="pct"/>
            <w:vAlign w:val="top"/>
          </w:tcPr>
          <w:p w14:paraId="451C62DC">
            <w:pPr>
              <w:spacing w:line="289" w:lineRule="auto"/>
              <w:rPr>
                <w:rFonts w:hint="eastAsia" w:ascii="宋体" w:hAnsi="宋体" w:eastAsia="宋体" w:cs="宋体"/>
                <w:color w:val="auto"/>
                <w:sz w:val="21"/>
                <w:szCs w:val="21"/>
              </w:rPr>
            </w:pPr>
          </w:p>
          <w:p w14:paraId="379E2ED4">
            <w:pPr>
              <w:spacing w:line="289" w:lineRule="auto"/>
              <w:rPr>
                <w:rFonts w:hint="eastAsia" w:ascii="宋体" w:hAnsi="宋体" w:eastAsia="宋体" w:cs="宋体"/>
                <w:color w:val="auto"/>
                <w:sz w:val="21"/>
                <w:szCs w:val="21"/>
              </w:rPr>
            </w:pPr>
          </w:p>
          <w:p w14:paraId="12DB6ACE">
            <w:pPr>
              <w:spacing w:line="290" w:lineRule="auto"/>
              <w:rPr>
                <w:rFonts w:hint="eastAsia" w:ascii="宋体" w:hAnsi="宋体" w:eastAsia="宋体" w:cs="宋体"/>
                <w:color w:val="auto"/>
                <w:sz w:val="21"/>
                <w:szCs w:val="21"/>
              </w:rPr>
            </w:pPr>
          </w:p>
          <w:p w14:paraId="191DBDAB">
            <w:pPr>
              <w:spacing w:before="69" w:line="197" w:lineRule="auto"/>
              <w:ind w:left="408"/>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22" w:type="pct"/>
            <w:vAlign w:val="top"/>
          </w:tcPr>
          <w:p w14:paraId="6406DC65">
            <w:pPr>
              <w:rPr>
                <w:rFonts w:hint="eastAsia" w:ascii="宋体" w:hAnsi="宋体" w:eastAsia="宋体" w:cs="宋体"/>
                <w:color w:val="auto"/>
                <w:sz w:val="21"/>
                <w:szCs w:val="21"/>
              </w:rPr>
            </w:pPr>
          </w:p>
        </w:tc>
        <w:tc>
          <w:tcPr>
            <w:tcW w:w="711" w:type="pct"/>
            <w:vAlign w:val="top"/>
          </w:tcPr>
          <w:p w14:paraId="77F0C24D">
            <w:pPr>
              <w:rPr>
                <w:rFonts w:hint="eastAsia" w:ascii="宋体" w:hAnsi="宋体" w:eastAsia="宋体" w:cs="宋体"/>
                <w:color w:val="auto"/>
                <w:sz w:val="21"/>
                <w:szCs w:val="21"/>
              </w:rPr>
            </w:pPr>
          </w:p>
        </w:tc>
        <w:tc>
          <w:tcPr>
            <w:tcW w:w="711" w:type="pct"/>
            <w:vAlign w:val="top"/>
          </w:tcPr>
          <w:p w14:paraId="02BB01E4">
            <w:pPr>
              <w:rPr>
                <w:rFonts w:hint="eastAsia" w:ascii="宋体" w:hAnsi="宋体" w:eastAsia="宋体" w:cs="宋体"/>
                <w:color w:val="auto"/>
                <w:sz w:val="21"/>
                <w:szCs w:val="21"/>
              </w:rPr>
            </w:pPr>
          </w:p>
        </w:tc>
        <w:tc>
          <w:tcPr>
            <w:tcW w:w="648" w:type="pct"/>
            <w:vAlign w:val="top"/>
          </w:tcPr>
          <w:p w14:paraId="78E2109B">
            <w:pPr>
              <w:rPr>
                <w:rFonts w:hint="eastAsia" w:ascii="宋体" w:hAnsi="宋体" w:eastAsia="宋体" w:cs="宋体"/>
                <w:color w:val="auto"/>
                <w:sz w:val="21"/>
                <w:szCs w:val="21"/>
              </w:rPr>
            </w:pPr>
          </w:p>
        </w:tc>
        <w:tc>
          <w:tcPr>
            <w:tcW w:w="842" w:type="pct"/>
            <w:vAlign w:val="top"/>
          </w:tcPr>
          <w:p w14:paraId="162C787B">
            <w:pPr>
              <w:rPr>
                <w:rFonts w:hint="eastAsia" w:ascii="宋体" w:hAnsi="宋体" w:eastAsia="宋体" w:cs="宋体"/>
                <w:color w:val="auto"/>
                <w:sz w:val="21"/>
                <w:szCs w:val="21"/>
              </w:rPr>
            </w:pPr>
          </w:p>
        </w:tc>
        <w:tc>
          <w:tcPr>
            <w:tcW w:w="795" w:type="pct"/>
            <w:vAlign w:val="top"/>
          </w:tcPr>
          <w:p w14:paraId="7A74BBAD">
            <w:pPr>
              <w:rPr>
                <w:rFonts w:hint="eastAsia" w:ascii="宋体" w:hAnsi="宋体" w:eastAsia="宋体" w:cs="宋体"/>
                <w:color w:val="auto"/>
                <w:sz w:val="21"/>
                <w:szCs w:val="21"/>
              </w:rPr>
            </w:pPr>
          </w:p>
        </w:tc>
      </w:tr>
    </w:tbl>
    <w:p w14:paraId="54F80065">
      <w:pPr>
        <w:pStyle w:val="5"/>
        <w:rPr>
          <w:color w:val="auto"/>
        </w:rPr>
      </w:pPr>
    </w:p>
    <w:p w14:paraId="08C61EBB">
      <w:pPr>
        <w:rPr>
          <w:color w:val="auto"/>
        </w:rPr>
        <w:sectPr>
          <w:pgSz w:w="11910" w:h="16840"/>
          <w:pgMar w:top="1416" w:right="1786" w:bottom="0" w:left="1786" w:header="0" w:footer="850" w:gutter="0"/>
          <w:pgNumType w:fmt="numberInDash"/>
          <w:cols w:space="720" w:num="1"/>
        </w:sectPr>
      </w:pPr>
    </w:p>
    <w:p w14:paraId="061FE96A">
      <w:pPr>
        <w:spacing w:before="60" w:line="219" w:lineRule="auto"/>
        <w:ind w:left="2523"/>
        <w:outlineLvl w:val="0"/>
        <w:rPr>
          <w:rFonts w:ascii="宋体" w:hAnsi="宋体" w:eastAsia="宋体" w:cs="宋体"/>
          <w:color w:val="auto"/>
          <w:sz w:val="30"/>
          <w:szCs w:val="30"/>
        </w:rPr>
      </w:pPr>
      <w:r>
        <w:rPr>
          <w:rFonts w:ascii="宋体" w:hAnsi="宋体" w:eastAsia="宋体" w:cs="宋体"/>
          <w:b/>
          <w:bCs/>
          <w:color w:val="auto"/>
          <w:spacing w:val="-4"/>
          <w:sz w:val="30"/>
          <w:szCs w:val="30"/>
        </w:rPr>
        <w:t>三、法定代表人身份证明</w:t>
      </w:r>
    </w:p>
    <w:p w14:paraId="14FA32A9">
      <w:pPr>
        <w:pStyle w:val="5"/>
        <w:spacing w:line="251" w:lineRule="auto"/>
        <w:rPr>
          <w:color w:val="auto"/>
        </w:rPr>
      </w:pPr>
    </w:p>
    <w:p w14:paraId="6E405720">
      <w:pPr>
        <w:pStyle w:val="5"/>
        <w:spacing w:line="251" w:lineRule="auto"/>
        <w:rPr>
          <w:color w:val="auto"/>
        </w:rPr>
      </w:pPr>
    </w:p>
    <w:p w14:paraId="7CBA4E51">
      <w:pPr>
        <w:pStyle w:val="5"/>
        <w:spacing w:line="252" w:lineRule="auto"/>
        <w:rPr>
          <w:color w:val="auto"/>
        </w:rPr>
      </w:pPr>
    </w:p>
    <w:p w14:paraId="79E4D00C">
      <w:pPr>
        <w:spacing w:before="78" w:line="220" w:lineRule="auto"/>
        <w:ind w:left="11"/>
        <w:rPr>
          <w:rFonts w:hint="eastAsia" w:ascii="宋体" w:hAnsi="宋体" w:eastAsia="宋体" w:cs="宋体"/>
          <w:color w:val="auto"/>
          <w:sz w:val="21"/>
          <w:szCs w:val="21"/>
        </w:rPr>
      </w:pPr>
      <w:r>
        <w:rPr>
          <w:rFonts w:hint="eastAsia" w:ascii="宋体" w:hAnsi="宋体" w:eastAsia="宋体" w:cs="宋体"/>
          <w:color w:val="auto"/>
          <w:spacing w:val="-3"/>
          <w:sz w:val="21"/>
          <w:szCs w:val="21"/>
          <w:lang w:eastAsia="zh-CN"/>
        </w:rPr>
        <w:t>供应商</w:t>
      </w:r>
      <w:r>
        <w:rPr>
          <w:rFonts w:hint="eastAsia" w:ascii="宋体" w:hAnsi="宋体" w:eastAsia="宋体" w:cs="宋体"/>
          <w:color w:val="auto"/>
          <w:spacing w:val="-3"/>
          <w:sz w:val="21"/>
          <w:szCs w:val="21"/>
        </w:rPr>
        <w:t>名称：</w:t>
      </w:r>
      <w:r>
        <w:rPr>
          <w:rFonts w:hint="eastAsia" w:ascii="宋体" w:hAnsi="宋体" w:eastAsia="宋体" w:cs="宋体"/>
          <w:color w:val="auto"/>
          <w:sz w:val="21"/>
          <w:szCs w:val="21"/>
          <w:u w:val="single" w:color="auto"/>
        </w:rPr>
        <w:t xml:space="preserve">                </w:t>
      </w:r>
    </w:p>
    <w:p w14:paraId="47B7A366">
      <w:pPr>
        <w:spacing w:before="181" w:line="220" w:lineRule="auto"/>
        <w:ind w:left="10"/>
        <w:rPr>
          <w:rFonts w:hint="eastAsia" w:ascii="宋体" w:hAnsi="宋体" w:eastAsia="宋体" w:cs="宋体"/>
          <w:color w:val="auto"/>
          <w:sz w:val="21"/>
          <w:szCs w:val="21"/>
        </w:rPr>
      </w:pPr>
      <w:r>
        <w:rPr>
          <w:rFonts w:hint="eastAsia" w:ascii="宋体" w:hAnsi="宋体" w:eastAsia="宋体" w:cs="宋体"/>
          <w:color w:val="auto"/>
          <w:spacing w:val="-3"/>
          <w:sz w:val="21"/>
          <w:szCs w:val="21"/>
        </w:rPr>
        <w:t>单位性质：</w:t>
      </w:r>
      <w:r>
        <w:rPr>
          <w:rFonts w:hint="eastAsia" w:ascii="宋体" w:hAnsi="宋体" w:eastAsia="宋体" w:cs="宋体"/>
          <w:color w:val="auto"/>
          <w:sz w:val="21"/>
          <w:szCs w:val="21"/>
          <w:u w:val="single" w:color="auto"/>
        </w:rPr>
        <w:t xml:space="preserve">                  </w:t>
      </w:r>
    </w:p>
    <w:p w14:paraId="23083733">
      <w:pPr>
        <w:spacing w:before="179" w:line="229" w:lineRule="auto"/>
        <w:ind w:left="8"/>
        <w:rPr>
          <w:rFonts w:hint="eastAsia" w:ascii="宋体" w:hAnsi="宋体" w:eastAsia="宋体" w:cs="宋体"/>
          <w:color w:val="auto"/>
          <w:sz w:val="21"/>
          <w:szCs w:val="21"/>
        </w:rPr>
      </w:pPr>
      <w:r>
        <w:rPr>
          <w:rFonts w:hint="eastAsia" w:ascii="宋体" w:hAnsi="宋体" w:eastAsia="宋体" w:cs="宋体"/>
          <w:color w:val="auto"/>
          <w:spacing w:val="-4"/>
          <w:sz w:val="21"/>
          <w:szCs w:val="21"/>
        </w:rPr>
        <w:t>地址：</w:t>
      </w:r>
      <w:r>
        <w:rPr>
          <w:rFonts w:hint="eastAsia" w:ascii="宋体" w:hAnsi="宋体" w:eastAsia="宋体" w:cs="宋体"/>
          <w:color w:val="auto"/>
          <w:sz w:val="21"/>
          <w:szCs w:val="21"/>
          <w:u w:val="single" w:color="auto"/>
        </w:rPr>
        <w:t xml:space="preserve">                      </w:t>
      </w:r>
    </w:p>
    <w:p w14:paraId="699D7D31">
      <w:pPr>
        <w:spacing w:before="171" w:line="219" w:lineRule="auto"/>
        <w:ind w:left="10"/>
        <w:rPr>
          <w:rFonts w:hint="eastAsia" w:ascii="宋体" w:hAnsi="宋体" w:eastAsia="宋体" w:cs="宋体"/>
          <w:color w:val="auto"/>
          <w:sz w:val="21"/>
          <w:szCs w:val="21"/>
        </w:rPr>
      </w:pPr>
      <w:r>
        <w:rPr>
          <w:rFonts w:hint="eastAsia" w:ascii="宋体" w:hAnsi="宋体" w:eastAsia="宋体" w:cs="宋体"/>
          <w:color w:val="auto"/>
          <w:spacing w:val="-2"/>
          <w:sz w:val="21"/>
          <w:szCs w:val="21"/>
        </w:rPr>
        <w:t>成立时间：</w:t>
      </w:r>
      <w:r>
        <w:rPr>
          <w:rFonts w:hint="eastAsia" w:ascii="宋体" w:hAnsi="宋体" w:eastAsia="宋体" w:cs="宋体"/>
          <w:color w:val="auto"/>
          <w:spacing w:val="-2"/>
          <w:sz w:val="21"/>
          <w:szCs w:val="21"/>
          <w:u w:val="single" w:color="auto"/>
        </w:rPr>
        <w:t xml:space="preserve">    </w:t>
      </w:r>
      <w:r>
        <w:rPr>
          <w:rFonts w:hint="eastAsia" w:ascii="宋体" w:hAnsi="宋体" w:eastAsia="宋体" w:cs="宋体"/>
          <w:color w:val="auto"/>
          <w:spacing w:val="-107"/>
          <w:sz w:val="21"/>
          <w:szCs w:val="21"/>
        </w:rPr>
        <w:t xml:space="preserve"> </w:t>
      </w:r>
      <w:r>
        <w:rPr>
          <w:rFonts w:hint="eastAsia" w:ascii="宋体" w:hAnsi="宋体" w:eastAsia="宋体" w:cs="宋体"/>
          <w:color w:val="auto"/>
          <w:spacing w:val="-2"/>
          <w:sz w:val="21"/>
          <w:szCs w:val="21"/>
        </w:rPr>
        <w:t>年</w:t>
      </w:r>
      <w:r>
        <w:rPr>
          <w:rFonts w:hint="eastAsia" w:ascii="宋体" w:hAnsi="宋体" w:eastAsia="宋体" w:cs="宋体"/>
          <w:color w:val="auto"/>
          <w:spacing w:val="-2"/>
          <w:sz w:val="21"/>
          <w:szCs w:val="21"/>
          <w:u w:val="single" w:color="auto"/>
        </w:rPr>
        <w:t xml:space="preserve">    </w:t>
      </w:r>
      <w:r>
        <w:rPr>
          <w:rFonts w:hint="eastAsia" w:ascii="宋体" w:hAnsi="宋体" w:eastAsia="宋体" w:cs="宋体"/>
          <w:color w:val="auto"/>
          <w:spacing w:val="-104"/>
          <w:sz w:val="21"/>
          <w:szCs w:val="21"/>
        </w:rPr>
        <w:t xml:space="preserve"> </w:t>
      </w:r>
      <w:r>
        <w:rPr>
          <w:rFonts w:hint="eastAsia" w:ascii="宋体" w:hAnsi="宋体" w:eastAsia="宋体" w:cs="宋体"/>
          <w:color w:val="auto"/>
          <w:spacing w:val="-2"/>
          <w:sz w:val="21"/>
          <w:szCs w:val="21"/>
        </w:rPr>
        <w:t>月</w:t>
      </w:r>
      <w:r>
        <w:rPr>
          <w:rFonts w:hint="eastAsia" w:ascii="宋体" w:hAnsi="宋体" w:eastAsia="宋体" w:cs="宋体"/>
          <w:color w:val="auto"/>
          <w:spacing w:val="-2"/>
          <w:sz w:val="21"/>
          <w:szCs w:val="21"/>
          <w:u w:val="single" w:color="auto"/>
        </w:rPr>
        <w:t xml:space="preserve">     </w:t>
      </w:r>
      <w:r>
        <w:rPr>
          <w:rFonts w:hint="eastAsia" w:ascii="宋体" w:hAnsi="宋体" w:eastAsia="宋体" w:cs="宋体"/>
          <w:color w:val="auto"/>
          <w:spacing w:val="-69"/>
          <w:sz w:val="21"/>
          <w:szCs w:val="21"/>
        </w:rPr>
        <w:t xml:space="preserve"> </w:t>
      </w:r>
      <w:r>
        <w:rPr>
          <w:rFonts w:hint="eastAsia" w:ascii="宋体" w:hAnsi="宋体" w:eastAsia="宋体" w:cs="宋体"/>
          <w:color w:val="auto"/>
          <w:spacing w:val="-2"/>
          <w:sz w:val="21"/>
          <w:szCs w:val="21"/>
        </w:rPr>
        <w:t>日</w:t>
      </w:r>
    </w:p>
    <w:p w14:paraId="702365C1">
      <w:pPr>
        <w:spacing w:before="181" w:line="220" w:lineRule="auto"/>
        <w:ind w:left="10"/>
        <w:rPr>
          <w:rFonts w:hint="eastAsia" w:ascii="宋体" w:hAnsi="宋体" w:eastAsia="宋体" w:cs="宋体"/>
          <w:color w:val="auto"/>
          <w:sz w:val="21"/>
          <w:szCs w:val="21"/>
        </w:rPr>
      </w:pPr>
      <w:r>
        <w:rPr>
          <w:rFonts w:hint="eastAsia" w:ascii="宋体" w:hAnsi="宋体" w:eastAsia="宋体" w:cs="宋体"/>
          <w:color w:val="auto"/>
          <w:spacing w:val="-3"/>
          <w:sz w:val="21"/>
          <w:szCs w:val="21"/>
        </w:rPr>
        <w:t>经营期限：</w:t>
      </w:r>
      <w:r>
        <w:rPr>
          <w:rFonts w:hint="eastAsia" w:ascii="宋体" w:hAnsi="宋体" w:eastAsia="宋体" w:cs="宋体"/>
          <w:color w:val="auto"/>
          <w:sz w:val="21"/>
          <w:szCs w:val="21"/>
          <w:u w:val="single" w:color="auto"/>
        </w:rPr>
        <w:t xml:space="preserve">                   </w:t>
      </w:r>
    </w:p>
    <w:p w14:paraId="4F55AC86">
      <w:pPr>
        <w:spacing w:before="182" w:line="219" w:lineRule="auto"/>
        <w:ind w:left="8"/>
        <w:rPr>
          <w:rFonts w:hint="eastAsia" w:ascii="宋体" w:hAnsi="宋体" w:eastAsia="宋体" w:cs="宋体"/>
          <w:color w:val="auto"/>
          <w:sz w:val="21"/>
          <w:szCs w:val="21"/>
        </w:rPr>
      </w:pPr>
      <w:r>
        <w:rPr>
          <w:rFonts w:hint="eastAsia" w:ascii="宋体" w:hAnsi="宋体" w:eastAsia="宋体" w:cs="宋体"/>
          <w:color w:val="auto"/>
          <w:spacing w:val="-2"/>
          <w:sz w:val="21"/>
          <w:szCs w:val="21"/>
        </w:rPr>
        <w:t>姓名：</w:t>
      </w:r>
      <w:r>
        <w:rPr>
          <w:rFonts w:hint="eastAsia" w:ascii="宋体" w:hAnsi="宋体" w:eastAsia="宋体" w:cs="宋体"/>
          <w:color w:val="auto"/>
          <w:spacing w:val="-2"/>
          <w:sz w:val="21"/>
          <w:szCs w:val="21"/>
          <w:u w:val="single" w:color="auto"/>
        </w:rPr>
        <w:t xml:space="preserve">     </w:t>
      </w:r>
      <w:r>
        <w:rPr>
          <w:rFonts w:hint="eastAsia" w:ascii="宋体" w:hAnsi="宋体" w:eastAsia="宋体" w:cs="宋体"/>
          <w:color w:val="auto"/>
          <w:spacing w:val="-95"/>
          <w:sz w:val="21"/>
          <w:szCs w:val="21"/>
        </w:rPr>
        <w:t xml:space="preserve"> </w:t>
      </w:r>
      <w:r>
        <w:rPr>
          <w:rFonts w:hint="eastAsia" w:ascii="宋体" w:hAnsi="宋体" w:eastAsia="宋体" w:cs="宋体"/>
          <w:color w:val="auto"/>
          <w:spacing w:val="-2"/>
          <w:sz w:val="21"/>
          <w:szCs w:val="21"/>
        </w:rPr>
        <w:t>性别：</w:t>
      </w:r>
      <w:r>
        <w:rPr>
          <w:rFonts w:hint="eastAsia" w:ascii="宋体" w:hAnsi="宋体" w:eastAsia="宋体" w:cs="宋体"/>
          <w:color w:val="auto"/>
          <w:spacing w:val="-2"/>
          <w:sz w:val="21"/>
          <w:szCs w:val="21"/>
          <w:u w:val="single" w:color="auto"/>
        </w:rPr>
        <w:t xml:space="preserve">      </w:t>
      </w:r>
      <w:r>
        <w:rPr>
          <w:rFonts w:hint="eastAsia" w:ascii="宋体" w:hAnsi="宋体" w:eastAsia="宋体" w:cs="宋体"/>
          <w:color w:val="auto"/>
          <w:spacing w:val="-109"/>
          <w:sz w:val="21"/>
          <w:szCs w:val="21"/>
        </w:rPr>
        <w:t xml:space="preserve"> </w:t>
      </w:r>
      <w:r>
        <w:rPr>
          <w:rFonts w:hint="eastAsia" w:ascii="宋体" w:hAnsi="宋体" w:eastAsia="宋体" w:cs="宋体"/>
          <w:color w:val="auto"/>
          <w:spacing w:val="-2"/>
          <w:sz w:val="21"/>
          <w:szCs w:val="21"/>
        </w:rPr>
        <w:t>年龄：</w:t>
      </w:r>
      <w:r>
        <w:rPr>
          <w:rFonts w:hint="eastAsia" w:ascii="宋体" w:hAnsi="宋体" w:eastAsia="宋体" w:cs="宋体"/>
          <w:color w:val="auto"/>
          <w:spacing w:val="-2"/>
          <w:sz w:val="21"/>
          <w:szCs w:val="21"/>
          <w:u w:val="single" w:color="auto"/>
        </w:rPr>
        <w:t xml:space="preserve">      </w:t>
      </w:r>
      <w:r>
        <w:rPr>
          <w:rFonts w:hint="eastAsia" w:ascii="宋体" w:hAnsi="宋体" w:eastAsia="宋体" w:cs="宋体"/>
          <w:color w:val="auto"/>
          <w:spacing w:val="-109"/>
          <w:sz w:val="21"/>
          <w:szCs w:val="21"/>
        </w:rPr>
        <w:t xml:space="preserve"> </w:t>
      </w:r>
      <w:r>
        <w:rPr>
          <w:rFonts w:hint="eastAsia" w:ascii="宋体" w:hAnsi="宋体" w:eastAsia="宋体" w:cs="宋体"/>
          <w:color w:val="auto"/>
          <w:spacing w:val="-2"/>
          <w:sz w:val="21"/>
          <w:szCs w:val="21"/>
        </w:rPr>
        <w:t>职务：</w:t>
      </w:r>
      <w:r>
        <w:rPr>
          <w:rFonts w:hint="eastAsia" w:ascii="宋体" w:hAnsi="宋体" w:eastAsia="宋体" w:cs="宋体"/>
          <w:color w:val="auto"/>
          <w:sz w:val="21"/>
          <w:szCs w:val="21"/>
          <w:u w:val="single" w:color="auto"/>
        </w:rPr>
        <w:t xml:space="preserve">       </w:t>
      </w:r>
    </w:p>
    <w:p w14:paraId="17EBD8A2">
      <w:pPr>
        <w:pStyle w:val="5"/>
        <w:spacing w:before="138" w:line="266" w:lineRule="auto"/>
        <w:ind w:left="13"/>
        <w:rPr>
          <w:rFonts w:hint="eastAsia" w:ascii="宋体" w:hAnsi="宋体" w:eastAsia="宋体" w:cs="宋体"/>
          <w:color w:val="auto"/>
          <w:sz w:val="21"/>
          <w:szCs w:val="21"/>
        </w:rPr>
      </w:pPr>
      <w:r>
        <w:rPr>
          <w:rFonts w:hint="eastAsia" w:ascii="宋体" w:hAnsi="宋体" w:eastAsia="宋体" w:cs="宋体"/>
          <w:color w:val="auto"/>
          <w:spacing w:val="-1"/>
          <w:sz w:val="21"/>
          <w:szCs w:val="21"/>
        </w:rPr>
        <w:t>系</w:t>
      </w:r>
      <w:r>
        <w:rPr>
          <w:rFonts w:hint="eastAsia" w:ascii="宋体" w:hAnsi="宋体" w:eastAsia="宋体" w:cs="宋体"/>
          <w:color w:val="auto"/>
          <w:spacing w:val="-1"/>
          <w:sz w:val="21"/>
          <w:szCs w:val="21"/>
          <w:u w:val="single" w:color="auto"/>
        </w:rPr>
        <w:t xml:space="preserve">                        </w:t>
      </w:r>
      <w:r>
        <w:rPr>
          <w:rFonts w:hint="eastAsia" w:ascii="宋体" w:hAnsi="宋体" w:eastAsia="宋体" w:cs="宋体"/>
          <w:color w:val="auto"/>
          <w:spacing w:val="-98"/>
          <w:sz w:val="21"/>
          <w:szCs w:val="21"/>
        </w:rPr>
        <w:t xml:space="preserve"> </w:t>
      </w:r>
      <w:r>
        <w:rPr>
          <w:rFonts w:hint="eastAsia" w:ascii="宋体" w:hAnsi="宋体" w:eastAsia="宋体" w:cs="宋体"/>
          <w:color w:val="auto"/>
          <w:spacing w:val="-1"/>
          <w:sz w:val="21"/>
          <w:szCs w:val="21"/>
        </w:rPr>
        <w:t>(</w:t>
      </w:r>
      <w:r>
        <w:rPr>
          <w:rFonts w:hint="eastAsia" w:ascii="宋体" w:hAnsi="宋体" w:eastAsia="宋体" w:cs="宋体"/>
          <w:color w:val="auto"/>
          <w:spacing w:val="-1"/>
          <w:sz w:val="21"/>
          <w:szCs w:val="21"/>
          <w:lang w:eastAsia="zh-CN"/>
        </w:rPr>
        <w:t>供应商</w:t>
      </w:r>
      <w:r>
        <w:rPr>
          <w:rFonts w:hint="eastAsia" w:ascii="宋体" w:hAnsi="宋体" w:eastAsia="宋体" w:cs="宋体"/>
          <w:color w:val="auto"/>
          <w:spacing w:val="-1"/>
          <w:sz w:val="21"/>
          <w:szCs w:val="21"/>
        </w:rPr>
        <w:t>名称)的法定代表人。</w:t>
      </w:r>
    </w:p>
    <w:p w14:paraId="1F6AE13E">
      <w:pPr>
        <w:spacing w:before="165" w:line="219" w:lineRule="auto"/>
        <w:ind w:left="488"/>
        <w:rPr>
          <w:rFonts w:hint="eastAsia" w:ascii="宋体" w:hAnsi="宋体" w:eastAsia="宋体" w:cs="宋体"/>
          <w:color w:val="auto"/>
          <w:sz w:val="21"/>
          <w:szCs w:val="21"/>
        </w:rPr>
      </w:pPr>
      <w:r>
        <w:rPr>
          <w:rFonts w:hint="eastAsia" w:ascii="宋体" w:hAnsi="宋体" w:eastAsia="宋体" w:cs="宋体"/>
          <w:color w:val="auto"/>
          <w:spacing w:val="-2"/>
          <w:sz w:val="21"/>
          <w:szCs w:val="21"/>
        </w:rPr>
        <w:t>特此证明。</w:t>
      </w:r>
    </w:p>
    <w:p w14:paraId="42B14221">
      <w:pPr>
        <w:spacing w:before="183" w:line="219" w:lineRule="auto"/>
        <w:ind w:left="507"/>
        <w:rPr>
          <w:rFonts w:hint="eastAsia" w:ascii="宋体" w:hAnsi="宋体" w:eastAsia="宋体" w:cs="宋体"/>
          <w:color w:val="auto"/>
          <w:sz w:val="21"/>
          <w:szCs w:val="21"/>
        </w:rPr>
      </w:pPr>
      <w:r>
        <w:rPr>
          <w:rFonts w:hint="eastAsia" w:ascii="宋体" w:hAnsi="宋体" w:eastAsia="宋体" w:cs="宋体"/>
          <w:color w:val="auto"/>
          <w:spacing w:val="-3"/>
          <w:sz w:val="21"/>
          <w:szCs w:val="21"/>
        </w:rPr>
        <w:t>附法定代表人身份证复印件。</w:t>
      </w:r>
    </w:p>
    <w:p w14:paraId="42EA282F">
      <w:pPr>
        <w:pStyle w:val="5"/>
        <w:spacing w:line="294" w:lineRule="auto"/>
        <w:rPr>
          <w:rFonts w:hint="eastAsia" w:ascii="宋体" w:hAnsi="宋体" w:eastAsia="宋体" w:cs="宋体"/>
          <w:color w:val="auto"/>
          <w:sz w:val="21"/>
          <w:szCs w:val="21"/>
        </w:rPr>
      </w:pPr>
    </w:p>
    <w:p w14:paraId="38BF1D97">
      <w:pPr>
        <w:pStyle w:val="5"/>
        <w:spacing w:line="294" w:lineRule="auto"/>
        <w:rPr>
          <w:rFonts w:hint="eastAsia" w:ascii="宋体" w:hAnsi="宋体" w:eastAsia="宋体" w:cs="宋体"/>
          <w:color w:val="auto"/>
          <w:sz w:val="21"/>
          <w:szCs w:val="21"/>
        </w:rPr>
      </w:pPr>
    </w:p>
    <w:p w14:paraId="66CCC6B0">
      <w:pPr>
        <w:pStyle w:val="5"/>
        <w:spacing w:line="295" w:lineRule="auto"/>
        <w:rPr>
          <w:rFonts w:hint="eastAsia" w:ascii="宋体" w:hAnsi="宋体" w:eastAsia="宋体" w:cs="宋体"/>
          <w:color w:val="auto"/>
          <w:sz w:val="21"/>
          <w:szCs w:val="21"/>
        </w:rPr>
      </w:pPr>
    </w:p>
    <w:p w14:paraId="5572E0CA">
      <w:pPr>
        <w:pStyle w:val="5"/>
        <w:spacing w:before="78" w:line="266" w:lineRule="auto"/>
        <w:jc w:val="right"/>
        <w:rPr>
          <w:rFonts w:hint="eastAsia" w:ascii="宋体" w:hAnsi="宋体" w:eastAsia="宋体" w:cs="宋体"/>
          <w:color w:val="auto"/>
          <w:sz w:val="21"/>
          <w:szCs w:val="21"/>
        </w:rPr>
      </w:pPr>
      <w:r>
        <w:rPr>
          <w:rFonts w:hint="eastAsia" w:ascii="宋体" w:hAnsi="宋体" w:eastAsia="宋体" w:cs="宋体"/>
          <w:color w:val="auto"/>
          <w:spacing w:val="-2"/>
          <w:sz w:val="21"/>
          <w:szCs w:val="21"/>
          <w:lang w:eastAsia="zh-CN"/>
        </w:rPr>
        <w:t>供应商</w:t>
      </w:r>
      <w:r>
        <w:rPr>
          <w:rFonts w:hint="eastAsia" w:ascii="宋体" w:hAnsi="宋体" w:eastAsia="宋体" w:cs="宋体"/>
          <w:color w:val="auto"/>
          <w:spacing w:val="-2"/>
          <w:sz w:val="21"/>
          <w:szCs w:val="21"/>
        </w:rPr>
        <w:t>：</w:t>
      </w:r>
      <w:r>
        <w:rPr>
          <w:rFonts w:hint="eastAsia" w:ascii="宋体" w:hAnsi="宋体" w:eastAsia="宋体" w:cs="宋体"/>
          <w:color w:val="auto"/>
          <w:spacing w:val="-2"/>
          <w:sz w:val="21"/>
          <w:szCs w:val="21"/>
          <w:u w:val="single" w:color="auto"/>
        </w:rPr>
        <w:t xml:space="preserve">              </w:t>
      </w:r>
      <w:r>
        <w:rPr>
          <w:rFonts w:hint="eastAsia" w:ascii="宋体" w:hAnsi="宋体" w:eastAsia="宋体" w:cs="宋体"/>
          <w:color w:val="auto"/>
          <w:spacing w:val="-86"/>
          <w:sz w:val="21"/>
          <w:szCs w:val="21"/>
        </w:rPr>
        <w:t xml:space="preserve"> </w:t>
      </w:r>
      <w:r>
        <w:rPr>
          <w:rFonts w:hint="eastAsia" w:ascii="宋体" w:hAnsi="宋体" w:eastAsia="宋体" w:cs="宋体"/>
          <w:color w:val="auto"/>
          <w:spacing w:val="-2"/>
          <w:sz w:val="21"/>
          <w:szCs w:val="21"/>
        </w:rPr>
        <w:t>(盖单位章)</w:t>
      </w:r>
    </w:p>
    <w:p w14:paraId="24A95AB0">
      <w:pPr>
        <w:pStyle w:val="5"/>
        <w:spacing w:line="302" w:lineRule="auto"/>
        <w:rPr>
          <w:rFonts w:hint="eastAsia" w:ascii="宋体" w:hAnsi="宋体" w:eastAsia="宋体" w:cs="宋体"/>
          <w:color w:val="auto"/>
          <w:sz w:val="21"/>
          <w:szCs w:val="21"/>
        </w:rPr>
      </w:pPr>
    </w:p>
    <w:p w14:paraId="79032783">
      <w:pPr>
        <w:pStyle w:val="5"/>
        <w:spacing w:line="302" w:lineRule="auto"/>
        <w:rPr>
          <w:rFonts w:hint="eastAsia" w:ascii="宋体" w:hAnsi="宋体" w:eastAsia="宋体" w:cs="宋体"/>
          <w:color w:val="auto"/>
          <w:sz w:val="21"/>
          <w:szCs w:val="21"/>
        </w:rPr>
      </w:pPr>
    </w:p>
    <w:p w14:paraId="10E41AF4">
      <w:pPr>
        <w:pStyle w:val="5"/>
        <w:spacing w:line="303" w:lineRule="auto"/>
        <w:rPr>
          <w:rFonts w:hint="eastAsia" w:ascii="宋体" w:hAnsi="宋体" w:eastAsia="宋体" w:cs="宋体"/>
          <w:color w:val="auto"/>
          <w:sz w:val="21"/>
          <w:szCs w:val="21"/>
        </w:rPr>
      </w:pPr>
    </w:p>
    <w:p w14:paraId="0C1A1F4B">
      <w:pPr>
        <w:tabs>
          <w:tab w:val="left" w:pos="6655"/>
        </w:tabs>
        <w:spacing w:before="78" w:line="219" w:lineRule="auto"/>
        <w:ind w:left="6056"/>
        <w:rPr>
          <w:rFonts w:hint="eastAsia" w:ascii="宋体" w:hAnsi="宋体" w:eastAsia="宋体" w:cs="宋体"/>
          <w:color w:val="auto"/>
          <w:sz w:val="21"/>
          <w:szCs w:val="21"/>
        </w:rPr>
      </w:pPr>
      <w:r>
        <w:rPr>
          <w:rFonts w:hint="eastAsia" w:ascii="宋体" w:hAnsi="宋体" w:eastAsia="宋体" w:cs="宋体"/>
          <w:color w:val="auto"/>
          <w:sz w:val="21"/>
          <w:szCs w:val="21"/>
          <w:u w:val="single" w:color="auto"/>
        </w:rPr>
        <w:tab/>
      </w:r>
      <w:r>
        <w:rPr>
          <w:rFonts w:hint="eastAsia" w:ascii="宋体" w:hAnsi="宋体" w:eastAsia="宋体" w:cs="宋体"/>
          <w:color w:val="auto"/>
          <w:spacing w:val="-109"/>
          <w:sz w:val="21"/>
          <w:szCs w:val="21"/>
        </w:rPr>
        <w:t xml:space="preserve"> </w:t>
      </w:r>
      <w:r>
        <w:rPr>
          <w:rFonts w:hint="eastAsia" w:ascii="宋体" w:hAnsi="宋体" w:eastAsia="宋体" w:cs="宋体"/>
          <w:color w:val="auto"/>
          <w:spacing w:val="-26"/>
          <w:sz w:val="21"/>
          <w:szCs w:val="21"/>
        </w:rPr>
        <w:t>年</w:t>
      </w:r>
      <w:r>
        <w:rPr>
          <w:rFonts w:hint="eastAsia" w:ascii="宋体" w:hAnsi="宋体" w:eastAsia="宋体" w:cs="宋体"/>
          <w:color w:val="auto"/>
          <w:spacing w:val="40"/>
          <w:sz w:val="21"/>
          <w:szCs w:val="21"/>
          <w:u w:val="single" w:color="auto"/>
        </w:rPr>
        <w:t xml:space="preserve">   </w:t>
      </w:r>
      <w:r>
        <w:rPr>
          <w:rFonts w:hint="eastAsia" w:ascii="宋体" w:hAnsi="宋体" w:eastAsia="宋体" w:cs="宋体"/>
          <w:color w:val="auto"/>
          <w:spacing w:val="-104"/>
          <w:sz w:val="21"/>
          <w:szCs w:val="21"/>
        </w:rPr>
        <w:t xml:space="preserve"> </w:t>
      </w:r>
      <w:r>
        <w:rPr>
          <w:rFonts w:hint="eastAsia" w:ascii="宋体" w:hAnsi="宋体" w:eastAsia="宋体" w:cs="宋体"/>
          <w:color w:val="auto"/>
          <w:spacing w:val="-26"/>
          <w:sz w:val="21"/>
          <w:szCs w:val="21"/>
        </w:rPr>
        <w:t>月</w:t>
      </w:r>
      <w:r>
        <w:rPr>
          <w:rFonts w:hint="eastAsia" w:ascii="宋体" w:hAnsi="宋体" w:eastAsia="宋体" w:cs="宋体"/>
          <w:color w:val="auto"/>
          <w:spacing w:val="39"/>
          <w:sz w:val="21"/>
          <w:szCs w:val="21"/>
          <w:u w:val="single" w:color="auto"/>
        </w:rPr>
        <w:t xml:space="preserve">   </w:t>
      </w:r>
      <w:r>
        <w:rPr>
          <w:rFonts w:hint="eastAsia" w:ascii="宋体" w:hAnsi="宋体" w:eastAsia="宋体" w:cs="宋体"/>
          <w:color w:val="auto"/>
          <w:spacing w:val="-67"/>
          <w:sz w:val="21"/>
          <w:szCs w:val="21"/>
        </w:rPr>
        <w:t xml:space="preserve"> </w:t>
      </w:r>
      <w:r>
        <w:rPr>
          <w:rFonts w:hint="eastAsia" w:ascii="宋体" w:hAnsi="宋体" w:eastAsia="宋体" w:cs="宋体"/>
          <w:color w:val="auto"/>
          <w:spacing w:val="-26"/>
          <w:sz w:val="21"/>
          <w:szCs w:val="21"/>
        </w:rPr>
        <w:t>日</w:t>
      </w:r>
    </w:p>
    <w:p w14:paraId="5FE554DC">
      <w:pPr>
        <w:pStyle w:val="5"/>
        <w:spacing w:line="308" w:lineRule="auto"/>
        <w:rPr>
          <w:rFonts w:hint="eastAsia" w:ascii="宋体" w:hAnsi="宋体" w:eastAsia="宋体" w:cs="宋体"/>
          <w:color w:val="auto"/>
          <w:sz w:val="21"/>
          <w:szCs w:val="21"/>
        </w:rPr>
      </w:pPr>
    </w:p>
    <w:p w14:paraId="5266622B">
      <w:pPr>
        <w:pStyle w:val="5"/>
        <w:spacing w:line="309" w:lineRule="auto"/>
        <w:rPr>
          <w:color w:val="auto"/>
        </w:rPr>
      </w:pPr>
    </w:p>
    <w:p w14:paraId="04AC224D">
      <w:pPr>
        <w:pStyle w:val="5"/>
        <w:spacing w:line="309" w:lineRule="auto"/>
        <w:rPr>
          <w:color w:val="auto"/>
        </w:rPr>
      </w:pPr>
    </w:p>
    <w:p w14:paraId="48C2F5FA">
      <w:pPr>
        <w:spacing w:before="79" w:line="219" w:lineRule="auto"/>
        <w:ind w:left="8"/>
        <w:rPr>
          <w:rFonts w:ascii="宋体" w:hAnsi="宋体" w:eastAsia="宋体" w:cs="宋体"/>
          <w:color w:val="auto"/>
          <w:sz w:val="24"/>
          <w:szCs w:val="24"/>
        </w:rPr>
      </w:pPr>
      <w:r>
        <w:rPr>
          <w:rFonts w:ascii="宋体" w:hAnsi="宋体" w:eastAsia="宋体" w:cs="宋体"/>
          <w:color w:val="auto"/>
          <w:spacing w:val="-1"/>
          <w:sz w:val="24"/>
          <w:szCs w:val="24"/>
        </w:rPr>
        <w:t>注：法定代表人身份证明必须按规定有效签署和加盖公章。</w:t>
      </w:r>
    </w:p>
    <w:p w14:paraId="57D59D9E">
      <w:pPr>
        <w:spacing w:line="219" w:lineRule="auto"/>
        <w:rPr>
          <w:rFonts w:ascii="宋体" w:hAnsi="宋体" w:eastAsia="宋体" w:cs="宋体"/>
          <w:color w:val="auto"/>
          <w:sz w:val="24"/>
          <w:szCs w:val="24"/>
        </w:rPr>
        <w:sectPr>
          <w:pgSz w:w="11910" w:h="16840"/>
          <w:pgMar w:top="1416" w:right="1786" w:bottom="0" w:left="1786" w:header="0" w:footer="850" w:gutter="0"/>
          <w:pgNumType w:fmt="numberInDash"/>
          <w:cols w:space="720" w:num="1"/>
        </w:sectPr>
      </w:pPr>
    </w:p>
    <w:p w14:paraId="59FD4C79">
      <w:pPr>
        <w:spacing w:before="59" w:line="219" w:lineRule="auto"/>
        <w:ind w:left="2400"/>
        <w:outlineLvl w:val="0"/>
        <w:rPr>
          <w:rFonts w:ascii="宋体" w:hAnsi="宋体" w:eastAsia="宋体" w:cs="宋体"/>
          <w:color w:val="auto"/>
          <w:sz w:val="30"/>
          <w:szCs w:val="30"/>
        </w:rPr>
      </w:pPr>
      <w:r>
        <w:rPr>
          <w:rFonts w:ascii="宋体" w:hAnsi="宋体" w:eastAsia="宋体" w:cs="宋体"/>
          <w:b/>
          <w:bCs/>
          <w:color w:val="auto"/>
          <w:spacing w:val="-6"/>
          <w:sz w:val="30"/>
          <w:szCs w:val="30"/>
        </w:rPr>
        <w:t>四、法定代表人授权委托书</w:t>
      </w:r>
    </w:p>
    <w:p w14:paraId="2B0217A7">
      <w:pPr>
        <w:pStyle w:val="5"/>
        <w:spacing w:line="257" w:lineRule="auto"/>
        <w:rPr>
          <w:color w:val="auto"/>
        </w:rPr>
      </w:pPr>
    </w:p>
    <w:p w14:paraId="22BA1C83">
      <w:pPr>
        <w:pStyle w:val="5"/>
        <w:spacing w:line="257" w:lineRule="auto"/>
        <w:rPr>
          <w:color w:val="auto"/>
        </w:rPr>
      </w:pPr>
    </w:p>
    <w:p w14:paraId="109FFB3B">
      <w:pPr>
        <w:pStyle w:val="5"/>
        <w:spacing w:before="78" w:line="350" w:lineRule="auto"/>
        <w:ind w:left="8" w:firstLine="480"/>
        <w:rPr>
          <w:rFonts w:hint="eastAsia" w:ascii="宋体" w:hAnsi="宋体" w:eastAsia="宋体" w:cs="宋体"/>
          <w:color w:val="auto"/>
          <w:sz w:val="21"/>
          <w:szCs w:val="21"/>
        </w:rPr>
      </w:pPr>
      <w:r>
        <w:rPr>
          <w:rFonts w:hint="eastAsia" w:ascii="宋体" w:hAnsi="宋体" w:eastAsia="宋体" w:cs="宋体"/>
          <w:color w:val="auto"/>
          <w:spacing w:val="-1"/>
          <w:sz w:val="21"/>
          <w:szCs w:val="21"/>
        </w:rPr>
        <w:t>本人</w:t>
      </w:r>
      <w:r>
        <w:rPr>
          <w:rFonts w:hint="eastAsia" w:ascii="宋体" w:hAnsi="宋体" w:eastAsia="宋体" w:cs="宋体"/>
          <w:color w:val="auto"/>
          <w:spacing w:val="-1"/>
          <w:sz w:val="21"/>
          <w:szCs w:val="21"/>
          <w:u w:val="single" w:color="auto"/>
        </w:rPr>
        <w:t xml:space="preserve">        </w:t>
      </w:r>
      <w:r>
        <w:rPr>
          <w:rFonts w:hint="eastAsia" w:ascii="宋体" w:hAnsi="宋体" w:eastAsia="宋体" w:cs="宋体"/>
          <w:color w:val="auto"/>
          <w:spacing w:val="-104"/>
          <w:sz w:val="21"/>
          <w:szCs w:val="21"/>
        </w:rPr>
        <w:t xml:space="preserve"> </w:t>
      </w:r>
      <w:r>
        <w:rPr>
          <w:rFonts w:hint="eastAsia" w:ascii="宋体" w:hAnsi="宋体" w:eastAsia="宋体" w:cs="宋体"/>
          <w:color w:val="auto"/>
          <w:spacing w:val="-1"/>
          <w:sz w:val="21"/>
          <w:szCs w:val="21"/>
        </w:rPr>
        <w:t>(姓名)系</w:t>
      </w:r>
      <w:r>
        <w:rPr>
          <w:rFonts w:hint="eastAsia" w:ascii="宋体" w:hAnsi="宋体" w:eastAsia="宋体" w:cs="宋体"/>
          <w:color w:val="auto"/>
          <w:spacing w:val="-1"/>
          <w:sz w:val="21"/>
          <w:szCs w:val="21"/>
          <w:u w:val="single" w:color="auto"/>
        </w:rPr>
        <w:t xml:space="preserve">           </w:t>
      </w:r>
      <w:r>
        <w:rPr>
          <w:rFonts w:hint="eastAsia" w:ascii="宋体" w:hAnsi="宋体" w:eastAsia="宋体" w:cs="宋体"/>
          <w:color w:val="auto"/>
          <w:spacing w:val="-105"/>
          <w:sz w:val="21"/>
          <w:szCs w:val="21"/>
        </w:rPr>
        <w:t xml:space="preserve"> </w:t>
      </w:r>
      <w:r>
        <w:rPr>
          <w:rFonts w:hint="eastAsia" w:ascii="宋体" w:hAnsi="宋体" w:eastAsia="宋体" w:cs="宋体"/>
          <w:color w:val="auto"/>
          <w:spacing w:val="-1"/>
          <w:sz w:val="21"/>
          <w:szCs w:val="21"/>
        </w:rPr>
        <w:t>(供应商名称)的法定代表人，现委托</w:t>
      </w:r>
      <w:r>
        <w:rPr>
          <w:rFonts w:hint="eastAsia" w:ascii="宋体" w:hAnsi="宋体" w:eastAsia="宋体" w:cs="宋体"/>
          <w:color w:val="auto"/>
          <w:spacing w:val="32"/>
          <w:sz w:val="21"/>
          <w:szCs w:val="21"/>
          <w:u w:val="single" w:color="auto"/>
        </w:rPr>
        <w:t xml:space="preserve">   </w:t>
      </w:r>
      <w:r>
        <w:rPr>
          <w:rFonts w:hint="eastAsia" w:ascii="宋体" w:hAnsi="宋体" w:eastAsia="宋体" w:cs="宋体"/>
          <w:color w:val="auto"/>
          <w:spacing w:val="2"/>
          <w:sz w:val="21"/>
          <w:szCs w:val="21"/>
        </w:rPr>
        <w:t xml:space="preserve"> </w:t>
      </w:r>
      <w:r>
        <w:rPr>
          <w:rFonts w:hint="eastAsia" w:ascii="宋体" w:hAnsi="宋体" w:eastAsia="宋体" w:cs="宋体"/>
          <w:color w:val="auto"/>
          <w:sz w:val="21"/>
          <w:szCs w:val="21"/>
        </w:rPr>
        <w:t>(姓名)为我方代理人。代理人根据授权，以我方名义签署、澄清、说明、补正、</w:t>
      </w:r>
      <w:r>
        <w:rPr>
          <w:rFonts w:hint="eastAsia" w:ascii="宋体" w:hAnsi="宋体" w:eastAsia="宋体" w:cs="宋体"/>
          <w:color w:val="auto"/>
          <w:spacing w:val="-1"/>
          <w:sz w:val="21"/>
          <w:szCs w:val="21"/>
        </w:rPr>
        <w:t>递交、撤回、修改</w:t>
      </w:r>
      <w:r>
        <w:rPr>
          <w:rFonts w:hint="eastAsia" w:ascii="宋体" w:hAnsi="宋体" w:eastAsia="宋体" w:cs="宋体"/>
          <w:color w:val="auto"/>
          <w:spacing w:val="-1"/>
          <w:sz w:val="21"/>
          <w:szCs w:val="21"/>
          <w:u w:val="single" w:color="auto"/>
        </w:rPr>
        <w:t xml:space="preserve">                </w:t>
      </w:r>
      <w:r>
        <w:rPr>
          <w:rFonts w:hint="eastAsia" w:ascii="宋体" w:hAnsi="宋体" w:eastAsia="宋体" w:cs="宋体"/>
          <w:color w:val="auto"/>
          <w:spacing w:val="-88"/>
          <w:sz w:val="21"/>
          <w:szCs w:val="21"/>
        </w:rPr>
        <w:t xml:space="preserve"> </w:t>
      </w:r>
      <w:r>
        <w:rPr>
          <w:rFonts w:hint="eastAsia" w:ascii="宋体" w:hAnsi="宋体" w:eastAsia="宋体" w:cs="宋体"/>
          <w:color w:val="auto"/>
          <w:spacing w:val="-1"/>
          <w:sz w:val="21"/>
          <w:szCs w:val="21"/>
        </w:rPr>
        <w:t>(项目名称)响应文件、签订合同和处理有关</w:t>
      </w:r>
      <w:r>
        <w:rPr>
          <w:rFonts w:hint="eastAsia" w:ascii="宋体" w:hAnsi="宋体" w:eastAsia="宋体" w:cs="宋体"/>
          <w:color w:val="auto"/>
          <w:sz w:val="21"/>
          <w:szCs w:val="21"/>
        </w:rPr>
        <w:t xml:space="preserve"> </w:t>
      </w:r>
      <w:r>
        <w:rPr>
          <w:rFonts w:hint="eastAsia" w:ascii="宋体" w:hAnsi="宋体" w:eastAsia="宋体" w:cs="宋体"/>
          <w:color w:val="auto"/>
          <w:spacing w:val="-1"/>
          <w:sz w:val="21"/>
          <w:szCs w:val="21"/>
        </w:rPr>
        <w:t>事宜，其法律后果由我方承担。</w:t>
      </w:r>
    </w:p>
    <w:p w14:paraId="428363DC">
      <w:pPr>
        <w:spacing w:before="91" w:line="220" w:lineRule="auto"/>
        <w:ind w:left="487"/>
        <w:rPr>
          <w:rFonts w:hint="eastAsia" w:ascii="宋体" w:hAnsi="宋体" w:eastAsia="宋体" w:cs="宋体"/>
          <w:color w:val="auto"/>
          <w:sz w:val="21"/>
          <w:szCs w:val="21"/>
        </w:rPr>
      </w:pPr>
      <w:r>
        <w:rPr>
          <w:rFonts w:hint="eastAsia" w:ascii="宋体" w:hAnsi="宋体" w:eastAsia="宋体" w:cs="宋体"/>
          <w:color w:val="auto"/>
          <w:spacing w:val="-2"/>
          <w:sz w:val="21"/>
          <w:szCs w:val="21"/>
        </w:rPr>
        <w:t>委托期限：</w:t>
      </w:r>
      <w:r>
        <w:rPr>
          <w:rFonts w:hint="eastAsia" w:ascii="宋体" w:hAnsi="宋体" w:eastAsia="宋体" w:cs="宋体"/>
          <w:color w:val="auto"/>
          <w:sz w:val="21"/>
          <w:szCs w:val="21"/>
          <w:u w:val="single" w:color="auto"/>
        </w:rPr>
        <w:t xml:space="preserve">              </w:t>
      </w:r>
    </w:p>
    <w:p w14:paraId="38BD8E79">
      <w:pPr>
        <w:spacing w:before="179" w:line="219" w:lineRule="auto"/>
        <w:ind w:left="487"/>
        <w:rPr>
          <w:rFonts w:hint="eastAsia" w:ascii="宋体" w:hAnsi="宋体" w:eastAsia="宋体" w:cs="宋体"/>
          <w:color w:val="auto"/>
          <w:sz w:val="21"/>
          <w:szCs w:val="21"/>
        </w:rPr>
      </w:pPr>
      <w:r>
        <w:rPr>
          <w:rFonts w:hint="eastAsia" w:ascii="宋体" w:hAnsi="宋体" w:eastAsia="宋体" w:cs="宋体"/>
          <w:color w:val="auto"/>
          <w:spacing w:val="-1"/>
          <w:sz w:val="21"/>
          <w:szCs w:val="21"/>
        </w:rPr>
        <w:t>代理人无转委托权。</w:t>
      </w:r>
    </w:p>
    <w:p w14:paraId="50A60D05">
      <w:pPr>
        <w:spacing w:before="182" w:line="219" w:lineRule="auto"/>
        <w:ind w:left="507"/>
        <w:rPr>
          <w:rFonts w:hint="eastAsia" w:ascii="宋体" w:hAnsi="宋体" w:eastAsia="宋体" w:cs="宋体"/>
          <w:color w:val="auto"/>
          <w:sz w:val="21"/>
          <w:szCs w:val="21"/>
        </w:rPr>
      </w:pPr>
      <w:r>
        <w:rPr>
          <w:rFonts w:hint="eastAsia" w:ascii="宋体" w:hAnsi="宋体" w:eastAsia="宋体" w:cs="宋体"/>
          <w:color w:val="auto"/>
          <w:spacing w:val="-3"/>
          <w:sz w:val="21"/>
          <w:szCs w:val="21"/>
        </w:rPr>
        <w:t>附：委托代理人身份证明</w:t>
      </w:r>
    </w:p>
    <w:p w14:paraId="699F9ABB">
      <w:pPr>
        <w:spacing w:before="181"/>
        <w:rPr>
          <w:rFonts w:hint="eastAsia" w:ascii="宋体" w:hAnsi="宋体" w:eastAsia="宋体" w:cs="宋体"/>
          <w:color w:val="auto"/>
          <w:sz w:val="21"/>
          <w:szCs w:val="21"/>
        </w:rPr>
      </w:pPr>
    </w:p>
    <w:tbl>
      <w:tblPr>
        <w:tblStyle w:val="13"/>
        <w:tblW w:w="7253" w:type="dxa"/>
        <w:tblInd w:w="4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21"/>
        <w:gridCol w:w="3632"/>
      </w:tblGrid>
      <w:tr w14:paraId="51C23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8" w:hRule="atLeast"/>
        </w:trPr>
        <w:tc>
          <w:tcPr>
            <w:tcW w:w="3621" w:type="dxa"/>
            <w:vAlign w:val="top"/>
          </w:tcPr>
          <w:p w14:paraId="27362FC5">
            <w:pPr>
              <w:pStyle w:val="14"/>
              <w:spacing w:before="39" w:line="219" w:lineRule="auto"/>
              <w:ind w:left="21"/>
              <w:rPr>
                <w:rFonts w:hint="eastAsia" w:ascii="宋体" w:hAnsi="宋体" w:eastAsia="宋体" w:cs="宋体"/>
                <w:color w:val="auto"/>
                <w:sz w:val="21"/>
                <w:szCs w:val="21"/>
              </w:rPr>
            </w:pPr>
            <w:r>
              <w:rPr>
                <w:rFonts w:hint="eastAsia" w:ascii="宋体" w:hAnsi="宋体" w:eastAsia="宋体" w:cs="宋体"/>
                <w:color w:val="auto"/>
                <w:spacing w:val="-3"/>
                <w:sz w:val="21"/>
                <w:szCs w:val="21"/>
              </w:rPr>
              <w:t>身份证复印件</w:t>
            </w:r>
          </w:p>
        </w:tc>
        <w:tc>
          <w:tcPr>
            <w:tcW w:w="3632" w:type="dxa"/>
            <w:vAlign w:val="top"/>
          </w:tcPr>
          <w:p w14:paraId="3DBDA373">
            <w:pPr>
              <w:rPr>
                <w:rFonts w:hint="eastAsia" w:ascii="宋体" w:hAnsi="宋体" w:eastAsia="宋体" w:cs="宋体"/>
                <w:color w:val="auto"/>
                <w:sz w:val="21"/>
                <w:szCs w:val="21"/>
              </w:rPr>
            </w:pPr>
          </w:p>
        </w:tc>
      </w:tr>
    </w:tbl>
    <w:p w14:paraId="2BA8C8CC">
      <w:pPr>
        <w:pStyle w:val="5"/>
        <w:spacing w:line="245" w:lineRule="auto"/>
        <w:rPr>
          <w:rFonts w:hint="eastAsia" w:ascii="宋体" w:hAnsi="宋体" w:eastAsia="宋体" w:cs="宋体"/>
          <w:color w:val="auto"/>
          <w:sz w:val="21"/>
          <w:szCs w:val="21"/>
        </w:rPr>
      </w:pPr>
    </w:p>
    <w:p w14:paraId="686792C7">
      <w:pPr>
        <w:pStyle w:val="5"/>
        <w:spacing w:line="246" w:lineRule="auto"/>
        <w:rPr>
          <w:rFonts w:hint="eastAsia" w:ascii="宋体" w:hAnsi="宋体" w:eastAsia="宋体" w:cs="宋体"/>
          <w:color w:val="auto"/>
          <w:sz w:val="21"/>
          <w:szCs w:val="21"/>
        </w:rPr>
      </w:pPr>
    </w:p>
    <w:p w14:paraId="1AEA1483">
      <w:pPr>
        <w:pStyle w:val="5"/>
        <w:spacing w:line="246" w:lineRule="auto"/>
        <w:rPr>
          <w:rFonts w:hint="eastAsia" w:ascii="宋体" w:hAnsi="宋体" w:eastAsia="宋体" w:cs="宋体"/>
          <w:color w:val="auto"/>
          <w:sz w:val="21"/>
          <w:szCs w:val="21"/>
        </w:rPr>
      </w:pPr>
    </w:p>
    <w:p w14:paraId="4BB35079">
      <w:pPr>
        <w:pStyle w:val="5"/>
        <w:spacing w:before="79" w:line="266" w:lineRule="auto"/>
        <w:ind w:left="8"/>
        <w:rPr>
          <w:rFonts w:hint="eastAsia" w:ascii="宋体" w:hAnsi="宋体" w:eastAsia="宋体" w:cs="宋体"/>
          <w:color w:val="auto"/>
          <w:sz w:val="21"/>
          <w:szCs w:val="21"/>
        </w:rPr>
      </w:pPr>
      <w:r>
        <w:rPr>
          <w:rFonts w:hint="eastAsia" w:ascii="宋体" w:hAnsi="宋体" w:eastAsia="宋体" w:cs="宋体"/>
          <w:color w:val="auto"/>
          <w:spacing w:val="-1"/>
          <w:sz w:val="21"/>
          <w:szCs w:val="21"/>
        </w:rPr>
        <w:t>供应商：</w:t>
      </w:r>
      <w:r>
        <w:rPr>
          <w:rFonts w:hint="eastAsia" w:ascii="宋体" w:hAnsi="宋体" w:eastAsia="宋体" w:cs="宋体"/>
          <w:color w:val="auto"/>
          <w:spacing w:val="-1"/>
          <w:sz w:val="21"/>
          <w:szCs w:val="21"/>
          <w:u w:val="single" w:color="auto"/>
        </w:rPr>
        <w:t xml:space="preserve">                        </w:t>
      </w:r>
      <w:r>
        <w:rPr>
          <w:rFonts w:hint="eastAsia" w:ascii="宋体" w:hAnsi="宋体" w:eastAsia="宋体" w:cs="宋体"/>
          <w:color w:val="auto"/>
          <w:spacing w:val="-98"/>
          <w:sz w:val="21"/>
          <w:szCs w:val="21"/>
        </w:rPr>
        <w:t xml:space="preserve"> </w:t>
      </w:r>
      <w:r>
        <w:rPr>
          <w:rFonts w:hint="eastAsia" w:ascii="宋体" w:hAnsi="宋体" w:eastAsia="宋体" w:cs="宋体"/>
          <w:color w:val="auto"/>
          <w:spacing w:val="-1"/>
          <w:sz w:val="21"/>
          <w:szCs w:val="21"/>
        </w:rPr>
        <w:t>(盖单位章)</w:t>
      </w:r>
    </w:p>
    <w:p w14:paraId="55599317">
      <w:pPr>
        <w:pStyle w:val="5"/>
        <w:spacing w:before="119" w:line="266" w:lineRule="auto"/>
        <w:ind w:left="9"/>
        <w:rPr>
          <w:rFonts w:hint="eastAsia" w:ascii="宋体" w:hAnsi="宋体" w:eastAsia="宋体" w:cs="宋体"/>
          <w:color w:val="auto"/>
          <w:sz w:val="21"/>
          <w:szCs w:val="21"/>
        </w:rPr>
      </w:pPr>
      <w:r>
        <w:rPr>
          <w:rFonts w:hint="eastAsia" w:ascii="宋体" w:hAnsi="宋体" w:eastAsia="宋体" w:cs="宋体"/>
          <w:color w:val="auto"/>
          <w:spacing w:val="-1"/>
          <w:sz w:val="21"/>
          <w:szCs w:val="21"/>
        </w:rPr>
        <w:t>法定代表人：</w:t>
      </w:r>
      <w:r>
        <w:rPr>
          <w:rFonts w:hint="eastAsia" w:ascii="宋体" w:hAnsi="宋体" w:eastAsia="宋体" w:cs="宋体"/>
          <w:color w:val="auto"/>
          <w:spacing w:val="-1"/>
          <w:sz w:val="21"/>
          <w:szCs w:val="21"/>
          <w:u w:val="single" w:color="auto"/>
        </w:rPr>
        <w:t xml:space="preserve">                    </w:t>
      </w:r>
      <w:r>
        <w:rPr>
          <w:rFonts w:hint="eastAsia" w:ascii="宋体" w:hAnsi="宋体" w:eastAsia="宋体" w:cs="宋体"/>
          <w:color w:val="auto"/>
          <w:spacing w:val="-103"/>
          <w:sz w:val="21"/>
          <w:szCs w:val="21"/>
        </w:rPr>
        <w:t xml:space="preserve"> </w:t>
      </w:r>
      <w:r>
        <w:rPr>
          <w:rFonts w:hint="eastAsia" w:ascii="宋体" w:hAnsi="宋体" w:eastAsia="宋体" w:cs="宋体"/>
          <w:color w:val="auto"/>
          <w:spacing w:val="-1"/>
          <w:sz w:val="21"/>
          <w:szCs w:val="21"/>
        </w:rPr>
        <w:t>(签字)</w:t>
      </w:r>
    </w:p>
    <w:p w14:paraId="592936D4">
      <w:pPr>
        <w:spacing w:before="166" w:line="219" w:lineRule="auto"/>
        <w:ind w:left="14"/>
        <w:rPr>
          <w:rFonts w:hint="eastAsia" w:ascii="宋体" w:hAnsi="宋体" w:eastAsia="宋体" w:cs="宋体"/>
          <w:color w:val="auto"/>
          <w:sz w:val="21"/>
          <w:szCs w:val="21"/>
        </w:rPr>
      </w:pPr>
      <w:r>
        <w:rPr>
          <w:rFonts w:hint="eastAsia" w:ascii="宋体" w:hAnsi="宋体" w:eastAsia="宋体" w:cs="宋体"/>
          <w:color w:val="auto"/>
          <w:spacing w:val="-3"/>
          <w:sz w:val="21"/>
          <w:szCs w:val="21"/>
        </w:rPr>
        <w:t>身份证号码：</w:t>
      </w:r>
      <w:r>
        <w:rPr>
          <w:rFonts w:hint="eastAsia" w:ascii="宋体" w:hAnsi="宋体" w:eastAsia="宋体" w:cs="宋体"/>
          <w:color w:val="auto"/>
          <w:sz w:val="21"/>
          <w:szCs w:val="21"/>
          <w:u w:val="single" w:color="auto"/>
        </w:rPr>
        <w:t xml:space="preserve">                    </w:t>
      </w:r>
    </w:p>
    <w:p w14:paraId="1C8A2818">
      <w:pPr>
        <w:pStyle w:val="5"/>
        <w:spacing w:before="140" w:line="266" w:lineRule="auto"/>
        <w:ind w:left="7"/>
        <w:rPr>
          <w:rFonts w:hint="eastAsia" w:ascii="宋体" w:hAnsi="宋体" w:eastAsia="宋体" w:cs="宋体"/>
          <w:color w:val="auto"/>
          <w:sz w:val="21"/>
          <w:szCs w:val="21"/>
        </w:rPr>
      </w:pPr>
      <w:r>
        <w:rPr>
          <w:rFonts w:hint="eastAsia" w:ascii="宋体" w:hAnsi="宋体" w:eastAsia="宋体" w:cs="宋体"/>
          <w:color w:val="auto"/>
          <w:spacing w:val="-1"/>
          <w:sz w:val="21"/>
          <w:szCs w:val="21"/>
        </w:rPr>
        <w:t>委托代理人：</w:t>
      </w:r>
      <w:r>
        <w:rPr>
          <w:rFonts w:hint="eastAsia" w:ascii="宋体" w:hAnsi="宋体" w:eastAsia="宋体" w:cs="宋体"/>
          <w:color w:val="auto"/>
          <w:spacing w:val="-1"/>
          <w:sz w:val="21"/>
          <w:szCs w:val="21"/>
          <w:u w:val="single" w:color="auto"/>
        </w:rPr>
        <w:t xml:space="preserve">                    </w:t>
      </w:r>
      <w:r>
        <w:rPr>
          <w:rFonts w:hint="eastAsia" w:ascii="宋体" w:hAnsi="宋体" w:eastAsia="宋体" w:cs="宋体"/>
          <w:color w:val="auto"/>
          <w:spacing w:val="-101"/>
          <w:sz w:val="21"/>
          <w:szCs w:val="21"/>
        </w:rPr>
        <w:t xml:space="preserve"> </w:t>
      </w:r>
      <w:r>
        <w:rPr>
          <w:rFonts w:hint="eastAsia" w:ascii="宋体" w:hAnsi="宋体" w:eastAsia="宋体" w:cs="宋体"/>
          <w:color w:val="auto"/>
          <w:spacing w:val="-1"/>
          <w:sz w:val="21"/>
          <w:szCs w:val="21"/>
        </w:rPr>
        <w:t>(签字)</w:t>
      </w:r>
    </w:p>
    <w:p w14:paraId="7738A152">
      <w:pPr>
        <w:spacing w:before="165" w:line="219" w:lineRule="auto"/>
        <w:ind w:left="14"/>
        <w:rPr>
          <w:rFonts w:hint="eastAsia" w:ascii="宋体" w:hAnsi="宋体" w:eastAsia="宋体" w:cs="宋体"/>
          <w:color w:val="auto"/>
          <w:sz w:val="21"/>
          <w:szCs w:val="21"/>
        </w:rPr>
      </w:pPr>
      <w:r>
        <w:rPr>
          <w:rFonts w:hint="eastAsia" w:ascii="宋体" w:hAnsi="宋体" w:eastAsia="宋体" w:cs="宋体"/>
          <w:color w:val="auto"/>
          <w:spacing w:val="-3"/>
          <w:sz w:val="21"/>
          <w:szCs w:val="21"/>
        </w:rPr>
        <w:t>身份证号码：</w:t>
      </w:r>
      <w:r>
        <w:rPr>
          <w:rFonts w:hint="eastAsia" w:ascii="宋体" w:hAnsi="宋体" w:eastAsia="宋体" w:cs="宋体"/>
          <w:color w:val="auto"/>
          <w:sz w:val="21"/>
          <w:szCs w:val="21"/>
          <w:u w:val="single" w:color="auto"/>
        </w:rPr>
        <w:t xml:space="preserve">                    </w:t>
      </w:r>
    </w:p>
    <w:p w14:paraId="5E05CCE9">
      <w:pPr>
        <w:pStyle w:val="5"/>
        <w:spacing w:line="257" w:lineRule="auto"/>
        <w:rPr>
          <w:rFonts w:hint="eastAsia" w:ascii="宋体" w:hAnsi="宋体" w:eastAsia="宋体" w:cs="宋体"/>
          <w:color w:val="auto"/>
          <w:sz w:val="21"/>
          <w:szCs w:val="21"/>
        </w:rPr>
      </w:pPr>
    </w:p>
    <w:p w14:paraId="3C272016">
      <w:pPr>
        <w:pStyle w:val="5"/>
        <w:spacing w:line="257" w:lineRule="auto"/>
        <w:rPr>
          <w:rFonts w:hint="eastAsia" w:ascii="宋体" w:hAnsi="宋体" w:eastAsia="宋体" w:cs="宋体"/>
          <w:color w:val="auto"/>
          <w:sz w:val="21"/>
          <w:szCs w:val="21"/>
        </w:rPr>
      </w:pPr>
    </w:p>
    <w:p w14:paraId="7CDC9605">
      <w:pPr>
        <w:tabs>
          <w:tab w:val="left" w:pos="6895"/>
        </w:tabs>
        <w:spacing w:before="79" w:line="219" w:lineRule="auto"/>
        <w:ind w:left="6416"/>
        <w:rPr>
          <w:rFonts w:hint="eastAsia" w:ascii="宋体" w:hAnsi="宋体" w:eastAsia="宋体" w:cs="宋体"/>
          <w:color w:val="auto"/>
          <w:sz w:val="21"/>
          <w:szCs w:val="21"/>
        </w:rPr>
      </w:pPr>
      <w:r>
        <w:rPr>
          <w:rFonts w:hint="eastAsia" w:ascii="宋体" w:hAnsi="宋体" w:eastAsia="宋体" w:cs="宋体"/>
          <w:color w:val="auto"/>
          <w:sz w:val="21"/>
          <w:szCs w:val="21"/>
          <w:u w:val="single" w:color="auto"/>
        </w:rPr>
        <w:tab/>
      </w:r>
      <w:r>
        <w:rPr>
          <w:rFonts w:hint="eastAsia" w:ascii="宋体" w:hAnsi="宋体" w:eastAsia="宋体" w:cs="宋体"/>
          <w:color w:val="auto"/>
          <w:spacing w:val="-109"/>
          <w:sz w:val="21"/>
          <w:szCs w:val="21"/>
        </w:rPr>
        <w:t xml:space="preserve"> </w:t>
      </w:r>
      <w:r>
        <w:rPr>
          <w:rFonts w:hint="eastAsia" w:ascii="宋体" w:hAnsi="宋体" w:eastAsia="宋体" w:cs="宋体"/>
          <w:color w:val="auto"/>
          <w:spacing w:val="-26"/>
          <w:sz w:val="21"/>
          <w:szCs w:val="21"/>
        </w:rPr>
        <w:t>年</w:t>
      </w:r>
      <w:r>
        <w:rPr>
          <w:rFonts w:hint="eastAsia" w:ascii="宋体" w:hAnsi="宋体" w:eastAsia="宋体" w:cs="宋体"/>
          <w:color w:val="auto"/>
          <w:spacing w:val="60"/>
          <w:sz w:val="21"/>
          <w:szCs w:val="21"/>
          <w:u w:val="single" w:color="auto"/>
        </w:rPr>
        <w:t xml:space="preserve">  </w:t>
      </w:r>
      <w:r>
        <w:rPr>
          <w:rFonts w:hint="eastAsia" w:ascii="宋体" w:hAnsi="宋体" w:eastAsia="宋体" w:cs="宋体"/>
          <w:color w:val="auto"/>
          <w:spacing w:val="-104"/>
          <w:sz w:val="21"/>
          <w:szCs w:val="21"/>
        </w:rPr>
        <w:t xml:space="preserve"> </w:t>
      </w:r>
      <w:r>
        <w:rPr>
          <w:rFonts w:hint="eastAsia" w:ascii="宋体" w:hAnsi="宋体" w:eastAsia="宋体" w:cs="宋体"/>
          <w:color w:val="auto"/>
          <w:spacing w:val="-26"/>
          <w:sz w:val="21"/>
          <w:szCs w:val="21"/>
        </w:rPr>
        <w:t>月</w:t>
      </w:r>
      <w:r>
        <w:rPr>
          <w:rFonts w:hint="eastAsia" w:ascii="宋体" w:hAnsi="宋体" w:eastAsia="宋体" w:cs="宋体"/>
          <w:color w:val="auto"/>
          <w:spacing w:val="59"/>
          <w:sz w:val="21"/>
          <w:szCs w:val="21"/>
          <w:u w:val="single" w:color="auto"/>
        </w:rPr>
        <w:t xml:space="preserve">  </w:t>
      </w:r>
      <w:r>
        <w:rPr>
          <w:rFonts w:hint="eastAsia" w:ascii="宋体" w:hAnsi="宋体" w:eastAsia="宋体" w:cs="宋体"/>
          <w:color w:val="auto"/>
          <w:spacing w:val="-68"/>
          <w:sz w:val="21"/>
          <w:szCs w:val="21"/>
        </w:rPr>
        <w:t xml:space="preserve"> </w:t>
      </w:r>
      <w:r>
        <w:rPr>
          <w:rFonts w:hint="eastAsia" w:ascii="宋体" w:hAnsi="宋体" w:eastAsia="宋体" w:cs="宋体"/>
          <w:color w:val="auto"/>
          <w:spacing w:val="-26"/>
          <w:sz w:val="21"/>
          <w:szCs w:val="21"/>
        </w:rPr>
        <w:t>日</w:t>
      </w:r>
    </w:p>
    <w:p w14:paraId="0E09389B">
      <w:pPr>
        <w:spacing w:line="219" w:lineRule="auto"/>
        <w:rPr>
          <w:rFonts w:hint="eastAsia" w:ascii="宋体" w:hAnsi="宋体" w:eastAsia="宋体" w:cs="宋体"/>
          <w:color w:val="auto"/>
          <w:sz w:val="21"/>
          <w:szCs w:val="21"/>
        </w:rPr>
        <w:sectPr>
          <w:pgSz w:w="11910" w:h="16840"/>
          <w:pgMar w:top="1416" w:right="1786" w:bottom="0" w:left="1786" w:header="0" w:footer="850" w:gutter="0"/>
          <w:pgNumType w:fmt="numberInDash"/>
          <w:cols w:space="720" w:num="1"/>
        </w:sectPr>
      </w:pPr>
    </w:p>
    <w:p w14:paraId="5C96311A">
      <w:pPr>
        <w:spacing w:before="60" w:line="220" w:lineRule="auto"/>
        <w:ind w:left="3130"/>
        <w:outlineLvl w:val="0"/>
        <w:rPr>
          <w:rFonts w:ascii="宋体" w:hAnsi="宋体" w:eastAsia="宋体" w:cs="宋体"/>
          <w:color w:val="auto"/>
          <w:sz w:val="30"/>
          <w:szCs w:val="30"/>
        </w:rPr>
      </w:pPr>
      <w:r>
        <w:rPr>
          <w:rFonts w:ascii="宋体" w:hAnsi="宋体" w:eastAsia="宋体" w:cs="宋体"/>
          <w:b/>
          <w:bCs/>
          <w:color w:val="auto"/>
          <w:spacing w:val="-5"/>
          <w:sz w:val="30"/>
          <w:szCs w:val="30"/>
        </w:rPr>
        <w:t>五、磋商保证金</w:t>
      </w:r>
    </w:p>
    <w:p w14:paraId="31746DB8">
      <w:pPr>
        <w:spacing w:before="22" w:line="220" w:lineRule="auto"/>
        <w:ind w:left="3576"/>
        <w:rPr>
          <w:rFonts w:ascii="宋体" w:hAnsi="宋体" w:eastAsia="宋体" w:cs="宋体"/>
          <w:color w:val="auto"/>
          <w:spacing w:val="-2"/>
          <w:sz w:val="21"/>
          <w:szCs w:val="21"/>
        </w:rPr>
      </w:pPr>
    </w:p>
    <w:p w14:paraId="0C4EB754">
      <w:pPr>
        <w:spacing w:before="22" w:line="220" w:lineRule="auto"/>
        <w:ind w:left="3576"/>
        <w:rPr>
          <w:rFonts w:ascii="宋体" w:hAnsi="宋体" w:eastAsia="宋体" w:cs="宋体"/>
          <w:color w:val="auto"/>
          <w:sz w:val="21"/>
          <w:szCs w:val="21"/>
        </w:rPr>
      </w:pPr>
      <w:r>
        <w:rPr>
          <w:rFonts w:ascii="宋体" w:hAnsi="宋体" w:eastAsia="宋体" w:cs="宋体"/>
          <w:color w:val="auto"/>
          <w:spacing w:val="-2"/>
          <w:sz w:val="21"/>
          <w:szCs w:val="21"/>
        </w:rPr>
        <w:t>磋商保证金</w:t>
      </w:r>
    </w:p>
    <w:p w14:paraId="7DC1B703">
      <w:pPr>
        <w:spacing w:before="170"/>
        <w:rPr>
          <w:color w:val="auto"/>
          <w:sz w:val="21"/>
          <w:szCs w:val="21"/>
        </w:rPr>
      </w:pPr>
    </w:p>
    <w:tbl>
      <w:tblPr>
        <w:tblStyle w:val="13"/>
        <w:tblW w:w="7513" w:type="dxa"/>
        <w:tblInd w:w="48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513"/>
      </w:tblGrid>
      <w:tr w14:paraId="1F96ED2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7768" w:hRule="atLeast"/>
        </w:trPr>
        <w:tc>
          <w:tcPr>
            <w:tcW w:w="7513" w:type="dxa"/>
            <w:vAlign w:val="center"/>
          </w:tcPr>
          <w:p w14:paraId="4D7713A3">
            <w:pPr>
              <w:pStyle w:val="14"/>
              <w:spacing w:before="78" w:line="219" w:lineRule="auto"/>
              <w:jc w:val="center"/>
              <w:rPr>
                <w:color w:val="auto"/>
                <w:sz w:val="21"/>
                <w:szCs w:val="21"/>
              </w:rPr>
            </w:pPr>
            <w:r>
              <w:rPr>
                <w:color w:val="auto"/>
                <w:spacing w:val="-2"/>
                <w:sz w:val="21"/>
                <w:szCs w:val="21"/>
              </w:rPr>
              <w:t>附：磋商保证金凭证及基本账户开户许可证复印件</w:t>
            </w:r>
          </w:p>
        </w:tc>
      </w:tr>
    </w:tbl>
    <w:p w14:paraId="6B9ED9E6">
      <w:pPr>
        <w:pStyle w:val="5"/>
        <w:rPr>
          <w:color w:val="auto"/>
        </w:rPr>
      </w:pPr>
    </w:p>
    <w:p w14:paraId="6C143FB4">
      <w:pPr>
        <w:rPr>
          <w:color w:val="auto"/>
        </w:rPr>
        <w:sectPr>
          <w:pgSz w:w="11910" w:h="16840"/>
          <w:pgMar w:top="1416" w:right="1786" w:bottom="1417" w:left="1786" w:header="0" w:footer="850" w:gutter="0"/>
          <w:pgNumType w:fmt="numberInDash"/>
          <w:cols w:space="720" w:num="1"/>
        </w:sectPr>
      </w:pPr>
    </w:p>
    <w:p w14:paraId="7F74FFA0">
      <w:pPr>
        <w:spacing w:before="59" w:line="218" w:lineRule="auto"/>
        <w:ind w:left="2677"/>
        <w:outlineLvl w:val="0"/>
        <w:rPr>
          <w:rFonts w:ascii="宋体" w:hAnsi="宋体" w:eastAsia="宋体" w:cs="宋体"/>
          <w:color w:val="auto"/>
          <w:sz w:val="30"/>
          <w:szCs w:val="30"/>
        </w:rPr>
      </w:pPr>
      <w:r>
        <w:rPr>
          <w:rFonts w:ascii="宋体" w:hAnsi="宋体" w:eastAsia="宋体" w:cs="宋体"/>
          <w:b/>
          <w:bCs/>
          <w:color w:val="auto"/>
          <w:spacing w:val="-4"/>
          <w:sz w:val="30"/>
          <w:szCs w:val="30"/>
        </w:rPr>
        <w:t>六、已标价工程量清单</w:t>
      </w:r>
    </w:p>
    <w:p w14:paraId="7CC22F60">
      <w:pPr>
        <w:pStyle w:val="5"/>
        <w:spacing w:line="453" w:lineRule="auto"/>
        <w:rPr>
          <w:color w:val="auto"/>
        </w:rPr>
      </w:pPr>
    </w:p>
    <w:p w14:paraId="0BDA79CF">
      <w:pPr>
        <w:spacing w:before="78" w:line="219" w:lineRule="auto"/>
        <w:ind w:left="8"/>
        <w:rPr>
          <w:rFonts w:ascii="宋体" w:hAnsi="宋体" w:eastAsia="宋体" w:cs="宋体"/>
          <w:color w:val="auto"/>
          <w:sz w:val="24"/>
          <w:szCs w:val="24"/>
        </w:rPr>
      </w:pPr>
      <w:r>
        <w:rPr>
          <w:rFonts w:ascii="宋体" w:hAnsi="宋体" w:eastAsia="宋体" w:cs="宋体"/>
          <w:color w:val="auto"/>
          <w:spacing w:val="-1"/>
          <w:sz w:val="21"/>
          <w:szCs w:val="21"/>
        </w:rPr>
        <w:t>注：按工程量清单提供的表格格式提供</w:t>
      </w:r>
      <w:r>
        <w:rPr>
          <w:rFonts w:ascii="宋体" w:hAnsi="宋体" w:eastAsia="宋体" w:cs="宋体"/>
          <w:color w:val="auto"/>
          <w:spacing w:val="-1"/>
          <w:sz w:val="24"/>
          <w:szCs w:val="24"/>
        </w:rPr>
        <w:t>。</w:t>
      </w:r>
    </w:p>
    <w:p w14:paraId="323E87AD">
      <w:pPr>
        <w:spacing w:line="219" w:lineRule="auto"/>
        <w:rPr>
          <w:rFonts w:ascii="宋体" w:hAnsi="宋体" w:eastAsia="宋体" w:cs="宋体"/>
          <w:color w:val="auto"/>
          <w:sz w:val="24"/>
          <w:szCs w:val="24"/>
        </w:rPr>
        <w:sectPr>
          <w:pgSz w:w="11910" w:h="16840"/>
          <w:pgMar w:top="1416" w:right="1786" w:bottom="0" w:left="1786" w:header="0" w:footer="850" w:gutter="0"/>
          <w:pgNumType w:fmt="numberInDash"/>
          <w:cols w:space="720" w:num="1"/>
        </w:sectPr>
      </w:pPr>
    </w:p>
    <w:p w14:paraId="6A99653D">
      <w:pPr>
        <w:spacing w:before="59" w:line="218" w:lineRule="auto"/>
        <w:ind w:left="2677"/>
        <w:outlineLvl w:val="0"/>
        <w:rPr>
          <w:rFonts w:ascii="宋体" w:hAnsi="宋体" w:eastAsia="宋体" w:cs="宋体"/>
          <w:b/>
          <w:bCs/>
          <w:color w:val="auto"/>
          <w:spacing w:val="-4"/>
          <w:sz w:val="30"/>
          <w:szCs w:val="30"/>
        </w:rPr>
      </w:pPr>
      <w:r>
        <w:rPr>
          <w:rFonts w:ascii="宋体" w:hAnsi="宋体" w:eastAsia="宋体" w:cs="宋体"/>
          <w:b/>
          <w:bCs/>
          <w:color w:val="auto"/>
          <w:spacing w:val="-4"/>
          <w:sz w:val="30"/>
          <w:szCs w:val="30"/>
        </w:rPr>
        <w:t>七、施工组织设计方案</w:t>
      </w:r>
    </w:p>
    <w:p w14:paraId="0AC45CE0">
      <w:pPr>
        <w:pStyle w:val="5"/>
        <w:spacing w:line="299" w:lineRule="auto"/>
        <w:rPr>
          <w:color w:val="auto"/>
        </w:rPr>
      </w:pPr>
    </w:p>
    <w:p w14:paraId="487F5816">
      <w:pPr>
        <w:pStyle w:val="5"/>
        <w:spacing w:line="300" w:lineRule="auto"/>
        <w:rPr>
          <w:color w:val="auto"/>
        </w:rPr>
      </w:pPr>
    </w:p>
    <w:p w14:paraId="5F36A913">
      <w:pPr>
        <w:pStyle w:val="5"/>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8" w:firstLineChars="200"/>
        <w:textAlignment w:val="baseline"/>
        <w:rPr>
          <w:rFonts w:hint="eastAsia" w:ascii="宋体" w:hAnsi="宋体" w:eastAsia="宋体" w:cs="宋体"/>
          <w:color w:val="auto"/>
          <w:spacing w:val="-3"/>
          <w:sz w:val="21"/>
          <w:szCs w:val="21"/>
          <w:lang w:val="zh-CN" w:eastAsia="zh-CN"/>
        </w:rPr>
      </w:pPr>
      <w:r>
        <w:rPr>
          <w:rFonts w:hint="eastAsia" w:ascii="宋体" w:hAnsi="宋体" w:eastAsia="宋体" w:cs="宋体"/>
          <w:color w:val="auto"/>
          <w:spacing w:val="-3"/>
          <w:sz w:val="21"/>
          <w:szCs w:val="21"/>
        </w:rPr>
        <w:t>1.</w:t>
      </w:r>
      <w:r>
        <w:rPr>
          <w:rFonts w:hint="eastAsia" w:ascii="宋体" w:hAnsi="宋体" w:eastAsia="宋体" w:cs="宋体"/>
          <w:color w:val="auto"/>
          <w:spacing w:val="-3"/>
          <w:sz w:val="21"/>
          <w:szCs w:val="21"/>
          <w:lang w:eastAsia="zh-CN"/>
        </w:rPr>
        <w:t>供应商</w:t>
      </w:r>
      <w:r>
        <w:rPr>
          <w:rFonts w:hint="eastAsia" w:ascii="宋体" w:hAnsi="宋体" w:eastAsia="宋体" w:cs="宋体"/>
          <w:color w:val="auto"/>
          <w:spacing w:val="-3"/>
          <w:sz w:val="21"/>
          <w:szCs w:val="21"/>
        </w:rPr>
        <w:t>应根据</w:t>
      </w:r>
      <w:r>
        <w:rPr>
          <w:rFonts w:hint="eastAsia" w:ascii="宋体" w:hAnsi="宋体" w:eastAsia="宋体" w:cs="宋体"/>
          <w:color w:val="auto"/>
          <w:spacing w:val="-3"/>
          <w:sz w:val="21"/>
          <w:szCs w:val="21"/>
          <w:lang w:eastAsia="zh-CN"/>
        </w:rPr>
        <w:t>磋商文件</w:t>
      </w:r>
      <w:r>
        <w:rPr>
          <w:rFonts w:hint="eastAsia" w:ascii="宋体" w:hAnsi="宋体" w:eastAsia="宋体" w:cs="宋体"/>
          <w:color w:val="auto"/>
          <w:spacing w:val="-3"/>
          <w:sz w:val="21"/>
          <w:szCs w:val="21"/>
        </w:rPr>
        <w:t>和对现场的勘察情况，</w:t>
      </w:r>
      <w:r>
        <w:rPr>
          <w:rFonts w:hint="eastAsia" w:ascii="宋体" w:hAnsi="宋体" w:eastAsia="宋体" w:cs="宋体"/>
          <w:color w:val="auto"/>
          <w:spacing w:val="-3"/>
          <w:sz w:val="21"/>
          <w:szCs w:val="21"/>
          <w:lang w:val="zh-CN" w:eastAsia="zh-CN"/>
        </w:rPr>
        <w:t>采用文字并结合图表形式说明施工方法；拟投入本项目的主要施工设备情况、拟配备本项目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编制本工程的施工组织设计。</w:t>
      </w:r>
    </w:p>
    <w:p w14:paraId="53D96E95">
      <w:pPr>
        <w:pStyle w:val="5"/>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8" w:firstLineChars="200"/>
        <w:textAlignment w:val="baseline"/>
        <w:rPr>
          <w:rFonts w:hint="eastAsia" w:ascii="宋体" w:hAnsi="宋体" w:eastAsia="宋体" w:cs="宋体"/>
          <w:color w:val="auto"/>
          <w:spacing w:val="-3"/>
          <w:sz w:val="21"/>
          <w:szCs w:val="21"/>
          <w:lang w:val="zh-CN" w:eastAsia="zh-CN"/>
        </w:rPr>
      </w:pPr>
      <w:r>
        <w:rPr>
          <w:rFonts w:hint="eastAsia" w:ascii="宋体" w:hAnsi="宋体" w:eastAsia="宋体" w:cs="宋体"/>
          <w:color w:val="auto"/>
          <w:spacing w:val="-3"/>
          <w:sz w:val="21"/>
          <w:szCs w:val="21"/>
          <w:lang w:val="zh-CN" w:eastAsia="zh-CN"/>
        </w:rPr>
        <w:t>2．施工组织设计除采用文字表述外可附下列图表，图表及格式要求附后。若采用技术暗标评审，则下述表格应按照章节内容，严格按给定的格式附在相应的章节中。</w:t>
      </w:r>
    </w:p>
    <w:p w14:paraId="4B87237E">
      <w:pPr>
        <w:pStyle w:val="5"/>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8" w:firstLineChars="200"/>
        <w:textAlignment w:val="baseline"/>
        <w:rPr>
          <w:rFonts w:hint="eastAsia" w:ascii="宋体" w:hAnsi="宋体" w:eastAsia="宋体" w:cs="宋体"/>
          <w:color w:val="auto"/>
          <w:spacing w:val="-3"/>
          <w:sz w:val="21"/>
          <w:szCs w:val="21"/>
          <w:lang w:val="zh-CN" w:eastAsia="zh-CN"/>
        </w:rPr>
      </w:pPr>
      <w:r>
        <w:rPr>
          <w:rFonts w:hint="eastAsia" w:ascii="宋体" w:hAnsi="宋体" w:eastAsia="宋体" w:cs="宋体"/>
          <w:color w:val="auto"/>
          <w:spacing w:val="-3"/>
          <w:sz w:val="21"/>
          <w:szCs w:val="21"/>
          <w:lang w:val="zh-CN" w:eastAsia="zh-CN"/>
        </w:rPr>
        <w:t>附表一  拟投入本工程的主要施工设备表</w:t>
      </w:r>
    </w:p>
    <w:p w14:paraId="19790BEA">
      <w:pPr>
        <w:pStyle w:val="5"/>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8" w:firstLineChars="200"/>
        <w:textAlignment w:val="baseline"/>
        <w:rPr>
          <w:rFonts w:hint="eastAsia" w:ascii="宋体" w:hAnsi="宋体" w:eastAsia="宋体" w:cs="宋体"/>
          <w:color w:val="auto"/>
          <w:spacing w:val="-3"/>
          <w:sz w:val="21"/>
          <w:szCs w:val="21"/>
          <w:lang w:val="zh-CN" w:eastAsia="zh-CN"/>
        </w:rPr>
      </w:pPr>
      <w:r>
        <w:rPr>
          <w:rFonts w:hint="eastAsia" w:ascii="宋体" w:hAnsi="宋体" w:eastAsia="宋体" w:cs="宋体"/>
          <w:color w:val="auto"/>
          <w:spacing w:val="-3"/>
          <w:sz w:val="21"/>
          <w:szCs w:val="21"/>
          <w:lang w:val="zh-CN" w:eastAsia="zh-CN"/>
        </w:rPr>
        <w:t>附表二  拟配备本工程的试验和检测仪器设备表</w:t>
      </w:r>
    </w:p>
    <w:p w14:paraId="7D760AC2">
      <w:pPr>
        <w:pStyle w:val="5"/>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8" w:firstLineChars="200"/>
        <w:textAlignment w:val="baseline"/>
        <w:rPr>
          <w:rFonts w:hint="eastAsia" w:ascii="宋体" w:hAnsi="宋体" w:eastAsia="宋体" w:cs="宋体"/>
          <w:color w:val="auto"/>
          <w:spacing w:val="-3"/>
          <w:sz w:val="21"/>
          <w:szCs w:val="21"/>
          <w:lang w:val="zh-CN" w:eastAsia="zh-CN"/>
        </w:rPr>
      </w:pPr>
      <w:r>
        <w:rPr>
          <w:rFonts w:hint="eastAsia" w:ascii="宋体" w:hAnsi="宋体" w:eastAsia="宋体" w:cs="宋体"/>
          <w:color w:val="auto"/>
          <w:spacing w:val="-3"/>
          <w:sz w:val="21"/>
          <w:szCs w:val="21"/>
          <w:lang w:val="zh-CN" w:eastAsia="zh-CN"/>
        </w:rPr>
        <w:t>附表三  劳动力计划表</w:t>
      </w:r>
    </w:p>
    <w:p w14:paraId="004304CE">
      <w:pPr>
        <w:pStyle w:val="5"/>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8" w:firstLineChars="200"/>
        <w:textAlignment w:val="baseline"/>
        <w:rPr>
          <w:rFonts w:hint="eastAsia" w:ascii="宋体" w:hAnsi="宋体" w:eastAsia="宋体" w:cs="宋体"/>
          <w:color w:val="auto"/>
          <w:spacing w:val="-3"/>
          <w:sz w:val="21"/>
          <w:szCs w:val="21"/>
          <w:lang w:val="zh-CN" w:eastAsia="zh-CN"/>
        </w:rPr>
      </w:pPr>
      <w:r>
        <w:rPr>
          <w:rFonts w:hint="eastAsia" w:ascii="宋体" w:hAnsi="宋体" w:eastAsia="宋体" w:cs="宋体"/>
          <w:color w:val="auto"/>
          <w:spacing w:val="-3"/>
          <w:sz w:val="21"/>
          <w:szCs w:val="21"/>
          <w:lang w:val="zh-CN" w:eastAsia="zh-CN"/>
        </w:rPr>
        <w:t>附表四  计划开、竣工日期和施工进度网络图</w:t>
      </w:r>
    </w:p>
    <w:p w14:paraId="6B3A47C9">
      <w:pPr>
        <w:pStyle w:val="5"/>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8" w:firstLineChars="200"/>
        <w:textAlignment w:val="baseline"/>
        <w:rPr>
          <w:rFonts w:hint="eastAsia" w:ascii="宋体" w:hAnsi="宋体" w:eastAsia="宋体" w:cs="宋体"/>
          <w:color w:val="auto"/>
          <w:spacing w:val="-3"/>
          <w:sz w:val="21"/>
          <w:szCs w:val="21"/>
          <w:lang w:val="zh-CN" w:eastAsia="zh-CN"/>
        </w:rPr>
      </w:pPr>
      <w:r>
        <w:rPr>
          <w:rFonts w:hint="eastAsia" w:ascii="宋体" w:hAnsi="宋体" w:eastAsia="宋体" w:cs="宋体"/>
          <w:color w:val="auto"/>
          <w:spacing w:val="-3"/>
          <w:sz w:val="21"/>
          <w:szCs w:val="21"/>
          <w:lang w:val="zh-CN" w:eastAsia="zh-CN"/>
        </w:rPr>
        <w:t>附表五  施工总平面图</w:t>
      </w:r>
    </w:p>
    <w:p w14:paraId="6DD6782B">
      <w:pPr>
        <w:pStyle w:val="5"/>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8" w:firstLineChars="200"/>
        <w:textAlignment w:val="baseline"/>
        <w:rPr>
          <w:rFonts w:hint="eastAsia" w:ascii="宋体" w:hAnsi="宋体" w:eastAsia="宋体" w:cs="宋体"/>
          <w:color w:val="auto"/>
          <w:spacing w:val="-3"/>
          <w:sz w:val="21"/>
          <w:szCs w:val="21"/>
          <w:lang w:val="zh-CN" w:eastAsia="zh-CN"/>
        </w:rPr>
      </w:pPr>
      <w:r>
        <w:rPr>
          <w:rFonts w:hint="eastAsia" w:ascii="宋体" w:hAnsi="宋体" w:eastAsia="宋体" w:cs="宋体"/>
          <w:color w:val="auto"/>
          <w:spacing w:val="-3"/>
          <w:sz w:val="21"/>
          <w:szCs w:val="21"/>
          <w:lang w:val="zh-CN" w:eastAsia="zh-CN"/>
        </w:rPr>
        <w:t>附表六  临时用地表</w:t>
      </w:r>
    </w:p>
    <w:p w14:paraId="2208827F">
      <w:pPr>
        <w:rPr>
          <w:rFonts w:ascii="宋体" w:hAnsi="宋体" w:eastAsia="宋体" w:cs="宋体"/>
          <w:b/>
          <w:bCs/>
          <w:color w:val="auto"/>
          <w:spacing w:val="-4"/>
          <w:sz w:val="30"/>
          <w:szCs w:val="30"/>
        </w:rPr>
      </w:pPr>
      <w:r>
        <w:rPr>
          <w:rFonts w:ascii="宋体" w:hAnsi="宋体" w:eastAsia="宋体" w:cs="宋体"/>
          <w:b/>
          <w:bCs/>
          <w:color w:val="auto"/>
          <w:spacing w:val="-4"/>
          <w:sz w:val="30"/>
          <w:szCs w:val="30"/>
        </w:rPr>
        <w:br w:type="page"/>
      </w:r>
    </w:p>
    <w:p w14:paraId="2866F74D">
      <w:pPr>
        <w:pStyle w:val="15"/>
        <w:spacing w:before="156" w:beforeLines="50" w:after="156" w:afterLines="50" w:line="360" w:lineRule="auto"/>
        <w:jc w:val="center"/>
        <w:rPr>
          <w:rFonts w:hint="eastAsia" w:ascii="宋体" w:hAnsi="宋体" w:eastAsia="宋体" w:cs="宋体"/>
          <w:b/>
          <w:bCs/>
          <w:color w:val="auto"/>
          <w:spacing w:val="4"/>
          <w:sz w:val="32"/>
          <w:szCs w:val="32"/>
          <w:highlight w:val="none"/>
        </w:rPr>
      </w:pPr>
      <w:r>
        <w:rPr>
          <w:rFonts w:hint="eastAsia" w:ascii="宋体" w:hAnsi="宋体" w:eastAsia="宋体" w:cs="宋体"/>
          <w:b/>
          <w:bCs/>
          <w:color w:val="auto"/>
          <w:spacing w:val="4"/>
          <w:sz w:val="32"/>
          <w:szCs w:val="32"/>
          <w:highlight w:val="none"/>
        </w:rPr>
        <w:t>投标文件技术部分</w:t>
      </w:r>
    </w:p>
    <w:p w14:paraId="755197CA">
      <w:pPr>
        <w:snapToGrid w:val="0"/>
        <w:spacing w:line="360" w:lineRule="auto"/>
        <w:jc w:val="center"/>
        <w:textAlignment w:val="bottom"/>
        <w:rPr>
          <w:rFonts w:hint="eastAsia" w:ascii="宋体" w:hAnsi="宋体" w:eastAsia="宋体" w:cs="宋体"/>
          <w:b/>
          <w:color w:val="auto"/>
          <w:sz w:val="24"/>
          <w:szCs w:val="28"/>
          <w:highlight w:val="none"/>
          <w:lang w:val="en-US" w:eastAsia="zh-CN"/>
        </w:rPr>
      </w:pPr>
    </w:p>
    <w:p w14:paraId="6A97F6F9">
      <w:pPr>
        <w:snapToGrid w:val="0"/>
        <w:spacing w:line="360" w:lineRule="auto"/>
        <w:jc w:val="center"/>
        <w:textAlignment w:val="bottom"/>
        <w:rPr>
          <w:rFonts w:hint="eastAsia" w:ascii="宋体" w:hAnsi="宋体" w:eastAsia="宋体" w:cs="宋体"/>
          <w:b/>
          <w:color w:val="auto"/>
          <w:sz w:val="24"/>
          <w:szCs w:val="28"/>
          <w:highlight w:val="none"/>
          <w:lang w:eastAsia="zh-CN"/>
        </w:rPr>
      </w:pPr>
      <w:r>
        <w:rPr>
          <w:rFonts w:hint="eastAsia" w:ascii="宋体" w:hAnsi="宋体" w:eastAsia="宋体" w:cs="宋体"/>
          <w:b/>
          <w:color w:val="auto"/>
          <w:sz w:val="24"/>
          <w:szCs w:val="28"/>
          <w:highlight w:val="none"/>
          <w:lang w:val="en-US" w:eastAsia="zh-CN"/>
        </w:rPr>
        <w:t>技术部分</w:t>
      </w:r>
      <w:r>
        <w:rPr>
          <w:rFonts w:hint="eastAsia" w:ascii="宋体" w:hAnsi="宋体" w:eastAsia="宋体" w:cs="宋体"/>
          <w:b/>
          <w:color w:val="auto"/>
          <w:sz w:val="24"/>
          <w:szCs w:val="28"/>
          <w:highlight w:val="none"/>
          <w:lang w:eastAsia="zh-CN"/>
        </w:rPr>
        <w:t>（暗标）</w:t>
      </w:r>
    </w:p>
    <w:p w14:paraId="49484674">
      <w:pPr>
        <w:spacing w:line="360" w:lineRule="auto"/>
        <w:ind w:firstLine="240" w:firstLineChars="100"/>
        <w:jc w:val="left"/>
        <w:rPr>
          <w:rFonts w:hint="eastAsia" w:ascii="宋体" w:hAnsi="宋体" w:eastAsia="宋体" w:cs="宋体"/>
          <w:color w:val="auto"/>
          <w:sz w:val="24"/>
          <w:highlight w:val="none"/>
        </w:rPr>
      </w:pPr>
    </w:p>
    <w:p w14:paraId="15A61607">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投标文件技术标必须遵守的统一格式和规范。</w:t>
      </w:r>
    </w:p>
    <w:p w14:paraId="15E89E5F">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技术标文件（暗标）未按以下“盲评”要求制作的，为无效投标，除下述要求外，不得因暗标格式问题认定为无效投标：</w:t>
      </w:r>
    </w:p>
    <w:p w14:paraId="36B42BC6">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1.版面要求：A4纸张大小；</w:t>
      </w:r>
    </w:p>
    <w:p w14:paraId="0D30774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2.颜色要求：所有文字、图表均为黑色；</w:t>
      </w:r>
    </w:p>
    <w:p w14:paraId="5B33618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3.字体要求：标题及正文部分所用文字均采用“宋体”四号“常规”字；图、表内的字体及字号不作要求；全部使用中文标点符号；所有字体均不得出现加粗、加色、倾斜、下划线等标记；</w:t>
      </w:r>
    </w:p>
    <w:p w14:paraId="0EB69B7E">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4430B65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5.其它：除满足上述各项要求外，构成投标文件的“技术暗标”的正文中均不得出现供应商的名称和其它可识别供应商身份的字符、徽标、人员名称以及其他可能被辨别出供应商身份的任何标记。</w:t>
      </w:r>
    </w:p>
    <w:p w14:paraId="2855454F">
      <w:pPr>
        <w:rPr>
          <w:rFonts w:ascii="宋体" w:hAnsi="宋体" w:eastAsia="宋体" w:cs="宋体"/>
          <w:b/>
          <w:bCs/>
          <w:color w:val="auto"/>
          <w:spacing w:val="-4"/>
          <w:sz w:val="30"/>
          <w:szCs w:val="30"/>
        </w:rPr>
      </w:pPr>
      <w:r>
        <w:rPr>
          <w:rFonts w:ascii="宋体" w:hAnsi="宋体" w:eastAsia="宋体" w:cs="宋体"/>
          <w:b/>
          <w:bCs/>
          <w:color w:val="auto"/>
          <w:spacing w:val="-4"/>
          <w:sz w:val="30"/>
          <w:szCs w:val="30"/>
        </w:rPr>
        <w:br w:type="page"/>
      </w:r>
    </w:p>
    <w:p w14:paraId="2337510D">
      <w:pPr>
        <w:spacing w:before="59" w:line="219" w:lineRule="auto"/>
        <w:ind w:left="39"/>
        <w:outlineLvl w:val="0"/>
        <w:rPr>
          <w:rFonts w:ascii="宋体" w:hAnsi="宋体" w:eastAsia="宋体" w:cs="宋体"/>
          <w:color w:val="auto"/>
          <w:sz w:val="30"/>
          <w:szCs w:val="30"/>
        </w:rPr>
      </w:pPr>
      <w:r>
        <w:rPr>
          <w:rFonts w:ascii="宋体" w:hAnsi="宋体" w:eastAsia="宋体" w:cs="宋体"/>
          <w:b/>
          <w:bCs/>
          <w:color w:val="auto"/>
          <w:spacing w:val="-4"/>
          <w:sz w:val="30"/>
          <w:szCs w:val="30"/>
        </w:rPr>
        <w:t>附表一：拟投入本招标项目的主要施工设备表</w:t>
      </w:r>
    </w:p>
    <w:p w14:paraId="179FCAD1">
      <w:pPr>
        <w:spacing w:before="38"/>
        <w:rPr>
          <w:color w:val="auto"/>
        </w:rPr>
      </w:pPr>
    </w:p>
    <w:p w14:paraId="2799FCEA">
      <w:pPr>
        <w:spacing w:before="37"/>
        <w:rPr>
          <w:color w:val="auto"/>
        </w:rPr>
      </w:pPr>
    </w:p>
    <w:tbl>
      <w:tblPr>
        <w:tblStyle w:val="13"/>
        <w:tblW w:w="83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9"/>
        <w:gridCol w:w="926"/>
        <w:gridCol w:w="712"/>
        <w:gridCol w:w="688"/>
        <w:gridCol w:w="899"/>
        <w:gridCol w:w="762"/>
        <w:gridCol w:w="1149"/>
        <w:gridCol w:w="867"/>
        <w:gridCol w:w="1223"/>
        <w:gridCol w:w="512"/>
      </w:tblGrid>
      <w:tr w14:paraId="719E9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609" w:type="dxa"/>
            <w:vAlign w:val="center"/>
          </w:tcPr>
          <w:p w14:paraId="516B1705">
            <w:pPr>
              <w:jc w:val="center"/>
              <w:rPr>
                <w:rFonts w:hint="eastAsia" w:ascii="宋体" w:hAnsi="宋体" w:eastAsia="宋体" w:cs="宋体"/>
                <w:color w:val="auto"/>
                <w:sz w:val="21"/>
                <w:szCs w:val="21"/>
              </w:rPr>
            </w:pPr>
            <w:r>
              <w:rPr>
                <w:rFonts w:hint="eastAsia" w:ascii="宋体" w:hAnsi="宋体" w:eastAsia="宋体" w:cs="宋体"/>
                <w:color w:val="auto"/>
                <w:spacing w:val="1"/>
                <w:sz w:val="21"/>
                <w:szCs w:val="21"/>
              </w:rPr>
              <w:t>序</w:t>
            </w:r>
            <w:r>
              <w:rPr>
                <w:rFonts w:hint="eastAsia" w:ascii="宋体" w:hAnsi="宋体" w:eastAsia="宋体" w:cs="宋体"/>
                <w:color w:val="auto"/>
                <w:sz w:val="21"/>
                <w:szCs w:val="21"/>
              </w:rPr>
              <w:t>号</w:t>
            </w:r>
          </w:p>
        </w:tc>
        <w:tc>
          <w:tcPr>
            <w:tcW w:w="926" w:type="dxa"/>
            <w:vAlign w:val="center"/>
          </w:tcPr>
          <w:p w14:paraId="20C4F87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设备</w:t>
            </w:r>
          </w:p>
          <w:p w14:paraId="427E3AC0">
            <w:pPr>
              <w:jc w:val="center"/>
              <w:rPr>
                <w:rFonts w:hint="eastAsia" w:ascii="宋体" w:hAnsi="宋体" w:eastAsia="宋体" w:cs="宋体"/>
                <w:color w:val="auto"/>
                <w:sz w:val="21"/>
                <w:szCs w:val="21"/>
              </w:rPr>
            </w:pPr>
            <w:r>
              <w:rPr>
                <w:rFonts w:hint="eastAsia" w:ascii="宋体" w:hAnsi="宋体" w:eastAsia="宋体" w:cs="宋体"/>
                <w:color w:val="auto"/>
                <w:spacing w:val="1"/>
                <w:sz w:val="21"/>
                <w:szCs w:val="21"/>
              </w:rPr>
              <w:t>名称</w:t>
            </w:r>
          </w:p>
        </w:tc>
        <w:tc>
          <w:tcPr>
            <w:tcW w:w="712" w:type="dxa"/>
            <w:vAlign w:val="center"/>
          </w:tcPr>
          <w:p w14:paraId="4ACB491F">
            <w:pPr>
              <w:jc w:val="center"/>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rPr>
              <w:t>型号</w:t>
            </w:r>
          </w:p>
          <w:p w14:paraId="44B4720D">
            <w:pPr>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rPr>
              <w:t>规格</w:t>
            </w:r>
          </w:p>
        </w:tc>
        <w:tc>
          <w:tcPr>
            <w:tcW w:w="688" w:type="dxa"/>
            <w:vAlign w:val="center"/>
          </w:tcPr>
          <w:p w14:paraId="01E3618B">
            <w:pPr>
              <w:jc w:val="center"/>
              <w:rPr>
                <w:rFonts w:hint="eastAsia" w:ascii="宋体" w:hAnsi="宋体" w:eastAsia="宋体" w:cs="宋体"/>
                <w:color w:val="auto"/>
                <w:sz w:val="21"/>
                <w:szCs w:val="21"/>
              </w:rPr>
            </w:pPr>
            <w:r>
              <w:rPr>
                <w:rFonts w:hint="eastAsia" w:ascii="宋体" w:hAnsi="宋体" w:eastAsia="宋体" w:cs="宋体"/>
                <w:color w:val="auto"/>
                <w:spacing w:val="1"/>
                <w:sz w:val="21"/>
                <w:szCs w:val="21"/>
              </w:rPr>
              <w:t>数量</w:t>
            </w:r>
          </w:p>
        </w:tc>
        <w:tc>
          <w:tcPr>
            <w:tcW w:w="899" w:type="dxa"/>
            <w:vAlign w:val="center"/>
          </w:tcPr>
          <w:p w14:paraId="0AC25B03">
            <w:pPr>
              <w:jc w:val="center"/>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国别</w:t>
            </w:r>
          </w:p>
          <w:p w14:paraId="2C411121">
            <w:pPr>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rPr>
              <w:t>产地</w:t>
            </w:r>
          </w:p>
        </w:tc>
        <w:tc>
          <w:tcPr>
            <w:tcW w:w="762" w:type="dxa"/>
            <w:vAlign w:val="center"/>
          </w:tcPr>
          <w:p w14:paraId="1D94774C">
            <w:pPr>
              <w:jc w:val="center"/>
              <w:rPr>
                <w:rFonts w:hint="eastAsia" w:ascii="宋体" w:hAnsi="宋体" w:eastAsia="宋体" w:cs="宋体"/>
                <w:color w:val="auto"/>
                <w:spacing w:val="3"/>
                <w:sz w:val="21"/>
                <w:szCs w:val="21"/>
              </w:rPr>
            </w:pPr>
            <w:r>
              <w:rPr>
                <w:rFonts w:hint="eastAsia" w:ascii="宋体" w:hAnsi="宋体" w:eastAsia="宋体" w:cs="宋体"/>
                <w:color w:val="auto"/>
                <w:spacing w:val="3"/>
                <w:sz w:val="21"/>
                <w:szCs w:val="21"/>
              </w:rPr>
              <w:t>制造</w:t>
            </w:r>
          </w:p>
          <w:p w14:paraId="2FC5EDCF">
            <w:pPr>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rPr>
              <w:t>年份</w:t>
            </w:r>
          </w:p>
        </w:tc>
        <w:tc>
          <w:tcPr>
            <w:tcW w:w="1149" w:type="dxa"/>
            <w:vAlign w:val="center"/>
          </w:tcPr>
          <w:p w14:paraId="47B2490F">
            <w:pPr>
              <w:pStyle w:val="14"/>
              <w:spacing w:before="150" w:line="228" w:lineRule="auto"/>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额定功率</w:t>
            </w:r>
            <w:r>
              <w:rPr>
                <w:rFonts w:hint="eastAsia" w:ascii="宋体" w:hAnsi="宋体" w:eastAsia="宋体" w:cs="宋体"/>
                <w:color w:val="auto"/>
                <w:spacing w:val="-11"/>
                <w:sz w:val="21"/>
                <w:szCs w:val="21"/>
              </w:rPr>
              <w:t>(KW)</w:t>
            </w:r>
          </w:p>
        </w:tc>
        <w:tc>
          <w:tcPr>
            <w:tcW w:w="867" w:type="dxa"/>
            <w:vAlign w:val="center"/>
          </w:tcPr>
          <w:p w14:paraId="480DC563">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生产</w:t>
            </w:r>
          </w:p>
          <w:p w14:paraId="5747EFFE">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能力</w:t>
            </w:r>
          </w:p>
        </w:tc>
        <w:tc>
          <w:tcPr>
            <w:tcW w:w="1223" w:type="dxa"/>
            <w:vAlign w:val="center"/>
          </w:tcPr>
          <w:p w14:paraId="219BAF38">
            <w:pPr>
              <w:jc w:val="center"/>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用于施工</w:t>
            </w:r>
          </w:p>
          <w:p w14:paraId="1D8E5C20">
            <w:pPr>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部</w:t>
            </w:r>
            <w:r>
              <w:rPr>
                <w:rFonts w:hint="eastAsia" w:ascii="宋体" w:hAnsi="宋体" w:eastAsia="宋体" w:cs="宋体"/>
                <w:color w:val="auto"/>
                <w:sz w:val="21"/>
                <w:szCs w:val="21"/>
              </w:rPr>
              <w:t>位</w:t>
            </w:r>
          </w:p>
        </w:tc>
        <w:tc>
          <w:tcPr>
            <w:tcW w:w="512" w:type="dxa"/>
            <w:vAlign w:val="center"/>
          </w:tcPr>
          <w:p w14:paraId="6599A7E2">
            <w:pPr>
              <w:jc w:val="center"/>
              <w:rPr>
                <w:rFonts w:hint="eastAsia" w:ascii="宋体" w:hAnsi="宋体" w:eastAsia="宋体" w:cs="宋体"/>
                <w:color w:val="auto"/>
                <w:sz w:val="21"/>
                <w:szCs w:val="21"/>
              </w:rPr>
            </w:pPr>
            <w:r>
              <w:rPr>
                <w:rFonts w:hint="eastAsia" w:ascii="宋体" w:hAnsi="宋体" w:eastAsia="宋体" w:cs="宋体"/>
                <w:color w:val="auto"/>
                <w:spacing w:val="1"/>
                <w:sz w:val="21"/>
                <w:szCs w:val="21"/>
              </w:rPr>
              <w:t>备注</w:t>
            </w:r>
          </w:p>
        </w:tc>
      </w:tr>
      <w:tr w14:paraId="610CF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609" w:type="dxa"/>
            <w:vAlign w:val="top"/>
          </w:tcPr>
          <w:p w14:paraId="28A5ACCC">
            <w:pPr>
              <w:rPr>
                <w:rFonts w:hint="eastAsia" w:ascii="宋体" w:hAnsi="宋体" w:eastAsia="宋体" w:cs="宋体"/>
                <w:color w:val="auto"/>
                <w:sz w:val="21"/>
                <w:szCs w:val="21"/>
              </w:rPr>
            </w:pPr>
          </w:p>
        </w:tc>
        <w:tc>
          <w:tcPr>
            <w:tcW w:w="926" w:type="dxa"/>
            <w:vAlign w:val="top"/>
          </w:tcPr>
          <w:p w14:paraId="3D0E866E">
            <w:pPr>
              <w:rPr>
                <w:rFonts w:hint="eastAsia" w:ascii="宋体" w:hAnsi="宋体" w:eastAsia="宋体" w:cs="宋体"/>
                <w:color w:val="auto"/>
                <w:sz w:val="21"/>
                <w:szCs w:val="21"/>
              </w:rPr>
            </w:pPr>
          </w:p>
        </w:tc>
        <w:tc>
          <w:tcPr>
            <w:tcW w:w="712" w:type="dxa"/>
            <w:vAlign w:val="top"/>
          </w:tcPr>
          <w:p w14:paraId="4E84D91B">
            <w:pPr>
              <w:rPr>
                <w:rFonts w:hint="eastAsia" w:ascii="宋体" w:hAnsi="宋体" w:eastAsia="宋体" w:cs="宋体"/>
                <w:color w:val="auto"/>
                <w:sz w:val="21"/>
                <w:szCs w:val="21"/>
              </w:rPr>
            </w:pPr>
          </w:p>
        </w:tc>
        <w:tc>
          <w:tcPr>
            <w:tcW w:w="688" w:type="dxa"/>
            <w:vAlign w:val="top"/>
          </w:tcPr>
          <w:p w14:paraId="7A45063B">
            <w:pPr>
              <w:rPr>
                <w:rFonts w:hint="eastAsia" w:ascii="宋体" w:hAnsi="宋体" w:eastAsia="宋体" w:cs="宋体"/>
                <w:color w:val="auto"/>
                <w:sz w:val="21"/>
                <w:szCs w:val="21"/>
              </w:rPr>
            </w:pPr>
          </w:p>
        </w:tc>
        <w:tc>
          <w:tcPr>
            <w:tcW w:w="899" w:type="dxa"/>
            <w:vAlign w:val="top"/>
          </w:tcPr>
          <w:p w14:paraId="19E09438">
            <w:pPr>
              <w:rPr>
                <w:rFonts w:hint="eastAsia" w:ascii="宋体" w:hAnsi="宋体" w:eastAsia="宋体" w:cs="宋体"/>
                <w:color w:val="auto"/>
                <w:sz w:val="21"/>
                <w:szCs w:val="21"/>
              </w:rPr>
            </w:pPr>
          </w:p>
        </w:tc>
        <w:tc>
          <w:tcPr>
            <w:tcW w:w="762" w:type="dxa"/>
            <w:vAlign w:val="top"/>
          </w:tcPr>
          <w:p w14:paraId="43261544">
            <w:pPr>
              <w:rPr>
                <w:rFonts w:hint="eastAsia" w:ascii="宋体" w:hAnsi="宋体" w:eastAsia="宋体" w:cs="宋体"/>
                <w:color w:val="auto"/>
                <w:sz w:val="21"/>
                <w:szCs w:val="21"/>
              </w:rPr>
            </w:pPr>
          </w:p>
        </w:tc>
        <w:tc>
          <w:tcPr>
            <w:tcW w:w="1149" w:type="dxa"/>
            <w:vAlign w:val="top"/>
          </w:tcPr>
          <w:p w14:paraId="57814B2E">
            <w:pPr>
              <w:rPr>
                <w:rFonts w:hint="eastAsia" w:ascii="宋体" w:hAnsi="宋体" w:eastAsia="宋体" w:cs="宋体"/>
                <w:color w:val="auto"/>
                <w:sz w:val="21"/>
                <w:szCs w:val="21"/>
              </w:rPr>
            </w:pPr>
          </w:p>
        </w:tc>
        <w:tc>
          <w:tcPr>
            <w:tcW w:w="867" w:type="dxa"/>
            <w:vAlign w:val="top"/>
          </w:tcPr>
          <w:p w14:paraId="65F90714">
            <w:pPr>
              <w:rPr>
                <w:rFonts w:hint="eastAsia" w:ascii="宋体" w:hAnsi="宋体" w:eastAsia="宋体" w:cs="宋体"/>
                <w:color w:val="auto"/>
                <w:sz w:val="21"/>
                <w:szCs w:val="21"/>
              </w:rPr>
            </w:pPr>
          </w:p>
        </w:tc>
        <w:tc>
          <w:tcPr>
            <w:tcW w:w="1223" w:type="dxa"/>
            <w:vAlign w:val="top"/>
          </w:tcPr>
          <w:p w14:paraId="52C5DD73">
            <w:pPr>
              <w:rPr>
                <w:rFonts w:hint="eastAsia" w:ascii="宋体" w:hAnsi="宋体" w:eastAsia="宋体" w:cs="宋体"/>
                <w:color w:val="auto"/>
                <w:sz w:val="21"/>
                <w:szCs w:val="21"/>
              </w:rPr>
            </w:pPr>
          </w:p>
        </w:tc>
        <w:tc>
          <w:tcPr>
            <w:tcW w:w="512" w:type="dxa"/>
            <w:vAlign w:val="top"/>
          </w:tcPr>
          <w:p w14:paraId="2B20B280">
            <w:pPr>
              <w:rPr>
                <w:rFonts w:hint="eastAsia" w:ascii="宋体" w:hAnsi="宋体" w:eastAsia="宋体" w:cs="宋体"/>
                <w:color w:val="auto"/>
                <w:sz w:val="21"/>
                <w:szCs w:val="21"/>
              </w:rPr>
            </w:pPr>
          </w:p>
        </w:tc>
      </w:tr>
      <w:tr w14:paraId="1CF58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09" w:type="dxa"/>
            <w:vAlign w:val="top"/>
          </w:tcPr>
          <w:p w14:paraId="2D512286">
            <w:pPr>
              <w:rPr>
                <w:rFonts w:hint="eastAsia" w:ascii="宋体" w:hAnsi="宋体" w:eastAsia="宋体" w:cs="宋体"/>
                <w:color w:val="auto"/>
                <w:sz w:val="21"/>
                <w:szCs w:val="21"/>
              </w:rPr>
            </w:pPr>
          </w:p>
        </w:tc>
        <w:tc>
          <w:tcPr>
            <w:tcW w:w="926" w:type="dxa"/>
            <w:vAlign w:val="top"/>
          </w:tcPr>
          <w:p w14:paraId="0FC1F9ED">
            <w:pPr>
              <w:rPr>
                <w:rFonts w:hint="eastAsia" w:ascii="宋体" w:hAnsi="宋体" w:eastAsia="宋体" w:cs="宋体"/>
                <w:color w:val="auto"/>
                <w:sz w:val="21"/>
                <w:szCs w:val="21"/>
              </w:rPr>
            </w:pPr>
          </w:p>
        </w:tc>
        <w:tc>
          <w:tcPr>
            <w:tcW w:w="712" w:type="dxa"/>
            <w:vAlign w:val="top"/>
          </w:tcPr>
          <w:p w14:paraId="5C3D6E58">
            <w:pPr>
              <w:rPr>
                <w:rFonts w:hint="eastAsia" w:ascii="宋体" w:hAnsi="宋体" w:eastAsia="宋体" w:cs="宋体"/>
                <w:color w:val="auto"/>
                <w:sz w:val="21"/>
                <w:szCs w:val="21"/>
              </w:rPr>
            </w:pPr>
          </w:p>
        </w:tc>
        <w:tc>
          <w:tcPr>
            <w:tcW w:w="688" w:type="dxa"/>
            <w:vAlign w:val="top"/>
          </w:tcPr>
          <w:p w14:paraId="6810919C">
            <w:pPr>
              <w:rPr>
                <w:rFonts w:hint="eastAsia" w:ascii="宋体" w:hAnsi="宋体" w:eastAsia="宋体" w:cs="宋体"/>
                <w:color w:val="auto"/>
                <w:sz w:val="21"/>
                <w:szCs w:val="21"/>
              </w:rPr>
            </w:pPr>
          </w:p>
        </w:tc>
        <w:tc>
          <w:tcPr>
            <w:tcW w:w="899" w:type="dxa"/>
            <w:vAlign w:val="top"/>
          </w:tcPr>
          <w:p w14:paraId="2B420304">
            <w:pPr>
              <w:rPr>
                <w:rFonts w:hint="eastAsia" w:ascii="宋体" w:hAnsi="宋体" w:eastAsia="宋体" w:cs="宋体"/>
                <w:color w:val="auto"/>
                <w:sz w:val="21"/>
                <w:szCs w:val="21"/>
              </w:rPr>
            </w:pPr>
          </w:p>
        </w:tc>
        <w:tc>
          <w:tcPr>
            <w:tcW w:w="762" w:type="dxa"/>
            <w:vAlign w:val="top"/>
          </w:tcPr>
          <w:p w14:paraId="09A966E4">
            <w:pPr>
              <w:rPr>
                <w:rFonts w:hint="eastAsia" w:ascii="宋体" w:hAnsi="宋体" w:eastAsia="宋体" w:cs="宋体"/>
                <w:color w:val="auto"/>
                <w:sz w:val="21"/>
                <w:szCs w:val="21"/>
              </w:rPr>
            </w:pPr>
          </w:p>
        </w:tc>
        <w:tc>
          <w:tcPr>
            <w:tcW w:w="1149" w:type="dxa"/>
            <w:vAlign w:val="top"/>
          </w:tcPr>
          <w:p w14:paraId="00112201">
            <w:pPr>
              <w:rPr>
                <w:rFonts w:hint="eastAsia" w:ascii="宋体" w:hAnsi="宋体" w:eastAsia="宋体" w:cs="宋体"/>
                <w:color w:val="auto"/>
                <w:sz w:val="21"/>
                <w:szCs w:val="21"/>
              </w:rPr>
            </w:pPr>
          </w:p>
        </w:tc>
        <w:tc>
          <w:tcPr>
            <w:tcW w:w="867" w:type="dxa"/>
            <w:vAlign w:val="top"/>
          </w:tcPr>
          <w:p w14:paraId="75CC058B">
            <w:pPr>
              <w:rPr>
                <w:rFonts w:hint="eastAsia" w:ascii="宋体" w:hAnsi="宋体" w:eastAsia="宋体" w:cs="宋体"/>
                <w:color w:val="auto"/>
                <w:sz w:val="21"/>
                <w:szCs w:val="21"/>
              </w:rPr>
            </w:pPr>
          </w:p>
        </w:tc>
        <w:tc>
          <w:tcPr>
            <w:tcW w:w="1223" w:type="dxa"/>
            <w:vAlign w:val="top"/>
          </w:tcPr>
          <w:p w14:paraId="7CD994D2">
            <w:pPr>
              <w:rPr>
                <w:rFonts w:hint="eastAsia" w:ascii="宋体" w:hAnsi="宋体" w:eastAsia="宋体" w:cs="宋体"/>
                <w:color w:val="auto"/>
                <w:sz w:val="21"/>
                <w:szCs w:val="21"/>
              </w:rPr>
            </w:pPr>
          </w:p>
        </w:tc>
        <w:tc>
          <w:tcPr>
            <w:tcW w:w="512" w:type="dxa"/>
            <w:vAlign w:val="top"/>
          </w:tcPr>
          <w:p w14:paraId="091F3466">
            <w:pPr>
              <w:rPr>
                <w:rFonts w:hint="eastAsia" w:ascii="宋体" w:hAnsi="宋体" w:eastAsia="宋体" w:cs="宋体"/>
                <w:color w:val="auto"/>
                <w:sz w:val="21"/>
                <w:szCs w:val="21"/>
              </w:rPr>
            </w:pPr>
          </w:p>
        </w:tc>
      </w:tr>
      <w:tr w14:paraId="17001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09" w:type="dxa"/>
            <w:vAlign w:val="top"/>
          </w:tcPr>
          <w:p w14:paraId="40EB0D10">
            <w:pPr>
              <w:rPr>
                <w:rFonts w:hint="eastAsia" w:ascii="宋体" w:hAnsi="宋体" w:eastAsia="宋体" w:cs="宋体"/>
                <w:color w:val="auto"/>
                <w:sz w:val="21"/>
                <w:szCs w:val="21"/>
              </w:rPr>
            </w:pPr>
          </w:p>
        </w:tc>
        <w:tc>
          <w:tcPr>
            <w:tcW w:w="926" w:type="dxa"/>
            <w:vAlign w:val="top"/>
          </w:tcPr>
          <w:p w14:paraId="12F5CDBD">
            <w:pPr>
              <w:rPr>
                <w:rFonts w:hint="eastAsia" w:ascii="宋体" w:hAnsi="宋体" w:eastAsia="宋体" w:cs="宋体"/>
                <w:color w:val="auto"/>
                <w:sz w:val="21"/>
                <w:szCs w:val="21"/>
              </w:rPr>
            </w:pPr>
          </w:p>
        </w:tc>
        <w:tc>
          <w:tcPr>
            <w:tcW w:w="712" w:type="dxa"/>
            <w:vAlign w:val="top"/>
          </w:tcPr>
          <w:p w14:paraId="1A72943B">
            <w:pPr>
              <w:rPr>
                <w:rFonts w:hint="eastAsia" w:ascii="宋体" w:hAnsi="宋体" w:eastAsia="宋体" w:cs="宋体"/>
                <w:color w:val="auto"/>
                <w:sz w:val="21"/>
                <w:szCs w:val="21"/>
              </w:rPr>
            </w:pPr>
          </w:p>
        </w:tc>
        <w:tc>
          <w:tcPr>
            <w:tcW w:w="688" w:type="dxa"/>
            <w:vAlign w:val="top"/>
          </w:tcPr>
          <w:p w14:paraId="38DE97CF">
            <w:pPr>
              <w:rPr>
                <w:rFonts w:hint="eastAsia" w:ascii="宋体" w:hAnsi="宋体" w:eastAsia="宋体" w:cs="宋体"/>
                <w:color w:val="auto"/>
                <w:sz w:val="21"/>
                <w:szCs w:val="21"/>
              </w:rPr>
            </w:pPr>
          </w:p>
        </w:tc>
        <w:tc>
          <w:tcPr>
            <w:tcW w:w="899" w:type="dxa"/>
            <w:vAlign w:val="top"/>
          </w:tcPr>
          <w:p w14:paraId="4BCCACE9">
            <w:pPr>
              <w:rPr>
                <w:rFonts w:hint="eastAsia" w:ascii="宋体" w:hAnsi="宋体" w:eastAsia="宋体" w:cs="宋体"/>
                <w:color w:val="auto"/>
                <w:sz w:val="21"/>
                <w:szCs w:val="21"/>
              </w:rPr>
            </w:pPr>
          </w:p>
        </w:tc>
        <w:tc>
          <w:tcPr>
            <w:tcW w:w="762" w:type="dxa"/>
            <w:vAlign w:val="top"/>
          </w:tcPr>
          <w:p w14:paraId="21EB897A">
            <w:pPr>
              <w:rPr>
                <w:rFonts w:hint="eastAsia" w:ascii="宋体" w:hAnsi="宋体" w:eastAsia="宋体" w:cs="宋体"/>
                <w:color w:val="auto"/>
                <w:sz w:val="21"/>
                <w:szCs w:val="21"/>
              </w:rPr>
            </w:pPr>
          </w:p>
        </w:tc>
        <w:tc>
          <w:tcPr>
            <w:tcW w:w="1149" w:type="dxa"/>
            <w:vAlign w:val="top"/>
          </w:tcPr>
          <w:p w14:paraId="762D59EE">
            <w:pPr>
              <w:rPr>
                <w:rFonts w:hint="eastAsia" w:ascii="宋体" w:hAnsi="宋体" w:eastAsia="宋体" w:cs="宋体"/>
                <w:color w:val="auto"/>
                <w:sz w:val="21"/>
                <w:szCs w:val="21"/>
              </w:rPr>
            </w:pPr>
          </w:p>
        </w:tc>
        <w:tc>
          <w:tcPr>
            <w:tcW w:w="867" w:type="dxa"/>
            <w:vAlign w:val="top"/>
          </w:tcPr>
          <w:p w14:paraId="54B181FD">
            <w:pPr>
              <w:rPr>
                <w:rFonts w:hint="eastAsia" w:ascii="宋体" w:hAnsi="宋体" w:eastAsia="宋体" w:cs="宋体"/>
                <w:color w:val="auto"/>
                <w:sz w:val="21"/>
                <w:szCs w:val="21"/>
              </w:rPr>
            </w:pPr>
          </w:p>
        </w:tc>
        <w:tc>
          <w:tcPr>
            <w:tcW w:w="1223" w:type="dxa"/>
            <w:vAlign w:val="top"/>
          </w:tcPr>
          <w:p w14:paraId="4D820B11">
            <w:pPr>
              <w:rPr>
                <w:rFonts w:hint="eastAsia" w:ascii="宋体" w:hAnsi="宋体" w:eastAsia="宋体" w:cs="宋体"/>
                <w:color w:val="auto"/>
                <w:sz w:val="21"/>
                <w:szCs w:val="21"/>
              </w:rPr>
            </w:pPr>
          </w:p>
        </w:tc>
        <w:tc>
          <w:tcPr>
            <w:tcW w:w="512" w:type="dxa"/>
            <w:vAlign w:val="top"/>
          </w:tcPr>
          <w:p w14:paraId="5C0B5634">
            <w:pPr>
              <w:rPr>
                <w:rFonts w:hint="eastAsia" w:ascii="宋体" w:hAnsi="宋体" w:eastAsia="宋体" w:cs="宋体"/>
                <w:color w:val="auto"/>
                <w:sz w:val="21"/>
                <w:szCs w:val="21"/>
              </w:rPr>
            </w:pPr>
          </w:p>
        </w:tc>
      </w:tr>
      <w:tr w14:paraId="373A8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609" w:type="dxa"/>
            <w:vAlign w:val="top"/>
          </w:tcPr>
          <w:p w14:paraId="2D7F04BC">
            <w:pPr>
              <w:rPr>
                <w:rFonts w:hint="eastAsia" w:ascii="宋体" w:hAnsi="宋体" w:eastAsia="宋体" w:cs="宋体"/>
                <w:color w:val="auto"/>
                <w:sz w:val="21"/>
                <w:szCs w:val="21"/>
              </w:rPr>
            </w:pPr>
          </w:p>
        </w:tc>
        <w:tc>
          <w:tcPr>
            <w:tcW w:w="926" w:type="dxa"/>
            <w:vAlign w:val="top"/>
          </w:tcPr>
          <w:p w14:paraId="13FC4C00">
            <w:pPr>
              <w:rPr>
                <w:rFonts w:hint="eastAsia" w:ascii="宋体" w:hAnsi="宋体" w:eastAsia="宋体" w:cs="宋体"/>
                <w:color w:val="auto"/>
                <w:sz w:val="21"/>
                <w:szCs w:val="21"/>
              </w:rPr>
            </w:pPr>
          </w:p>
        </w:tc>
        <w:tc>
          <w:tcPr>
            <w:tcW w:w="712" w:type="dxa"/>
            <w:vAlign w:val="top"/>
          </w:tcPr>
          <w:p w14:paraId="4DEAC03E">
            <w:pPr>
              <w:rPr>
                <w:rFonts w:hint="eastAsia" w:ascii="宋体" w:hAnsi="宋体" w:eastAsia="宋体" w:cs="宋体"/>
                <w:color w:val="auto"/>
                <w:sz w:val="21"/>
                <w:szCs w:val="21"/>
              </w:rPr>
            </w:pPr>
          </w:p>
        </w:tc>
        <w:tc>
          <w:tcPr>
            <w:tcW w:w="688" w:type="dxa"/>
            <w:vAlign w:val="top"/>
          </w:tcPr>
          <w:p w14:paraId="05DCD7BC">
            <w:pPr>
              <w:rPr>
                <w:rFonts w:hint="eastAsia" w:ascii="宋体" w:hAnsi="宋体" w:eastAsia="宋体" w:cs="宋体"/>
                <w:color w:val="auto"/>
                <w:sz w:val="21"/>
                <w:szCs w:val="21"/>
              </w:rPr>
            </w:pPr>
          </w:p>
        </w:tc>
        <w:tc>
          <w:tcPr>
            <w:tcW w:w="899" w:type="dxa"/>
            <w:vAlign w:val="top"/>
          </w:tcPr>
          <w:p w14:paraId="3F43705E">
            <w:pPr>
              <w:rPr>
                <w:rFonts w:hint="eastAsia" w:ascii="宋体" w:hAnsi="宋体" w:eastAsia="宋体" w:cs="宋体"/>
                <w:color w:val="auto"/>
                <w:sz w:val="21"/>
                <w:szCs w:val="21"/>
              </w:rPr>
            </w:pPr>
          </w:p>
        </w:tc>
        <w:tc>
          <w:tcPr>
            <w:tcW w:w="762" w:type="dxa"/>
            <w:vAlign w:val="top"/>
          </w:tcPr>
          <w:p w14:paraId="3E8C99AB">
            <w:pPr>
              <w:rPr>
                <w:rFonts w:hint="eastAsia" w:ascii="宋体" w:hAnsi="宋体" w:eastAsia="宋体" w:cs="宋体"/>
                <w:color w:val="auto"/>
                <w:sz w:val="21"/>
                <w:szCs w:val="21"/>
              </w:rPr>
            </w:pPr>
          </w:p>
        </w:tc>
        <w:tc>
          <w:tcPr>
            <w:tcW w:w="1149" w:type="dxa"/>
            <w:vAlign w:val="top"/>
          </w:tcPr>
          <w:p w14:paraId="6715996C">
            <w:pPr>
              <w:rPr>
                <w:rFonts w:hint="eastAsia" w:ascii="宋体" w:hAnsi="宋体" w:eastAsia="宋体" w:cs="宋体"/>
                <w:color w:val="auto"/>
                <w:sz w:val="21"/>
                <w:szCs w:val="21"/>
              </w:rPr>
            </w:pPr>
          </w:p>
        </w:tc>
        <w:tc>
          <w:tcPr>
            <w:tcW w:w="867" w:type="dxa"/>
            <w:vAlign w:val="top"/>
          </w:tcPr>
          <w:p w14:paraId="3661706A">
            <w:pPr>
              <w:rPr>
                <w:rFonts w:hint="eastAsia" w:ascii="宋体" w:hAnsi="宋体" w:eastAsia="宋体" w:cs="宋体"/>
                <w:color w:val="auto"/>
                <w:sz w:val="21"/>
                <w:szCs w:val="21"/>
              </w:rPr>
            </w:pPr>
          </w:p>
        </w:tc>
        <w:tc>
          <w:tcPr>
            <w:tcW w:w="1223" w:type="dxa"/>
            <w:vAlign w:val="top"/>
          </w:tcPr>
          <w:p w14:paraId="731F6C00">
            <w:pPr>
              <w:rPr>
                <w:rFonts w:hint="eastAsia" w:ascii="宋体" w:hAnsi="宋体" w:eastAsia="宋体" w:cs="宋体"/>
                <w:color w:val="auto"/>
                <w:sz w:val="21"/>
                <w:szCs w:val="21"/>
              </w:rPr>
            </w:pPr>
          </w:p>
        </w:tc>
        <w:tc>
          <w:tcPr>
            <w:tcW w:w="512" w:type="dxa"/>
            <w:vAlign w:val="top"/>
          </w:tcPr>
          <w:p w14:paraId="22F84F1A">
            <w:pPr>
              <w:rPr>
                <w:rFonts w:hint="eastAsia" w:ascii="宋体" w:hAnsi="宋体" w:eastAsia="宋体" w:cs="宋体"/>
                <w:color w:val="auto"/>
                <w:sz w:val="21"/>
                <w:szCs w:val="21"/>
              </w:rPr>
            </w:pPr>
          </w:p>
        </w:tc>
      </w:tr>
      <w:tr w14:paraId="57B76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609" w:type="dxa"/>
            <w:vAlign w:val="top"/>
          </w:tcPr>
          <w:p w14:paraId="0E0B412C">
            <w:pPr>
              <w:rPr>
                <w:rFonts w:hint="eastAsia" w:ascii="宋体" w:hAnsi="宋体" w:eastAsia="宋体" w:cs="宋体"/>
                <w:color w:val="auto"/>
                <w:sz w:val="21"/>
                <w:szCs w:val="21"/>
              </w:rPr>
            </w:pPr>
          </w:p>
        </w:tc>
        <w:tc>
          <w:tcPr>
            <w:tcW w:w="926" w:type="dxa"/>
            <w:vAlign w:val="top"/>
          </w:tcPr>
          <w:p w14:paraId="627254B8">
            <w:pPr>
              <w:rPr>
                <w:rFonts w:hint="eastAsia" w:ascii="宋体" w:hAnsi="宋体" w:eastAsia="宋体" w:cs="宋体"/>
                <w:color w:val="auto"/>
                <w:sz w:val="21"/>
                <w:szCs w:val="21"/>
              </w:rPr>
            </w:pPr>
          </w:p>
        </w:tc>
        <w:tc>
          <w:tcPr>
            <w:tcW w:w="712" w:type="dxa"/>
            <w:vAlign w:val="top"/>
          </w:tcPr>
          <w:p w14:paraId="7237CA51">
            <w:pPr>
              <w:rPr>
                <w:rFonts w:hint="eastAsia" w:ascii="宋体" w:hAnsi="宋体" w:eastAsia="宋体" w:cs="宋体"/>
                <w:color w:val="auto"/>
                <w:sz w:val="21"/>
                <w:szCs w:val="21"/>
              </w:rPr>
            </w:pPr>
          </w:p>
        </w:tc>
        <w:tc>
          <w:tcPr>
            <w:tcW w:w="688" w:type="dxa"/>
            <w:vAlign w:val="top"/>
          </w:tcPr>
          <w:p w14:paraId="6B2556BB">
            <w:pPr>
              <w:rPr>
                <w:rFonts w:hint="eastAsia" w:ascii="宋体" w:hAnsi="宋体" w:eastAsia="宋体" w:cs="宋体"/>
                <w:color w:val="auto"/>
                <w:sz w:val="21"/>
                <w:szCs w:val="21"/>
              </w:rPr>
            </w:pPr>
          </w:p>
        </w:tc>
        <w:tc>
          <w:tcPr>
            <w:tcW w:w="899" w:type="dxa"/>
            <w:vAlign w:val="top"/>
          </w:tcPr>
          <w:p w14:paraId="12424581">
            <w:pPr>
              <w:rPr>
                <w:rFonts w:hint="eastAsia" w:ascii="宋体" w:hAnsi="宋体" w:eastAsia="宋体" w:cs="宋体"/>
                <w:color w:val="auto"/>
                <w:sz w:val="21"/>
                <w:szCs w:val="21"/>
              </w:rPr>
            </w:pPr>
          </w:p>
        </w:tc>
        <w:tc>
          <w:tcPr>
            <w:tcW w:w="762" w:type="dxa"/>
            <w:vAlign w:val="top"/>
          </w:tcPr>
          <w:p w14:paraId="7FC8DAD7">
            <w:pPr>
              <w:rPr>
                <w:rFonts w:hint="eastAsia" w:ascii="宋体" w:hAnsi="宋体" w:eastAsia="宋体" w:cs="宋体"/>
                <w:color w:val="auto"/>
                <w:sz w:val="21"/>
                <w:szCs w:val="21"/>
              </w:rPr>
            </w:pPr>
          </w:p>
        </w:tc>
        <w:tc>
          <w:tcPr>
            <w:tcW w:w="1149" w:type="dxa"/>
            <w:vAlign w:val="top"/>
          </w:tcPr>
          <w:p w14:paraId="040FDFB5">
            <w:pPr>
              <w:rPr>
                <w:rFonts w:hint="eastAsia" w:ascii="宋体" w:hAnsi="宋体" w:eastAsia="宋体" w:cs="宋体"/>
                <w:color w:val="auto"/>
                <w:sz w:val="21"/>
                <w:szCs w:val="21"/>
              </w:rPr>
            </w:pPr>
          </w:p>
        </w:tc>
        <w:tc>
          <w:tcPr>
            <w:tcW w:w="867" w:type="dxa"/>
            <w:vAlign w:val="top"/>
          </w:tcPr>
          <w:p w14:paraId="7940250E">
            <w:pPr>
              <w:rPr>
                <w:rFonts w:hint="eastAsia" w:ascii="宋体" w:hAnsi="宋体" w:eastAsia="宋体" w:cs="宋体"/>
                <w:color w:val="auto"/>
                <w:sz w:val="21"/>
                <w:szCs w:val="21"/>
              </w:rPr>
            </w:pPr>
          </w:p>
        </w:tc>
        <w:tc>
          <w:tcPr>
            <w:tcW w:w="1223" w:type="dxa"/>
            <w:vAlign w:val="top"/>
          </w:tcPr>
          <w:p w14:paraId="792AFCB0">
            <w:pPr>
              <w:rPr>
                <w:rFonts w:hint="eastAsia" w:ascii="宋体" w:hAnsi="宋体" w:eastAsia="宋体" w:cs="宋体"/>
                <w:color w:val="auto"/>
                <w:sz w:val="21"/>
                <w:szCs w:val="21"/>
              </w:rPr>
            </w:pPr>
          </w:p>
        </w:tc>
        <w:tc>
          <w:tcPr>
            <w:tcW w:w="512" w:type="dxa"/>
            <w:vAlign w:val="top"/>
          </w:tcPr>
          <w:p w14:paraId="18827DCE">
            <w:pPr>
              <w:rPr>
                <w:rFonts w:hint="eastAsia" w:ascii="宋体" w:hAnsi="宋体" w:eastAsia="宋体" w:cs="宋体"/>
                <w:color w:val="auto"/>
                <w:sz w:val="21"/>
                <w:szCs w:val="21"/>
              </w:rPr>
            </w:pPr>
          </w:p>
        </w:tc>
      </w:tr>
      <w:tr w14:paraId="20CBD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09" w:type="dxa"/>
            <w:vAlign w:val="top"/>
          </w:tcPr>
          <w:p w14:paraId="689B836F">
            <w:pPr>
              <w:rPr>
                <w:rFonts w:hint="eastAsia" w:ascii="宋体" w:hAnsi="宋体" w:eastAsia="宋体" w:cs="宋体"/>
                <w:color w:val="auto"/>
                <w:sz w:val="21"/>
                <w:szCs w:val="21"/>
              </w:rPr>
            </w:pPr>
          </w:p>
        </w:tc>
        <w:tc>
          <w:tcPr>
            <w:tcW w:w="926" w:type="dxa"/>
            <w:vAlign w:val="top"/>
          </w:tcPr>
          <w:p w14:paraId="168ED238">
            <w:pPr>
              <w:rPr>
                <w:rFonts w:hint="eastAsia" w:ascii="宋体" w:hAnsi="宋体" w:eastAsia="宋体" w:cs="宋体"/>
                <w:color w:val="auto"/>
                <w:sz w:val="21"/>
                <w:szCs w:val="21"/>
              </w:rPr>
            </w:pPr>
          </w:p>
        </w:tc>
        <w:tc>
          <w:tcPr>
            <w:tcW w:w="712" w:type="dxa"/>
            <w:vAlign w:val="top"/>
          </w:tcPr>
          <w:p w14:paraId="3B8AA132">
            <w:pPr>
              <w:rPr>
                <w:rFonts w:hint="eastAsia" w:ascii="宋体" w:hAnsi="宋体" w:eastAsia="宋体" w:cs="宋体"/>
                <w:color w:val="auto"/>
                <w:sz w:val="21"/>
                <w:szCs w:val="21"/>
              </w:rPr>
            </w:pPr>
          </w:p>
        </w:tc>
        <w:tc>
          <w:tcPr>
            <w:tcW w:w="688" w:type="dxa"/>
            <w:vAlign w:val="top"/>
          </w:tcPr>
          <w:p w14:paraId="1323ABD1">
            <w:pPr>
              <w:rPr>
                <w:rFonts w:hint="eastAsia" w:ascii="宋体" w:hAnsi="宋体" w:eastAsia="宋体" w:cs="宋体"/>
                <w:color w:val="auto"/>
                <w:sz w:val="21"/>
                <w:szCs w:val="21"/>
              </w:rPr>
            </w:pPr>
          </w:p>
        </w:tc>
        <w:tc>
          <w:tcPr>
            <w:tcW w:w="899" w:type="dxa"/>
            <w:vAlign w:val="top"/>
          </w:tcPr>
          <w:p w14:paraId="7D2CBE1D">
            <w:pPr>
              <w:rPr>
                <w:rFonts w:hint="eastAsia" w:ascii="宋体" w:hAnsi="宋体" w:eastAsia="宋体" w:cs="宋体"/>
                <w:color w:val="auto"/>
                <w:sz w:val="21"/>
                <w:szCs w:val="21"/>
              </w:rPr>
            </w:pPr>
          </w:p>
        </w:tc>
        <w:tc>
          <w:tcPr>
            <w:tcW w:w="762" w:type="dxa"/>
            <w:vAlign w:val="top"/>
          </w:tcPr>
          <w:p w14:paraId="2D8D0011">
            <w:pPr>
              <w:rPr>
                <w:rFonts w:hint="eastAsia" w:ascii="宋体" w:hAnsi="宋体" w:eastAsia="宋体" w:cs="宋体"/>
                <w:color w:val="auto"/>
                <w:sz w:val="21"/>
                <w:szCs w:val="21"/>
              </w:rPr>
            </w:pPr>
          </w:p>
        </w:tc>
        <w:tc>
          <w:tcPr>
            <w:tcW w:w="1149" w:type="dxa"/>
            <w:vAlign w:val="top"/>
          </w:tcPr>
          <w:p w14:paraId="3C124764">
            <w:pPr>
              <w:rPr>
                <w:rFonts w:hint="eastAsia" w:ascii="宋体" w:hAnsi="宋体" w:eastAsia="宋体" w:cs="宋体"/>
                <w:color w:val="auto"/>
                <w:sz w:val="21"/>
                <w:szCs w:val="21"/>
              </w:rPr>
            </w:pPr>
          </w:p>
        </w:tc>
        <w:tc>
          <w:tcPr>
            <w:tcW w:w="867" w:type="dxa"/>
            <w:vAlign w:val="top"/>
          </w:tcPr>
          <w:p w14:paraId="27635085">
            <w:pPr>
              <w:rPr>
                <w:rFonts w:hint="eastAsia" w:ascii="宋体" w:hAnsi="宋体" w:eastAsia="宋体" w:cs="宋体"/>
                <w:color w:val="auto"/>
                <w:sz w:val="21"/>
                <w:szCs w:val="21"/>
              </w:rPr>
            </w:pPr>
          </w:p>
        </w:tc>
        <w:tc>
          <w:tcPr>
            <w:tcW w:w="1223" w:type="dxa"/>
            <w:vAlign w:val="top"/>
          </w:tcPr>
          <w:p w14:paraId="624F9FFC">
            <w:pPr>
              <w:rPr>
                <w:rFonts w:hint="eastAsia" w:ascii="宋体" w:hAnsi="宋体" w:eastAsia="宋体" w:cs="宋体"/>
                <w:color w:val="auto"/>
                <w:sz w:val="21"/>
                <w:szCs w:val="21"/>
              </w:rPr>
            </w:pPr>
          </w:p>
        </w:tc>
        <w:tc>
          <w:tcPr>
            <w:tcW w:w="512" w:type="dxa"/>
            <w:vAlign w:val="top"/>
          </w:tcPr>
          <w:p w14:paraId="7D87572B">
            <w:pPr>
              <w:rPr>
                <w:rFonts w:hint="eastAsia" w:ascii="宋体" w:hAnsi="宋体" w:eastAsia="宋体" w:cs="宋体"/>
                <w:color w:val="auto"/>
                <w:sz w:val="21"/>
                <w:szCs w:val="21"/>
              </w:rPr>
            </w:pPr>
          </w:p>
        </w:tc>
      </w:tr>
      <w:tr w14:paraId="680C7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609" w:type="dxa"/>
            <w:vAlign w:val="top"/>
          </w:tcPr>
          <w:p w14:paraId="2CCB1EFB">
            <w:pPr>
              <w:rPr>
                <w:rFonts w:hint="eastAsia" w:ascii="宋体" w:hAnsi="宋体" w:eastAsia="宋体" w:cs="宋体"/>
                <w:color w:val="auto"/>
                <w:sz w:val="21"/>
                <w:szCs w:val="21"/>
              </w:rPr>
            </w:pPr>
          </w:p>
        </w:tc>
        <w:tc>
          <w:tcPr>
            <w:tcW w:w="926" w:type="dxa"/>
            <w:vAlign w:val="top"/>
          </w:tcPr>
          <w:p w14:paraId="3054D80F">
            <w:pPr>
              <w:rPr>
                <w:rFonts w:hint="eastAsia" w:ascii="宋体" w:hAnsi="宋体" w:eastAsia="宋体" w:cs="宋体"/>
                <w:color w:val="auto"/>
                <w:sz w:val="21"/>
                <w:szCs w:val="21"/>
              </w:rPr>
            </w:pPr>
          </w:p>
        </w:tc>
        <w:tc>
          <w:tcPr>
            <w:tcW w:w="712" w:type="dxa"/>
            <w:vAlign w:val="top"/>
          </w:tcPr>
          <w:p w14:paraId="3BD65803">
            <w:pPr>
              <w:rPr>
                <w:rFonts w:hint="eastAsia" w:ascii="宋体" w:hAnsi="宋体" w:eastAsia="宋体" w:cs="宋体"/>
                <w:color w:val="auto"/>
                <w:sz w:val="21"/>
                <w:szCs w:val="21"/>
              </w:rPr>
            </w:pPr>
          </w:p>
        </w:tc>
        <w:tc>
          <w:tcPr>
            <w:tcW w:w="688" w:type="dxa"/>
            <w:vAlign w:val="top"/>
          </w:tcPr>
          <w:p w14:paraId="41C5489B">
            <w:pPr>
              <w:rPr>
                <w:rFonts w:hint="eastAsia" w:ascii="宋体" w:hAnsi="宋体" w:eastAsia="宋体" w:cs="宋体"/>
                <w:color w:val="auto"/>
                <w:sz w:val="21"/>
                <w:szCs w:val="21"/>
              </w:rPr>
            </w:pPr>
          </w:p>
        </w:tc>
        <w:tc>
          <w:tcPr>
            <w:tcW w:w="899" w:type="dxa"/>
            <w:vAlign w:val="top"/>
          </w:tcPr>
          <w:p w14:paraId="0CC102C6">
            <w:pPr>
              <w:rPr>
                <w:rFonts w:hint="eastAsia" w:ascii="宋体" w:hAnsi="宋体" w:eastAsia="宋体" w:cs="宋体"/>
                <w:color w:val="auto"/>
                <w:sz w:val="21"/>
                <w:szCs w:val="21"/>
              </w:rPr>
            </w:pPr>
          </w:p>
        </w:tc>
        <w:tc>
          <w:tcPr>
            <w:tcW w:w="762" w:type="dxa"/>
            <w:vAlign w:val="top"/>
          </w:tcPr>
          <w:p w14:paraId="4B2B01CA">
            <w:pPr>
              <w:rPr>
                <w:rFonts w:hint="eastAsia" w:ascii="宋体" w:hAnsi="宋体" w:eastAsia="宋体" w:cs="宋体"/>
                <w:color w:val="auto"/>
                <w:sz w:val="21"/>
                <w:szCs w:val="21"/>
              </w:rPr>
            </w:pPr>
          </w:p>
        </w:tc>
        <w:tc>
          <w:tcPr>
            <w:tcW w:w="1149" w:type="dxa"/>
            <w:vAlign w:val="top"/>
          </w:tcPr>
          <w:p w14:paraId="1402A248">
            <w:pPr>
              <w:rPr>
                <w:rFonts w:hint="eastAsia" w:ascii="宋体" w:hAnsi="宋体" w:eastAsia="宋体" w:cs="宋体"/>
                <w:color w:val="auto"/>
                <w:sz w:val="21"/>
                <w:szCs w:val="21"/>
              </w:rPr>
            </w:pPr>
          </w:p>
        </w:tc>
        <w:tc>
          <w:tcPr>
            <w:tcW w:w="867" w:type="dxa"/>
            <w:vAlign w:val="top"/>
          </w:tcPr>
          <w:p w14:paraId="7D910869">
            <w:pPr>
              <w:rPr>
                <w:rFonts w:hint="eastAsia" w:ascii="宋体" w:hAnsi="宋体" w:eastAsia="宋体" w:cs="宋体"/>
                <w:color w:val="auto"/>
                <w:sz w:val="21"/>
                <w:szCs w:val="21"/>
              </w:rPr>
            </w:pPr>
          </w:p>
        </w:tc>
        <w:tc>
          <w:tcPr>
            <w:tcW w:w="1223" w:type="dxa"/>
            <w:vAlign w:val="top"/>
          </w:tcPr>
          <w:p w14:paraId="2E4DA532">
            <w:pPr>
              <w:rPr>
                <w:rFonts w:hint="eastAsia" w:ascii="宋体" w:hAnsi="宋体" w:eastAsia="宋体" w:cs="宋体"/>
                <w:color w:val="auto"/>
                <w:sz w:val="21"/>
                <w:szCs w:val="21"/>
              </w:rPr>
            </w:pPr>
          </w:p>
        </w:tc>
        <w:tc>
          <w:tcPr>
            <w:tcW w:w="512" w:type="dxa"/>
            <w:vAlign w:val="top"/>
          </w:tcPr>
          <w:p w14:paraId="7F728A93">
            <w:pPr>
              <w:rPr>
                <w:rFonts w:hint="eastAsia" w:ascii="宋体" w:hAnsi="宋体" w:eastAsia="宋体" w:cs="宋体"/>
                <w:color w:val="auto"/>
                <w:sz w:val="21"/>
                <w:szCs w:val="21"/>
              </w:rPr>
            </w:pPr>
          </w:p>
        </w:tc>
      </w:tr>
      <w:tr w14:paraId="264E4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609" w:type="dxa"/>
            <w:vAlign w:val="top"/>
          </w:tcPr>
          <w:p w14:paraId="00DE9A4F">
            <w:pPr>
              <w:rPr>
                <w:rFonts w:hint="eastAsia" w:ascii="宋体" w:hAnsi="宋体" w:eastAsia="宋体" w:cs="宋体"/>
                <w:color w:val="auto"/>
                <w:sz w:val="21"/>
                <w:szCs w:val="21"/>
              </w:rPr>
            </w:pPr>
          </w:p>
        </w:tc>
        <w:tc>
          <w:tcPr>
            <w:tcW w:w="926" w:type="dxa"/>
            <w:vAlign w:val="top"/>
          </w:tcPr>
          <w:p w14:paraId="0CE07DAA">
            <w:pPr>
              <w:rPr>
                <w:rFonts w:hint="eastAsia" w:ascii="宋体" w:hAnsi="宋体" w:eastAsia="宋体" w:cs="宋体"/>
                <w:color w:val="auto"/>
                <w:sz w:val="21"/>
                <w:szCs w:val="21"/>
              </w:rPr>
            </w:pPr>
          </w:p>
        </w:tc>
        <w:tc>
          <w:tcPr>
            <w:tcW w:w="712" w:type="dxa"/>
            <w:vAlign w:val="top"/>
          </w:tcPr>
          <w:p w14:paraId="75BDE69F">
            <w:pPr>
              <w:rPr>
                <w:rFonts w:hint="eastAsia" w:ascii="宋体" w:hAnsi="宋体" w:eastAsia="宋体" w:cs="宋体"/>
                <w:color w:val="auto"/>
                <w:sz w:val="21"/>
                <w:szCs w:val="21"/>
              </w:rPr>
            </w:pPr>
          </w:p>
        </w:tc>
        <w:tc>
          <w:tcPr>
            <w:tcW w:w="688" w:type="dxa"/>
            <w:vAlign w:val="top"/>
          </w:tcPr>
          <w:p w14:paraId="52F80ADF">
            <w:pPr>
              <w:rPr>
                <w:rFonts w:hint="eastAsia" w:ascii="宋体" w:hAnsi="宋体" w:eastAsia="宋体" w:cs="宋体"/>
                <w:color w:val="auto"/>
                <w:sz w:val="21"/>
                <w:szCs w:val="21"/>
              </w:rPr>
            </w:pPr>
          </w:p>
        </w:tc>
        <w:tc>
          <w:tcPr>
            <w:tcW w:w="899" w:type="dxa"/>
            <w:vAlign w:val="top"/>
          </w:tcPr>
          <w:p w14:paraId="4D610ED8">
            <w:pPr>
              <w:rPr>
                <w:rFonts w:hint="eastAsia" w:ascii="宋体" w:hAnsi="宋体" w:eastAsia="宋体" w:cs="宋体"/>
                <w:color w:val="auto"/>
                <w:sz w:val="21"/>
                <w:szCs w:val="21"/>
              </w:rPr>
            </w:pPr>
          </w:p>
        </w:tc>
        <w:tc>
          <w:tcPr>
            <w:tcW w:w="762" w:type="dxa"/>
            <w:vAlign w:val="top"/>
          </w:tcPr>
          <w:p w14:paraId="404F9DCD">
            <w:pPr>
              <w:rPr>
                <w:rFonts w:hint="eastAsia" w:ascii="宋体" w:hAnsi="宋体" w:eastAsia="宋体" w:cs="宋体"/>
                <w:color w:val="auto"/>
                <w:sz w:val="21"/>
                <w:szCs w:val="21"/>
              </w:rPr>
            </w:pPr>
          </w:p>
        </w:tc>
        <w:tc>
          <w:tcPr>
            <w:tcW w:w="1149" w:type="dxa"/>
            <w:vAlign w:val="top"/>
          </w:tcPr>
          <w:p w14:paraId="24C8CC0C">
            <w:pPr>
              <w:rPr>
                <w:rFonts w:hint="eastAsia" w:ascii="宋体" w:hAnsi="宋体" w:eastAsia="宋体" w:cs="宋体"/>
                <w:color w:val="auto"/>
                <w:sz w:val="21"/>
                <w:szCs w:val="21"/>
              </w:rPr>
            </w:pPr>
          </w:p>
        </w:tc>
        <w:tc>
          <w:tcPr>
            <w:tcW w:w="867" w:type="dxa"/>
            <w:vAlign w:val="top"/>
          </w:tcPr>
          <w:p w14:paraId="69B2B40B">
            <w:pPr>
              <w:rPr>
                <w:rFonts w:hint="eastAsia" w:ascii="宋体" w:hAnsi="宋体" w:eastAsia="宋体" w:cs="宋体"/>
                <w:color w:val="auto"/>
                <w:sz w:val="21"/>
                <w:szCs w:val="21"/>
              </w:rPr>
            </w:pPr>
          </w:p>
        </w:tc>
        <w:tc>
          <w:tcPr>
            <w:tcW w:w="1223" w:type="dxa"/>
            <w:vAlign w:val="top"/>
          </w:tcPr>
          <w:p w14:paraId="78F771FB">
            <w:pPr>
              <w:rPr>
                <w:rFonts w:hint="eastAsia" w:ascii="宋体" w:hAnsi="宋体" w:eastAsia="宋体" w:cs="宋体"/>
                <w:color w:val="auto"/>
                <w:sz w:val="21"/>
                <w:szCs w:val="21"/>
              </w:rPr>
            </w:pPr>
          </w:p>
        </w:tc>
        <w:tc>
          <w:tcPr>
            <w:tcW w:w="512" w:type="dxa"/>
            <w:vAlign w:val="top"/>
          </w:tcPr>
          <w:p w14:paraId="0372B16C">
            <w:pPr>
              <w:rPr>
                <w:rFonts w:hint="eastAsia" w:ascii="宋体" w:hAnsi="宋体" w:eastAsia="宋体" w:cs="宋体"/>
                <w:color w:val="auto"/>
                <w:sz w:val="21"/>
                <w:szCs w:val="21"/>
              </w:rPr>
            </w:pPr>
          </w:p>
        </w:tc>
      </w:tr>
      <w:tr w14:paraId="213F6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09" w:type="dxa"/>
            <w:vAlign w:val="top"/>
          </w:tcPr>
          <w:p w14:paraId="124AC52E">
            <w:pPr>
              <w:rPr>
                <w:rFonts w:hint="eastAsia" w:ascii="宋体" w:hAnsi="宋体" w:eastAsia="宋体" w:cs="宋体"/>
                <w:color w:val="auto"/>
                <w:sz w:val="21"/>
                <w:szCs w:val="21"/>
              </w:rPr>
            </w:pPr>
          </w:p>
        </w:tc>
        <w:tc>
          <w:tcPr>
            <w:tcW w:w="926" w:type="dxa"/>
            <w:vAlign w:val="top"/>
          </w:tcPr>
          <w:p w14:paraId="50635301">
            <w:pPr>
              <w:rPr>
                <w:rFonts w:hint="eastAsia" w:ascii="宋体" w:hAnsi="宋体" w:eastAsia="宋体" w:cs="宋体"/>
                <w:color w:val="auto"/>
                <w:sz w:val="21"/>
                <w:szCs w:val="21"/>
              </w:rPr>
            </w:pPr>
          </w:p>
        </w:tc>
        <w:tc>
          <w:tcPr>
            <w:tcW w:w="712" w:type="dxa"/>
            <w:vAlign w:val="top"/>
          </w:tcPr>
          <w:p w14:paraId="7ED3739A">
            <w:pPr>
              <w:rPr>
                <w:rFonts w:hint="eastAsia" w:ascii="宋体" w:hAnsi="宋体" w:eastAsia="宋体" w:cs="宋体"/>
                <w:color w:val="auto"/>
                <w:sz w:val="21"/>
                <w:szCs w:val="21"/>
              </w:rPr>
            </w:pPr>
          </w:p>
        </w:tc>
        <w:tc>
          <w:tcPr>
            <w:tcW w:w="688" w:type="dxa"/>
            <w:vAlign w:val="top"/>
          </w:tcPr>
          <w:p w14:paraId="14DEE9CA">
            <w:pPr>
              <w:rPr>
                <w:rFonts w:hint="eastAsia" w:ascii="宋体" w:hAnsi="宋体" w:eastAsia="宋体" w:cs="宋体"/>
                <w:color w:val="auto"/>
                <w:sz w:val="21"/>
                <w:szCs w:val="21"/>
              </w:rPr>
            </w:pPr>
          </w:p>
        </w:tc>
        <w:tc>
          <w:tcPr>
            <w:tcW w:w="899" w:type="dxa"/>
            <w:vAlign w:val="top"/>
          </w:tcPr>
          <w:p w14:paraId="1223D430">
            <w:pPr>
              <w:rPr>
                <w:rFonts w:hint="eastAsia" w:ascii="宋体" w:hAnsi="宋体" w:eastAsia="宋体" w:cs="宋体"/>
                <w:color w:val="auto"/>
                <w:sz w:val="21"/>
                <w:szCs w:val="21"/>
              </w:rPr>
            </w:pPr>
          </w:p>
        </w:tc>
        <w:tc>
          <w:tcPr>
            <w:tcW w:w="762" w:type="dxa"/>
            <w:vAlign w:val="top"/>
          </w:tcPr>
          <w:p w14:paraId="30CDBE86">
            <w:pPr>
              <w:rPr>
                <w:rFonts w:hint="eastAsia" w:ascii="宋体" w:hAnsi="宋体" w:eastAsia="宋体" w:cs="宋体"/>
                <w:color w:val="auto"/>
                <w:sz w:val="21"/>
                <w:szCs w:val="21"/>
              </w:rPr>
            </w:pPr>
          </w:p>
        </w:tc>
        <w:tc>
          <w:tcPr>
            <w:tcW w:w="1149" w:type="dxa"/>
            <w:vAlign w:val="top"/>
          </w:tcPr>
          <w:p w14:paraId="669223C7">
            <w:pPr>
              <w:rPr>
                <w:rFonts w:hint="eastAsia" w:ascii="宋体" w:hAnsi="宋体" w:eastAsia="宋体" w:cs="宋体"/>
                <w:color w:val="auto"/>
                <w:sz w:val="21"/>
                <w:szCs w:val="21"/>
              </w:rPr>
            </w:pPr>
          </w:p>
        </w:tc>
        <w:tc>
          <w:tcPr>
            <w:tcW w:w="867" w:type="dxa"/>
            <w:vAlign w:val="top"/>
          </w:tcPr>
          <w:p w14:paraId="3E3F46F6">
            <w:pPr>
              <w:rPr>
                <w:rFonts w:hint="eastAsia" w:ascii="宋体" w:hAnsi="宋体" w:eastAsia="宋体" w:cs="宋体"/>
                <w:color w:val="auto"/>
                <w:sz w:val="21"/>
                <w:szCs w:val="21"/>
              </w:rPr>
            </w:pPr>
          </w:p>
        </w:tc>
        <w:tc>
          <w:tcPr>
            <w:tcW w:w="1223" w:type="dxa"/>
            <w:vAlign w:val="top"/>
          </w:tcPr>
          <w:p w14:paraId="412EEBF7">
            <w:pPr>
              <w:rPr>
                <w:rFonts w:hint="eastAsia" w:ascii="宋体" w:hAnsi="宋体" w:eastAsia="宋体" w:cs="宋体"/>
                <w:color w:val="auto"/>
                <w:sz w:val="21"/>
                <w:szCs w:val="21"/>
              </w:rPr>
            </w:pPr>
          </w:p>
        </w:tc>
        <w:tc>
          <w:tcPr>
            <w:tcW w:w="512" w:type="dxa"/>
            <w:vAlign w:val="top"/>
          </w:tcPr>
          <w:p w14:paraId="5CC1642A">
            <w:pPr>
              <w:rPr>
                <w:rFonts w:hint="eastAsia" w:ascii="宋体" w:hAnsi="宋体" w:eastAsia="宋体" w:cs="宋体"/>
                <w:color w:val="auto"/>
                <w:sz w:val="21"/>
                <w:szCs w:val="21"/>
              </w:rPr>
            </w:pPr>
          </w:p>
        </w:tc>
      </w:tr>
      <w:tr w14:paraId="26C83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09" w:type="dxa"/>
            <w:vAlign w:val="top"/>
          </w:tcPr>
          <w:p w14:paraId="3F766CA8">
            <w:pPr>
              <w:rPr>
                <w:rFonts w:hint="eastAsia" w:ascii="宋体" w:hAnsi="宋体" w:eastAsia="宋体" w:cs="宋体"/>
                <w:color w:val="auto"/>
                <w:sz w:val="21"/>
                <w:szCs w:val="21"/>
              </w:rPr>
            </w:pPr>
          </w:p>
        </w:tc>
        <w:tc>
          <w:tcPr>
            <w:tcW w:w="926" w:type="dxa"/>
            <w:vAlign w:val="top"/>
          </w:tcPr>
          <w:p w14:paraId="638EE2EB">
            <w:pPr>
              <w:rPr>
                <w:rFonts w:hint="eastAsia" w:ascii="宋体" w:hAnsi="宋体" w:eastAsia="宋体" w:cs="宋体"/>
                <w:color w:val="auto"/>
                <w:sz w:val="21"/>
                <w:szCs w:val="21"/>
              </w:rPr>
            </w:pPr>
          </w:p>
        </w:tc>
        <w:tc>
          <w:tcPr>
            <w:tcW w:w="712" w:type="dxa"/>
            <w:vAlign w:val="top"/>
          </w:tcPr>
          <w:p w14:paraId="79324E8F">
            <w:pPr>
              <w:rPr>
                <w:rFonts w:hint="eastAsia" w:ascii="宋体" w:hAnsi="宋体" w:eastAsia="宋体" w:cs="宋体"/>
                <w:color w:val="auto"/>
                <w:sz w:val="21"/>
                <w:szCs w:val="21"/>
              </w:rPr>
            </w:pPr>
          </w:p>
        </w:tc>
        <w:tc>
          <w:tcPr>
            <w:tcW w:w="688" w:type="dxa"/>
            <w:vAlign w:val="top"/>
          </w:tcPr>
          <w:p w14:paraId="45862286">
            <w:pPr>
              <w:rPr>
                <w:rFonts w:hint="eastAsia" w:ascii="宋体" w:hAnsi="宋体" w:eastAsia="宋体" w:cs="宋体"/>
                <w:color w:val="auto"/>
                <w:sz w:val="21"/>
                <w:szCs w:val="21"/>
              </w:rPr>
            </w:pPr>
          </w:p>
        </w:tc>
        <w:tc>
          <w:tcPr>
            <w:tcW w:w="899" w:type="dxa"/>
            <w:vAlign w:val="top"/>
          </w:tcPr>
          <w:p w14:paraId="49EFCCDF">
            <w:pPr>
              <w:rPr>
                <w:rFonts w:hint="eastAsia" w:ascii="宋体" w:hAnsi="宋体" w:eastAsia="宋体" w:cs="宋体"/>
                <w:color w:val="auto"/>
                <w:sz w:val="21"/>
                <w:szCs w:val="21"/>
              </w:rPr>
            </w:pPr>
          </w:p>
        </w:tc>
        <w:tc>
          <w:tcPr>
            <w:tcW w:w="762" w:type="dxa"/>
            <w:vAlign w:val="top"/>
          </w:tcPr>
          <w:p w14:paraId="05C31D21">
            <w:pPr>
              <w:rPr>
                <w:rFonts w:hint="eastAsia" w:ascii="宋体" w:hAnsi="宋体" w:eastAsia="宋体" w:cs="宋体"/>
                <w:color w:val="auto"/>
                <w:sz w:val="21"/>
                <w:szCs w:val="21"/>
              </w:rPr>
            </w:pPr>
          </w:p>
        </w:tc>
        <w:tc>
          <w:tcPr>
            <w:tcW w:w="1149" w:type="dxa"/>
            <w:vAlign w:val="top"/>
          </w:tcPr>
          <w:p w14:paraId="3A480067">
            <w:pPr>
              <w:rPr>
                <w:rFonts w:hint="eastAsia" w:ascii="宋体" w:hAnsi="宋体" w:eastAsia="宋体" w:cs="宋体"/>
                <w:color w:val="auto"/>
                <w:sz w:val="21"/>
                <w:szCs w:val="21"/>
              </w:rPr>
            </w:pPr>
          </w:p>
        </w:tc>
        <w:tc>
          <w:tcPr>
            <w:tcW w:w="867" w:type="dxa"/>
            <w:vAlign w:val="top"/>
          </w:tcPr>
          <w:p w14:paraId="5CAB4D28">
            <w:pPr>
              <w:rPr>
                <w:rFonts w:hint="eastAsia" w:ascii="宋体" w:hAnsi="宋体" w:eastAsia="宋体" w:cs="宋体"/>
                <w:color w:val="auto"/>
                <w:sz w:val="21"/>
                <w:szCs w:val="21"/>
              </w:rPr>
            </w:pPr>
          </w:p>
        </w:tc>
        <w:tc>
          <w:tcPr>
            <w:tcW w:w="1223" w:type="dxa"/>
            <w:vAlign w:val="top"/>
          </w:tcPr>
          <w:p w14:paraId="4DF46D68">
            <w:pPr>
              <w:rPr>
                <w:rFonts w:hint="eastAsia" w:ascii="宋体" w:hAnsi="宋体" w:eastAsia="宋体" w:cs="宋体"/>
                <w:color w:val="auto"/>
                <w:sz w:val="21"/>
                <w:szCs w:val="21"/>
              </w:rPr>
            </w:pPr>
          </w:p>
        </w:tc>
        <w:tc>
          <w:tcPr>
            <w:tcW w:w="512" w:type="dxa"/>
            <w:vAlign w:val="top"/>
          </w:tcPr>
          <w:p w14:paraId="4170CCCB">
            <w:pPr>
              <w:rPr>
                <w:rFonts w:hint="eastAsia" w:ascii="宋体" w:hAnsi="宋体" w:eastAsia="宋体" w:cs="宋体"/>
                <w:color w:val="auto"/>
                <w:sz w:val="21"/>
                <w:szCs w:val="21"/>
              </w:rPr>
            </w:pPr>
          </w:p>
        </w:tc>
      </w:tr>
      <w:tr w14:paraId="00F7E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609" w:type="dxa"/>
            <w:vAlign w:val="top"/>
          </w:tcPr>
          <w:p w14:paraId="386720FF">
            <w:pPr>
              <w:rPr>
                <w:rFonts w:hint="eastAsia" w:ascii="宋体" w:hAnsi="宋体" w:eastAsia="宋体" w:cs="宋体"/>
                <w:color w:val="auto"/>
                <w:sz w:val="21"/>
                <w:szCs w:val="21"/>
              </w:rPr>
            </w:pPr>
          </w:p>
        </w:tc>
        <w:tc>
          <w:tcPr>
            <w:tcW w:w="926" w:type="dxa"/>
            <w:vAlign w:val="top"/>
          </w:tcPr>
          <w:p w14:paraId="7F4B6DA0">
            <w:pPr>
              <w:rPr>
                <w:rFonts w:hint="eastAsia" w:ascii="宋体" w:hAnsi="宋体" w:eastAsia="宋体" w:cs="宋体"/>
                <w:color w:val="auto"/>
                <w:sz w:val="21"/>
                <w:szCs w:val="21"/>
              </w:rPr>
            </w:pPr>
          </w:p>
        </w:tc>
        <w:tc>
          <w:tcPr>
            <w:tcW w:w="712" w:type="dxa"/>
            <w:vAlign w:val="top"/>
          </w:tcPr>
          <w:p w14:paraId="51DE45F8">
            <w:pPr>
              <w:rPr>
                <w:rFonts w:hint="eastAsia" w:ascii="宋体" w:hAnsi="宋体" w:eastAsia="宋体" w:cs="宋体"/>
                <w:color w:val="auto"/>
                <w:sz w:val="21"/>
                <w:szCs w:val="21"/>
              </w:rPr>
            </w:pPr>
          </w:p>
        </w:tc>
        <w:tc>
          <w:tcPr>
            <w:tcW w:w="688" w:type="dxa"/>
            <w:vAlign w:val="top"/>
          </w:tcPr>
          <w:p w14:paraId="57077924">
            <w:pPr>
              <w:rPr>
                <w:rFonts w:hint="eastAsia" w:ascii="宋体" w:hAnsi="宋体" w:eastAsia="宋体" w:cs="宋体"/>
                <w:color w:val="auto"/>
                <w:sz w:val="21"/>
                <w:szCs w:val="21"/>
              </w:rPr>
            </w:pPr>
          </w:p>
        </w:tc>
        <w:tc>
          <w:tcPr>
            <w:tcW w:w="899" w:type="dxa"/>
            <w:vAlign w:val="top"/>
          </w:tcPr>
          <w:p w14:paraId="1F395027">
            <w:pPr>
              <w:rPr>
                <w:rFonts w:hint="eastAsia" w:ascii="宋体" w:hAnsi="宋体" w:eastAsia="宋体" w:cs="宋体"/>
                <w:color w:val="auto"/>
                <w:sz w:val="21"/>
                <w:szCs w:val="21"/>
              </w:rPr>
            </w:pPr>
          </w:p>
        </w:tc>
        <w:tc>
          <w:tcPr>
            <w:tcW w:w="762" w:type="dxa"/>
            <w:vAlign w:val="top"/>
          </w:tcPr>
          <w:p w14:paraId="18412BBD">
            <w:pPr>
              <w:rPr>
                <w:rFonts w:hint="eastAsia" w:ascii="宋体" w:hAnsi="宋体" w:eastAsia="宋体" w:cs="宋体"/>
                <w:color w:val="auto"/>
                <w:sz w:val="21"/>
                <w:szCs w:val="21"/>
              </w:rPr>
            </w:pPr>
          </w:p>
        </w:tc>
        <w:tc>
          <w:tcPr>
            <w:tcW w:w="1149" w:type="dxa"/>
            <w:vAlign w:val="top"/>
          </w:tcPr>
          <w:p w14:paraId="389F87A7">
            <w:pPr>
              <w:rPr>
                <w:rFonts w:hint="eastAsia" w:ascii="宋体" w:hAnsi="宋体" w:eastAsia="宋体" w:cs="宋体"/>
                <w:color w:val="auto"/>
                <w:sz w:val="21"/>
                <w:szCs w:val="21"/>
              </w:rPr>
            </w:pPr>
          </w:p>
        </w:tc>
        <w:tc>
          <w:tcPr>
            <w:tcW w:w="867" w:type="dxa"/>
            <w:vAlign w:val="top"/>
          </w:tcPr>
          <w:p w14:paraId="7CDB590F">
            <w:pPr>
              <w:rPr>
                <w:rFonts w:hint="eastAsia" w:ascii="宋体" w:hAnsi="宋体" w:eastAsia="宋体" w:cs="宋体"/>
                <w:color w:val="auto"/>
                <w:sz w:val="21"/>
                <w:szCs w:val="21"/>
              </w:rPr>
            </w:pPr>
          </w:p>
        </w:tc>
        <w:tc>
          <w:tcPr>
            <w:tcW w:w="1223" w:type="dxa"/>
            <w:vAlign w:val="top"/>
          </w:tcPr>
          <w:p w14:paraId="3E8DF91C">
            <w:pPr>
              <w:rPr>
                <w:rFonts w:hint="eastAsia" w:ascii="宋体" w:hAnsi="宋体" w:eastAsia="宋体" w:cs="宋体"/>
                <w:color w:val="auto"/>
                <w:sz w:val="21"/>
                <w:szCs w:val="21"/>
              </w:rPr>
            </w:pPr>
          </w:p>
        </w:tc>
        <w:tc>
          <w:tcPr>
            <w:tcW w:w="512" w:type="dxa"/>
            <w:vAlign w:val="top"/>
          </w:tcPr>
          <w:p w14:paraId="71552D6D">
            <w:pPr>
              <w:rPr>
                <w:rFonts w:hint="eastAsia" w:ascii="宋体" w:hAnsi="宋体" w:eastAsia="宋体" w:cs="宋体"/>
                <w:color w:val="auto"/>
                <w:sz w:val="21"/>
                <w:szCs w:val="21"/>
              </w:rPr>
            </w:pPr>
          </w:p>
        </w:tc>
      </w:tr>
      <w:tr w14:paraId="74FB0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09" w:type="dxa"/>
            <w:vAlign w:val="top"/>
          </w:tcPr>
          <w:p w14:paraId="162FC1D7">
            <w:pPr>
              <w:rPr>
                <w:rFonts w:hint="eastAsia" w:ascii="宋体" w:hAnsi="宋体" w:eastAsia="宋体" w:cs="宋体"/>
                <w:color w:val="auto"/>
                <w:sz w:val="21"/>
                <w:szCs w:val="21"/>
              </w:rPr>
            </w:pPr>
          </w:p>
        </w:tc>
        <w:tc>
          <w:tcPr>
            <w:tcW w:w="926" w:type="dxa"/>
            <w:vAlign w:val="top"/>
          </w:tcPr>
          <w:p w14:paraId="1D3A6907">
            <w:pPr>
              <w:rPr>
                <w:rFonts w:hint="eastAsia" w:ascii="宋体" w:hAnsi="宋体" w:eastAsia="宋体" w:cs="宋体"/>
                <w:color w:val="auto"/>
                <w:sz w:val="21"/>
                <w:szCs w:val="21"/>
              </w:rPr>
            </w:pPr>
          </w:p>
        </w:tc>
        <w:tc>
          <w:tcPr>
            <w:tcW w:w="712" w:type="dxa"/>
            <w:vAlign w:val="top"/>
          </w:tcPr>
          <w:p w14:paraId="678F94AE">
            <w:pPr>
              <w:rPr>
                <w:rFonts w:hint="eastAsia" w:ascii="宋体" w:hAnsi="宋体" w:eastAsia="宋体" w:cs="宋体"/>
                <w:color w:val="auto"/>
                <w:sz w:val="21"/>
                <w:szCs w:val="21"/>
              </w:rPr>
            </w:pPr>
          </w:p>
        </w:tc>
        <w:tc>
          <w:tcPr>
            <w:tcW w:w="688" w:type="dxa"/>
            <w:vAlign w:val="top"/>
          </w:tcPr>
          <w:p w14:paraId="5A3E9B8D">
            <w:pPr>
              <w:rPr>
                <w:rFonts w:hint="eastAsia" w:ascii="宋体" w:hAnsi="宋体" w:eastAsia="宋体" w:cs="宋体"/>
                <w:color w:val="auto"/>
                <w:sz w:val="21"/>
                <w:szCs w:val="21"/>
              </w:rPr>
            </w:pPr>
          </w:p>
        </w:tc>
        <w:tc>
          <w:tcPr>
            <w:tcW w:w="899" w:type="dxa"/>
            <w:vAlign w:val="top"/>
          </w:tcPr>
          <w:p w14:paraId="00AFA242">
            <w:pPr>
              <w:rPr>
                <w:rFonts w:hint="eastAsia" w:ascii="宋体" w:hAnsi="宋体" w:eastAsia="宋体" w:cs="宋体"/>
                <w:color w:val="auto"/>
                <w:sz w:val="21"/>
                <w:szCs w:val="21"/>
              </w:rPr>
            </w:pPr>
          </w:p>
        </w:tc>
        <w:tc>
          <w:tcPr>
            <w:tcW w:w="762" w:type="dxa"/>
            <w:vAlign w:val="top"/>
          </w:tcPr>
          <w:p w14:paraId="2A55B8AA">
            <w:pPr>
              <w:rPr>
                <w:rFonts w:hint="eastAsia" w:ascii="宋体" w:hAnsi="宋体" w:eastAsia="宋体" w:cs="宋体"/>
                <w:color w:val="auto"/>
                <w:sz w:val="21"/>
                <w:szCs w:val="21"/>
              </w:rPr>
            </w:pPr>
          </w:p>
        </w:tc>
        <w:tc>
          <w:tcPr>
            <w:tcW w:w="1149" w:type="dxa"/>
            <w:vAlign w:val="top"/>
          </w:tcPr>
          <w:p w14:paraId="405C1E7F">
            <w:pPr>
              <w:rPr>
                <w:rFonts w:hint="eastAsia" w:ascii="宋体" w:hAnsi="宋体" w:eastAsia="宋体" w:cs="宋体"/>
                <w:color w:val="auto"/>
                <w:sz w:val="21"/>
                <w:szCs w:val="21"/>
              </w:rPr>
            </w:pPr>
          </w:p>
        </w:tc>
        <w:tc>
          <w:tcPr>
            <w:tcW w:w="867" w:type="dxa"/>
            <w:vAlign w:val="top"/>
          </w:tcPr>
          <w:p w14:paraId="4FC6A207">
            <w:pPr>
              <w:rPr>
                <w:rFonts w:hint="eastAsia" w:ascii="宋体" w:hAnsi="宋体" w:eastAsia="宋体" w:cs="宋体"/>
                <w:color w:val="auto"/>
                <w:sz w:val="21"/>
                <w:szCs w:val="21"/>
              </w:rPr>
            </w:pPr>
          </w:p>
        </w:tc>
        <w:tc>
          <w:tcPr>
            <w:tcW w:w="1223" w:type="dxa"/>
            <w:vAlign w:val="top"/>
          </w:tcPr>
          <w:p w14:paraId="27978F65">
            <w:pPr>
              <w:rPr>
                <w:rFonts w:hint="eastAsia" w:ascii="宋体" w:hAnsi="宋体" w:eastAsia="宋体" w:cs="宋体"/>
                <w:color w:val="auto"/>
                <w:sz w:val="21"/>
                <w:szCs w:val="21"/>
              </w:rPr>
            </w:pPr>
          </w:p>
        </w:tc>
        <w:tc>
          <w:tcPr>
            <w:tcW w:w="512" w:type="dxa"/>
            <w:vAlign w:val="top"/>
          </w:tcPr>
          <w:p w14:paraId="08C66E6C">
            <w:pPr>
              <w:rPr>
                <w:rFonts w:hint="eastAsia" w:ascii="宋体" w:hAnsi="宋体" w:eastAsia="宋体" w:cs="宋体"/>
                <w:color w:val="auto"/>
                <w:sz w:val="21"/>
                <w:szCs w:val="21"/>
              </w:rPr>
            </w:pPr>
          </w:p>
        </w:tc>
      </w:tr>
      <w:tr w14:paraId="58C35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09" w:type="dxa"/>
            <w:vAlign w:val="top"/>
          </w:tcPr>
          <w:p w14:paraId="30E31632">
            <w:pPr>
              <w:rPr>
                <w:rFonts w:hint="eastAsia" w:ascii="宋体" w:hAnsi="宋体" w:eastAsia="宋体" w:cs="宋体"/>
                <w:color w:val="auto"/>
                <w:sz w:val="21"/>
                <w:szCs w:val="21"/>
              </w:rPr>
            </w:pPr>
          </w:p>
        </w:tc>
        <w:tc>
          <w:tcPr>
            <w:tcW w:w="926" w:type="dxa"/>
            <w:vAlign w:val="top"/>
          </w:tcPr>
          <w:p w14:paraId="6BA3F596">
            <w:pPr>
              <w:rPr>
                <w:rFonts w:hint="eastAsia" w:ascii="宋体" w:hAnsi="宋体" w:eastAsia="宋体" w:cs="宋体"/>
                <w:color w:val="auto"/>
                <w:sz w:val="21"/>
                <w:szCs w:val="21"/>
              </w:rPr>
            </w:pPr>
          </w:p>
        </w:tc>
        <w:tc>
          <w:tcPr>
            <w:tcW w:w="712" w:type="dxa"/>
            <w:vAlign w:val="top"/>
          </w:tcPr>
          <w:p w14:paraId="59FED888">
            <w:pPr>
              <w:rPr>
                <w:rFonts w:hint="eastAsia" w:ascii="宋体" w:hAnsi="宋体" w:eastAsia="宋体" w:cs="宋体"/>
                <w:color w:val="auto"/>
                <w:sz w:val="21"/>
                <w:szCs w:val="21"/>
              </w:rPr>
            </w:pPr>
          </w:p>
        </w:tc>
        <w:tc>
          <w:tcPr>
            <w:tcW w:w="688" w:type="dxa"/>
            <w:vAlign w:val="top"/>
          </w:tcPr>
          <w:p w14:paraId="419937A7">
            <w:pPr>
              <w:rPr>
                <w:rFonts w:hint="eastAsia" w:ascii="宋体" w:hAnsi="宋体" w:eastAsia="宋体" w:cs="宋体"/>
                <w:color w:val="auto"/>
                <w:sz w:val="21"/>
                <w:szCs w:val="21"/>
              </w:rPr>
            </w:pPr>
          </w:p>
        </w:tc>
        <w:tc>
          <w:tcPr>
            <w:tcW w:w="899" w:type="dxa"/>
            <w:vAlign w:val="top"/>
          </w:tcPr>
          <w:p w14:paraId="5A62AE87">
            <w:pPr>
              <w:rPr>
                <w:rFonts w:hint="eastAsia" w:ascii="宋体" w:hAnsi="宋体" w:eastAsia="宋体" w:cs="宋体"/>
                <w:color w:val="auto"/>
                <w:sz w:val="21"/>
                <w:szCs w:val="21"/>
              </w:rPr>
            </w:pPr>
          </w:p>
        </w:tc>
        <w:tc>
          <w:tcPr>
            <w:tcW w:w="762" w:type="dxa"/>
            <w:vAlign w:val="top"/>
          </w:tcPr>
          <w:p w14:paraId="61CE7BD4">
            <w:pPr>
              <w:rPr>
                <w:rFonts w:hint="eastAsia" w:ascii="宋体" w:hAnsi="宋体" w:eastAsia="宋体" w:cs="宋体"/>
                <w:color w:val="auto"/>
                <w:sz w:val="21"/>
                <w:szCs w:val="21"/>
              </w:rPr>
            </w:pPr>
          </w:p>
        </w:tc>
        <w:tc>
          <w:tcPr>
            <w:tcW w:w="1149" w:type="dxa"/>
            <w:vAlign w:val="top"/>
          </w:tcPr>
          <w:p w14:paraId="0B935554">
            <w:pPr>
              <w:rPr>
                <w:rFonts w:hint="eastAsia" w:ascii="宋体" w:hAnsi="宋体" w:eastAsia="宋体" w:cs="宋体"/>
                <w:color w:val="auto"/>
                <w:sz w:val="21"/>
                <w:szCs w:val="21"/>
              </w:rPr>
            </w:pPr>
          </w:p>
        </w:tc>
        <w:tc>
          <w:tcPr>
            <w:tcW w:w="867" w:type="dxa"/>
            <w:vAlign w:val="top"/>
          </w:tcPr>
          <w:p w14:paraId="4211331B">
            <w:pPr>
              <w:rPr>
                <w:rFonts w:hint="eastAsia" w:ascii="宋体" w:hAnsi="宋体" w:eastAsia="宋体" w:cs="宋体"/>
                <w:color w:val="auto"/>
                <w:sz w:val="21"/>
                <w:szCs w:val="21"/>
              </w:rPr>
            </w:pPr>
          </w:p>
        </w:tc>
        <w:tc>
          <w:tcPr>
            <w:tcW w:w="1223" w:type="dxa"/>
            <w:vAlign w:val="top"/>
          </w:tcPr>
          <w:p w14:paraId="3BF3D098">
            <w:pPr>
              <w:rPr>
                <w:rFonts w:hint="eastAsia" w:ascii="宋体" w:hAnsi="宋体" w:eastAsia="宋体" w:cs="宋体"/>
                <w:color w:val="auto"/>
                <w:sz w:val="21"/>
                <w:szCs w:val="21"/>
              </w:rPr>
            </w:pPr>
          </w:p>
        </w:tc>
        <w:tc>
          <w:tcPr>
            <w:tcW w:w="512" w:type="dxa"/>
            <w:vAlign w:val="top"/>
          </w:tcPr>
          <w:p w14:paraId="3D9876B1">
            <w:pPr>
              <w:rPr>
                <w:rFonts w:hint="eastAsia" w:ascii="宋体" w:hAnsi="宋体" w:eastAsia="宋体" w:cs="宋体"/>
                <w:color w:val="auto"/>
                <w:sz w:val="21"/>
                <w:szCs w:val="21"/>
              </w:rPr>
            </w:pPr>
          </w:p>
        </w:tc>
      </w:tr>
      <w:tr w14:paraId="0DBCC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609" w:type="dxa"/>
            <w:vAlign w:val="top"/>
          </w:tcPr>
          <w:p w14:paraId="2FCC68D0">
            <w:pPr>
              <w:rPr>
                <w:rFonts w:hint="eastAsia" w:ascii="宋体" w:hAnsi="宋体" w:eastAsia="宋体" w:cs="宋体"/>
                <w:color w:val="auto"/>
                <w:sz w:val="21"/>
                <w:szCs w:val="21"/>
              </w:rPr>
            </w:pPr>
          </w:p>
        </w:tc>
        <w:tc>
          <w:tcPr>
            <w:tcW w:w="926" w:type="dxa"/>
            <w:vAlign w:val="top"/>
          </w:tcPr>
          <w:p w14:paraId="09348B4E">
            <w:pPr>
              <w:rPr>
                <w:rFonts w:hint="eastAsia" w:ascii="宋体" w:hAnsi="宋体" w:eastAsia="宋体" w:cs="宋体"/>
                <w:color w:val="auto"/>
                <w:sz w:val="21"/>
                <w:szCs w:val="21"/>
              </w:rPr>
            </w:pPr>
          </w:p>
        </w:tc>
        <w:tc>
          <w:tcPr>
            <w:tcW w:w="712" w:type="dxa"/>
            <w:vAlign w:val="top"/>
          </w:tcPr>
          <w:p w14:paraId="67038A66">
            <w:pPr>
              <w:rPr>
                <w:rFonts w:hint="eastAsia" w:ascii="宋体" w:hAnsi="宋体" w:eastAsia="宋体" w:cs="宋体"/>
                <w:color w:val="auto"/>
                <w:sz w:val="21"/>
                <w:szCs w:val="21"/>
              </w:rPr>
            </w:pPr>
          </w:p>
        </w:tc>
        <w:tc>
          <w:tcPr>
            <w:tcW w:w="688" w:type="dxa"/>
            <w:vAlign w:val="top"/>
          </w:tcPr>
          <w:p w14:paraId="6787DD72">
            <w:pPr>
              <w:rPr>
                <w:rFonts w:hint="eastAsia" w:ascii="宋体" w:hAnsi="宋体" w:eastAsia="宋体" w:cs="宋体"/>
                <w:color w:val="auto"/>
                <w:sz w:val="21"/>
                <w:szCs w:val="21"/>
              </w:rPr>
            </w:pPr>
          </w:p>
        </w:tc>
        <w:tc>
          <w:tcPr>
            <w:tcW w:w="899" w:type="dxa"/>
            <w:vAlign w:val="top"/>
          </w:tcPr>
          <w:p w14:paraId="117D9103">
            <w:pPr>
              <w:rPr>
                <w:rFonts w:hint="eastAsia" w:ascii="宋体" w:hAnsi="宋体" w:eastAsia="宋体" w:cs="宋体"/>
                <w:color w:val="auto"/>
                <w:sz w:val="21"/>
                <w:szCs w:val="21"/>
              </w:rPr>
            </w:pPr>
          </w:p>
        </w:tc>
        <w:tc>
          <w:tcPr>
            <w:tcW w:w="762" w:type="dxa"/>
            <w:vAlign w:val="top"/>
          </w:tcPr>
          <w:p w14:paraId="70D84ED9">
            <w:pPr>
              <w:rPr>
                <w:rFonts w:hint="eastAsia" w:ascii="宋体" w:hAnsi="宋体" w:eastAsia="宋体" w:cs="宋体"/>
                <w:color w:val="auto"/>
                <w:sz w:val="21"/>
                <w:szCs w:val="21"/>
              </w:rPr>
            </w:pPr>
          </w:p>
        </w:tc>
        <w:tc>
          <w:tcPr>
            <w:tcW w:w="1149" w:type="dxa"/>
            <w:vAlign w:val="top"/>
          </w:tcPr>
          <w:p w14:paraId="40775123">
            <w:pPr>
              <w:rPr>
                <w:rFonts w:hint="eastAsia" w:ascii="宋体" w:hAnsi="宋体" w:eastAsia="宋体" w:cs="宋体"/>
                <w:color w:val="auto"/>
                <w:sz w:val="21"/>
                <w:szCs w:val="21"/>
              </w:rPr>
            </w:pPr>
          </w:p>
        </w:tc>
        <w:tc>
          <w:tcPr>
            <w:tcW w:w="867" w:type="dxa"/>
            <w:vAlign w:val="top"/>
          </w:tcPr>
          <w:p w14:paraId="4EDC2AAA">
            <w:pPr>
              <w:rPr>
                <w:rFonts w:hint="eastAsia" w:ascii="宋体" w:hAnsi="宋体" w:eastAsia="宋体" w:cs="宋体"/>
                <w:color w:val="auto"/>
                <w:sz w:val="21"/>
                <w:szCs w:val="21"/>
              </w:rPr>
            </w:pPr>
          </w:p>
        </w:tc>
        <w:tc>
          <w:tcPr>
            <w:tcW w:w="1223" w:type="dxa"/>
            <w:vAlign w:val="top"/>
          </w:tcPr>
          <w:p w14:paraId="7A9F9ED5">
            <w:pPr>
              <w:rPr>
                <w:rFonts w:hint="eastAsia" w:ascii="宋体" w:hAnsi="宋体" w:eastAsia="宋体" w:cs="宋体"/>
                <w:color w:val="auto"/>
                <w:sz w:val="21"/>
                <w:szCs w:val="21"/>
              </w:rPr>
            </w:pPr>
          </w:p>
        </w:tc>
        <w:tc>
          <w:tcPr>
            <w:tcW w:w="512" w:type="dxa"/>
            <w:vAlign w:val="top"/>
          </w:tcPr>
          <w:p w14:paraId="0B4E205D">
            <w:pPr>
              <w:rPr>
                <w:rFonts w:hint="eastAsia" w:ascii="宋体" w:hAnsi="宋体" w:eastAsia="宋体" w:cs="宋体"/>
                <w:color w:val="auto"/>
                <w:sz w:val="21"/>
                <w:szCs w:val="21"/>
              </w:rPr>
            </w:pPr>
          </w:p>
        </w:tc>
      </w:tr>
      <w:tr w14:paraId="013EE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609" w:type="dxa"/>
            <w:vAlign w:val="top"/>
          </w:tcPr>
          <w:p w14:paraId="773B94A9">
            <w:pPr>
              <w:rPr>
                <w:rFonts w:hint="eastAsia" w:ascii="宋体" w:hAnsi="宋体" w:eastAsia="宋体" w:cs="宋体"/>
                <w:color w:val="auto"/>
                <w:sz w:val="21"/>
                <w:szCs w:val="21"/>
              </w:rPr>
            </w:pPr>
          </w:p>
        </w:tc>
        <w:tc>
          <w:tcPr>
            <w:tcW w:w="926" w:type="dxa"/>
            <w:vAlign w:val="top"/>
          </w:tcPr>
          <w:p w14:paraId="4B6543A6">
            <w:pPr>
              <w:rPr>
                <w:rFonts w:hint="eastAsia" w:ascii="宋体" w:hAnsi="宋体" w:eastAsia="宋体" w:cs="宋体"/>
                <w:color w:val="auto"/>
                <w:sz w:val="21"/>
                <w:szCs w:val="21"/>
              </w:rPr>
            </w:pPr>
          </w:p>
        </w:tc>
        <w:tc>
          <w:tcPr>
            <w:tcW w:w="712" w:type="dxa"/>
            <w:vAlign w:val="top"/>
          </w:tcPr>
          <w:p w14:paraId="53A24D62">
            <w:pPr>
              <w:rPr>
                <w:rFonts w:hint="eastAsia" w:ascii="宋体" w:hAnsi="宋体" w:eastAsia="宋体" w:cs="宋体"/>
                <w:color w:val="auto"/>
                <w:sz w:val="21"/>
                <w:szCs w:val="21"/>
              </w:rPr>
            </w:pPr>
          </w:p>
        </w:tc>
        <w:tc>
          <w:tcPr>
            <w:tcW w:w="688" w:type="dxa"/>
            <w:vAlign w:val="top"/>
          </w:tcPr>
          <w:p w14:paraId="756EE690">
            <w:pPr>
              <w:rPr>
                <w:rFonts w:hint="eastAsia" w:ascii="宋体" w:hAnsi="宋体" w:eastAsia="宋体" w:cs="宋体"/>
                <w:color w:val="auto"/>
                <w:sz w:val="21"/>
                <w:szCs w:val="21"/>
              </w:rPr>
            </w:pPr>
          </w:p>
        </w:tc>
        <w:tc>
          <w:tcPr>
            <w:tcW w:w="899" w:type="dxa"/>
            <w:vAlign w:val="top"/>
          </w:tcPr>
          <w:p w14:paraId="72317B5B">
            <w:pPr>
              <w:rPr>
                <w:rFonts w:hint="eastAsia" w:ascii="宋体" w:hAnsi="宋体" w:eastAsia="宋体" w:cs="宋体"/>
                <w:color w:val="auto"/>
                <w:sz w:val="21"/>
                <w:szCs w:val="21"/>
              </w:rPr>
            </w:pPr>
          </w:p>
        </w:tc>
        <w:tc>
          <w:tcPr>
            <w:tcW w:w="762" w:type="dxa"/>
            <w:vAlign w:val="top"/>
          </w:tcPr>
          <w:p w14:paraId="513A0DD6">
            <w:pPr>
              <w:rPr>
                <w:rFonts w:hint="eastAsia" w:ascii="宋体" w:hAnsi="宋体" w:eastAsia="宋体" w:cs="宋体"/>
                <w:color w:val="auto"/>
                <w:sz w:val="21"/>
                <w:szCs w:val="21"/>
              </w:rPr>
            </w:pPr>
          </w:p>
        </w:tc>
        <w:tc>
          <w:tcPr>
            <w:tcW w:w="1149" w:type="dxa"/>
            <w:vAlign w:val="top"/>
          </w:tcPr>
          <w:p w14:paraId="001CFCC5">
            <w:pPr>
              <w:rPr>
                <w:rFonts w:hint="eastAsia" w:ascii="宋体" w:hAnsi="宋体" w:eastAsia="宋体" w:cs="宋体"/>
                <w:color w:val="auto"/>
                <w:sz w:val="21"/>
                <w:szCs w:val="21"/>
              </w:rPr>
            </w:pPr>
          </w:p>
        </w:tc>
        <w:tc>
          <w:tcPr>
            <w:tcW w:w="867" w:type="dxa"/>
            <w:vAlign w:val="top"/>
          </w:tcPr>
          <w:p w14:paraId="67ECB107">
            <w:pPr>
              <w:rPr>
                <w:rFonts w:hint="eastAsia" w:ascii="宋体" w:hAnsi="宋体" w:eastAsia="宋体" w:cs="宋体"/>
                <w:color w:val="auto"/>
                <w:sz w:val="21"/>
                <w:szCs w:val="21"/>
              </w:rPr>
            </w:pPr>
          </w:p>
        </w:tc>
        <w:tc>
          <w:tcPr>
            <w:tcW w:w="1223" w:type="dxa"/>
            <w:vAlign w:val="top"/>
          </w:tcPr>
          <w:p w14:paraId="170E7C8B">
            <w:pPr>
              <w:rPr>
                <w:rFonts w:hint="eastAsia" w:ascii="宋体" w:hAnsi="宋体" w:eastAsia="宋体" w:cs="宋体"/>
                <w:color w:val="auto"/>
                <w:sz w:val="21"/>
                <w:szCs w:val="21"/>
              </w:rPr>
            </w:pPr>
          </w:p>
        </w:tc>
        <w:tc>
          <w:tcPr>
            <w:tcW w:w="512" w:type="dxa"/>
            <w:vAlign w:val="top"/>
          </w:tcPr>
          <w:p w14:paraId="04F23F4B">
            <w:pPr>
              <w:rPr>
                <w:rFonts w:hint="eastAsia" w:ascii="宋体" w:hAnsi="宋体" w:eastAsia="宋体" w:cs="宋体"/>
                <w:color w:val="auto"/>
                <w:sz w:val="21"/>
                <w:szCs w:val="21"/>
              </w:rPr>
            </w:pPr>
          </w:p>
        </w:tc>
      </w:tr>
      <w:tr w14:paraId="509EA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609" w:type="dxa"/>
            <w:vAlign w:val="top"/>
          </w:tcPr>
          <w:p w14:paraId="2D72321F">
            <w:pPr>
              <w:rPr>
                <w:rFonts w:hint="eastAsia" w:ascii="宋体" w:hAnsi="宋体" w:eastAsia="宋体" w:cs="宋体"/>
                <w:color w:val="auto"/>
                <w:sz w:val="21"/>
                <w:szCs w:val="21"/>
              </w:rPr>
            </w:pPr>
          </w:p>
        </w:tc>
        <w:tc>
          <w:tcPr>
            <w:tcW w:w="926" w:type="dxa"/>
            <w:vAlign w:val="top"/>
          </w:tcPr>
          <w:p w14:paraId="2049B62D">
            <w:pPr>
              <w:rPr>
                <w:rFonts w:hint="eastAsia" w:ascii="宋体" w:hAnsi="宋体" w:eastAsia="宋体" w:cs="宋体"/>
                <w:color w:val="auto"/>
                <w:sz w:val="21"/>
                <w:szCs w:val="21"/>
              </w:rPr>
            </w:pPr>
          </w:p>
        </w:tc>
        <w:tc>
          <w:tcPr>
            <w:tcW w:w="712" w:type="dxa"/>
            <w:vAlign w:val="top"/>
          </w:tcPr>
          <w:p w14:paraId="0261F018">
            <w:pPr>
              <w:rPr>
                <w:rFonts w:hint="eastAsia" w:ascii="宋体" w:hAnsi="宋体" w:eastAsia="宋体" w:cs="宋体"/>
                <w:color w:val="auto"/>
                <w:sz w:val="21"/>
                <w:szCs w:val="21"/>
              </w:rPr>
            </w:pPr>
          </w:p>
        </w:tc>
        <w:tc>
          <w:tcPr>
            <w:tcW w:w="688" w:type="dxa"/>
            <w:vAlign w:val="top"/>
          </w:tcPr>
          <w:p w14:paraId="54501845">
            <w:pPr>
              <w:rPr>
                <w:rFonts w:hint="eastAsia" w:ascii="宋体" w:hAnsi="宋体" w:eastAsia="宋体" w:cs="宋体"/>
                <w:color w:val="auto"/>
                <w:sz w:val="21"/>
                <w:szCs w:val="21"/>
              </w:rPr>
            </w:pPr>
          </w:p>
        </w:tc>
        <w:tc>
          <w:tcPr>
            <w:tcW w:w="899" w:type="dxa"/>
            <w:vAlign w:val="top"/>
          </w:tcPr>
          <w:p w14:paraId="41A3CE6B">
            <w:pPr>
              <w:rPr>
                <w:rFonts w:hint="eastAsia" w:ascii="宋体" w:hAnsi="宋体" w:eastAsia="宋体" w:cs="宋体"/>
                <w:color w:val="auto"/>
                <w:sz w:val="21"/>
                <w:szCs w:val="21"/>
              </w:rPr>
            </w:pPr>
          </w:p>
        </w:tc>
        <w:tc>
          <w:tcPr>
            <w:tcW w:w="762" w:type="dxa"/>
            <w:vAlign w:val="top"/>
          </w:tcPr>
          <w:p w14:paraId="20898435">
            <w:pPr>
              <w:rPr>
                <w:rFonts w:hint="eastAsia" w:ascii="宋体" w:hAnsi="宋体" w:eastAsia="宋体" w:cs="宋体"/>
                <w:color w:val="auto"/>
                <w:sz w:val="21"/>
                <w:szCs w:val="21"/>
              </w:rPr>
            </w:pPr>
          </w:p>
        </w:tc>
        <w:tc>
          <w:tcPr>
            <w:tcW w:w="1149" w:type="dxa"/>
            <w:vAlign w:val="top"/>
          </w:tcPr>
          <w:p w14:paraId="317CB23A">
            <w:pPr>
              <w:rPr>
                <w:rFonts w:hint="eastAsia" w:ascii="宋体" w:hAnsi="宋体" w:eastAsia="宋体" w:cs="宋体"/>
                <w:color w:val="auto"/>
                <w:sz w:val="21"/>
                <w:szCs w:val="21"/>
              </w:rPr>
            </w:pPr>
          </w:p>
        </w:tc>
        <w:tc>
          <w:tcPr>
            <w:tcW w:w="867" w:type="dxa"/>
            <w:vAlign w:val="top"/>
          </w:tcPr>
          <w:p w14:paraId="12942412">
            <w:pPr>
              <w:rPr>
                <w:rFonts w:hint="eastAsia" w:ascii="宋体" w:hAnsi="宋体" w:eastAsia="宋体" w:cs="宋体"/>
                <w:color w:val="auto"/>
                <w:sz w:val="21"/>
                <w:szCs w:val="21"/>
              </w:rPr>
            </w:pPr>
          </w:p>
        </w:tc>
        <w:tc>
          <w:tcPr>
            <w:tcW w:w="1223" w:type="dxa"/>
            <w:vAlign w:val="top"/>
          </w:tcPr>
          <w:p w14:paraId="009727D4">
            <w:pPr>
              <w:rPr>
                <w:rFonts w:hint="eastAsia" w:ascii="宋体" w:hAnsi="宋体" w:eastAsia="宋体" w:cs="宋体"/>
                <w:color w:val="auto"/>
                <w:sz w:val="21"/>
                <w:szCs w:val="21"/>
              </w:rPr>
            </w:pPr>
          </w:p>
        </w:tc>
        <w:tc>
          <w:tcPr>
            <w:tcW w:w="512" w:type="dxa"/>
            <w:vAlign w:val="top"/>
          </w:tcPr>
          <w:p w14:paraId="56DB33DB">
            <w:pPr>
              <w:rPr>
                <w:rFonts w:hint="eastAsia" w:ascii="宋体" w:hAnsi="宋体" w:eastAsia="宋体" w:cs="宋体"/>
                <w:color w:val="auto"/>
                <w:sz w:val="21"/>
                <w:szCs w:val="21"/>
              </w:rPr>
            </w:pPr>
          </w:p>
        </w:tc>
      </w:tr>
      <w:tr w14:paraId="46DBC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609" w:type="dxa"/>
            <w:vAlign w:val="top"/>
          </w:tcPr>
          <w:p w14:paraId="072E2BBC">
            <w:pPr>
              <w:rPr>
                <w:rFonts w:hint="eastAsia" w:ascii="宋体" w:hAnsi="宋体" w:eastAsia="宋体" w:cs="宋体"/>
                <w:color w:val="auto"/>
                <w:sz w:val="21"/>
                <w:szCs w:val="21"/>
              </w:rPr>
            </w:pPr>
          </w:p>
        </w:tc>
        <w:tc>
          <w:tcPr>
            <w:tcW w:w="926" w:type="dxa"/>
            <w:vAlign w:val="top"/>
          </w:tcPr>
          <w:p w14:paraId="1BC4215B">
            <w:pPr>
              <w:rPr>
                <w:rFonts w:hint="eastAsia" w:ascii="宋体" w:hAnsi="宋体" w:eastAsia="宋体" w:cs="宋体"/>
                <w:color w:val="auto"/>
                <w:sz w:val="21"/>
                <w:szCs w:val="21"/>
              </w:rPr>
            </w:pPr>
          </w:p>
        </w:tc>
        <w:tc>
          <w:tcPr>
            <w:tcW w:w="712" w:type="dxa"/>
            <w:vAlign w:val="top"/>
          </w:tcPr>
          <w:p w14:paraId="2DDA7562">
            <w:pPr>
              <w:rPr>
                <w:rFonts w:hint="eastAsia" w:ascii="宋体" w:hAnsi="宋体" w:eastAsia="宋体" w:cs="宋体"/>
                <w:color w:val="auto"/>
                <w:sz w:val="21"/>
                <w:szCs w:val="21"/>
              </w:rPr>
            </w:pPr>
          </w:p>
        </w:tc>
        <w:tc>
          <w:tcPr>
            <w:tcW w:w="688" w:type="dxa"/>
            <w:vAlign w:val="top"/>
          </w:tcPr>
          <w:p w14:paraId="49D125B7">
            <w:pPr>
              <w:rPr>
                <w:rFonts w:hint="eastAsia" w:ascii="宋体" w:hAnsi="宋体" w:eastAsia="宋体" w:cs="宋体"/>
                <w:color w:val="auto"/>
                <w:sz w:val="21"/>
                <w:szCs w:val="21"/>
              </w:rPr>
            </w:pPr>
          </w:p>
        </w:tc>
        <w:tc>
          <w:tcPr>
            <w:tcW w:w="899" w:type="dxa"/>
            <w:vAlign w:val="top"/>
          </w:tcPr>
          <w:p w14:paraId="11BB6DD8">
            <w:pPr>
              <w:rPr>
                <w:rFonts w:hint="eastAsia" w:ascii="宋体" w:hAnsi="宋体" w:eastAsia="宋体" w:cs="宋体"/>
                <w:color w:val="auto"/>
                <w:sz w:val="21"/>
                <w:szCs w:val="21"/>
              </w:rPr>
            </w:pPr>
          </w:p>
        </w:tc>
        <w:tc>
          <w:tcPr>
            <w:tcW w:w="762" w:type="dxa"/>
            <w:vAlign w:val="top"/>
          </w:tcPr>
          <w:p w14:paraId="408A6B32">
            <w:pPr>
              <w:rPr>
                <w:rFonts w:hint="eastAsia" w:ascii="宋体" w:hAnsi="宋体" w:eastAsia="宋体" w:cs="宋体"/>
                <w:color w:val="auto"/>
                <w:sz w:val="21"/>
                <w:szCs w:val="21"/>
              </w:rPr>
            </w:pPr>
          </w:p>
        </w:tc>
        <w:tc>
          <w:tcPr>
            <w:tcW w:w="1149" w:type="dxa"/>
            <w:vAlign w:val="top"/>
          </w:tcPr>
          <w:p w14:paraId="29BECCC6">
            <w:pPr>
              <w:rPr>
                <w:rFonts w:hint="eastAsia" w:ascii="宋体" w:hAnsi="宋体" w:eastAsia="宋体" w:cs="宋体"/>
                <w:color w:val="auto"/>
                <w:sz w:val="21"/>
                <w:szCs w:val="21"/>
              </w:rPr>
            </w:pPr>
          </w:p>
        </w:tc>
        <w:tc>
          <w:tcPr>
            <w:tcW w:w="867" w:type="dxa"/>
            <w:vAlign w:val="top"/>
          </w:tcPr>
          <w:p w14:paraId="1CB75DE3">
            <w:pPr>
              <w:rPr>
                <w:rFonts w:hint="eastAsia" w:ascii="宋体" w:hAnsi="宋体" w:eastAsia="宋体" w:cs="宋体"/>
                <w:color w:val="auto"/>
                <w:sz w:val="21"/>
                <w:szCs w:val="21"/>
              </w:rPr>
            </w:pPr>
          </w:p>
        </w:tc>
        <w:tc>
          <w:tcPr>
            <w:tcW w:w="1223" w:type="dxa"/>
            <w:vAlign w:val="top"/>
          </w:tcPr>
          <w:p w14:paraId="7880F423">
            <w:pPr>
              <w:rPr>
                <w:rFonts w:hint="eastAsia" w:ascii="宋体" w:hAnsi="宋体" w:eastAsia="宋体" w:cs="宋体"/>
                <w:color w:val="auto"/>
                <w:sz w:val="21"/>
                <w:szCs w:val="21"/>
              </w:rPr>
            </w:pPr>
          </w:p>
        </w:tc>
        <w:tc>
          <w:tcPr>
            <w:tcW w:w="512" w:type="dxa"/>
            <w:vAlign w:val="top"/>
          </w:tcPr>
          <w:p w14:paraId="48E82C27">
            <w:pPr>
              <w:rPr>
                <w:rFonts w:hint="eastAsia" w:ascii="宋体" w:hAnsi="宋体" w:eastAsia="宋体" w:cs="宋体"/>
                <w:color w:val="auto"/>
                <w:sz w:val="21"/>
                <w:szCs w:val="21"/>
              </w:rPr>
            </w:pPr>
          </w:p>
        </w:tc>
      </w:tr>
      <w:tr w14:paraId="36794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09" w:type="dxa"/>
            <w:vAlign w:val="top"/>
          </w:tcPr>
          <w:p w14:paraId="5D096F9D">
            <w:pPr>
              <w:rPr>
                <w:rFonts w:hint="eastAsia" w:ascii="宋体" w:hAnsi="宋体" w:eastAsia="宋体" w:cs="宋体"/>
                <w:color w:val="auto"/>
                <w:sz w:val="21"/>
                <w:szCs w:val="21"/>
              </w:rPr>
            </w:pPr>
          </w:p>
        </w:tc>
        <w:tc>
          <w:tcPr>
            <w:tcW w:w="926" w:type="dxa"/>
            <w:vAlign w:val="top"/>
          </w:tcPr>
          <w:p w14:paraId="2F34EA4E">
            <w:pPr>
              <w:rPr>
                <w:rFonts w:hint="eastAsia" w:ascii="宋体" w:hAnsi="宋体" w:eastAsia="宋体" w:cs="宋体"/>
                <w:color w:val="auto"/>
                <w:sz w:val="21"/>
                <w:szCs w:val="21"/>
              </w:rPr>
            </w:pPr>
          </w:p>
        </w:tc>
        <w:tc>
          <w:tcPr>
            <w:tcW w:w="712" w:type="dxa"/>
            <w:vAlign w:val="top"/>
          </w:tcPr>
          <w:p w14:paraId="48AFD08F">
            <w:pPr>
              <w:rPr>
                <w:rFonts w:hint="eastAsia" w:ascii="宋体" w:hAnsi="宋体" w:eastAsia="宋体" w:cs="宋体"/>
                <w:color w:val="auto"/>
                <w:sz w:val="21"/>
                <w:szCs w:val="21"/>
              </w:rPr>
            </w:pPr>
          </w:p>
        </w:tc>
        <w:tc>
          <w:tcPr>
            <w:tcW w:w="688" w:type="dxa"/>
            <w:vAlign w:val="top"/>
          </w:tcPr>
          <w:p w14:paraId="716D5EE5">
            <w:pPr>
              <w:rPr>
                <w:rFonts w:hint="eastAsia" w:ascii="宋体" w:hAnsi="宋体" w:eastAsia="宋体" w:cs="宋体"/>
                <w:color w:val="auto"/>
                <w:sz w:val="21"/>
                <w:szCs w:val="21"/>
              </w:rPr>
            </w:pPr>
          </w:p>
        </w:tc>
        <w:tc>
          <w:tcPr>
            <w:tcW w:w="899" w:type="dxa"/>
            <w:vAlign w:val="top"/>
          </w:tcPr>
          <w:p w14:paraId="3503A1F1">
            <w:pPr>
              <w:rPr>
                <w:rFonts w:hint="eastAsia" w:ascii="宋体" w:hAnsi="宋体" w:eastAsia="宋体" w:cs="宋体"/>
                <w:color w:val="auto"/>
                <w:sz w:val="21"/>
                <w:szCs w:val="21"/>
              </w:rPr>
            </w:pPr>
          </w:p>
        </w:tc>
        <w:tc>
          <w:tcPr>
            <w:tcW w:w="762" w:type="dxa"/>
            <w:vAlign w:val="top"/>
          </w:tcPr>
          <w:p w14:paraId="6809A9DD">
            <w:pPr>
              <w:rPr>
                <w:rFonts w:hint="eastAsia" w:ascii="宋体" w:hAnsi="宋体" w:eastAsia="宋体" w:cs="宋体"/>
                <w:color w:val="auto"/>
                <w:sz w:val="21"/>
                <w:szCs w:val="21"/>
              </w:rPr>
            </w:pPr>
          </w:p>
        </w:tc>
        <w:tc>
          <w:tcPr>
            <w:tcW w:w="1149" w:type="dxa"/>
            <w:vAlign w:val="top"/>
          </w:tcPr>
          <w:p w14:paraId="26D91CC5">
            <w:pPr>
              <w:rPr>
                <w:rFonts w:hint="eastAsia" w:ascii="宋体" w:hAnsi="宋体" w:eastAsia="宋体" w:cs="宋体"/>
                <w:color w:val="auto"/>
                <w:sz w:val="21"/>
                <w:szCs w:val="21"/>
              </w:rPr>
            </w:pPr>
          </w:p>
        </w:tc>
        <w:tc>
          <w:tcPr>
            <w:tcW w:w="867" w:type="dxa"/>
            <w:vAlign w:val="top"/>
          </w:tcPr>
          <w:p w14:paraId="6D403C56">
            <w:pPr>
              <w:rPr>
                <w:rFonts w:hint="eastAsia" w:ascii="宋体" w:hAnsi="宋体" w:eastAsia="宋体" w:cs="宋体"/>
                <w:color w:val="auto"/>
                <w:sz w:val="21"/>
                <w:szCs w:val="21"/>
              </w:rPr>
            </w:pPr>
          </w:p>
        </w:tc>
        <w:tc>
          <w:tcPr>
            <w:tcW w:w="1223" w:type="dxa"/>
            <w:vAlign w:val="top"/>
          </w:tcPr>
          <w:p w14:paraId="51CC175B">
            <w:pPr>
              <w:rPr>
                <w:rFonts w:hint="eastAsia" w:ascii="宋体" w:hAnsi="宋体" w:eastAsia="宋体" w:cs="宋体"/>
                <w:color w:val="auto"/>
                <w:sz w:val="21"/>
                <w:szCs w:val="21"/>
              </w:rPr>
            </w:pPr>
          </w:p>
        </w:tc>
        <w:tc>
          <w:tcPr>
            <w:tcW w:w="512" w:type="dxa"/>
            <w:vAlign w:val="top"/>
          </w:tcPr>
          <w:p w14:paraId="39D849BE">
            <w:pPr>
              <w:rPr>
                <w:rFonts w:hint="eastAsia" w:ascii="宋体" w:hAnsi="宋体" w:eastAsia="宋体" w:cs="宋体"/>
                <w:color w:val="auto"/>
                <w:sz w:val="21"/>
                <w:szCs w:val="21"/>
              </w:rPr>
            </w:pPr>
          </w:p>
        </w:tc>
      </w:tr>
      <w:tr w14:paraId="0F141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609" w:type="dxa"/>
            <w:vAlign w:val="top"/>
          </w:tcPr>
          <w:p w14:paraId="0813E2FD">
            <w:pPr>
              <w:rPr>
                <w:rFonts w:hint="eastAsia" w:ascii="宋体" w:hAnsi="宋体" w:eastAsia="宋体" w:cs="宋体"/>
                <w:color w:val="auto"/>
                <w:sz w:val="21"/>
                <w:szCs w:val="21"/>
              </w:rPr>
            </w:pPr>
          </w:p>
        </w:tc>
        <w:tc>
          <w:tcPr>
            <w:tcW w:w="926" w:type="dxa"/>
            <w:vAlign w:val="top"/>
          </w:tcPr>
          <w:p w14:paraId="45DA6EA4">
            <w:pPr>
              <w:rPr>
                <w:rFonts w:hint="eastAsia" w:ascii="宋体" w:hAnsi="宋体" w:eastAsia="宋体" w:cs="宋体"/>
                <w:color w:val="auto"/>
                <w:sz w:val="21"/>
                <w:szCs w:val="21"/>
              </w:rPr>
            </w:pPr>
          </w:p>
        </w:tc>
        <w:tc>
          <w:tcPr>
            <w:tcW w:w="712" w:type="dxa"/>
            <w:vAlign w:val="top"/>
          </w:tcPr>
          <w:p w14:paraId="4C42A2D3">
            <w:pPr>
              <w:rPr>
                <w:rFonts w:hint="eastAsia" w:ascii="宋体" w:hAnsi="宋体" w:eastAsia="宋体" w:cs="宋体"/>
                <w:color w:val="auto"/>
                <w:sz w:val="21"/>
                <w:szCs w:val="21"/>
              </w:rPr>
            </w:pPr>
          </w:p>
        </w:tc>
        <w:tc>
          <w:tcPr>
            <w:tcW w:w="688" w:type="dxa"/>
            <w:vAlign w:val="top"/>
          </w:tcPr>
          <w:p w14:paraId="055C696A">
            <w:pPr>
              <w:rPr>
                <w:rFonts w:hint="eastAsia" w:ascii="宋体" w:hAnsi="宋体" w:eastAsia="宋体" w:cs="宋体"/>
                <w:color w:val="auto"/>
                <w:sz w:val="21"/>
                <w:szCs w:val="21"/>
              </w:rPr>
            </w:pPr>
          </w:p>
        </w:tc>
        <w:tc>
          <w:tcPr>
            <w:tcW w:w="899" w:type="dxa"/>
            <w:vAlign w:val="top"/>
          </w:tcPr>
          <w:p w14:paraId="6CAE30FA">
            <w:pPr>
              <w:rPr>
                <w:rFonts w:hint="eastAsia" w:ascii="宋体" w:hAnsi="宋体" w:eastAsia="宋体" w:cs="宋体"/>
                <w:color w:val="auto"/>
                <w:sz w:val="21"/>
                <w:szCs w:val="21"/>
              </w:rPr>
            </w:pPr>
          </w:p>
        </w:tc>
        <w:tc>
          <w:tcPr>
            <w:tcW w:w="762" w:type="dxa"/>
            <w:vAlign w:val="top"/>
          </w:tcPr>
          <w:p w14:paraId="4CBCD592">
            <w:pPr>
              <w:rPr>
                <w:rFonts w:hint="eastAsia" w:ascii="宋体" w:hAnsi="宋体" w:eastAsia="宋体" w:cs="宋体"/>
                <w:color w:val="auto"/>
                <w:sz w:val="21"/>
                <w:szCs w:val="21"/>
              </w:rPr>
            </w:pPr>
          </w:p>
        </w:tc>
        <w:tc>
          <w:tcPr>
            <w:tcW w:w="1149" w:type="dxa"/>
            <w:vAlign w:val="top"/>
          </w:tcPr>
          <w:p w14:paraId="45C16091">
            <w:pPr>
              <w:rPr>
                <w:rFonts w:hint="eastAsia" w:ascii="宋体" w:hAnsi="宋体" w:eastAsia="宋体" w:cs="宋体"/>
                <w:color w:val="auto"/>
                <w:sz w:val="21"/>
                <w:szCs w:val="21"/>
              </w:rPr>
            </w:pPr>
          </w:p>
        </w:tc>
        <w:tc>
          <w:tcPr>
            <w:tcW w:w="867" w:type="dxa"/>
            <w:vAlign w:val="top"/>
          </w:tcPr>
          <w:p w14:paraId="478DED09">
            <w:pPr>
              <w:rPr>
                <w:rFonts w:hint="eastAsia" w:ascii="宋体" w:hAnsi="宋体" w:eastAsia="宋体" w:cs="宋体"/>
                <w:color w:val="auto"/>
                <w:sz w:val="21"/>
                <w:szCs w:val="21"/>
              </w:rPr>
            </w:pPr>
          </w:p>
        </w:tc>
        <w:tc>
          <w:tcPr>
            <w:tcW w:w="1223" w:type="dxa"/>
            <w:vAlign w:val="top"/>
          </w:tcPr>
          <w:p w14:paraId="3753BC5A">
            <w:pPr>
              <w:rPr>
                <w:rFonts w:hint="eastAsia" w:ascii="宋体" w:hAnsi="宋体" w:eastAsia="宋体" w:cs="宋体"/>
                <w:color w:val="auto"/>
                <w:sz w:val="21"/>
                <w:szCs w:val="21"/>
              </w:rPr>
            </w:pPr>
          </w:p>
        </w:tc>
        <w:tc>
          <w:tcPr>
            <w:tcW w:w="512" w:type="dxa"/>
            <w:vAlign w:val="top"/>
          </w:tcPr>
          <w:p w14:paraId="0DD4E007">
            <w:pPr>
              <w:rPr>
                <w:rFonts w:hint="eastAsia" w:ascii="宋体" w:hAnsi="宋体" w:eastAsia="宋体" w:cs="宋体"/>
                <w:color w:val="auto"/>
                <w:sz w:val="21"/>
                <w:szCs w:val="21"/>
              </w:rPr>
            </w:pPr>
          </w:p>
        </w:tc>
      </w:tr>
      <w:tr w14:paraId="722AB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09" w:type="dxa"/>
            <w:vAlign w:val="top"/>
          </w:tcPr>
          <w:p w14:paraId="6359E851">
            <w:pPr>
              <w:rPr>
                <w:rFonts w:hint="eastAsia" w:ascii="宋体" w:hAnsi="宋体" w:eastAsia="宋体" w:cs="宋体"/>
                <w:color w:val="auto"/>
                <w:sz w:val="21"/>
                <w:szCs w:val="21"/>
              </w:rPr>
            </w:pPr>
          </w:p>
        </w:tc>
        <w:tc>
          <w:tcPr>
            <w:tcW w:w="926" w:type="dxa"/>
            <w:vAlign w:val="top"/>
          </w:tcPr>
          <w:p w14:paraId="3D87B0E8">
            <w:pPr>
              <w:rPr>
                <w:rFonts w:hint="eastAsia" w:ascii="宋体" w:hAnsi="宋体" w:eastAsia="宋体" w:cs="宋体"/>
                <w:color w:val="auto"/>
                <w:sz w:val="21"/>
                <w:szCs w:val="21"/>
              </w:rPr>
            </w:pPr>
          </w:p>
        </w:tc>
        <w:tc>
          <w:tcPr>
            <w:tcW w:w="712" w:type="dxa"/>
            <w:vAlign w:val="top"/>
          </w:tcPr>
          <w:p w14:paraId="11F00700">
            <w:pPr>
              <w:rPr>
                <w:rFonts w:hint="eastAsia" w:ascii="宋体" w:hAnsi="宋体" w:eastAsia="宋体" w:cs="宋体"/>
                <w:color w:val="auto"/>
                <w:sz w:val="21"/>
                <w:szCs w:val="21"/>
              </w:rPr>
            </w:pPr>
          </w:p>
        </w:tc>
        <w:tc>
          <w:tcPr>
            <w:tcW w:w="688" w:type="dxa"/>
            <w:vAlign w:val="top"/>
          </w:tcPr>
          <w:p w14:paraId="3F5A4526">
            <w:pPr>
              <w:rPr>
                <w:rFonts w:hint="eastAsia" w:ascii="宋体" w:hAnsi="宋体" w:eastAsia="宋体" w:cs="宋体"/>
                <w:color w:val="auto"/>
                <w:sz w:val="21"/>
                <w:szCs w:val="21"/>
              </w:rPr>
            </w:pPr>
          </w:p>
        </w:tc>
        <w:tc>
          <w:tcPr>
            <w:tcW w:w="899" w:type="dxa"/>
            <w:vAlign w:val="top"/>
          </w:tcPr>
          <w:p w14:paraId="1240BBCB">
            <w:pPr>
              <w:rPr>
                <w:rFonts w:hint="eastAsia" w:ascii="宋体" w:hAnsi="宋体" w:eastAsia="宋体" w:cs="宋体"/>
                <w:color w:val="auto"/>
                <w:sz w:val="21"/>
                <w:szCs w:val="21"/>
              </w:rPr>
            </w:pPr>
          </w:p>
        </w:tc>
        <w:tc>
          <w:tcPr>
            <w:tcW w:w="762" w:type="dxa"/>
            <w:vAlign w:val="top"/>
          </w:tcPr>
          <w:p w14:paraId="5370A38C">
            <w:pPr>
              <w:rPr>
                <w:rFonts w:hint="eastAsia" w:ascii="宋体" w:hAnsi="宋体" w:eastAsia="宋体" w:cs="宋体"/>
                <w:color w:val="auto"/>
                <w:sz w:val="21"/>
                <w:szCs w:val="21"/>
              </w:rPr>
            </w:pPr>
          </w:p>
        </w:tc>
        <w:tc>
          <w:tcPr>
            <w:tcW w:w="1149" w:type="dxa"/>
            <w:vAlign w:val="top"/>
          </w:tcPr>
          <w:p w14:paraId="74A1ADFD">
            <w:pPr>
              <w:rPr>
                <w:rFonts w:hint="eastAsia" w:ascii="宋体" w:hAnsi="宋体" w:eastAsia="宋体" w:cs="宋体"/>
                <w:color w:val="auto"/>
                <w:sz w:val="21"/>
                <w:szCs w:val="21"/>
              </w:rPr>
            </w:pPr>
          </w:p>
        </w:tc>
        <w:tc>
          <w:tcPr>
            <w:tcW w:w="867" w:type="dxa"/>
            <w:vAlign w:val="top"/>
          </w:tcPr>
          <w:p w14:paraId="00EE7D97">
            <w:pPr>
              <w:rPr>
                <w:rFonts w:hint="eastAsia" w:ascii="宋体" w:hAnsi="宋体" w:eastAsia="宋体" w:cs="宋体"/>
                <w:color w:val="auto"/>
                <w:sz w:val="21"/>
                <w:szCs w:val="21"/>
              </w:rPr>
            </w:pPr>
          </w:p>
        </w:tc>
        <w:tc>
          <w:tcPr>
            <w:tcW w:w="1223" w:type="dxa"/>
            <w:vAlign w:val="top"/>
          </w:tcPr>
          <w:p w14:paraId="319AA4B9">
            <w:pPr>
              <w:rPr>
                <w:rFonts w:hint="eastAsia" w:ascii="宋体" w:hAnsi="宋体" w:eastAsia="宋体" w:cs="宋体"/>
                <w:color w:val="auto"/>
                <w:sz w:val="21"/>
                <w:szCs w:val="21"/>
              </w:rPr>
            </w:pPr>
          </w:p>
        </w:tc>
        <w:tc>
          <w:tcPr>
            <w:tcW w:w="512" w:type="dxa"/>
            <w:vAlign w:val="top"/>
          </w:tcPr>
          <w:p w14:paraId="24F0FFC4">
            <w:pPr>
              <w:rPr>
                <w:rFonts w:hint="eastAsia" w:ascii="宋体" w:hAnsi="宋体" w:eastAsia="宋体" w:cs="宋体"/>
                <w:color w:val="auto"/>
                <w:sz w:val="21"/>
                <w:szCs w:val="21"/>
              </w:rPr>
            </w:pPr>
          </w:p>
        </w:tc>
      </w:tr>
      <w:tr w14:paraId="52619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09" w:type="dxa"/>
            <w:vAlign w:val="top"/>
          </w:tcPr>
          <w:p w14:paraId="3E00F9A3">
            <w:pPr>
              <w:rPr>
                <w:rFonts w:hint="eastAsia" w:ascii="宋体" w:hAnsi="宋体" w:eastAsia="宋体" w:cs="宋体"/>
                <w:color w:val="auto"/>
                <w:sz w:val="21"/>
                <w:szCs w:val="21"/>
              </w:rPr>
            </w:pPr>
          </w:p>
        </w:tc>
        <w:tc>
          <w:tcPr>
            <w:tcW w:w="926" w:type="dxa"/>
            <w:vAlign w:val="top"/>
          </w:tcPr>
          <w:p w14:paraId="2E06340D">
            <w:pPr>
              <w:rPr>
                <w:rFonts w:hint="eastAsia" w:ascii="宋体" w:hAnsi="宋体" w:eastAsia="宋体" w:cs="宋体"/>
                <w:color w:val="auto"/>
                <w:sz w:val="21"/>
                <w:szCs w:val="21"/>
              </w:rPr>
            </w:pPr>
          </w:p>
        </w:tc>
        <w:tc>
          <w:tcPr>
            <w:tcW w:w="712" w:type="dxa"/>
            <w:vAlign w:val="top"/>
          </w:tcPr>
          <w:p w14:paraId="276D0B0F">
            <w:pPr>
              <w:rPr>
                <w:rFonts w:hint="eastAsia" w:ascii="宋体" w:hAnsi="宋体" w:eastAsia="宋体" w:cs="宋体"/>
                <w:color w:val="auto"/>
                <w:sz w:val="21"/>
                <w:szCs w:val="21"/>
              </w:rPr>
            </w:pPr>
          </w:p>
        </w:tc>
        <w:tc>
          <w:tcPr>
            <w:tcW w:w="688" w:type="dxa"/>
            <w:vAlign w:val="top"/>
          </w:tcPr>
          <w:p w14:paraId="328D1218">
            <w:pPr>
              <w:rPr>
                <w:rFonts w:hint="eastAsia" w:ascii="宋体" w:hAnsi="宋体" w:eastAsia="宋体" w:cs="宋体"/>
                <w:color w:val="auto"/>
                <w:sz w:val="21"/>
                <w:szCs w:val="21"/>
              </w:rPr>
            </w:pPr>
          </w:p>
        </w:tc>
        <w:tc>
          <w:tcPr>
            <w:tcW w:w="899" w:type="dxa"/>
            <w:vAlign w:val="top"/>
          </w:tcPr>
          <w:p w14:paraId="39C08043">
            <w:pPr>
              <w:rPr>
                <w:rFonts w:hint="eastAsia" w:ascii="宋体" w:hAnsi="宋体" w:eastAsia="宋体" w:cs="宋体"/>
                <w:color w:val="auto"/>
                <w:sz w:val="21"/>
                <w:szCs w:val="21"/>
              </w:rPr>
            </w:pPr>
          </w:p>
        </w:tc>
        <w:tc>
          <w:tcPr>
            <w:tcW w:w="762" w:type="dxa"/>
            <w:vAlign w:val="top"/>
          </w:tcPr>
          <w:p w14:paraId="3B518959">
            <w:pPr>
              <w:rPr>
                <w:rFonts w:hint="eastAsia" w:ascii="宋体" w:hAnsi="宋体" w:eastAsia="宋体" w:cs="宋体"/>
                <w:color w:val="auto"/>
                <w:sz w:val="21"/>
                <w:szCs w:val="21"/>
              </w:rPr>
            </w:pPr>
          </w:p>
        </w:tc>
        <w:tc>
          <w:tcPr>
            <w:tcW w:w="1149" w:type="dxa"/>
            <w:vAlign w:val="top"/>
          </w:tcPr>
          <w:p w14:paraId="4FA16AA7">
            <w:pPr>
              <w:rPr>
                <w:rFonts w:hint="eastAsia" w:ascii="宋体" w:hAnsi="宋体" w:eastAsia="宋体" w:cs="宋体"/>
                <w:color w:val="auto"/>
                <w:sz w:val="21"/>
                <w:szCs w:val="21"/>
              </w:rPr>
            </w:pPr>
          </w:p>
        </w:tc>
        <w:tc>
          <w:tcPr>
            <w:tcW w:w="867" w:type="dxa"/>
            <w:vAlign w:val="top"/>
          </w:tcPr>
          <w:p w14:paraId="05E9293D">
            <w:pPr>
              <w:rPr>
                <w:rFonts w:hint="eastAsia" w:ascii="宋体" w:hAnsi="宋体" w:eastAsia="宋体" w:cs="宋体"/>
                <w:color w:val="auto"/>
                <w:sz w:val="21"/>
                <w:szCs w:val="21"/>
              </w:rPr>
            </w:pPr>
          </w:p>
        </w:tc>
        <w:tc>
          <w:tcPr>
            <w:tcW w:w="1223" w:type="dxa"/>
            <w:vAlign w:val="top"/>
          </w:tcPr>
          <w:p w14:paraId="2CD69DBF">
            <w:pPr>
              <w:rPr>
                <w:rFonts w:hint="eastAsia" w:ascii="宋体" w:hAnsi="宋体" w:eastAsia="宋体" w:cs="宋体"/>
                <w:color w:val="auto"/>
                <w:sz w:val="21"/>
                <w:szCs w:val="21"/>
              </w:rPr>
            </w:pPr>
          </w:p>
        </w:tc>
        <w:tc>
          <w:tcPr>
            <w:tcW w:w="512" w:type="dxa"/>
            <w:vAlign w:val="top"/>
          </w:tcPr>
          <w:p w14:paraId="6F375A9E">
            <w:pPr>
              <w:rPr>
                <w:rFonts w:hint="eastAsia" w:ascii="宋体" w:hAnsi="宋体" w:eastAsia="宋体" w:cs="宋体"/>
                <w:color w:val="auto"/>
                <w:sz w:val="21"/>
                <w:szCs w:val="21"/>
              </w:rPr>
            </w:pPr>
          </w:p>
        </w:tc>
      </w:tr>
      <w:tr w14:paraId="06394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3" w:hRule="atLeast"/>
        </w:trPr>
        <w:tc>
          <w:tcPr>
            <w:tcW w:w="609" w:type="dxa"/>
            <w:vAlign w:val="top"/>
          </w:tcPr>
          <w:p w14:paraId="37FC5302">
            <w:pPr>
              <w:rPr>
                <w:rFonts w:hint="eastAsia" w:ascii="宋体" w:hAnsi="宋体" w:eastAsia="宋体" w:cs="宋体"/>
                <w:color w:val="auto"/>
                <w:sz w:val="21"/>
                <w:szCs w:val="21"/>
              </w:rPr>
            </w:pPr>
          </w:p>
        </w:tc>
        <w:tc>
          <w:tcPr>
            <w:tcW w:w="926" w:type="dxa"/>
            <w:vAlign w:val="top"/>
          </w:tcPr>
          <w:p w14:paraId="7082B523">
            <w:pPr>
              <w:rPr>
                <w:rFonts w:hint="eastAsia" w:ascii="宋体" w:hAnsi="宋体" w:eastAsia="宋体" w:cs="宋体"/>
                <w:color w:val="auto"/>
                <w:sz w:val="21"/>
                <w:szCs w:val="21"/>
              </w:rPr>
            </w:pPr>
          </w:p>
        </w:tc>
        <w:tc>
          <w:tcPr>
            <w:tcW w:w="712" w:type="dxa"/>
            <w:vAlign w:val="top"/>
          </w:tcPr>
          <w:p w14:paraId="7DCAD112">
            <w:pPr>
              <w:rPr>
                <w:rFonts w:hint="eastAsia" w:ascii="宋体" w:hAnsi="宋体" w:eastAsia="宋体" w:cs="宋体"/>
                <w:color w:val="auto"/>
                <w:sz w:val="21"/>
                <w:szCs w:val="21"/>
              </w:rPr>
            </w:pPr>
          </w:p>
        </w:tc>
        <w:tc>
          <w:tcPr>
            <w:tcW w:w="688" w:type="dxa"/>
            <w:vAlign w:val="top"/>
          </w:tcPr>
          <w:p w14:paraId="75598995">
            <w:pPr>
              <w:rPr>
                <w:rFonts w:hint="eastAsia" w:ascii="宋体" w:hAnsi="宋体" w:eastAsia="宋体" w:cs="宋体"/>
                <w:color w:val="auto"/>
                <w:sz w:val="21"/>
                <w:szCs w:val="21"/>
              </w:rPr>
            </w:pPr>
          </w:p>
        </w:tc>
        <w:tc>
          <w:tcPr>
            <w:tcW w:w="899" w:type="dxa"/>
            <w:vAlign w:val="top"/>
          </w:tcPr>
          <w:p w14:paraId="21F6175B">
            <w:pPr>
              <w:rPr>
                <w:rFonts w:hint="eastAsia" w:ascii="宋体" w:hAnsi="宋体" w:eastAsia="宋体" w:cs="宋体"/>
                <w:color w:val="auto"/>
                <w:sz w:val="21"/>
                <w:szCs w:val="21"/>
              </w:rPr>
            </w:pPr>
          </w:p>
        </w:tc>
        <w:tc>
          <w:tcPr>
            <w:tcW w:w="762" w:type="dxa"/>
            <w:vAlign w:val="top"/>
          </w:tcPr>
          <w:p w14:paraId="21ACAA7E">
            <w:pPr>
              <w:rPr>
                <w:rFonts w:hint="eastAsia" w:ascii="宋体" w:hAnsi="宋体" w:eastAsia="宋体" w:cs="宋体"/>
                <w:color w:val="auto"/>
                <w:sz w:val="21"/>
                <w:szCs w:val="21"/>
              </w:rPr>
            </w:pPr>
          </w:p>
        </w:tc>
        <w:tc>
          <w:tcPr>
            <w:tcW w:w="1149" w:type="dxa"/>
            <w:vAlign w:val="top"/>
          </w:tcPr>
          <w:p w14:paraId="2A1F03E9">
            <w:pPr>
              <w:rPr>
                <w:rFonts w:hint="eastAsia" w:ascii="宋体" w:hAnsi="宋体" w:eastAsia="宋体" w:cs="宋体"/>
                <w:color w:val="auto"/>
                <w:sz w:val="21"/>
                <w:szCs w:val="21"/>
              </w:rPr>
            </w:pPr>
          </w:p>
        </w:tc>
        <w:tc>
          <w:tcPr>
            <w:tcW w:w="867" w:type="dxa"/>
            <w:vAlign w:val="top"/>
          </w:tcPr>
          <w:p w14:paraId="1C4A4E76">
            <w:pPr>
              <w:rPr>
                <w:rFonts w:hint="eastAsia" w:ascii="宋体" w:hAnsi="宋体" w:eastAsia="宋体" w:cs="宋体"/>
                <w:color w:val="auto"/>
                <w:sz w:val="21"/>
                <w:szCs w:val="21"/>
              </w:rPr>
            </w:pPr>
          </w:p>
        </w:tc>
        <w:tc>
          <w:tcPr>
            <w:tcW w:w="1223" w:type="dxa"/>
            <w:vAlign w:val="top"/>
          </w:tcPr>
          <w:p w14:paraId="409397BE">
            <w:pPr>
              <w:rPr>
                <w:rFonts w:hint="eastAsia" w:ascii="宋体" w:hAnsi="宋体" w:eastAsia="宋体" w:cs="宋体"/>
                <w:color w:val="auto"/>
                <w:sz w:val="21"/>
                <w:szCs w:val="21"/>
              </w:rPr>
            </w:pPr>
          </w:p>
        </w:tc>
        <w:tc>
          <w:tcPr>
            <w:tcW w:w="512" w:type="dxa"/>
            <w:vAlign w:val="top"/>
          </w:tcPr>
          <w:p w14:paraId="1D377CB2">
            <w:pPr>
              <w:rPr>
                <w:rFonts w:hint="eastAsia" w:ascii="宋体" w:hAnsi="宋体" w:eastAsia="宋体" w:cs="宋体"/>
                <w:color w:val="auto"/>
                <w:sz w:val="21"/>
                <w:szCs w:val="21"/>
              </w:rPr>
            </w:pPr>
          </w:p>
        </w:tc>
      </w:tr>
    </w:tbl>
    <w:p w14:paraId="2E9C3D4E">
      <w:pPr>
        <w:pStyle w:val="5"/>
        <w:rPr>
          <w:color w:val="auto"/>
        </w:rPr>
      </w:pPr>
    </w:p>
    <w:p w14:paraId="6634C882">
      <w:pPr>
        <w:rPr>
          <w:color w:val="auto"/>
        </w:rPr>
        <w:sectPr>
          <w:pgSz w:w="11910" w:h="16840"/>
          <w:pgMar w:top="1416" w:right="1776" w:bottom="0" w:left="1781" w:header="0" w:footer="850" w:gutter="0"/>
          <w:pgNumType w:fmt="numberInDash"/>
          <w:cols w:space="720" w:num="1"/>
        </w:sectPr>
      </w:pPr>
    </w:p>
    <w:p w14:paraId="554E16DA">
      <w:pPr>
        <w:spacing w:before="59" w:line="219" w:lineRule="auto"/>
        <w:ind w:left="34"/>
        <w:outlineLvl w:val="0"/>
        <w:rPr>
          <w:rFonts w:ascii="宋体" w:hAnsi="宋体" w:eastAsia="宋体" w:cs="宋体"/>
          <w:color w:val="auto"/>
          <w:sz w:val="30"/>
          <w:szCs w:val="30"/>
        </w:rPr>
      </w:pPr>
      <w:r>
        <w:rPr>
          <w:rFonts w:ascii="宋体" w:hAnsi="宋体" w:eastAsia="宋体" w:cs="宋体"/>
          <w:b/>
          <w:bCs/>
          <w:color w:val="auto"/>
          <w:spacing w:val="-4"/>
          <w:sz w:val="30"/>
          <w:szCs w:val="30"/>
        </w:rPr>
        <w:t>附表二：拟配备本招标项目的试验和检测仪器设备表</w:t>
      </w:r>
    </w:p>
    <w:p w14:paraId="53680F8D">
      <w:pPr>
        <w:spacing w:before="36"/>
        <w:rPr>
          <w:color w:val="auto"/>
        </w:rPr>
      </w:pPr>
    </w:p>
    <w:p w14:paraId="4337EC76">
      <w:pPr>
        <w:spacing w:before="35"/>
        <w:rPr>
          <w:color w:val="auto"/>
        </w:rPr>
      </w:pPr>
    </w:p>
    <w:tbl>
      <w:tblPr>
        <w:tblStyle w:val="13"/>
        <w:tblW w:w="7704" w:type="dxa"/>
        <w:tblInd w:w="3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8"/>
        <w:gridCol w:w="978"/>
        <w:gridCol w:w="759"/>
        <w:gridCol w:w="769"/>
        <w:gridCol w:w="768"/>
        <w:gridCol w:w="759"/>
        <w:gridCol w:w="958"/>
        <w:gridCol w:w="1237"/>
        <w:gridCol w:w="778"/>
      </w:tblGrid>
      <w:tr w14:paraId="0CB93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698" w:type="dxa"/>
            <w:vAlign w:val="center"/>
          </w:tcPr>
          <w:p w14:paraId="11A272E8">
            <w:pPr>
              <w:pStyle w:val="14"/>
              <w:spacing w:before="65" w:line="229" w:lineRule="auto"/>
              <w:jc w:val="center"/>
              <w:rPr>
                <w:color w:val="auto"/>
                <w:sz w:val="20"/>
                <w:szCs w:val="20"/>
              </w:rPr>
            </w:pPr>
            <w:r>
              <w:rPr>
                <w:color w:val="auto"/>
                <w:spacing w:val="4"/>
                <w:sz w:val="20"/>
                <w:szCs w:val="20"/>
              </w:rPr>
              <w:t>序号</w:t>
            </w:r>
          </w:p>
        </w:tc>
        <w:tc>
          <w:tcPr>
            <w:tcW w:w="978" w:type="dxa"/>
            <w:vAlign w:val="center"/>
          </w:tcPr>
          <w:p w14:paraId="5A96525B">
            <w:pPr>
              <w:pStyle w:val="14"/>
              <w:spacing w:before="65" w:line="234" w:lineRule="auto"/>
              <w:ind w:right="73"/>
              <w:jc w:val="center"/>
              <w:rPr>
                <w:color w:val="auto"/>
                <w:sz w:val="20"/>
                <w:szCs w:val="20"/>
              </w:rPr>
            </w:pPr>
            <w:r>
              <w:rPr>
                <w:color w:val="auto"/>
                <w:spacing w:val="4"/>
                <w:sz w:val="20"/>
                <w:szCs w:val="20"/>
              </w:rPr>
              <w:t>仪器设备</w:t>
            </w:r>
            <w:r>
              <w:rPr>
                <w:color w:val="auto"/>
                <w:sz w:val="20"/>
                <w:szCs w:val="20"/>
              </w:rPr>
              <w:t xml:space="preserve"> </w:t>
            </w:r>
            <w:r>
              <w:rPr>
                <w:color w:val="auto"/>
                <w:spacing w:val="2"/>
                <w:sz w:val="20"/>
                <w:szCs w:val="20"/>
              </w:rPr>
              <w:t>名称</w:t>
            </w:r>
          </w:p>
        </w:tc>
        <w:tc>
          <w:tcPr>
            <w:tcW w:w="759" w:type="dxa"/>
            <w:vAlign w:val="center"/>
          </w:tcPr>
          <w:p w14:paraId="7E027370">
            <w:pPr>
              <w:pStyle w:val="14"/>
              <w:spacing w:before="65" w:line="234" w:lineRule="auto"/>
              <w:ind w:right="64"/>
              <w:jc w:val="center"/>
              <w:rPr>
                <w:color w:val="auto"/>
                <w:spacing w:val="2"/>
                <w:sz w:val="20"/>
                <w:szCs w:val="20"/>
              </w:rPr>
            </w:pPr>
            <w:r>
              <w:rPr>
                <w:color w:val="auto"/>
                <w:spacing w:val="2"/>
                <w:sz w:val="20"/>
                <w:szCs w:val="20"/>
              </w:rPr>
              <w:t>型号</w:t>
            </w:r>
          </w:p>
          <w:p w14:paraId="3AA61F1F">
            <w:pPr>
              <w:pStyle w:val="14"/>
              <w:spacing w:before="65" w:line="234" w:lineRule="auto"/>
              <w:ind w:right="64"/>
              <w:jc w:val="center"/>
              <w:rPr>
                <w:color w:val="auto"/>
                <w:sz w:val="20"/>
                <w:szCs w:val="20"/>
              </w:rPr>
            </w:pPr>
            <w:r>
              <w:rPr>
                <w:color w:val="auto"/>
                <w:spacing w:val="2"/>
                <w:sz w:val="20"/>
                <w:szCs w:val="20"/>
              </w:rPr>
              <w:t>规</w:t>
            </w:r>
            <w:r>
              <w:rPr>
                <w:color w:val="auto"/>
                <w:sz w:val="20"/>
                <w:szCs w:val="20"/>
              </w:rPr>
              <w:t>格</w:t>
            </w:r>
          </w:p>
        </w:tc>
        <w:tc>
          <w:tcPr>
            <w:tcW w:w="769" w:type="dxa"/>
            <w:vAlign w:val="center"/>
          </w:tcPr>
          <w:p w14:paraId="7CA32F75">
            <w:pPr>
              <w:pStyle w:val="14"/>
              <w:spacing w:before="65" w:line="228" w:lineRule="auto"/>
              <w:jc w:val="center"/>
              <w:rPr>
                <w:color w:val="auto"/>
                <w:sz w:val="20"/>
                <w:szCs w:val="20"/>
              </w:rPr>
            </w:pPr>
            <w:r>
              <w:rPr>
                <w:color w:val="auto"/>
                <w:spacing w:val="2"/>
                <w:sz w:val="20"/>
                <w:szCs w:val="20"/>
              </w:rPr>
              <w:t>数量</w:t>
            </w:r>
          </w:p>
        </w:tc>
        <w:tc>
          <w:tcPr>
            <w:tcW w:w="768" w:type="dxa"/>
            <w:vAlign w:val="center"/>
          </w:tcPr>
          <w:p w14:paraId="2E4C193A">
            <w:pPr>
              <w:pStyle w:val="14"/>
              <w:spacing w:before="65" w:line="234" w:lineRule="auto"/>
              <w:ind w:right="70"/>
              <w:jc w:val="center"/>
              <w:rPr>
                <w:color w:val="auto"/>
                <w:spacing w:val="-3"/>
                <w:sz w:val="20"/>
                <w:szCs w:val="20"/>
              </w:rPr>
            </w:pPr>
            <w:r>
              <w:rPr>
                <w:color w:val="auto"/>
                <w:spacing w:val="-3"/>
                <w:sz w:val="20"/>
                <w:szCs w:val="20"/>
              </w:rPr>
              <w:t>国别</w:t>
            </w:r>
          </w:p>
          <w:p w14:paraId="360FE2A0">
            <w:pPr>
              <w:pStyle w:val="14"/>
              <w:spacing w:before="65" w:line="234" w:lineRule="auto"/>
              <w:ind w:right="70"/>
              <w:jc w:val="center"/>
              <w:rPr>
                <w:color w:val="auto"/>
                <w:sz w:val="20"/>
                <w:szCs w:val="20"/>
              </w:rPr>
            </w:pPr>
            <w:r>
              <w:rPr>
                <w:color w:val="auto"/>
                <w:spacing w:val="-3"/>
                <w:sz w:val="20"/>
                <w:szCs w:val="20"/>
              </w:rPr>
              <w:t>产</w:t>
            </w:r>
            <w:r>
              <w:rPr>
                <w:color w:val="auto"/>
                <w:sz w:val="20"/>
                <w:szCs w:val="20"/>
              </w:rPr>
              <w:t>地</w:t>
            </w:r>
          </w:p>
        </w:tc>
        <w:tc>
          <w:tcPr>
            <w:tcW w:w="759" w:type="dxa"/>
            <w:vAlign w:val="center"/>
          </w:tcPr>
          <w:p w14:paraId="0F58F05B">
            <w:pPr>
              <w:pStyle w:val="14"/>
              <w:spacing w:before="65" w:line="234" w:lineRule="auto"/>
              <w:ind w:right="63"/>
              <w:jc w:val="center"/>
              <w:rPr>
                <w:color w:val="auto"/>
                <w:spacing w:val="4"/>
                <w:sz w:val="20"/>
                <w:szCs w:val="20"/>
              </w:rPr>
            </w:pPr>
            <w:r>
              <w:rPr>
                <w:color w:val="auto"/>
                <w:spacing w:val="4"/>
                <w:sz w:val="20"/>
                <w:szCs w:val="20"/>
              </w:rPr>
              <w:t>制造</w:t>
            </w:r>
          </w:p>
          <w:p w14:paraId="461A1961">
            <w:pPr>
              <w:pStyle w:val="14"/>
              <w:spacing w:before="65" w:line="234" w:lineRule="auto"/>
              <w:ind w:right="63"/>
              <w:jc w:val="center"/>
              <w:rPr>
                <w:color w:val="auto"/>
                <w:sz w:val="20"/>
                <w:szCs w:val="20"/>
              </w:rPr>
            </w:pPr>
            <w:r>
              <w:rPr>
                <w:color w:val="auto"/>
                <w:spacing w:val="4"/>
                <w:sz w:val="20"/>
                <w:szCs w:val="20"/>
              </w:rPr>
              <w:t>年</w:t>
            </w:r>
            <w:r>
              <w:rPr>
                <w:color w:val="auto"/>
                <w:sz w:val="20"/>
                <w:szCs w:val="20"/>
              </w:rPr>
              <w:t>份</w:t>
            </w:r>
          </w:p>
        </w:tc>
        <w:tc>
          <w:tcPr>
            <w:tcW w:w="958" w:type="dxa"/>
            <w:vAlign w:val="center"/>
          </w:tcPr>
          <w:p w14:paraId="6FE8A1CE">
            <w:pPr>
              <w:pStyle w:val="14"/>
              <w:spacing w:before="65" w:line="234" w:lineRule="auto"/>
              <w:ind w:right="61"/>
              <w:jc w:val="center"/>
              <w:rPr>
                <w:color w:val="auto"/>
                <w:sz w:val="20"/>
                <w:szCs w:val="20"/>
              </w:rPr>
            </w:pPr>
            <w:r>
              <w:rPr>
                <w:color w:val="auto"/>
                <w:spacing w:val="-2"/>
                <w:sz w:val="20"/>
                <w:szCs w:val="20"/>
              </w:rPr>
              <w:t>已使用台</w:t>
            </w:r>
            <w:r>
              <w:rPr>
                <w:color w:val="auto"/>
                <w:spacing w:val="1"/>
                <w:sz w:val="20"/>
                <w:szCs w:val="20"/>
              </w:rPr>
              <w:t xml:space="preserve"> </w:t>
            </w:r>
            <w:r>
              <w:rPr>
                <w:color w:val="auto"/>
                <w:spacing w:val="-2"/>
                <w:sz w:val="20"/>
                <w:szCs w:val="20"/>
              </w:rPr>
              <w:t>时数</w:t>
            </w:r>
          </w:p>
        </w:tc>
        <w:tc>
          <w:tcPr>
            <w:tcW w:w="1237" w:type="dxa"/>
            <w:vAlign w:val="center"/>
          </w:tcPr>
          <w:p w14:paraId="339F105A">
            <w:pPr>
              <w:pStyle w:val="14"/>
              <w:spacing w:before="65" w:line="229" w:lineRule="auto"/>
              <w:jc w:val="center"/>
              <w:rPr>
                <w:color w:val="auto"/>
                <w:sz w:val="20"/>
                <w:szCs w:val="20"/>
              </w:rPr>
            </w:pPr>
            <w:r>
              <w:rPr>
                <w:color w:val="auto"/>
                <w:spacing w:val="2"/>
                <w:sz w:val="20"/>
                <w:szCs w:val="20"/>
              </w:rPr>
              <w:t>用途</w:t>
            </w:r>
          </w:p>
        </w:tc>
        <w:tc>
          <w:tcPr>
            <w:tcW w:w="778" w:type="dxa"/>
            <w:vAlign w:val="center"/>
          </w:tcPr>
          <w:p w14:paraId="4290AB7C">
            <w:pPr>
              <w:pStyle w:val="14"/>
              <w:spacing w:before="65" w:line="229" w:lineRule="auto"/>
              <w:jc w:val="center"/>
              <w:rPr>
                <w:color w:val="auto"/>
                <w:sz w:val="20"/>
                <w:szCs w:val="20"/>
              </w:rPr>
            </w:pPr>
            <w:r>
              <w:rPr>
                <w:color w:val="auto"/>
                <w:spacing w:val="2"/>
                <w:sz w:val="20"/>
                <w:szCs w:val="20"/>
              </w:rPr>
              <w:t>备注</w:t>
            </w:r>
          </w:p>
        </w:tc>
      </w:tr>
      <w:tr w14:paraId="72997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698" w:type="dxa"/>
            <w:vAlign w:val="top"/>
          </w:tcPr>
          <w:p w14:paraId="7EAFA3F3">
            <w:pPr>
              <w:rPr>
                <w:rFonts w:ascii="Arial"/>
                <w:color w:val="auto"/>
                <w:sz w:val="21"/>
              </w:rPr>
            </w:pPr>
          </w:p>
        </w:tc>
        <w:tc>
          <w:tcPr>
            <w:tcW w:w="978" w:type="dxa"/>
            <w:vAlign w:val="top"/>
          </w:tcPr>
          <w:p w14:paraId="309EEED7">
            <w:pPr>
              <w:rPr>
                <w:rFonts w:ascii="Arial"/>
                <w:color w:val="auto"/>
                <w:sz w:val="21"/>
              </w:rPr>
            </w:pPr>
          </w:p>
        </w:tc>
        <w:tc>
          <w:tcPr>
            <w:tcW w:w="759" w:type="dxa"/>
            <w:vAlign w:val="top"/>
          </w:tcPr>
          <w:p w14:paraId="130E3D1E">
            <w:pPr>
              <w:rPr>
                <w:rFonts w:ascii="Arial"/>
                <w:color w:val="auto"/>
                <w:sz w:val="21"/>
              </w:rPr>
            </w:pPr>
          </w:p>
        </w:tc>
        <w:tc>
          <w:tcPr>
            <w:tcW w:w="769" w:type="dxa"/>
            <w:vAlign w:val="top"/>
          </w:tcPr>
          <w:p w14:paraId="233A94FB">
            <w:pPr>
              <w:rPr>
                <w:rFonts w:ascii="Arial"/>
                <w:color w:val="auto"/>
                <w:sz w:val="21"/>
              </w:rPr>
            </w:pPr>
          </w:p>
        </w:tc>
        <w:tc>
          <w:tcPr>
            <w:tcW w:w="768" w:type="dxa"/>
            <w:vAlign w:val="top"/>
          </w:tcPr>
          <w:p w14:paraId="65FD65DC">
            <w:pPr>
              <w:rPr>
                <w:rFonts w:ascii="Arial"/>
                <w:color w:val="auto"/>
                <w:sz w:val="21"/>
              </w:rPr>
            </w:pPr>
          </w:p>
        </w:tc>
        <w:tc>
          <w:tcPr>
            <w:tcW w:w="759" w:type="dxa"/>
            <w:vAlign w:val="top"/>
          </w:tcPr>
          <w:p w14:paraId="34CBC538">
            <w:pPr>
              <w:rPr>
                <w:rFonts w:ascii="Arial"/>
                <w:color w:val="auto"/>
                <w:sz w:val="21"/>
              </w:rPr>
            </w:pPr>
          </w:p>
        </w:tc>
        <w:tc>
          <w:tcPr>
            <w:tcW w:w="958" w:type="dxa"/>
            <w:vAlign w:val="top"/>
          </w:tcPr>
          <w:p w14:paraId="06F8D48C">
            <w:pPr>
              <w:rPr>
                <w:rFonts w:ascii="Arial"/>
                <w:color w:val="auto"/>
                <w:sz w:val="21"/>
              </w:rPr>
            </w:pPr>
          </w:p>
        </w:tc>
        <w:tc>
          <w:tcPr>
            <w:tcW w:w="1237" w:type="dxa"/>
            <w:vAlign w:val="top"/>
          </w:tcPr>
          <w:p w14:paraId="60692B89">
            <w:pPr>
              <w:rPr>
                <w:rFonts w:ascii="Arial"/>
                <w:color w:val="auto"/>
                <w:sz w:val="21"/>
              </w:rPr>
            </w:pPr>
          </w:p>
        </w:tc>
        <w:tc>
          <w:tcPr>
            <w:tcW w:w="778" w:type="dxa"/>
            <w:vAlign w:val="top"/>
          </w:tcPr>
          <w:p w14:paraId="69582023">
            <w:pPr>
              <w:rPr>
                <w:rFonts w:ascii="Arial"/>
                <w:color w:val="auto"/>
                <w:sz w:val="21"/>
              </w:rPr>
            </w:pPr>
          </w:p>
        </w:tc>
      </w:tr>
      <w:tr w14:paraId="67DC2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698" w:type="dxa"/>
            <w:vAlign w:val="top"/>
          </w:tcPr>
          <w:p w14:paraId="68561A54">
            <w:pPr>
              <w:rPr>
                <w:rFonts w:ascii="Arial"/>
                <w:color w:val="auto"/>
                <w:sz w:val="21"/>
              </w:rPr>
            </w:pPr>
          </w:p>
        </w:tc>
        <w:tc>
          <w:tcPr>
            <w:tcW w:w="978" w:type="dxa"/>
            <w:vAlign w:val="top"/>
          </w:tcPr>
          <w:p w14:paraId="408C0333">
            <w:pPr>
              <w:rPr>
                <w:rFonts w:ascii="Arial"/>
                <w:color w:val="auto"/>
                <w:sz w:val="21"/>
              </w:rPr>
            </w:pPr>
          </w:p>
        </w:tc>
        <w:tc>
          <w:tcPr>
            <w:tcW w:w="759" w:type="dxa"/>
            <w:vAlign w:val="top"/>
          </w:tcPr>
          <w:p w14:paraId="75C1CE2B">
            <w:pPr>
              <w:rPr>
                <w:rFonts w:ascii="Arial"/>
                <w:color w:val="auto"/>
                <w:sz w:val="21"/>
              </w:rPr>
            </w:pPr>
          </w:p>
        </w:tc>
        <w:tc>
          <w:tcPr>
            <w:tcW w:w="769" w:type="dxa"/>
            <w:vAlign w:val="top"/>
          </w:tcPr>
          <w:p w14:paraId="0A2FBE89">
            <w:pPr>
              <w:rPr>
                <w:rFonts w:ascii="Arial"/>
                <w:color w:val="auto"/>
                <w:sz w:val="21"/>
              </w:rPr>
            </w:pPr>
          </w:p>
        </w:tc>
        <w:tc>
          <w:tcPr>
            <w:tcW w:w="768" w:type="dxa"/>
            <w:vAlign w:val="top"/>
          </w:tcPr>
          <w:p w14:paraId="3F4EA4BA">
            <w:pPr>
              <w:rPr>
                <w:rFonts w:ascii="Arial"/>
                <w:color w:val="auto"/>
                <w:sz w:val="21"/>
              </w:rPr>
            </w:pPr>
          </w:p>
        </w:tc>
        <w:tc>
          <w:tcPr>
            <w:tcW w:w="759" w:type="dxa"/>
            <w:vAlign w:val="top"/>
          </w:tcPr>
          <w:p w14:paraId="582F4A6C">
            <w:pPr>
              <w:rPr>
                <w:rFonts w:ascii="Arial"/>
                <w:color w:val="auto"/>
                <w:sz w:val="21"/>
              </w:rPr>
            </w:pPr>
          </w:p>
        </w:tc>
        <w:tc>
          <w:tcPr>
            <w:tcW w:w="958" w:type="dxa"/>
            <w:vAlign w:val="top"/>
          </w:tcPr>
          <w:p w14:paraId="0235619F">
            <w:pPr>
              <w:rPr>
                <w:rFonts w:ascii="Arial"/>
                <w:color w:val="auto"/>
                <w:sz w:val="21"/>
              </w:rPr>
            </w:pPr>
          </w:p>
        </w:tc>
        <w:tc>
          <w:tcPr>
            <w:tcW w:w="1237" w:type="dxa"/>
            <w:vAlign w:val="top"/>
          </w:tcPr>
          <w:p w14:paraId="574A91B0">
            <w:pPr>
              <w:rPr>
                <w:rFonts w:ascii="Arial"/>
                <w:color w:val="auto"/>
                <w:sz w:val="21"/>
              </w:rPr>
            </w:pPr>
          </w:p>
        </w:tc>
        <w:tc>
          <w:tcPr>
            <w:tcW w:w="778" w:type="dxa"/>
            <w:vAlign w:val="top"/>
          </w:tcPr>
          <w:p w14:paraId="7AFAE3BF">
            <w:pPr>
              <w:rPr>
                <w:rFonts w:ascii="Arial"/>
                <w:color w:val="auto"/>
                <w:sz w:val="21"/>
              </w:rPr>
            </w:pPr>
          </w:p>
        </w:tc>
      </w:tr>
      <w:tr w14:paraId="2A2FF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698" w:type="dxa"/>
            <w:vAlign w:val="top"/>
          </w:tcPr>
          <w:p w14:paraId="1B32A26B">
            <w:pPr>
              <w:rPr>
                <w:rFonts w:ascii="Arial"/>
                <w:color w:val="auto"/>
                <w:sz w:val="21"/>
              </w:rPr>
            </w:pPr>
          </w:p>
        </w:tc>
        <w:tc>
          <w:tcPr>
            <w:tcW w:w="978" w:type="dxa"/>
            <w:vAlign w:val="top"/>
          </w:tcPr>
          <w:p w14:paraId="1CA44BBE">
            <w:pPr>
              <w:rPr>
                <w:rFonts w:ascii="Arial"/>
                <w:color w:val="auto"/>
                <w:sz w:val="21"/>
              </w:rPr>
            </w:pPr>
          </w:p>
        </w:tc>
        <w:tc>
          <w:tcPr>
            <w:tcW w:w="759" w:type="dxa"/>
            <w:vAlign w:val="top"/>
          </w:tcPr>
          <w:p w14:paraId="4669B465">
            <w:pPr>
              <w:rPr>
                <w:rFonts w:ascii="Arial"/>
                <w:color w:val="auto"/>
                <w:sz w:val="21"/>
              </w:rPr>
            </w:pPr>
          </w:p>
        </w:tc>
        <w:tc>
          <w:tcPr>
            <w:tcW w:w="769" w:type="dxa"/>
            <w:vAlign w:val="top"/>
          </w:tcPr>
          <w:p w14:paraId="2DE87BFF">
            <w:pPr>
              <w:rPr>
                <w:rFonts w:ascii="Arial"/>
                <w:color w:val="auto"/>
                <w:sz w:val="21"/>
              </w:rPr>
            </w:pPr>
          </w:p>
        </w:tc>
        <w:tc>
          <w:tcPr>
            <w:tcW w:w="768" w:type="dxa"/>
            <w:vAlign w:val="top"/>
          </w:tcPr>
          <w:p w14:paraId="1E60C07C">
            <w:pPr>
              <w:rPr>
                <w:rFonts w:ascii="Arial"/>
                <w:color w:val="auto"/>
                <w:sz w:val="21"/>
              </w:rPr>
            </w:pPr>
          </w:p>
        </w:tc>
        <w:tc>
          <w:tcPr>
            <w:tcW w:w="759" w:type="dxa"/>
            <w:vAlign w:val="top"/>
          </w:tcPr>
          <w:p w14:paraId="607EF88D">
            <w:pPr>
              <w:rPr>
                <w:rFonts w:ascii="Arial"/>
                <w:color w:val="auto"/>
                <w:sz w:val="21"/>
              </w:rPr>
            </w:pPr>
          </w:p>
        </w:tc>
        <w:tc>
          <w:tcPr>
            <w:tcW w:w="958" w:type="dxa"/>
            <w:vAlign w:val="top"/>
          </w:tcPr>
          <w:p w14:paraId="3FBB8D35">
            <w:pPr>
              <w:rPr>
                <w:rFonts w:ascii="Arial"/>
                <w:color w:val="auto"/>
                <w:sz w:val="21"/>
              </w:rPr>
            </w:pPr>
          </w:p>
        </w:tc>
        <w:tc>
          <w:tcPr>
            <w:tcW w:w="1237" w:type="dxa"/>
            <w:vAlign w:val="top"/>
          </w:tcPr>
          <w:p w14:paraId="719B66C8">
            <w:pPr>
              <w:rPr>
                <w:rFonts w:ascii="Arial"/>
                <w:color w:val="auto"/>
                <w:sz w:val="21"/>
              </w:rPr>
            </w:pPr>
          </w:p>
        </w:tc>
        <w:tc>
          <w:tcPr>
            <w:tcW w:w="778" w:type="dxa"/>
            <w:vAlign w:val="top"/>
          </w:tcPr>
          <w:p w14:paraId="5520F6FB">
            <w:pPr>
              <w:rPr>
                <w:rFonts w:ascii="Arial"/>
                <w:color w:val="auto"/>
                <w:sz w:val="21"/>
              </w:rPr>
            </w:pPr>
          </w:p>
        </w:tc>
      </w:tr>
      <w:tr w14:paraId="7B465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698" w:type="dxa"/>
            <w:vAlign w:val="top"/>
          </w:tcPr>
          <w:p w14:paraId="012F7BDD">
            <w:pPr>
              <w:rPr>
                <w:rFonts w:ascii="Arial"/>
                <w:color w:val="auto"/>
                <w:sz w:val="21"/>
              </w:rPr>
            </w:pPr>
          </w:p>
        </w:tc>
        <w:tc>
          <w:tcPr>
            <w:tcW w:w="978" w:type="dxa"/>
            <w:vAlign w:val="top"/>
          </w:tcPr>
          <w:p w14:paraId="5EA27C64">
            <w:pPr>
              <w:rPr>
                <w:rFonts w:ascii="Arial"/>
                <w:color w:val="auto"/>
                <w:sz w:val="21"/>
              </w:rPr>
            </w:pPr>
          </w:p>
        </w:tc>
        <w:tc>
          <w:tcPr>
            <w:tcW w:w="759" w:type="dxa"/>
            <w:vAlign w:val="top"/>
          </w:tcPr>
          <w:p w14:paraId="250DFA20">
            <w:pPr>
              <w:rPr>
                <w:rFonts w:ascii="Arial"/>
                <w:color w:val="auto"/>
                <w:sz w:val="21"/>
              </w:rPr>
            </w:pPr>
          </w:p>
        </w:tc>
        <w:tc>
          <w:tcPr>
            <w:tcW w:w="769" w:type="dxa"/>
            <w:vAlign w:val="top"/>
          </w:tcPr>
          <w:p w14:paraId="6EF5798D">
            <w:pPr>
              <w:rPr>
                <w:rFonts w:ascii="Arial"/>
                <w:color w:val="auto"/>
                <w:sz w:val="21"/>
              </w:rPr>
            </w:pPr>
          </w:p>
        </w:tc>
        <w:tc>
          <w:tcPr>
            <w:tcW w:w="768" w:type="dxa"/>
            <w:vAlign w:val="top"/>
          </w:tcPr>
          <w:p w14:paraId="6A6D470A">
            <w:pPr>
              <w:rPr>
                <w:rFonts w:ascii="Arial"/>
                <w:color w:val="auto"/>
                <w:sz w:val="21"/>
              </w:rPr>
            </w:pPr>
          </w:p>
        </w:tc>
        <w:tc>
          <w:tcPr>
            <w:tcW w:w="759" w:type="dxa"/>
            <w:vAlign w:val="top"/>
          </w:tcPr>
          <w:p w14:paraId="0FD9E0B2">
            <w:pPr>
              <w:rPr>
                <w:rFonts w:ascii="Arial"/>
                <w:color w:val="auto"/>
                <w:sz w:val="21"/>
              </w:rPr>
            </w:pPr>
          </w:p>
        </w:tc>
        <w:tc>
          <w:tcPr>
            <w:tcW w:w="958" w:type="dxa"/>
            <w:vAlign w:val="top"/>
          </w:tcPr>
          <w:p w14:paraId="17470FA4">
            <w:pPr>
              <w:rPr>
                <w:rFonts w:ascii="Arial"/>
                <w:color w:val="auto"/>
                <w:sz w:val="21"/>
              </w:rPr>
            </w:pPr>
          </w:p>
        </w:tc>
        <w:tc>
          <w:tcPr>
            <w:tcW w:w="1237" w:type="dxa"/>
            <w:vAlign w:val="top"/>
          </w:tcPr>
          <w:p w14:paraId="06954D35">
            <w:pPr>
              <w:rPr>
                <w:rFonts w:ascii="Arial"/>
                <w:color w:val="auto"/>
                <w:sz w:val="21"/>
              </w:rPr>
            </w:pPr>
          </w:p>
        </w:tc>
        <w:tc>
          <w:tcPr>
            <w:tcW w:w="778" w:type="dxa"/>
            <w:vAlign w:val="top"/>
          </w:tcPr>
          <w:p w14:paraId="78CAEAE0">
            <w:pPr>
              <w:rPr>
                <w:rFonts w:ascii="Arial"/>
                <w:color w:val="auto"/>
                <w:sz w:val="21"/>
              </w:rPr>
            </w:pPr>
          </w:p>
        </w:tc>
      </w:tr>
      <w:tr w14:paraId="16C8E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698" w:type="dxa"/>
            <w:vAlign w:val="top"/>
          </w:tcPr>
          <w:p w14:paraId="31792AF5">
            <w:pPr>
              <w:rPr>
                <w:rFonts w:ascii="Arial"/>
                <w:color w:val="auto"/>
                <w:sz w:val="21"/>
              </w:rPr>
            </w:pPr>
          </w:p>
        </w:tc>
        <w:tc>
          <w:tcPr>
            <w:tcW w:w="978" w:type="dxa"/>
            <w:vAlign w:val="top"/>
          </w:tcPr>
          <w:p w14:paraId="29BB76FD">
            <w:pPr>
              <w:rPr>
                <w:rFonts w:ascii="Arial"/>
                <w:color w:val="auto"/>
                <w:sz w:val="21"/>
              </w:rPr>
            </w:pPr>
          </w:p>
        </w:tc>
        <w:tc>
          <w:tcPr>
            <w:tcW w:w="759" w:type="dxa"/>
            <w:vAlign w:val="top"/>
          </w:tcPr>
          <w:p w14:paraId="1E7135FE">
            <w:pPr>
              <w:rPr>
                <w:rFonts w:ascii="Arial"/>
                <w:color w:val="auto"/>
                <w:sz w:val="21"/>
              </w:rPr>
            </w:pPr>
          </w:p>
        </w:tc>
        <w:tc>
          <w:tcPr>
            <w:tcW w:w="769" w:type="dxa"/>
            <w:vAlign w:val="top"/>
          </w:tcPr>
          <w:p w14:paraId="3A1F6971">
            <w:pPr>
              <w:rPr>
                <w:rFonts w:ascii="Arial"/>
                <w:color w:val="auto"/>
                <w:sz w:val="21"/>
              </w:rPr>
            </w:pPr>
          </w:p>
        </w:tc>
        <w:tc>
          <w:tcPr>
            <w:tcW w:w="768" w:type="dxa"/>
            <w:vAlign w:val="top"/>
          </w:tcPr>
          <w:p w14:paraId="02271458">
            <w:pPr>
              <w:rPr>
                <w:rFonts w:ascii="Arial"/>
                <w:color w:val="auto"/>
                <w:sz w:val="21"/>
              </w:rPr>
            </w:pPr>
          </w:p>
        </w:tc>
        <w:tc>
          <w:tcPr>
            <w:tcW w:w="759" w:type="dxa"/>
            <w:vAlign w:val="top"/>
          </w:tcPr>
          <w:p w14:paraId="667EA8C5">
            <w:pPr>
              <w:rPr>
                <w:rFonts w:ascii="Arial"/>
                <w:color w:val="auto"/>
                <w:sz w:val="21"/>
              </w:rPr>
            </w:pPr>
          </w:p>
        </w:tc>
        <w:tc>
          <w:tcPr>
            <w:tcW w:w="958" w:type="dxa"/>
            <w:vAlign w:val="top"/>
          </w:tcPr>
          <w:p w14:paraId="3537991B">
            <w:pPr>
              <w:rPr>
                <w:rFonts w:ascii="Arial"/>
                <w:color w:val="auto"/>
                <w:sz w:val="21"/>
              </w:rPr>
            </w:pPr>
          </w:p>
        </w:tc>
        <w:tc>
          <w:tcPr>
            <w:tcW w:w="1237" w:type="dxa"/>
            <w:vAlign w:val="top"/>
          </w:tcPr>
          <w:p w14:paraId="5B6D5B92">
            <w:pPr>
              <w:rPr>
                <w:rFonts w:ascii="Arial"/>
                <w:color w:val="auto"/>
                <w:sz w:val="21"/>
              </w:rPr>
            </w:pPr>
          </w:p>
        </w:tc>
        <w:tc>
          <w:tcPr>
            <w:tcW w:w="778" w:type="dxa"/>
            <w:vAlign w:val="top"/>
          </w:tcPr>
          <w:p w14:paraId="33CB2738">
            <w:pPr>
              <w:rPr>
                <w:rFonts w:ascii="Arial"/>
                <w:color w:val="auto"/>
                <w:sz w:val="21"/>
              </w:rPr>
            </w:pPr>
          </w:p>
        </w:tc>
      </w:tr>
      <w:tr w14:paraId="24BE5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698" w:type="dxa"/>
            <w:vAlign w:val="top"/>
          </w:tcPr>
          <w:p w14:paraId="01C711D2">
            <w:pPr>
              <w:rPr>
                <w:rFonts w:ascii="Arial"/>
                <w:color w:val="auto"/>
                <w:sz w:val="21"/>
              </w:rPr>
            </w:pPr>
          </w:p>
        </w:tc>
        <w:tc>
          <w:tcPr>
            <w:tcW w:w="978" w:type="dxa"/>
            <w:vAlign w:val="top"/>
          </w:tcPr>
          <w:p w14:paraId="0A51311F">
            <w:pPr>
              <w:rPr>
                <w:rFonts w:ascii="Arial"/>
                <w:color w:val="auto"/>
                <w:sz w:val="21"/>
              </w:rPr>
            </w:pPr>
          </w:p>
        </w:tc>
        <w:tc>
          <w:tcPr>
            <w:tcW w:w="759" w:type="dxa"/>
            <w:vAlign w:val="top"/>
          </w:tcPr>
          <w:p w14:paraId="66538C32">
            <w:pPr>
              <w:rPr>
                <w:rFonts w:ascii="Arial"/>
                <w:color w:val="auto"/>
                <w:sz w:val="21"/>
              </w:rPr>
            </w:pPr>
          </w:p>
        </w:tc>
        <w:tc>
          <w:tcPr>
            <w:tcW w:w="769" w:type="dxa"/>
            <w:vAlign w:val="top"/>
          </w:tcPr>
          <w:p w14:paraId="2711CF00">
            <w:pPr>
              <w:rPr>
                <w:rFonts w:ascii="Arial"/>
                <w:color w:val="auto"/>
                <w:sz w:val="21"/>
              </w:rPr>
            </w:pPr>
          </w:p>
        </w:tc>
        <w:tc>
          <w:tcPr>
            <w:tcW w:w="768" w:type="dxa"/>
            <w:vAlign w:val="top"/>
          </w:tcPr>
          <w:p w14:paraId="35CDC4C1">
            <w:pPr>
              <w:rPr>
                <w:rFonts w:ascii="Arial"/>
                <w:color w:val="auto"/>
                <w:sz w:val="21"/>
              </w:rPr>
            </w:pPr>
          </w:p>
        </w:tc>
        <w:tc>
          <w:tcPr>
            <w:tcW w:w="759" w:type="dxa"/>
            <w:vAlign w:val="top"/>
          </w:tcPr>
          <w:p w14:paraId="68B2AAAE">
            <w:pPr>
              <w:rPr>
                <w:rFonts w:ascii="Arial"/>
                <w:color w:val="auto"/>
                <w:sz w:val="21"/>
              </w:rPr>
            </w:pPr>
          </w:p>
        </w:tc>
        <w:tc>
          <w:tcPr>
            <w:tcW w:w="958" w:type="dxa"/>
            <w:vAlign w:val="top"/>
          </w:tcPr>
          <w:p w14:paraId="6D2F3DA1">
            <w:pPr>
              <w:rPr>
                <w:rFonts w:ascii="Arial"/>
                <w:color w:val="auto"/>
                <w:sz w:val="21"/>
              </w:rPr>
            </w:pPr>
          </w:p>
        </w:tc>
        <w:tc>
          <w:tcPr>
            <w:tcW w:w="1237" w:type="dxa"/>
            <w:vAlign w:val="top"/>
          </w:tcPr>
          <w:p w14:paraId="07C038D7">
            <w:pPr>
              <w:rPr>
                <w:rFonts w:ascii="Arial"/>
                <w:color w:val="auto"/>
                <w:sz w:val="21"/>
              </w:rPr>
            </w:pPr>
          </w:p>
        </w:tc>
        <w:tc>
          <w:tcPr>
            <w:tcW w:w="778" w:type="dxa"/>
            <w:vAlign w:val="top"/>
          </w:tcPr>
          <w:p w14:paraId="73F3750C">
            <w:pPr>
              <w:rPr>
                <w:rFonts w:ascii="Arial"/>
                <w:color w:val="auto"/>
                <w:sz w:val="21"/>
              </w:rPr>
            </w:pPr>
          </w:p>
        </w:tc>
      </w:tr>
      <w:tr w14:paraId="57E61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698" w:type="dxa"/>
            <w:vAlign w:val="top"/>
          </w:tcPr>
          <w:p w14:paraId="0A3110C2">
            <w:pPr>
              <w:rPr>
                <w:rFonts w:ascii="Arial"/>
                <w:color w:val="auto"/>
                <w:sz w:val="21"/>
              </w:rPr>
            </w:pPr>
          </w:p>
        </w:tc>
        <w:tc>
          <w:tcPr>
            <w:tcW w:w="978" w:type="dxa"/>
            <w:vAlign w:val="top"/>
          </w:tcPr>
          <w:p w14:paraId="0598D669">
            <w:pPr>
              <w:rPr>
                <w:rFonts w:ascii="Arial"/>
                <w:color w:val="auto"/>
                <w:sz w:val="21"/>
              </w:rPr>
            </w:pPr>
          </w:p>
        </w:tc>
        <w:tc>
          <w:tcPr>
            <w:tcW w:w="759" w:type="dxa"/>
            <w:vAlign w:val="top"/>
          </w:tcPr>
          <w:p w14:paraId="757183A4">
            <w:pPr>
              <w:rPr>
                <w:rFonts w:ascii="Arial"/>
                <w:color w:val="auto"/>
                <w:sz w:val="21"/>
              </w:rPr>
            </w:pPr>
          </w:p>
        </w:tc>
        <w:tc>
          <w:tcPr>
            <w:tcW w:w="769" w:type="dxa"/>
            <w:vAlign w:val="top"/>
          </w:tcPr>
          <w:p w14:paraId="08D2E6EA">
            <w:pPr>
              <w:rPr>
                <w:rFonts w:ascii="Arial"/>
                <w:color w:val="auto"/>
                <w:sz w:val="21"/>
              </w:rPr>
            </w:pPr>
          </w:p>
        </w:tc>
        <w:tc>
          <w:tcPr>
            <w:tcW w:w="768" w:type="dxa"/>
            <w:vAlign w:val="top"/>
          </w:tcPr>
          <w:p w14:paraId="317E7996">
            <w:pPr>
              <w:rPr>
                <w:rFonts w:ascii="Arial"/>
                <w:color w:val="auto"/>
                <w:sz w:val="21"/>
              </w:rPr>
            </w:pPr>
          </w:p>
        </w:tc>
        <w:tc>
          <w:tcPr>
            <w:tcW w:w="759" w:type="dxa"/>
            <w:vAlign w:val="top"/>
          </w:tcPr>
          <w:p w14:paraId="0BCDB2A1">
            <w:pPr>
              <w:rPr>
                <w:rFonts w:ascii="Arial"/>
                <w:color w:val="auto"/>
                <w:sz w:val="21"/>
              </w:rPr>
            </w:pPr>
          </w:p>
        </w:tc>
        <w:tc>
          <w:tcPr>
            <w:tcW w:w="958" w:type="dxa"/>
            <w:vAlign w:val="top"/>
          </w:tcPr>
          <w:p w14:paraId="523DB334">
            <w:pPr>
              <w:rPr>
                <w:rFonts w:ascii="Arial"/>
                <w:color w:val="auto"/>
                <w:sz w:val="21"/>
              </w:rPr>
            </w:pPr>
          </w:p>
        </w:tc>
        <w:tc>
          <w:tcPr>
            <w:tcW w:w="1237" w:type="dxa"/>
            <w:vAlign w:val="top"/>
          </w:tcPr>
          <w:p w14:paraId="596B7F76">
            <w:pPr>
              <w:rPr>
                <w:rFonts w:ascii="Arial"/>
                <w:color w:val="auto"/>
                <w:sz w:val="21"/>
              </w:rPr>
            </w:pPr>
          </w:p>
        </w:tc>
        <w:tc>
          <w:tcPr>
            <w:tcW w:w="778" w:type="dxa"/>
            <w:vAlign w:val="top"/>
          </w:tcPr>
          <w:p w14:paraId="0C1B69B5">
            <w:pPr>
              <w:rPr>
                <w:rFonts w:ascii="Arial"/>
                <w:color w:val="auto"/>
                <w:sz w:val="21"/>
              </w:rPr>
            </w:pPr>
          </w:p>
        </w:tc>
      </w:tr>
      <w:tr w14:paraId="6DA66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698" w:type="dxa"/>
            <w:vAlign w:val="top"/>
          </w:tcPr>
          <w:p w14:paraId="4BEE9408">
            <w:pPr>
              <w:rPr>
                <w:rFonts w:ascii="Arial"/>
                <w:color w:val="auto"/>
                <w:sz w:val="21"/>
              </w:rPr>
            </w:pPr>
          </w:p>
        </w:tc>
        <w:tc>
          <w:tcPr>
            <w:tcW w:w="978" w:type="dxa"/>
            <w:vAlign w:val="top"/>
          </w:tcPr>
          <w:p w14:paraId="12DDDDE9">
            <w:pPr>
              <w:rPr>
                <w:rFonts w:ascii="Arial"/>
                <w:color w:val="auto"/>
                <w:sz w:val="21"/>
              </w:rPr>
            </w:pPr>
          </w:p>
        </w:tc>
        <w:tc>
          <w:tcPr>
            <w:tcW w:w="759" w:type="dxa"/>
            <w:vAlign w:val="top"/>
          </w:tcPr>
          <w:p w14:paraId="3FD52D00">
            <w:pPr>
              <w:rPr>
                <w:rFonts w:ascii="Arial"/>
                <w:color w:val="auto"/>
                <w:sz w:val="21"/>
              </w:rPr>
            </w:pPr>
          </w:p>
        </w:tc>
        <w:tc>
          <w:tcPr>
            <w:tcW w:w="769" w:type="dxa"/>
            <w:vAlign w:val="top"/>
          </w:tcPr>
          <w:p w14:paraId="1E2AECD4">
            <w:pPr>
              <w:rPr>
                <w:rFonts w:ascii="Arial"/>
                <w:color w:val="auto"/>
                <w:sz w:val="21"/>
              </w:rPr>
            </w:pPr>
          </w:p>
        </w:tc>
        <w:tc>
          <w:tcPr>
            <w:tcW w:w="768" w:type="dxa"/>
            <w:vAlign w:val="top"/>
          </w:tcPr>
          <w:p w14:paraId="6288DFAE">
            <w:pPr>
              <w:rPr>
                <w:rFonts w:ascii="Arial"/>
                <w:color w:val="auto"/>
                <w:sz w:val="21"/>
              </w:rPr>
            </w:pPr>
          </w:p>
        </w:tc>
        <w:tc>
          <w:tcPr>
            <w:tcW w:w="759" w:type="dxa"/>
            <w:vAlign w:val="top"/>
          </w:tcPr>
          <w:p w14:paraId="7ACA7C24">
            <w:pPr>
              <w:rPr>
                <w:rFonts w:ascii="Arial"/>
                <w:color w:val="auto"/>
                <w:sz w:val="21"/>
              </w:rPr>
            </w:pPr>
          </w:p>
        </w:tc>
        <w:tc>
          <w:tcPr>
            <w:tcW w:w="958" w:type="dxa"/>
            <w:vAlign w:val="top"/>
          </w:tcPr>
          <w:p w14:paraId="1617F8D7">
            <w:pPr>
              <w:rPr>
                <w:rFonts w:ascii="Arial"/>
                <w:color w:val="auto"/>
                <w:sz w:val="21"/>
              </w:rPr>
            </w:pPr>
          </w:p>
        </w:tc>
        <w:tc>
          <w:tcPr>
            <w:tcW w:w="1237" w:type="dxa"/>
            <w:vAlign w:val="top"/>
          </w:tcPr>
          <w:p w14:paraId="2F6B3C8D">
            <w:pPr>
              <w:rPr>
                <w:rFonts w:ascii="Arial"/>
                <w:color w:val="auto"/>
                <w:sz w:val="21"/>
              </w:rPr>
            </w:pPr>
          </w:p>
        </w:tc>
        <w:tc>
          <w:tcPr>
            <w:tcW w:w="778" w:type="dxa"/>
            <w:vAlign w:val="top"/>
          </w:tcPr>
          <w:p w14:paraId="294C5748">
            <w:pPr>
              <w:rPr>
                <w:rFonts w:ascii="Arial"/>
                <w:color w:val="auto"/>
                <w:sz w:val="21"/>
              </w:rPr>
            </w:pPr>
          </w:p>
        </w:tc>
      </w:tr>
      <w:tr w14:paraId="0FAFD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698" w:type="dxa"/>
            <w:vAlign w:val="top"/>
          </w:tcPr>
          <w:p w14:paraId="3039125D">
            <w:pPr>
              <w:rPr>
                <w:rFonts w:ascii="Arial"/>
                <w:color w:val="auto"/>
                <w:sz w:val="21"/>
              </w:rPr>
            </w:pPr>
          </w:p>
        </w:tc>
        <w:tc>
          <w:tcPr>
            <w:tcW w:w="978" w:type="dxa"/>
            <w:vAlign w:val="top"/>
          </w:tcPr>
          <w:p w14:paraId="241B6B87">
            <w:pPr>
              <w:rPr>
                <w:rFonts w:ascii="Arial"/>
                <w:color w:val="auto"/>
                <w:sz w:val="21"/>
              </w:rPr>
            </w:pPr>
          </w:p>
        </w:tc>
        <w:tc>
          <w:tcPr>
            <w:tcW w:w="759" w:type="dxa"/>
            <w:vAlign w:val="top"/>
          </w:tcPr>
          <w:p w14:paraId="79E084B0">
            <w:pPr>
              <w:rPr>
                <w:rFonts w:ascii="Arial"/>
                <w:color w:val="auto"/>
                <w:sz w:val="21"/>
              </w:rPr>
            </w:pPr>
          </w:p>
        </w:tc>
        <w:tc>
          <w:tcPr>
            <w:tcW w:w="769" w:type="dxa"/>
            <w:vAlign w:val="top"/>
          </w:tcPr>
          <w:p w14:paraId="35F503ED">
            <w:pPr>
              <w:rPr>
                <w:rFonts w:ascii="Arial"/>
                <w:color w:val="auto"/>
                <w:sz w:val="21"/>
              </w:rPr>
            </w:pPr>
          </w:p>
        </w:tc>
        <w:tc>
          <w:tcPr>
            <w:tcW w:w="768" w:type="dxa"/>
            <w:vAlign w:val="top"/>
          </w:tcPr>
          <w:p w14:paraId="169CBED4">
            <w:pPr>
              <w:rPr>
                <w:rFonts w:ascii="Arial"/>
                <w:color w:val="auto"/>
                <w:sz w:val="21"/>
              </w:rPr>
            </w:pPr>
          </w:p>
        </w:tc>
        <w:tc>
          <w:tcPr>
            <w:tcW w:w="759" w:type="dxa"/>
            <w:vAlign w:val="top"/>
          </w:tcPr>
          <w:p w14:paraId="33071F7A">
            <w:pPr>
              <w:rPr>
                <w:rFonts w:ascii="Arial"/>
                <w:color w:val="auto"/>
                <w:sz w:val="21"/>
              </w:rPr>
            </w:pPr>
          </w:p>
        </w:tc>
        <w:tc>
          <w:tcPr>
            <w:tcW w:w="958" w:type="dxa"/>
            <w:vAlign w:val="top"/>
          </w:tcPr>
          <w:p w14:paraId="0D383888">
            <w:pPr>
              <w:rPr>
                <w:rFonts w:ascii="Arial"/>
                <w:color w:val="auto"/>
                <w:sz w:val="21"/>
              </w:rPr>
            </w:pPr>
          </w:p>
        </w:tc>
        <w:tc>
          <w:tcPr>
            <w:tcW w:w="1237" w:type="dxa"/>
            <w:vAlign w:val="top"/>
          </w:tcPr>
          <w:p w14:paraId="4110C372">
            <w:pPr>
              <w:rPr>
                <w:rFonts w:ascii="Arial"/>
                <w:color w:val="auto"/>
                <w:sz w:val="21"/>
              </w:rPr>
            </w:pPr>
          </w:p>
        </w:tc>
        <w:tc>
          <w:tcPr>
            <w:tcW w:w="778" w:type="dxa"/>
            <w:vAlign w:val="top"/>
          </w:tcPr>
          <w:p w14:paraId="65DB7232">
            <w:pPr>
              <w:rPr>
                <w:rFonts w:ascii="Arial"/>
                <w:color w:val="auto"/>
                <w:sz w:val="21"/>
              </w:rPr>
            </w:pPr>
          </w:p>
        </w:tc>
      </w:tr>
      <w:tr w14:paraId="3ED31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698" w:type="dxa"/>
            <w:vAlign w:val="top"/>
          </w:tcPr>
          <w:p w14:paraId="085E6C8A">
            <w:pPr>
              <w:rPr>
                <w:rFonts w:ascii="Arial"/>
                <w:color w:val="auto"/>
                <w:sz w:val="21"/>
              </w:rPr>
            </w:pPr>
          </w:p>
        </w:tc>
        <w:tc>
          <w:tcPr>
            <w:tcW w:w="978" w:type="dxa"/>
            <w:vAlign w:val="top"/>
          </w:tcPr>
          <w:p w14:paraId="7BEC6185">
            <w:pPr>
              <w:rPr>
                <w:rFonts w:ascii="Arial"/>
                <w:color w:val="auto"/>
                <w:sz w:val="21"/>
              </w:rPr>
            </w:pPr>
          </w:p>
        </w:tc>
        <w:tc>
          <w:tcPr>
            <w:tcW w:w="759" w:type="dxa"/>
            <w:vAlign w:val="top"/>
          </w:tcPr>
          <w:p w14:paraId="7C1369F6">
            <w:pPr>
              <w:rPr>
                <w:rFonts w:ascii="Arial"/>
                <w:color w:val="auto"/>
                <w:sz w:val="21"/>
              </w:rPr>
            </w:pPr>
          </w:p>
        </w:tc>
        <w:tc>
          <w:tcPr>
            <w:tcW w:w="769" w:type="dxa"/>
            <w:vAlign w:val="top"/>
          </w:tcPr>
          <w:p w14:paraId="1A7E3630">
            <w:pPr>
              <w:rPr>
                <w:rFonts w:ascii="Arial"/>
                <w:color w:val="auto"/>
                <w:sz w:val="21"/>
              </w:rPr>
            </w:pPr>
          </w:p>
        </w:tc>
        <w:tc>
          <w:tcPr>
            <w:tcW w:w="768" w:type="dxa"/>
            <w:vAlign w:val="top"/>
          </w:tcPr>
          <w:p w14:paraId="620D2D89">
            <w:pPr>
              <w:rPr>
                <w:rFonts w:ascii="Arial"/>
                <w:color w:val="auto"/>
                <w:sz w:val="21"/>
              </w:rPr>
            </w:pPr>
          </w:p>
        </w:tc>
        <w:tc>
          <w:tcPr>
            <w:tcW w:w="759" w:type="dxa"/>
            <w:vAlign w:val="top"/>
          </w:tcPr>
          <w:p w14:paraId="42076D89">
            <w:pPr>
              <w:rPr>
                <w:rFonts w:ascii="Arial"/>
                <w:color w:val="auto"/>
                <w:sz w:val="21"/>
              </w:rPr>
            </w:pPr>
          </w:p>
        </w:tc>
        <w:tc>
          <w:tcPr>
            <w:tcW w:w="958" w:type="dxa"/>
            <w:vAlign w:val="top"/>
          </w:tcPr>
          <w:p w14:paraId="7149F630">
            <w:pPr>
              <w:rPr>
                <w:rFonts w:ascii="Arial"/>
                <w:color w:val="auto"/>
                <w:sz w:val="21"/>
              </w:rPr>
            </w:pPr>
          </w:p>
        </w:tc>
        <w:tc>
          <w:tcPr>
            <w:tcW w:w="1237" w:type="dxa"/>
            <w:vAlign w:val="top"/>
          </w:tcPr>
          <w:p w14:paraId="2770EDE9">
            <w:pPr>
              <w:rPr>
                <w:rFonts w:ascii="Arial"/>
                <w:color w:val="auto"/>
                <w:sz w:val="21"/>
              </w:rPr>
            </w:pPr>
          </w:p>
        </w:tc>
        <w:tc>
          <w:tcPr>
            <w:tcW w:w="778" w:type="dxa"/>
            <w:vAlign w:val="top"/>
          </w:tcPr>
          <w:p w14:paraId="54F079A8">
            <w:pPr>
              <w:rPr>
                <w:rFonts w:ascii="Arial"/>
                <w:color w:val="auto"/>
                <w:sz w:val="21"/>
              </w:rPr>
            </w:pPr>
          </w:p>
        </w:tc>
      </w:tr>
      <w:tr w14:paraId="04D81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698" w:type="dxa"/>
            <w:vAlign w:val="top"/>
          </w:tcPr>
          <w:p w14:paraId="0629C5B1">
            <w:pPr>
              <w:rPr>
                <w:rFonts w:ascii="Arial"/>
                <w:color w:val="auto"/>
                <w:sz w:val="21"/>
              </w:rPr>
            </w:pPr>
          </w:p>
        </w:tc>
        <w:tc>
          <w:tcPr>
            <w:tcW w:w="978" w:type="dxa"/>
            <w:vAlign w:val="top"/>
          </w:tcPr>
          <w:p w14:paraId="2ABB009A">
            <w:pPr>
              <w:rPr>
                <w:rFonts w:ascii="Arial"/>
                <w:color w:val="auto"/>
                <w:sz w:val="21"/>
              </w:rPr>
            </w:pPr>
          </w:p>
        </w:tc>
        <w:tc>
          <w:tcPr>
            <w:tcW w:w="759" w:type="dxa"/>
            <w:vAlign w:val="top"/>
          </w:tcPr>
          <w:p w14:paraId="6C6E0AEC">
            <w:pPr>
              <w:rPr>
                <w:rFonts w:ascii="Arial"/>
                <w:color w:val="auto"/>
                <w:sz w:val="21"/>
              </w:rPr>
            </w:pPr>
          </w:p>
        </w:tc>
        <w:tc>
          <w:tcPr>
            <w:tcW w:w="769" w:type="dxa"/>
            <w:vAlign w:val="top"/>
          </w:tcPr>
          <w:p w14:paraId="3F6F8DBE">
            <w:pPr>
              <w:rPr>
                <w:rFonts w:ascii="Arial"/>
                <w:color w:val="auto"/>
                <w:sz w:val="21"/>
              </w:rPr>
            </w:pPr>
          </w:p>
        </w:tc>
        <w:tc>
          <w:tcPr>
            <w:tcW w:w="768" w:type="dxa"/>
            <w:vAlign w:val="top"/>
          </w:tcPr>
          <w:p w14:paraId="7F24BE39">
            <w:pPr>
              <w:rPr>
                <w:rFonts w:ascii="Arial"/>
                <w:color w:val="auto"/>
                <w:sz w:val="21"/>
              </w:rPr>
            </w:pPr>
          </w:p>
        </w:tc>
        <w:tc>
          <w:tcPr>
            <w:tcW w:w="759" w:type="dxa"/>
            <w:vAlign w:val="top"/>
          </w:tcPr>
          <w:p w14:paraId="3D4127FD">
            <w:pPr>
              <w:rPr>
                <w:rFonts w:ascii="Arial"/>
                <w:color w:val="auto"/>
                <w:sz w:val="21"/>
              </w:rPr>
            </w:pPr>
          </w:p>
        </w:tc>
        <w:tc>
          <w:tcPr>
            <w:tcW w:w="958" w:type="dxa"/>
            <w:vAlign w:val="top"/>
          </w:tcPr>
          <w:p w14:paraId="42E565EB">
            <w:pPr>
              <w:rPr>
                <w:rFonts w:ascii="Arial"/>
                <w:color w:val="auto"/>
                <w:sz w:val="21"/>
              </w:rPr>
            </w:pPr>
          </w:p>
        </w:tc>
        <w:tc>
          <w:tcPr>
            <w:tcW w:w="1237" w:type="dxa"/>
            <w:vAlign w:val="top"/>
          </w:tcPr>
          <w:p w14:paraId="23ECBCDA">
            <w:pPr>
              <w:rPr>
                <w:rFonts w:ascii="Arial"/>
                <w:color w:val="auto"/>
                <w:sz w:val="21"/>
              </w:rPr>
            </w:pPr>
          </w:p>
        </w:tc>
        <w:tc>
          <w:tcPr>
            <w:tcW w:w="778" w:type="dxa"/>
            <w:vAlign w:val="top"/>
          </w:tcPr>
          <w:p w14:paraId="0BDEEFEE">
            <w:pPr>
              <w:rPr>
                <w:rFonts w:ascii="Arial"/>
                <w:color w:val="auto"/>
                <w:sz w:val="21"/>
              </w:rPr>
            </w:pPr>
          </w:p>
        </w:tc>
      </w:tr>
      <w:tr w14:paraId="35B6E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698" w:type="dxa"/>
            <w:vAlign w:val="top"/>
          </w:tcPr>
          <w:p w14:paraId="5A671927">
            <w:pPr>
              <w:rPr>
                <w:rFonts w:ascii="Arial"/>
                <w:color w:val="auto"/>
                <w:sz w:val="21"/>
              </w:rPr>
            </w:pPr>
          </w:p>
        </w:tc>
        <w:tc>
          <w:tcPr>
            <w:tcW w:w="978" w:type="dxa"/>
            <w:vAlign w:val="top"/>
          </w:tcPr>
          <w:p w14:paraId="35241106">
            <w:pPr>
              <w:rPr>
                <w:rFonts w:ascii="Arial"/>
                <w:color w:val="auto"/>
                <w:sz w:val="21"/>
              </w:rPr>
            </w:pPr>
          </w:p>
        </w:tc>
        <w:tc>
          <w:tcPr>
            <w:tcW w:w="759" w:type="dxa"/>
            <w:vAlign w:val="top"/>
          </w:tcPr>
          <w:p w14:paraId="6A4A4E72">
            <w:pPr>
              <w:rPr>
                <w:rFonts w:ascii="Arial"/>
                <w:color w:val="auto"/>
                <w:sz w:val="21"/>
              </w:rPr>
            </w:pPr>
          </w:p>
        </w:tc>
        <w:tc>
          <w:tcPr>
            <w:tcW w:w="769" w:type="dxa"/>
            <w:vAlign w:val="top"/>
          </w:tcPr>
          <w:p w14:paraId="07147592">
            <w:pPr>
              <w:rPr>
                <w:rFonts w:ascii="Arial"/>
                <w:color w:val="auto"/>
                <w:sz w:val="21"/>
              </w:rPr>
            </w:pPr>
          </w:p>
        </w:tc>
        <w:tc>
          <w:tcPr>
            <w:tcW w:w="768" w:type="dxa"/>
            <w:vAlign w:val="top"/>
          </w:tcPr>
          <w:p w14:paraId="66A72F26">
            <w:pPr>
              <w:rPr>
                <w:rFonts w:ascii="Arial"/>
                <w:color w:val="auto"/>
                <w:sz w:val="21"/>
              </w:rPr>
            </w:pPr>
          </w:p>
        </w:tc>
        <w:tc>
          <w:tcPr>
            <w:tcW w:w="759" w:type="dxa"/>
            <w:vAlign w:val="top"/>
          </w:tcPr>
          <w:p w14:paraId="05CB4EDE">
            <w:pPr>
              <w:rPr>
                <w:rFonts w:ascii="Arial"/>
                <w:color w:val="auto"/>
                <w:sz w:val="21"/>
              </w:rPr>
            </w:pPr>
          </w:p>
        </w:tc>
        <w:tc>
          <w:tcPr>
            <w:tcW w:w="958" w:type="dxa"/>
            <w:vAlign w:val="top"/>
          </w:tcPr>
          <w:p w14:paraId="29A4C384">
            <w:pPr>
              <w:rPr>
                <w:rFonts w:ascii="Arial"/>
                <w:color w:val="auto"/>
                <w:sz w:val="21"/>
              </w:rPr>
            </w:pPr>
          </w:p>
        </w:tc>
        <w:tc>
          <w:tcPr>
            <w:tcW w:w="1237" w:type="dxa"/>
            <w:vAlign w:val="top"/>
          </w:tcPr>
          <w:p w14:paraId="4EE814D7">
            <w:pPr>
              <w:rPr>
                <w:rFonts w:ascii="Arial"/>
                <w:color w:val="auto"/>
                <w:sz w:val="21"/>
              </w:rPr>
            </w:pPr>
          </w:p>
        </w:tc>
        <w:tc>
          <w:tcPr>
            <w:tcW w:w="778" w:type="dxa"/>
            <w:vAlign w:val="top"/>
          </w:tcPr>
          <w:p w14:paraId="319CB37F">
            <w:pPr>
              <w:rPr>
                <w:rFonts w:ascii="Arial"/>
                <w:color w:val="auto"/>
                <w:sz w:val="21"/>
              </w:rPr>
            </w:pPr>
          </w:p>
        </w:tc>
      </w:tr>
      <w:tr w14:paraId="58730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698" w:type="dxa"/>
            <w:vAlign w:val="top"/>
          </w:tcPr>
          <w:p w14:paraId="56C39E2E">
            <w:pPr>
              <w:rPr>
                <w:rFonts w:ascii="Arial"/>
                <w:color w:val="auto"/>
                <w:sz w:val="21"/>
              </w:rPr>
            </w:pPr>
          </w:p>
        </w:tc>
        <w:tc>
          <w:tcPr>
            <w:tcW w:w="978" w:type="dxa"/>
            <w:vAlign w:val="top"/>
          </w:tcPr>
          <w:p w14:paraId="49B89E7D">
            <w:pPr>
              <w:rPr>
                <w:rFonts w:ascii="Arial"/>
                <w:color w:val="auto"/>
                <w:sz w:val="21"/>
              </w:rPr>
            </w:pPr>
          </w:p>
        </w:tc>
        <w:tc>
          <w:tcPr>
            <w:tcW w:w="759" w:type="dxa"/>
            <w:vAlign w:val="top"/>
          </w:tcPr>
          <w:p w14:paraId="723CF8E2">
            <w:pPr>
              <w:rPr>
                <w:rFonts w:ascii="Arial"/>
                <w:color w:val="auto"/>
                <w:sz w:val="21"/>
              </w:rPr>
            </w:pPr>
          </w:p>
        </w:tc>
        <w:tc>
          <w:tcPr>
            <w:tcW w:w="769" w:type="dxa"/>
            <w:vAlign w:val="top"/>
          </w:tcPr>
          <w:p w14:paraId="5C675FA2">
            <w:pPr>
              <w:rPr>
                <w:rFonts w:ascii="Arial"/>
                <w:color w:val="auto"/>
                <w:sz w:val="21"/>
              </w:rPr>
            </w:pPr>
          </w:p>
        </w:tc>
        <w:tc>
          <w:tcPr>
            <w:tcW w:w="768" w:type="dxa"/>
            <w:vAlign w:val="top"/>
          </w:tcPr>
          <w:p w14:paraId="3DEC58C4">
            <w:pPr>
              <w:rPr>
                <w:rFonts w:ascii="Arial"/>
                <w:color w:val="auto"/>
                <w:sz w:val="21"/>
              </w:rPr>
            </w:pPr>
          </w:p>
        </w:tc>
        <w:tc>
          <w:tcPr>
            <w:tcW w:w="759" w:type="dxa"/>
            <w:vAlign w:val="top"/>
          </w:tcPr>
          <w:p w14:paraId="5C337D45">
            <w:pPr>
              <w:rPr>
                <w:rFonts w:ascii="Arial"/>
                <w:color w:val="auto"/>
                <w:sz w:val="21"/>
              </w:rPr>
            </w:pPr>
          </w:p>
        </w:tc>
        <w:tc>
          <w:tcPr>
            <w:tcW w:w="958" w:type="dxa"/>
            <w:vAlign w:val="top"/>
          </w:tcPr>
          <w:p w14:paraId="7ED8EB4C">
            <w:pPr>
              <w:rPr>
                <w:rFonts w:ascii="Arial"/>
                <w:color w:val="auto"/>
                <w:sz w:val="21"/>
              </w:rPr>
            </w:pPr>
          </w:p>
        </w:tc>
        <w:tc>
          <w:tcPr>
            <w:tcW w:w="1237" w:type="dxa"/>
            <w:vAlign w:val="top"/>
          </w:tcPr>
          <w:p w14:paraId="299093C3">
            <w:pPr>
              <w:rPr>
                <w:rFonts w:ascii="Arial"/>
                <w:color w:val="auto"/>
                <w:sz w:val="21"/>
              </w:rPr>
            </w:pPr>
          </w:p>
        </w:tc>
        <w:tc>
          <w:tcPr>
            <w:tcW w:w="778" w:type="dxa"/>
            <w:vAlign w:val="top"/>
          </w:tcPr>
          <w:p w14:paraId="2D68BEB6">
            <w:pPr>
              <w:rPr>
                <w:rFonts w:ascii="Arial"/>
                <w:color w:val="auto"/>
                <w:sz w:val="21"/>
              </w:rPr>
            </w:pPr>
          </w:p>
        </w:tc>
      </w:tr>
      <w:tr w14:paraId="6CA0C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698" w:type="dxa"/>
            <w:vAlign w:val="top"/>
          </w:tcPr>
          <w:p w14:paraId="3E06A920">
            <w:pPr>
              <w:rPr>
                <w:rFonts w:ascii="Arial"/>
                <w:color w:val="auto"/>
                <w:sz w:val="21"/>
              </w:rPr>
            </w:pPr>
          </w:p>
        </w:tc>
        <w:tc>
          <w:tcPr>
            <w:tcW w:w="978" w:type="dxa"/>
            <w:vAlign w:val="top"/>
          </w:tcPr>
          <w:p w14:paraId="7DC60E32">
            <w:pPr>
              <w:rPr>
                <w:rFonts w:ascii="Arial"/>
                <w:color w:val="auto"/>
                <w:sz w:val="21"/>
              </w:rPr>
            </w:pPr>
          </w:p>
        </w:tc>
        <w:tc>
          <w:tcPr>
            <w:tcW w:w="759" w:type="dxa"/>
            <w:vAlign w:val="top"/>
          </w:tcPr>
          <w:p w14:paraId="2F76CABB">
            <w:pPr>
              <w:rPr>
                <w:rFonts w:ascii="Arial"/>
                <w:color w:val="auto"/>
                <w:sz w:val="21"/>
              </w:rPr>
            </w:pPr>
          </w:p>
        </w:tc>
        <w:tc>
          <w:tcPr>
            <w:tcW w:w="769" w:type="dxa"/>
            <w:vAlign w:val="top"/>
          </w:tcPr>
          <w:p w14:paraId="3EAAD2F4">
            <w:pPr>
              <w:rPr>
                <w:rFonts w:ascii="Arial"/>
                <w:color w:val="auto"/>
                <w:sz w:val="21"/>
              </w:rPr>
            </w:pPr>
          </w:p>
        </w:tc>
        <w:tc>
          <w:tcPr>
            <w:tcW w:w="768" w:type="dxa"/>
            <w:vAlign w:val="top"/>
          </w:tcPr>
          <w:p w14:paraId="56B4F784">
            <w:pPr>
              <w:rPr>
                <w:rFonts w:ascii="Arial"/>
                <w:color w:val="auto"/>
                <w:sz w:val="21"/>
              </w:rPr>
            </w:pPr>
          </w:p>
        </w:tc>
        <w:tc>
          <w:tcPr>
            <w:tcW w:w="759" w:type="dxa"/>
            <w:vAlign w:val="top"/>
          </w:tcPr>
          <w:p w14:paraId="656C8799">
            <w:pPr>
              <w:rPr>
                <w:rFonts w:ascii="Arial"/>
                <w:color w:val="auto"/>
                <w:sz w:val="21"/>
              </w:rPr>
            </w:pPr>
          </w:p>
        </w:tc>
        <w:tc>
          <w:tcPr>
            <w:tcW w:w="958" w:type="dxa"/>
            <w:vAlign w:val="top"/>
          </w:tcPr>
          <w:p w14:paraId="62857485">
            <w:pPr>
              <w:rPr>
                <w:rFonts w:ascii="Arial"/>
                <w:color w:val="auto"/>
                <w:sz w:val="21"/>
              </w:rPr>
            </w:pPr>
          </w:p>
        </w:tc>
        <w:tc>
          <w:tcPr>
            <w:tcW w:w="1237" w:type="dxa"/>
            <w:vAlign w:val="top"/>
          </w:tcPr>
          <w:p w14:paraId="0C3ED202">
            <w:pPr>
              <w:rPr>
                <w:rFonts w:ascii="Arial"/>
                <w:color w:val="auto"/>
                <w:sz w:val="21"/>
              </w:rPr>
            </w:pPr>
          </w:p>
        </w:tc>
        <w:tc>
          <w:tcPr>
            <w:tcW w:w="778" w:type="dxa"/>
            <w:vAlign w:val="top"/>
          </w:tcPr>
          <w:p w14:paraId="74AFF167">
            <w:pPr>
              <w:rPr>
                <w:rFonts w:ascii="Arial"/>
                <w:color w:val="auto"/>
                <w:sz w:val="21"/>
              </w:rPr>
            </w:pPr>
          </w:p>
        </w:tc>
      </w:tr>
      <w:tr w14:paraId="61A2A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698" w:type="dxa"/>
            <w:vAlign w:val="top"/>
          </w:tcPr>
          <w:p w14:paraId="40D22C72">
            <w:pPr>
              <w:rPr>
                <w:rFonts w:ascii="Arial"/>
                <w:color w:val="auto"/>
                <w:sz w:val="21"/>
              </w:rPr>
            </w:pPr>
          </w:p>
        </w:tc>
        <w:tc>
          <w:tcPr>
            <w:tcW w:w="978" w:type="dxa"/>
            <w:vAlign w:val="top"/>
          </w:tcPr>
          <w:p w14:paraId="1C826C5C">
            <w:pPr>
              <w:rPr>
                <w:rFonts w:ascii="Arial"/>
                <w:color w:val="auto"/>
                <w:sz w:val="21"/>
              </w:rPr>
            </w:pPr>
          </w:p>
        </w:tc>
        <w:tc>
          <w:tcPr>
            <w:tcW w:w="759" w:type="dxa"/>
            <w:vAlign w:val="top"/>
          </w:tcPr>
          <w:p w14:paraId="41F0D10F">
            <w:pPr>
              <w:rPr>
                <w:rFonts w:ascii="Arial"/>
                <w:color w:val="auto"/>
                <w:sz w:val="21"/>
              </w:rPr>
            </w:pPr>
          </w:p>
        </w:tc>
        <w:tc>
          <w:tcPr>
            <w:tcW w:w="769" w:type="dxa"/>
            <w:vAlign w:val="top"/>
          </w:tcPr>
          <w:p w14:paraId="3721742A">
            <w:pPr>
              <w:rPr>
                <w:rFonts w:ascii="Arial"/>
                <w:color w:val="auto"/>
                <w:sz w:val="21"/>
              </w:rPr>
            </w:pPr>
          </w:p>
        </w:tc>
        <w:tc>
          <w:tcPr>
            <w:tcW w:w="768" w:type="dxa"/>
            <w:vAlign w:val="top"/>
          </w:tcPr>
          <w:p w14:paraId="353361C7">
            <w:pPr>
              <w:rPr>
                <w:rFonts w:ascii="Arial"/>
                <w:color w:val="auto"/>
                <w:sz w:val="21"/>
              </w:rPr>
            </w:pPr>
          </w:p>
        </w:tc>
        <w:tc>
          <w:tcPr>
            <w:tcW w:w="759" w:type="dxa"/>
            <w:vAlign w:val="top"/>
          </w:tcPr>
          <w:p w14:paraId="2C982CFD">
            <w:pPr>
              <w:rPr>
                <w:rFonts w:ascii="Arial"/>
                <w:color w:val="auto"/>
                <w:sz w:val="21"/>
              </w:rPr>
            </w:pPr>
          </w:p>
        </w:tc>
        <w:tc>
          <w:tcPr>
            <w:tcW w:w="958" w:type="dxa"/>
            <w:vAlign w:val="top"/>
          </w:tcPr>
          <w:p w14:paraId="0D596BB9">
            <w:pPr>
              <w:rPr>
                <w:rFonts w:ascii="Arial"/>
                <w:color w:val="auto"/>
                <w:sz w:val="21"/>
              </w:rPr>
            </w:pPr>
          </w:p>
        </w:tc>
        <w:tc>
          <w:tcPr>
            <w:tcW w:w="1237" w:type="dxa"/>
            <w:vAlign w:val="top"/>
          </w:tcPr>
          <w:p w14:paraId="74C62520">
            <w:pPr>
              <w:rPr>
                <w:rFonts w:ascii="Arial"/>
                <w:color w:val="auto"/>
                <w:sz w:val="21"/>
              </w:rPr>
            </w:pPr>
          </w:p>
        </w:tc>
        <w:tc>
          <w:tcPr>
            <w:tcW w:w="778" w:type="dxa"/>
            <w:vAlign w:val="top"/>
          </w:tcPr>
          <w:p w14:paraId="6064CE52">
            <w:pPr>
              <w:rPr>
                <w:rFonts w:ascii="Arial"/>
                <w:color w:val="auto"/>
                <w:sz w:val="21"/>
              </w:rPr>
            </w:pPr>
          </w:p>
        </w:tc>
      </w:tr>
      <w:tr w14:paraId="59EF3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698" w:type="dxa"/>
            <w:vAlign w:val="top"/>
          </w:tcPr>
          <w:p w14:paraId="28E43B0B">
            <w:pPr>
              <w:rPr>
                <w:rFonts w:ascii="Arial"/>
                <w:color w:val="auto"/>
                <w:sz w:val="21"/>
              </w:rPr>
            </w:pPr>
          </w:p>
        </w:tc>
        <w:tc>
          <w:tcPr>
            <w:tcW w:w="978" w:type="dxa"/>
            <w:vAlign w:val="top"/>
          </w:tcPr>
          <w:p w14:paraId="578614E0">
            <w:pPr>
              <w:rPr>
                <w:rFonts w:ascii="Arial"/>
                <w:color w:val="auto"/>
                <w:sz w:val="21"/>
              </w:rPr>
            </w:pPr>
          </w:p>
        </w:tc>
        <w:tc>
          <w:tcPr>
            <w:tcW w:w="759" w:type="dxa"/>
            <w:vAlign w:val="top"/>
          </w:tcPr>
          <w:p w14:paraId="1B89DA84">
            <w:pPr>
              <w:rPr>
                <w:rFonts w:ascii="Arial"/>
                <w:color w:val="auto"/>
                <w:sz w:val="21"/>
              </w:rPr>
            </w:pPr>
          </w:p>
        </w:tc>
        <w:tc>
          <w:tcPr>
            <w:tcW w:w="769" w:type="dxa"/>
            <w:vAlign w:val="top"/>
          </w:tcPr>
          <w:p w14:paraId="716BAD0A">
            <w:pPr>
              <w:rPr>
                <w:rFonts w:ascii="Arial"/>
                <w:color w:val="auto"/>
                <w:sz w:val="21"/>
              </w:rPr>
            </w:pPr>
          </w:p>
        </w:tc>
        <w:tc>
          <w:tcPr>
            <w:tcW w:w="768" w:type="dxa"/>
            <w:vAlign w:val="top"/>
          </w:tcPr>
          <w:p w14:paraId="21E1E082">
            <w:pPr>
              <w:rPr>
                <w:rFonts w:ascii="Arial"/>
                <w:color w:val="auto"/>
                <w:sz w:val="21"/>
              </w:rPr>
            </w:pPr>
          </w:p>
        </w:tc>
        <w:tc>
          <w:tcPr>
            <w:tcW w:w="759" w:type="dxa"/>
            <w:vAlign w:val="top"/>
          </w:tcPr>
          <w:p w14:paraId="03DFECB2">
            <w:pPr>
              <w:rPr>
                <w:rFonts w:ascii="Arial"/>
                <w:color w:val="auto"/>
                <w:sz w:val="21"/>
              </w:rPr>
            </w:pPr>
          </w:p>
        </w:tc>
        <w:tc>
          <w:tcPr>
            <w:tcW w:w="958" w:type="dxa"/>
            <w:vAlign w:val="top"/>
          </w:tcPr>
          <w:p w14:paraId="789B4F33">
            <w:pPr>
              <w:rPr>
                <w:rFonts w:ascii="Arial"/>
                <w:color w:val="auto"/>
                <w:sz w:val="21"/>
              </w:rPr>
            </w:pPr>
          </w:p>
        </w:tc>
        <w:tc>
          <w:tcPr>
            <w:tcW w:w="1237" w:type="dxa"/>
            <w:vAlign w:val="top"/>
          </w:tcPr>
          <w:p w14:paraId="16BD6C4E">
            <w:pPr>
              <w:rPr>
                <w:rFonts w:ascii="Arial"/>
                <w:color w:val="auto"/>
                <w:sz w:val="21"/>
              </w:rPr>
            </w:pPr>
          </w:p>
        </w:tc>
        <w:tc>
          <w:tcPr>
            <w:tcW w:w="778" w:type="dxa"/>
            <w:vAlign w:val="top"/>
          </w:tcPr>
          <w:p w14:paraId="37DEC0C5">
            <w:pPr>
              <w:rPr>
                <w:rFonts w:ascii="Arial"/>
                <w:color w:val="auto"/>
                <w:sz w:val="21"/>
              </w:rPr>
            </w:pPr>
          </w:p>
        </w:tc>
      </w:tr>
      <w:tr w14:paraId="16DB5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698" w:type="dxa"/>
            <w:vAlign w:val="top"/>
          </w:tcPr>
          <w:p w14:paraId="24E7C6C6">
            <w:pPr>
              <w:rPr>
                <w:rFonts w:ascii="Arial"/>
                <w:color w:val="auto"/>
                <w:sz w:val="21"/>
              </w:rPr>
            </w:pPr>
          </w:p>
        </w:tc>
        <w:tc>
          <w:tcPr>
            <w:tcW w:w="978" w:type="dxa"/>
            <w:vAlign w:val="top"/>
          </w:tcPr>
          <w:p w14:paraId="1CCF0C3E">
            <w:pPr>
              <w:rPr>
                <w:rFonts w:ascii="Arial"/>
                <w:color w:val="auto"/>
                <w:sz w:val="21"/>
              </w:rPr>
            </w:pPr>
          </w:p>
        </w:tc>
        <w:tc>
          <w:tcPr>
            <w:tcW w:w="759" w:type="dxa"/>
            <w:vAlign w:val="top"/>
          </w:tcPr>
          <w:p w14:paraId="09E9E447">
            <w:pPr>
              <w:rPr>
                <w:rFonts w:ascii="Arial"/>
                <w:color w:val="auto"/>
                <w:sz w:val="21"/>
              </w:rPr>
            </w:pPr>
          </w:p>
        </w:tc>
        <w:tc>
          <w:tcPr>
            <w:tcW w:w="769" w:type="dxa"/>
            <w:vAlign w:val="top"/>
          </w:tcPr>
          <w:p w14:paraId="29A62635">
            <w:pPr>
              <w:rPr>
                <w:rFonts w:ascii="Arial"/>
                <w:color w:val="auto"/>
                <w:sz w:val="21"/>
              </w:rPr>
            </w:pPr>
          </w:p>
        </w:tc>
        <w:tc>
          <w:tcPr>
            <w:tcW w:w="768" w:type="dxa"/>
            <w:vAlign w:val="top"/>
          </w:tcPr>
          <w:p w14:paraId="46E7A2AA">
            <w:pPr>
              <w:rPr>
                <w:rFonts w:ascii="Arial"/>
                <w:color w:val="auto"/>
                <w:sz w:val="21"/>
              </w:rPr>
            </w:pPr>
          </w:p>
        </w:tc>
        <w:tc>
          <w:tcPr>
            <w:tcW w:w="759" w:type="dxa"/>
            <w:vAlign w:val="top"/>
          </w:tcPr>
          <w:p w14:paraId="56818B95">
            <w:pPr>
              <w:rPr>
                <w:rFonts w:ascii="Arial"/>
                <w:color w:val="auto"/>
                <w:sz w:val="21"/>
              </w:rPr>
            </w:pPr>
          </w:p>
        </w:tc>
        <w:tc>
          <w:tcPr>
            <w:tcW w:w="958" w:type="dxa"/>
            <w:vAlign w:val="top"/>
          </w:tcPr>
          <w:p w14:paraId="5BD2B8C3">
            <w:pPr>
              <w:rPr>
                <w:rFonts w:ascii="Arial"/>
                <w:color w:val="auto"/>
                <w:sz w:val="21"/>
              </w:rPr>
            </w:pPr>
          </w:p>
        </w:tc>
        <w:tc>
          <w:tcPr>
            <w:tcW w:w="1237" w:type="dxa"/>
            <w:vAlign w:val="top"/>
          </w:tcPr>
          <w:p w14:paraId="400F2749">
            <w:pPr>
              <w:rPr>
                <w:rFonts w:ascii="Arial"/>
                <w:color w:val="auto"/>
                <w:sz w:val="21"/>
              </w:rPr>
            </w:pPr>
          </w:p>
        </w:tc>
        <w:tc>
          <w:tcPr>
            <w:tcW w:w="778" w:type="dxa"/>
            <w:vAlign w:val="top"/>
          </w:tcPr>
          <w:p w14:paraId="772D8B85">
            <w:pPr>
              <w:rPr>
                <w:rFonts w:ascii="Arial"/>
                <w:color w:val="auto"/>
                <w:sz w:val="21"/>
              </w:rPr>
            </w:pPr>
          </w:p>
        </w:tc>
      </w:tr>
      <w:tr w14:paraId="10A04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698" w:type="dxa"/>
            <w:vAlign w:val="top"/>
          </w:tcPr>
          <w:p w14:paraId="36336EA2">
            <w:pPr>
              <w:rPr>
                <w:rFonts w:ascii="Arial"/>
                <w:color w:val="auto"/>
                <w:sz w:val="21"/>
              </w:rPr>
            </w:pPr>
          </w:p>
        </w:tc>
        <w:tc>
          <w:tcPr>
            <w:tcW w:w="978" w:type="dxa"/>
            <w:vAlign w:val="top"/>
          </w:tcPr>
          <w:p w14:paraId="0AD584DB">
            <w:pPr>
              <w:rPr>
                <w:rFonts w:ascii="Arial"/>
                <w:color w:val="auto"/>
                <w:sz w:val="21"/>
              </w:rPr>
            </w:pPr>
          </w:p>
        </w:tc>
        <w:tc>
          <w:tcPr>
            <w:tcW w:w="759" w:type="dxa"/>
            <w:vAlign w:val="top"/>
          </w:tcPr>
          <w:p w14:paraId="1A51720C">
            <w:pPr>
              <w:rPr>
                <w:rFonts w:ascii="Arial"/>
                <w:color w:val="auto"/>
                <w:sz w:val="21"/>
              </w:rPr>
            </w:pPr>
          </w:p>
        </w:tc>
        <w:tc>
          <w:tcPr>
            <w:tcW w:w="769" w:type="dxa"/>
            <w:vAlign w:val="top"/>
          </w:tcPr>
          <w:p w14:paraId="2E27E8C7">
            <w:pPr>
              <w:rPr>
                <w:rFonts w:ascii="Arial"/>
                <w:color w:val="auto"/>
                <w:sz w:val="21"/>
              </w:rPr>
            </w:pPr>
          </w:p>
        </w:tc>
        <w:tc>
          <w:tcPr>
            <w:tcW w:w="768" w:type="dxa"/>
            <w:vAlign w:val="top"/>
          </w:tcPr>
          <w:p w14:paraId="24DD3940">
            <w:pPr>
              <w:rPr>
                <w:rFonts w:ascii="Arial"/>
                <w:color w:val="auto"/>
                <w:sz w:val="21"/>
              </w:rPr>
            </w:pPr>
          </w:p>
        </w:tc>
        <w:tc>
          <w:tcPr>
            <w:tcW w:w="759" w:type="dxa"/>
            <w:vAlign w:val="top"/>
          </w:tcPr>
          <w:p w14:paraId="61DE77AF">
            <w:pPr>
              <w:rPr>
                <w:rFonts w:ascii="Arial"/>
                <w:color w:val="auto"/>
                <w:sz w:val="21"/>
              </w:rPr>
            </w:pPr>
          </w:p>
        </w:tc>
        <w:tc>
          <w:tcPr>
            <w:tcW w:w="958" w:type="dxa"/>
            <w:vAlign w:val="top"/>
          </w:tcPr>
          <w:p w14:paraId="32A61E93">
            <w:pPr>
              <w:rPr>
                <w:rFonts w:ascii="Arial"/>
                <w:color w:val="auto"/>
                <w:sz w:val="21"/>
              </w:rPr>
            </w:pPr>
          </w:p>
        </w:tc>
        <w:tc>
          <w:tcPr>
            <w:tcW w:w="1237" w:type="dxa"/>
            <w:vAlign w:val="top"/>
          </w:tcPr>
          <w:p w14:paraId="60847405">
            <w:pPr>
              <w:rPr>
                <w:rFonts w:ascii="Arial"/>
                <w:color w:val="auto"/>
                <w:sz w:val="21"/>
              </w:rPr>
            </w:pPr>
          </w:p>
        </w:tc>
        <w:tc>
          <w:tcPr>
            <w:tcW w:w="778" w:type="dxa"/>
            <w:vAlign w:val="top"/>
          </w:tcPr>
          <w:p w14:paraId="07854928">
            <w:pPr>
              <w:rPr>
                <w:rFonts w:ascii="Arial"/>
                <w:color w:val="auto"/>
                <w:sz w:val="21"/>
              </w:rPr>
            </w:pPr>
          </w:p>
        </w:tc>
      </w:tr>
      <w:tr w14:paraId="62D24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698" w:type="dxa"/>
            <w:vAlign w:val="top"/>
          </w:tcPr>
          <w:p w14:paraId="0EB1ED67">
            <w:pPr>
              <w:rPr>
                <w:rFonts w:ascii="Arial"/>
                <w:color w:val="auto"/>
                <w:sz w:val="21"/>
              </w:rPr>
            </w:pPr>
          </w:p>
        </w:tc>
        <w:tc>
          <w:tcPr>
            <w:tcW w:w="978" w:type="dxa"/>
            <w:vAlign w:val="top"/>
          </w:tcPr>
          <w:p w14:paraId="1060F453">
            <w:pPr>
              <w:rPr>
                <w:rFonts w:ascii="Arial"/>
                <w:color w:val="auto"/>
                <w:sz w:val="21"/>
              </w:rPr>
            </w:pPr>
          </w:p>
        </w:tc>
        <w:tc>
          <w:tcPr>
            <w:tcW w:w="759" w:type="dxa"/>
            <w:vAlign w:val="top"/>
          </w:tcPr>
          <w:p w14:paraId="286216B6">
            <w:pPr>
              <w:rPr>
                <w:rFonts w:ascii="Arial"/>
                <w:color w:val="auto"/>
                <w:sz w:val="21"/>
              </w:rPr>
            </w:pPr>
          </w:p>
        </w:tc>
        <w:tc>
          <w:tcPr>
            <w:tcW w:w="769" w:type="dxa"/>
            <w:vAlign w:val="top"/>
          </w:tcPr>
          <w:p w14:paraId="75180BD7">
            <w:pPr>
              <w:rPr>
                <w:rFonts w:ascii="Arial"/>
                <w:color w:val="auto"/>
                <w:sz w:val="21"/>
              </w:rPr>
            </w:pPr>
          </w:p>
        </w:tc>
        <w:tc>
          <w:tcPr>
            <w:tcW w:w="768" w:type="dxa"/>
            <w:vAlign w:val="top"/>
          </w:tcPr>
          <w:p w14:paraId="34B46C94">
            <w:pPr>
              <w:rPr>
                <w:rFonts w:ascii="Arial"/>
                <w:color w:val="auto"/>
                <w:sz w:val="21"/>
              </w:rPr>
            </w:pPr>
          </w:p>
        </w:tc>
        <w:tc>
          <w:tcPr>
            <w:tcW w:w="759" w:type="dxa"/>
            <w:vAlign w:val="top"/>
          </w:tcPr>
          <w:p w14:paraId="100129CC">
            <w:pPr>
              <w:rPr>
                <w:rFonts w:ascii="Arial"/>
                <w:color w:val="auto"/>
                <w:sz w:val="21"/>
              </w:rPr>
            </w:pPr>
          </w:p>
        </w:tc>
        <w:tc>
          <w:tcPr>
            <w:tcW w:w="958" w:type="dxa"/>
            <w:vAlign w:val="top"/>
          </w:tcPr>
          <w:p w14:paraId="6C0F8C25">
            <w:pPr>
              <w:rPr>
                <w:rFonts w:ascii="Arial"/>
                <w:color w:val="auto"/>
                <w:sz w:val="21"/>
              </w:rPr>
            </w:pPr>
          </w:p>
        </w:tc>
        <w:tc>
          <w:tcPr>
            <w:tcW w:w="1237" w:type="dxa"/>
            <w:vAlign w:val="top"/>
          </w:tcPr>
          <w:p w14:paraId="451EEA4F">
            <w:pPr>
              <w:rPr>
                <w:rFonts w:ascii="Arial"/>
                <w:color w:val="auto"/>
                <w:sz w:val="21"/>
              </w:rPr>
            </w:pPr>
          </w:p>
        </w:tc>
        <w:tc>
          <w:tcPr>
            <w:tcW w:w="778" w:type="dxa"/>
            <w:vAlign w:val="top"/>
          </w:tcPr>
          <w:p w14:paraId="54E05677">
            <w:pPr>
              <w:rPr>
                <w:rFonts w:ascii="Arial"/>
                <w:color w:val="auto"/>
                <w:sz w:val="21"/>
              </w:rPr>
            </w:pPr>
          </w:p>
        </w:tc>
      </w:tr>
      <w:tr w14:paraId="71164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698" w:type="dxa"/>
            <w:vAlign w:val="top"/>
          </w:tcPr>
          <w:p w14:paraId="23E39085">
            <w:pPr>
              <w:rPr>
                <w:rFonts w:ascii="Arial"/>
                <w:color w:val="auto"/>
                <w:sz w:val="21"/>
              </w:rPr>
            </w:pPr>
          </w:p>
        </w:tc>
        <w:tc>
          <w:tcPr>
            <w:tcW w:w="978" w:type="dxa"/>
            <w:vAlign w:val="top"/>
          </w:tcPr>
          <w:p w14:paraId="4BC2D0A9">
            <w:pPr>
              <w:rPr>
                <w:rFonts w:ascii="Arial"/>
                <w:color w:val="auto"/>
                <w:sz w:val="21"/>
              </w:rPr>
            </w:pPr>
          </w:p>
        </w:tc>
        <w:tc>
          <w:tcPr>
            <w:tcW w:w="759" w:type="dxa"/>
            <w:vAlign w:val="top"/>
          </w:tcPr>
          <w:p w14:paraId="30204F25">
            <w:pPr>
              <w:rPr>
                <w:rFonts w:ascii="Arial"/>
                <w:color w:val="auto"/>
                <w:sz w:val="21"/>
              </w:rPr>
            </w:pPr>
          </w:p>
        </w:tc>
        <w:tc>
          <w:tcPr>
            <w:tcW w:w="769" w:type="dxa"/>
            <w:vAlign w:val="top"/>
          </w:tcPr>
          <w:p w14:paraId="53FAE702">
            <w:pPr>
              <w:rPr>
                <w:rFonts w:ascii="Arial"/>
                <w:color w:val="auto"/>
                <w:sz w:val="21"/>
              </w:rPr>
            </w:pPr>
          </w:p>
        </w:tc>
        <w:tc>
          <w:tcPr>
            <w:tcW w:w="768" w:type="dxa"/>
            <w:vAlign w:val="top"/>
          </w:tcPr>
          <w:p w14:paraId="106DDE63">
            <w:pPr>
              <w:rPr>
                <w:rFonts w:ascii="Arial"/>
                <w:color w:val="auto"/>
                <w:sz w:val="21"/>
              </w:rPr>
            </w:pPr>
          </w:p>
        </w:tc>
        <w:tc>
          <w:tcPr>
            <w:tcW w:w="759" w:type="dxa"/>
            <w:vAlign w:val="top"/>
          </w:tcPr>
          <w:p w14:paraId="4C40D9F8">
            <w:pPr>
              <w:rPr>
                <w:rFonts w:ascii="Arial"/>
                <w:color w:val="auto"/>
                <w:sz w:val="21"/>
              </w:rPr>
            </w:pPr>
          </w:p>
        </w:tc>
        <w:tc>
          <w:tcPr>
            <w:tcW w:w="958" w:type="dxa"/>
            <w:vAlign w:val="top"/>
          </w:tcPr>
          <w:p w14:paraId="034AD520">
            <w:pPr>
              <w:rPr>
                <w:rFonts w:ascii="Arial"/>
                <w:color w:val="auto"/>
                <w:sz w:val="21"/>
              </w:rPr>
            </w:pPr>
          </w:p>
        </w:tc>
        <w:tc>
          <w:tcPr>
            <w:tcW w:w="1237" w:type="dxa"/>
            <w:vAlign w:val="top"/>
          </w:tcPr>
          <w:p w14:paraId="31418C74">
            <w:pPr>
              <w:rPr>
                <w:rFonts w:ascii="Arial"/>
                <w:color w:val="auto"/>
                <w:sz w:val="21"/>
              </w:rPr>
            </w:pPr>
          </w:p>
        </w:tc>
        <w:tc>
          <w:tcPr>
            <w:tcW w:w="778" w:type="dxa"/>
            <w:vAlign w:val="top"/>
          </w:tcPr>
          <w:p w14:paraId="445D8EE0">
            <w:pPr>
              <w:rPr>
                <w:rFonts w:ascii="Arial"/>
                <w:color w:val="auto"/>
                <w:sz w:val="21"/>
              </w:rPr>
            </w:pPr>
          </w:p>
        </w:tc>
      </w:tr>
      <w:tr w14:paraId="61A37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698" w:type="dxa"/>
            <w:vAlign w:val="top"/>
          </w:tcPr>
          <w:p w14:paraId="7DB91C8F">
            <w:pPr>
              <w:rPr>
                <w:rFonts w:ascii="Arial"/>
                <w:color w:val="auto"/>
                <w:sz w:val="21"/>
              </w:rPr>
            </w:pPr>
          </w:p>
        </w:tc>
        <w:tc>
          <w:tcPr>
            <w:tcW w:w="978" w:type="dxa"/>
            <w:vAlign w:val="top"/>
          </w:tcPr>
          <w:p w14:paraId="282FA5D6">
            <w:pPr>
              <w:rPr>
                <w:rFonts w:ascii="Arial"/>
                <w:color w:val="auto"/>
                <w:sz w:val="21"/>
              </w:rPr>
            </w:pPr>
          </w:p>
        </w:tc>
        <w:tc>
          <w:tcPr>
            <w:tcW w:w="759" w:type="dxa"/>
            <w:vAlign w:val="top"/>
          </w:tcPr>
          <w:p w14:paraId="1E064352">
            <w:pPr>
              <w:rPr>
                <w:rFonts w:ascii="Arial"/>
                <w:color w:val="auto"/>
                <w:sz w:val="21"/>
              </w:rPr>
            </w:pPr>
          </w:p>
        </w:tc>
        <w:tc>
          <w:tcPr>
            <w:tcW w:w="769" w:type="dxa"/>
            <w:vAlign w:val="top"/>
          </w:tcPr>
          <w:p w14:paraId="7F6F79FA">
            <w:pPr>
              <w:rPr>
                <w:rFonts w:ascii="Arial"/>
                <w:color w:val="auto"/>
                <w:sz w:val="21"/>
              </w:rPr>
            </w:pPr>
          </w:p>
        </w:tc>
        <w:tc>
          <w:tcPr>
            <w:tcW w:w="768" w:type="dxa"/>
            <w:vAlign w:val="top"/>
          </w:tcPr>
          <w:p w14:paraId="5EC34A37">
            <w:pPr>
              <w:rPr>
                <w:rFonts w:ascii="Arial"/>
                <w:color w:val="auto"/>
                <w:sz w:val="21"/>
              </w:rPr>
            </w:pPr>
          </w:p>
        </w:tc>
        <w:tc>
          <w:tcPr>
            <w:tcW w:w="759" w:type="dxa"/>
            <w:vAlign w:val="top"/>
          </w:tcPr>
          <w:p w14:paraId="3024565C">
            <w:pPr>
              <w:rPr>
                <w:rFonts w:ascii="Arial"/>
                <w:color w:val="auto"/>
                <w:sz w:val="21"/>
              </w:rPr>
            </w:pPr>
          </w:p>
        </w:tc>
        <w:tc>
          <w:tcPr>
            <w:tcW w:w="958" w:type="dxa"/>
            <w:vAlign w:val="top"/>
          </w:tcPr>
          <w:p w14:paraId="56B8F792">
            <w:pPr>
              <w:rPr>
                <w:rFonts w:ascii="Arial"/>
                <w:color w:val="auto"/>
                <w:sz w:val="21"/>
              </w:rPr>
            </w:pPr>
          </w:p>
        </w:tc>
        <w:tc>
          <w:tcPr>
            <w:tcW w:w="1237" w:type="dxa"/>
            <w:vAlign w:val="top"/>
          </w:tcPr>
          <w:p w14:paraId="37083C00">
            <w:pPr>
              <w:rPr>
                <w:rFonts w:ascii="Arial"/>
                <w:color w:val="auto"/>
                <w:sz w:val="21"/>
              </w:rPr>
            </w:pPr>
          </w:p>
        </w:tc>
        <w:tc>
          <w:tcPr>
            <w:tcW w:w="778" w:type="dxa"/>
            <w:vAlign w:val="top"/>
          </w:tcPr>
          <w:p w14:paraId="179F5B4F">
            <w:pPr>
              <w:rPr>
                <w:rFonts w:ascii="Arial"/>
                <w:color w:val="auto"/>
                <w:sz w:val="21"/>
              </w:rPr>
            </w:pPr>
          </w:p>
        </w:tc>
      </w:tr>
      <w:tr w14:paraId="50914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698" w:type="dxa"/>
            <w:vAlign w:val="top"/>
          </w:tcPr>
          <w:p w14:paraId="64347121">
            <w:pPr>
              <w:rPr>
                <w:rFonts w:ascii="Arial"/>
                <w:color w:val="auto"/>
                <w:sz w:val="21"/>
              </w:rPr>
            </w:pPr>
          </w:p>
        </w:tc>
        <w:tc>
          <w:tcPr>
            <w:tcW w:w="978" w:type="dxa"/>
            <w:vAlign w:val="top"/>
          </w:tcPr>
          <w:p w14:paraId="1386E904">
            <w:pPr>
              <w:rPr>
                <w:rFonts w:ascii="Arial"/>
                <w:color w:val="auto"/>
                <w:sz w:val="21"/>
              </w:rPr>
            </w:pPr>
          </w:p>
        </w:tc>
        <w:tc>
          <w:tcPr>
            <w:tcW w:w="759" w:type="dxa"/>
            <w:vAlign w:val="top"/>
          </w:tcPr>
          <w:p w14:paraId="4CF3F012">
            <w:pPr>
              <w:rPr>
                <w:rFonts w:ascii="Arial"/>
                <w:color w:val="auto"/>
                <w:sz w:val="21"/>
              </w:rPr>
            </w:pPr>
          </w:p>
        </w:tc>
        <w:tc>
          <w:tcPr>
            <w:tcW w:w="769" w:type="dxa"/>
            <w:vAlign w:val="top"/>
          </w:tcPr>
          <w:p w14:paraId="09072B4D">
            <w:pPr>
              <w:rPr>
                <w:rFonts w:ascii="Arial"/>
                <w:color w:val="auto"/>
                <w:sz w:val="21"/>
              </w:rPr>
            </w:pPr>
          </w:p>
        </w:tc>
        <w:tc>
          <w:tcPr>
            <w:tcW w:w="768" w:type="dxa"/>
            <w:vAlign w:val="top"/>
          </w:tcPr>
          <w:p w14:paraId="1DD7BD29">
            <w:pPr>
              <w:rPr>
                <w:rFonts w:ascii="Arial"/>
                <w:color w:val="auto"/>
                <w:sz w:val="21"/>
              </w:rPr>
            </w:pPr>
          </w:p>
        </w:tc>
        <w:tc>
          <w:tcPr>
            <w:tcW w:w="759" w:type="dxa"/>
            <w:vAlign w:val="top"/>
          </w:tcPr>
          <w:p w14:paraId="0E22F3C5">
            <w:pPr>
              <w:rPr>
                <w:rFonts w:ascii="Arial"/>
                <w:color w:val="auto"/>
                <w:sz w:val="21"/>
              </w:rPr>
            </w:pPr>
          </w:p>
        </w:tc>
        <w:tc>
          <w:tcPr>
            <w:tcW w:w="958" w:type="dxa"/>
            <w:vAlign w:val="top"/>
          </w:tcPr>
          <w:p w14:paraId="3C85EF98">
            <w:pPr>
              <w:rPr>
                <w:rFonts w:ascii="Arial"/>
                <w:color w:val="auto"/>
                <w:sz w:val="21"/>
              </w:rPr>
            </w:pPr>
          </w:p>
        </w:tc>
        <w:tc>
          <w:tcPr>
            <w:tcW w:w="1237" w:type="dxa"/>
            <w:vAlign w:val="top"/>
          </w:tcPr>
          <w:p w14:paraId="4CDBEC51">
            <w:pPr>
              <w:rPr>
                <w:rFonts w:ascii="Arial"/>
                <w:color w:val="auto"/>
                <w:sz w:val="21"/>
              </w:rPr>
            </w:pPr>
          </w:p>
        </w:tc>
        <w:tc>
          <w:tcPr>
            <w:tcW w:w="778" w:type="dxa"/>
            <w:vAlign w:val="top"/>
          </w:tcPr>
          <w:p w14:paraId="43DF5FCF">
            <w:pPr>
              <w:rPr>
                <w:rFonts w:ascii="Arial"/>
                <w:color w:val="auto"/>
                <w:sz w:val="21"/>
              </w:rPr>
            </w:pPr>
          </w:p>
        </w:tc>
      </w:tr>
      <w:tr w14:paraId="1D463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698" w:type="dxa"/>
            <w:vAlign w:val="top"/>
          </w:tcPr>
          <w:p w14:paraId="0176767E">
            <w:pPr>
              <w:rPr>
                <w:rFonts w:ascii="Arial"/>
                <w:color w:val="auto"/>
                <w:sz w:val="21"/>
              </w:rPr>
            </w:pPr>
          </w:p>
        </w:tc>
        <w:tc>
          <w:tcPr>
            <w:tcW w:w="978" w:type="dxa"/>
            <w:vAlign w:val="top"/>
          </w:tcPr>
          <w:p w14:paraId="2FC0395D">
            <w:pPr>
              <w:rPr>
                <w:rFonts w:ascii="Arial"/>
                <w:color w:val="auto"/>
                <w:sz w:val="21"/>
              </w:rPr>
            </w:pPr>
          </w:p>
        </w:tc>
        <w:tc>
          <w:tcPr>
            <w:tcW w:w="759" w:type="dxa"/>
            <w:vAlign w:val="top"/>
          </w:tcPr>
          <w:p w14:paraId="682E2C27">
            <w:pPr>
              <w:rPr>
                <w:rFonts w:ascii="Arial"/>
                <w:color w:val="auto"/>
                <w:sz w:val="21"/>
              </w:rPr>
            </w:pPr>
          </w:p>
        </w:tc>
        <w:tc>
          <w:tcPr>
            <w:tcW w:w="769" w:type="dxa"/>
            <w:vAlign w:val="top"/>
          </w:tcPr>
          <w:p w14:paraId="1A076FA8">
            <w:pPr>
              <w:rPr>
                <w:rFonts w:ascii="Arial"/>
                <w:color w:val="auto"/>
                <w:sz w:val="21"/>
              </w:rPr>
            </w:pPr>
          </w:p>
        </w:tc>
        <w:tc>
          <w:tcPr>
            <w:tcW w:w="768" w:type="dxa"/>
            <w:vAlign w:val="top"/>
          </w:tcPr>
          <w:p w14:paraId="26A228BC">
            <w:pPr>
              <w:rPr>
                <w:rFonts w:ascii="Arial"/>
                <w:color w:val="auto"/>
                <w:sz w:val="21"/>
              </w:rPr>
            </w:pPr>
          </w:p>
        </w:tc>
        <w:tc>
          <w:tcPr>
            <w:tcW w:w="759" w:type="dxa"/>
            <w:vAlign w:val="top"/>
          </w:tcPr>
          <w:p w14:paraId="43ABFA8B">
            <w:pPr>
              <w:rPr>
                <w:rFonts w:ascii="Arial"/>
                <w:color w:val="auto"/>
                <w:sz w:val="21"/>
              </w:rPr>
            </w:pPr>
          </w:p>
        </w:tc>
        <w:tc>
          <w:tcPr>
            <w:tcW w:w="958" w:type="dxa"/>
            <w:vAlign w:val="top"/>
          </w:tcPr>
          <w:p w14:paraId="3522BBBD">
            <w:pPr>
              <w:rPr>
                <w:rFonts w:ascii="Arial"/>
                <w:color w:val="auto"/>
                <w:sz w:val="21"/>
              </w:rPr>
            </w:pPr>
          </w:p>
        </w:tc>
        <w:tc>
          <w:tcPr>
            <w:tcW w:w="1237" w:type="dxa"/>
            <w:vAlign w:val="top"/>
          </w:tcPr>
          <w:p w14:paraId="523584DE">
            <w:pPr>
              <w:rPr>
                <w:rFonts w:ascii="Arial"/>
                <w:color w:val="auto"/>
                <w:sz w:val="21"/>
              </w:rPr>
            </w:pPr>
          </w:p>
        </w:tc>
        <w:tc>
          <w:tcPr>
            <w:tcW w:w="778" w:type="dxa"/>
            <w:vAlign w:val="top"/>
          </w:tcPr>
          <w:p w14:paraId="0844071D">
            <w:pPr>
              <w:rPr>
                <w:rFonts w:ascii="Arial"/>
                <w:color w:val="auto"/>
                <w:sz w:val="21"/>
              </w:rPr>
            </w:pPr>
          </w:p>
        </w:tc>
      </w:tr>
      <w:tr w14:paraId="5F181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698" w:type="dxa"/>
            <w:vAlign w:val="top"/>
          </w:tcPr>
          <w:p w14:paraId="0248B18B">
            <w:pPr>
              <w:rPr>
                <w:rFonts w:ascii="Arial"/>
                <w:color w:val="auto"/>
                <w:sz w:val="21"/>
              </w:rPr>
            </w:pPr>
          </w:p>
        </w:tc>
        <w:tc>
          <w:tcPr>
            <w:tcW w:w="978" w:type="dxa"/>
            <w:vAlign w:val="top"/>
          </w:tcPr>
          <w:p w14:paraId="1F3A455B">
            <w:pPr>
              <w:rPr>
                <w:rFonts w:ascii="Arial"/>
                <w:color w:val="auto"/>
                <w:sz w:val="21"/>
              </w:rPr>
            </w:pPr>
          </w:p>
        </w:tc>
        <w:tc>
          <w:tcPr>
            <w:tcW w:w="759" w:type="dxa"/>
            <w:vAlign w:val="top"/>
          </w:tcPr>
          <w:p w14:paraId="7AAC8C4D">
            <w:pPr>
              <w:rPr>
                <w:rFonts w:ascii="Arial"/>
                <w:color w:val="auto"/>
                <w:sz w:val="21"/>
              </w:rPr>
            </w:pPr>
          </w:p>
        </w:tc>
        <w:tc>
          <w:tcPr>
            <w:tcW w:w="769" w:type="dxa"/>
            <w:vAlign w:val="top"/>
          </w:tcPr>
          <w:p w14:paraId="5636D424">
            <w:pPr>
              <w:rPr>
                <w:rFonts w:ascii="Arial"/>
                <w:color w:val="auto"/>
                <w:sz w:val="21"/>
              </w:rPr>
            </w:pPr>
          </w:p>
        </w:tc>
        <w:tc>
          <w:tcPr>
            <w:tcW w:w="768" w:type="dxa"/>
            <w:vAlign w:val="top"/>
          </w:tcPr>
          <w:p w14:paraId="73E9215E">
            <w:pPr>
              <w:rPr>
                <w:rFonts w:ascii="Arial"/>
                <w:color w:val="auto"/>
                <w:sz w:val="21"/>
              </w:rPr>
            </w:pPr>
          </w:p>
        </w:tc>
        <w:tc>
          <w:tcPr>
            <w:tcW w:w="759" w:type="dxa"/>
            <w:vAlign w:val="top"/>
          </w:tcPr>
          <w:p w14:paraId="27E2D8EB">
            <w:pPr>
              <w:rPr>
                <w:rFonts w:ascii="Arial"/>
                <w:color w:val="auto"/>
                <w:sz w:val="21"/>
              </w:rPr>
            </w:pPr>
          </w:p>
        </w:tc>
        <w:tc>
          <w:tcPr>
            <w:tcW w:w="958" w:type="dxa"/>
            <w:vAlign w:val="top"/>
          </w:tcPr>
          <w:p w14:paraId="7454BA71">
            <w:pPr>
              <w:rPr>
                <w:rFonts w:ascii="Arial"/>
                <w:color w:val="auto"/>
                <w:sz w:val="21"/>
              </w:rPr>
            </w:pPr>
          </w:p>
        </w:tc>
        <w:tc>
          <w:tcPr>
            <w:tcW w:w="1237" w:type="dxa"/>
            <w:vAlign w:val="top"/>
          </w:tcPr>
          <w:p w14:paraId="5881D38E">
            <w:pPr>
              <w:rPr>
                <w:rFonts w:ascii="Arial"/>
                <w:color w:val="auto"/>
                <w:sz w:val="21"/>
              </w:rPr>
            </w:pPr>
          </w:p>
        </w:tc>
        <w:tc>
          <w:tcPr>
            <w:tcW w:w="778" w:type="dxa"/>
            <w:vAlign w:val="top"/>
          </w:tcPr>
          <w:p w14:paraId="4F33FA5F">
            <w:pPr>
              <w:rPr>
                <w:rFonts w:ascii="Arial"/>
                <w:color w:val="auto"/>
                <w:sz w:val="21"/>
              </w:rPr>
            </w:pPr>
          </w:p>
        </w:tc>
      </w:tr>
    </w:tbl>
    <w:p w14:paraId="47FF9E5F">
      <w:pPr>
        <w:pStyle w:val="5"/>
        <w:rPr>
          <w:color w:val="auto"/>
        </w:rPr>
      </w:pPr>
    </w:p>
    <w:p w14:paraId="66E69B6D">
      <w:pPr>
        <w:rPr>
          <w:color w:val="auto"/>
        </w:rPr>
        <w:sectPr>
          <w:pgSz w:w="11910" w:h="16840"/>
          <w:pgMar w:top="1416" w:right="1786" w:bottom="0" w:left="1786" w:header="0" w:footer="850" w:gutter="0"/>
          <w:pgNumType w:fmt="numberInDash"/>
          <w:cols w:space="720" w:num="1"/>
        </w:sectPr>
      </w:pPr>
    </w:p>
    <w:p w14:paraId="50169611">
      <w:pPr>
        <w:spacing w:before="59" w:line="219" w:lineRule="auto"/>
        <w:ind w:left="34"/>
        <w:outlineLvl w:val="0"/>
        <w:rPr>
          <w:rFonts w:ascii="宋体" w:hAnsi="宋体" w:eastAsia="宋体" w:cs="宋体"/>
          <w:color w:val="auto"/>
          <w:sz w:val="30"/>
          <w:szCs w:val="30"/>
        </w:rPr>
      </w:pPr>
      <w:r>
        <w:rPr>
          <w:rFonts w:ascii="宋体" w:hAnsi="宋体" w:eastAsia="宋体" w:cs="宋体"/>
          <w:b/>
          <w:bCs/>
          <w:color w:val="auto"/>
          <w:spacing w:val="-6"/>
          <w:sz w:val="30"/>
          <w:szCs w:val="30"/>
        </w:rPr>
        <w:t>附表三：劳动力计划表</w:t>
      </w:r>
    </w:p>
    <w:p w14:paraId="4500CE4B">
      <w:pPr>
        <w:spacing w:before="250" w:line="230" w:lineRule="auto"/>
        <w:ind w:left="7061"/>
        <w:rPr>
          <w:rFonts w:ascii="宋体" w:hAnsi="宋体" w:eastAsia="宋体" w:cs="宋体"/>
          <w:color w:val="auto"/>
          <w:sz w:val="18"/>
          <w:szCs w:val="18"/>
        </w:rPr>
      </w:pPr>
      <w:r>
        <w:rPr>
          <w:rFonts w:ascii="宋体" w:hAnsi="宋体" w:eastAsia="宋体" w:cs="宋体"/>
          <w:color w:val="auto"/>
          <w:spacing w:val="4"/>
          <w:sz w:val="18"/>
          <w:szCs w:val="18"/>
        </w:rPr>
        <w:t>单位：人</w:t>
      </w:r>
    </w:p>
    <w:p w14:paraId="7D2D74BD">
      <w:pPr>
        <w:spacing w:line="100" w:lineRule="auto"/>
        <w:rPr>
          <w:rFonts w:ascii="Arial"/>
          <w:color w:val="auto"/>
          <w:sz w:val="2"/>
        </w:rPr>
      </w:pPr>
    </w:p>
    <w:tbl>
      <w:tblPr>
        <w:tblStyle w:val="13"/>
        <w:tblW w:w="7583" w:type="dxa"/>
        <w:tblInd w:w="3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8"/>
        <w:gridCol w:w="938"/>
        <w:gridCol w:w="948"/>
        <w:gridCol w:w="947"/>
        <w:gridCol w:w="948"/>
        <w:gridCol w:w="939"/>
        <w:gridCol w:w="948"/>
        <w:gridCol w:w="957"/>
      </w:tblGrid>
      <w:tr w14:paraId="1F35B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958" w:type="dxa"/>
            <w:vAlign w:val="top"/>
          </w:tcPr>
          <w:p w14:paraId="182A9669">
            <w:pPr>
              <w:pStyle w:val="14"/>
              <w:spacing w:before="191" w:line="213" w:lineRule="auto"/>
              <w:ind w:left="321"/>
              <w:rPr>
                <w:color w:val="auto"/>
                <w:sz w:val="20"/>
                <w:szCs w:val="20"/>
              </w:rPr>
            </w:pPr>
            <w:r>
              <w:rPr>
                <w:color w:val="auto"/>
                <w:spacing w:val="9"/>
                <w:sz w:val="20"/>
                <w:szCs w:val="20"/>
              </w:rPr>
              <w:t>工种</w:t>
            </w:r>
          </w:p>
        </w:tc>
        <w:tc>
          <w:tcPr>
            <w:tcW w:w="6625" w:type="dxa"/>
            <w:gridSpan w:val="7"/>
            <w:vAlign w:val="top"/>
          </w:tcPr>
          <w:p w14:paraId="12AEFBF9">
            <w:pPr>
              <w:pStyle w:val="14"/>
              <w:spacing w:before="179" w:line="224" w:lineRule="auto"/>
              <w:ind w:left="2052"/>
              <w:rPr>
                <w:color w:val="auto"/>
                <w:sz w:val="20"/>
                <w:szCs w:val="20"/>
              </w:rPr>
            </w:pPr>
            <w:r>
              <w:rPr>
                <w:color w:val="auto"/>
                <w:spacing w:val="7"/>
                <w:sz w:val="20"/>
                <w:szCs w:val="20"/>
              </w:rPr>
              <w:t>按工程施工阶段投入劳动力情况</w:t>
            </w:r>
          </w:p>
        </w:tc>
      </w:tr>
      <w:tr w14:paraId="45E89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958" w:type="dxa"/>
            <w:vAlign w:val="top"/>
          </w:tcPr>
          <w:p w14:paraId="7014BE99">
            <w:pPr>
              <w:rPr>
                <w:rFonts w:ascii="Arial"/>
                <w:color w:val="auto"/>
                <w:sz w:val="21"/>
              </w:rPr>
            </w:pPr>
          </w:p>
        </w:tc>
        <w:tc>
          <w:tcPr>
            <w:tcW w:w="938" w:type="dxa"/>
            <w:vAlign w:val="top"/>
          </w:tcPr>
          <w:p w14:paraId="0C92F7D0">
            <w:pPr>
              <w:rPr>
                <w:rFonts w:ascii="Arial"/>
                <w:color w:val="auto"/>
                <w:sz w:val="21"/>
              </w:rPr>
            </w:pPr>
          </w:p>
        </w:tc>
        <w:tc>
          <w:tcPr>
            <w:tcW w:w="948" w:type="dxa"/>
            <w:vAlign w:val="top"/>
          </w:tcPr>
          <w:p w14:paraId="57A1B1CD">
            <w:pPr>
              <w:rPr>
                <w:rFonts w:ascii="Arial"/>
                <w:color w:val="auto"/>
                <w:sz w:val="21"/>
              </w:rPr>
            </w:pPr>
          </w:p>
        </w:tc>
        <w:tc>
          <w:tcPr>
            <w:tcW w:w="947" w:type="dxa"/>
            <w:vAlign w:val="top"/>
          </w:tcPr>
          <w:p w14:paraId="1059E431">
            <w:pPr>
              <w:rPr>
                <w:rFonts w:ascii="Arial"/>
                <w:color w:val="auto"/>
                <w:sz w:val="21"/>
              </w:rPr>
            </w:pPr>
          </w:p>
        </w:tc>
        <w:tc>
          <w:tcPr>
            <w:tcW w:w="948" w:type="dxa"/>
            <w:vAlign w:val="top"/>
          </w:tcPr>
          <w:p w14:paraId="2CDF59C6">
            <w:pPr>
              <w:rPr>
                <w:rFonts w:ascii="Arial"/>
                <w:color w:val="auto"/>
                <w:sz w:val="21"/>
              </w:rPr>
            </w:pPr>
          </w:p>
        </w:tc>
        <w:tc>
          <w:tcPr>
            <w:tcW w:w="939" w:type="dxa"/>
            <w:vAlign w:val="top"/>
          </w:tcPr>
          <w:p w14:paraId="2138BC0A">
            <w:pPr>
              <w:rPr>
                <w:rFonts w:ascii="Arial"/>
                <w:color w:val="auto"/>
                <w:sz w:val="21"/>
              </w:rPr>
            </w:pPr>
          </w:p>
        </w:tc>
        <w:tc>
          <w:tcPr>
            <w:tcW w:w="948" w:type="dxa"/>
            <w:vAlign w:val="top"/>
          </w:tcPr>
          <w:p w14:paraId="77D27EBB">
            <w:pPr>
              <w:rPr>
                <w:rFonts w:ascii="Arial"/>
                <w:color w:val="auto"/>
                <w:sz w:val="21"/>
              </w:rPr>
            </w:pPr>
          </w:p>
        </w:tc>
        <w:tc>
          <w:tcPr>
            <w:tcW w:w="957" w:type="dxa"/>
            <w:vAlign w:val="top"/>
          </w:tcPr>
          <w:p w14:paraId="194A545C">
            <w:pPr>
              <w:rPr>
                <w:rFonts w:ascii="Arial"/>
                <w:color w:val="auto"/>
                <w:sz w:val="21"/>
              </w:rPr>
            </w:pPr>
          </w:p>
        </w:tc>
      </w:tr>
      <w:tr w14:paraId="2B7FE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8" w:type="dxa"/>
            <w:vAlign w:val="top"/>
          </w:tcPr>
          <w:p w14:paraId="1DBEAA75">
            <w:pPr>
              <w:rPr>
                <w:rFonts w:ascii="Arial"/>
                <w:color w:val="auto"/>
                <w:sz w:val="21"/>
              </w:rPr>
            </w:pPr>
          </w:p>
        </w:tc>
        <w:tc>
          <w:tcPr>
            <w:tcW w:w="938" w:type="dxa"/>
            <w:vAlign w:val="top"/>
          </w:tcPr>
          <w:p w14:paraId="082D7FF6">
            <w:pPr>
              <w:rPr>
                <w:rFonts w:ascii="Arial"/>
                <w:color w:val="auto"/>
                <w:sz w:val="21"/>
              </w:rPr>
            </w:pPr>
          </w:p>
        </w:tc>
        <w:tc>
          <w:tcPr>
            <w:tcW w:w="948" w:type="dxa"/>
            <w:vAlign w:val="top"/>
          </w:tcPr>
          <w:p w14:paraId="73F4E21A">
            <w:pPr>
              <w:rPr>
                <w:rFonts w:ascii="Arial"/>
                <w:color w:val="auto"/>
                <w:sz w:val="21"/>
              </w:rPr>
            </w:pPr>
          </w:p>
        </w:tc>
        <w:tc>
          <w:tcPr>
            <w:tcW w:w="947" w:type="dxa"/>
            <w:vAlign w:val="top"/>
          </w:tcPr>
          <w:p w14:paraId="51A97EEA">
            <w:pPr>
              <w:rPr>
                <w:rFonts w:ascii="Arial"/>
                <w:color w:val="auto"/>
                <w:sz w:val="21"/>
              </w:rPr>
            </w:pPr>
          </w:p>
        </w:tc>
        <w:tc>
          <w:tcPr>
            <w:tcW w:w="948" w:type="dxa"/>
            <w:vAlign w:val="top"/>
          </w:tcPr>
          <w:p w14:paraId="4588DD5A">
            <w:pPr>
              <w:rPr>
                <w:rFonts w:ascii="Arial"/>
                <w:color w:val="auto"/>
                <w:sz w:val="21"/>
              </w:rPr>
            </w:pPr>
          </w:p>
        </w:tc>
        <w:tc>
          <w:tcPr>
            <w:tcW w:w="939" w:type="dxa"/>
            <w:vAlign w:val="top"/>
          </w:tcPr>
          <w:p w14:paraId="605459D4">
            <w:pPr>
              <w:rPr>
                <w:rFonts w:ascii="Arial"/>
                <w:color w:val="auto"/>
                <w:sz w:val="21"/>
              </w:rPr>
            </w:pPr>
          </w:p>
        </w:tc>
        <w:tc>
          <w:tcPr>
            <w:tcW w:w="948" w:type="dxa"/>
            <w:vAlign w:val="top"/>
          </w:tcPr>
          <w:p w14:paraId="3AE74B42">
            <w:pPr>
              <w:rPr>
                <w:rFonts w:ascii="Arial"/>
                <w:color w:val="auto"/>
                <w:sz w:val="21"/>
              </w:rPr>
            </w:pPr>
          </w:p>
        </w:tc>
        <w:tc>
          <w:tcPr>
            <w:tcW w:w="957" w:type="dxa"/>
            <w:vAlign w:val="top"/>
          </w:tcPr>
          <w:p w14:paraId="258AB96F">
            <w:pPr>
              <w:rPr>
                <w:rFonts w:ascii="Arial"/>
                <w:color w:val="auto"/>
                <w:sz w:val="21"/>
              </w:rPr>
            </w:pPr>
          </w:p>
        </w:tc>
      </w:tr>
      <w:tr w14:paraId="11115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958" w:type="dxa"/>
            <w:vAlign w:val="top"/>
          </w:tcPr>
          <w:p w14:paraId="5B3BF735">
            <w:pPr>
              <w:rPr>
                <w:rFonts w:ascii="Arial"/>
                <w:color w:val="auto"/>
                <w:sz w:val="21"/>
              </w:rPr>
            </w:pPr>
          </w:p>
        </w:tc>
        <w:tc>
          <w:tcPr>
            <w:tcW w:w="938" w:type="dxa"/>
            <w:vAlign w:val="top"/>
          </w:tcPr>
          <w:p w14:paraId="1D9565A3">
            <w:pPr>
              <w:rPr>
                <w:rFonts w:ascii="Arial"/>
                <w:color w:val="auto"/>
                <w:sz w:val="21"/>
              </w:rPr>
            </w:pPr>
          </w:p>
        </w:tc>
        <w:tc>
          <w:tcPr>
            <w:tcW w:w="948" w:type="dxa"/>
            <w:vAlign w:val="top"/>
          </w:tcPr>
          <w:p w14:paraId="12969FB6">
            <w:pPr>
              <w:rPr>
                <w:rFonts w:ascii="Arial"/>
                <w:color w:val="auto"/>
                <w:sz w:val="21"/>
              </w:rPr>
            </w:pPr>
          </w:p>
        </w:tc>
        <w:tc>
          <w:tcPr>
            <w:tcW w:w="947" w:type="dxa"/>
            <w:vAlign w:val="top"/>
          </w:tcPr>
          <w:p w14:paraId="19D41F2A">
            <w:pPr>
              <w:rPr>
                <w:rFonts w:ascii="Arial"/>
                <w:color w:val="auto"/>
                <w:sz w:val="21"/>
              </w:rPr>
            </w:pPr>
          </w:p>
        </w:tc>
        <w:tc>
          <w:tcPr>
            <w:tcW w:w="948" w:type="dxa"/>
            <w:vAlign w:val="top"/>
          </w:tcPr>
          <w:p w14:paraId="39D5F34F">
            <w:pPr>
              <w:rPr>
                <w:rFonts w:ascii="Arial"/>
                <w:color w:val="auto"/>
                <w:sz w:val="21"/>
              </w:rPr>
            </w:pPr>
          </w:p>
        </w:tc>
        <w:tc>
          <w:tcPr>
            <w:tcW w:w="939" w:type="dxa"/>
            <w:vAlign w:val="top"/>
          </w:tcPr>
          <w:p w14:paraId="62905C5D">
            <w:pPr>
              <w:rPr>
                <w:rFonts w:ascii="Arial"/>
                <w:color w:val="auto"/>
                <w:sz w:val="21"/>
              </w:rPr>
            </w:pPr>
          </w:p>
        </w:tc>
        <w:tc>
          <w:tcPr>
            <w:tcW w:w="948" w:type="dxa"/>
            <w:vAlign w:val="top"/>
          </w:tcPr>
          <w:p w14:paraId="0C2E31F1">
            <w:pPr>
              <w:rPr>
                <w:rFonts w:ascii="Arial"/>
                <w:color w:val="auto"/>
                <w:sz w:val="21"/>
              </w:rPr>
            </w:pPr>
          </w:p>
        </w:tc>
        <w:tc>
          <w:tcPr>
            <w:tcW w:w="957" w:type="dxa"/>
            <w:vAlign w:val="top"/>
          </w:tcPr>
          <w:p w14:paraId="3B3DC234">
            <w:pPr>
              <w:rPr>
                <w:rFonts w:ascii="Arial"/>
                <w:color w:val="auto"/>
                <w:sz w:val="21"/>
              </w:rPr>
            </w:pPr>
          </w:p>
        </w:tc>
      </w:tr>
      <w:tr w14:paraId="212FD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8" w:type="dxa"/>
            <w:vAlign w:val="top"/>
          </w:tcPr>
          <w:p w14:paraId="129738ED">
            <w:pPr>
              <w:rPr>
                <w:rFonts w:ascii="Arial"/>
                <w:color w:val="auto"/>
                <w:sz w:val="21"/>
              </w:rPr>
            </w:pPr>
          </w:p>
        </w:tc>
        <w:tc>
          <w:tcPr>
            <w:tcW w:w="938" w:type="dxa"/>
            <w:vAlign w:val="top"/>
          </w:tcPr>
          <w:p w14:paraId="406A1769">
            <w:pPr>
              <w:rPr>
                <w:rFonts w:ascii="Arial"/>
                <w:color w:val="auto"/>
                <w:sz w:val="21"/>
              </w:rPr>
            </w:pPr>
          </w:p>
        </w:tc>
        <w:tc>
          <w:tcPr>
            <w:tcW w:w="948" w:type="dxa"/>
            <w:vAlign w:val="top"/>
          </w:tcPr>
          <w:p w14:paraId="66D7CD2E">
            <w:pPr>
              <w:rPr>
                <w:rFonts w:ascii="Arial"/>
                <w:color w:val="auto"/>
                <w:sz w:val="21"/>
              </w:rPr>
            </w:pPr>
          </w:p>
        </w:tc>
        <w:tc>
          <w:tcPr>
            <w:tcW w:w="947" w:type="dxa"/>
            <w:vAlign w:val="top"/>
          </w:tcPr>
          <w:p w14:paraId="280936F0">
            <w:pPr>
              <w:rPr>
                <w:rFonts w:ascii="Arial"/>
                <w:color w:val="auto"/>
                <w:sz w:val="21"/>
              </w:rPr>
            </w:pPr>
          </w:p>
        </w:tc>
        <w:tc>
          <w:tcPr>
            <w:tcW w:w="948" w:type="dxa"/>
            <w:vAlign w:val="top"/>
          </w:tcPr>
          <w:p w14:paraId="578DDD7F">
            <w:pPr>
              <w:rPr>
                <w:rFonts w:ascii="Arial"/>
                <w:color w:val="auto"/>
                <w:sz w:val="21"/>
              </w:rPr>
            </w:pPr>
          </w:p>
        </w:tc>
        <w:tc>
          <w:tcPr>
            <w:tcW w:w="939" w:type="dxa"/>
            <w:vAlign w:val="top"/>
          </w:tcPr>
          <w:p w14:paraId="4BE80103">
            <w:pPr>
              <w:rPr>
                <w:rFonts w:ascii="Arial"/>
                <w:color w:val="auto"/>
                <w:sz w:val="21"/>
              </w:rPr>
            </w:pPr>
          </w:p>
        </w:tc>
        <w:tc>
          <w:tcPr>
            <w:tcW w:w="948" w:type="dxa"/>
            <w:vAlign w:val="top"/>
          </w:tcPr>
          <w:p w14:paraId="7F0FEB51">
            <w:pPr>
              <w:rPr>
                <w:rFonts w:ascii="Arial"/>
                <w:color w:val="auto"/>
                <w:sz w:val="21"/>
              </w:rPr>
            </w:pPr>
          </w:p>
        </w:tc>
        <w:tc>
          <w:tcPr>
            <w:tcW w:w="957" w:type="dxa"/>
            <w:vAlign w:val="top"/>
          </w:tcPr>
          <w:p w14:paraId="45E1A689">
            <w:pPr>
              <w:rPr>
                <w:rFonts w:ascii="Arial"/>
                <w:color w:val="auto"/>
                <w:sz w:val="21"/>
              </w:rPr>
            </w:pPr>
          </w:p>
        </w:tc>
      </w:tr>
      <w:tr w14:paraId="3FC10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8" w:type="dxa"/>
            <w:vAlign w:val="top"/>
          </w:tcPr>
          <w:p w14:paraId="6B176CDE">
            <w:pPr>
              <w:rPr>
                <w:rFonts w:ascii="Arial"/>
                <w:color w:val="auto"/>
                <w:sz w:val="21"/>
              </w:rPr>
            </w:pPr>
          </w:p>
        </w:tc>
        <w:tc>
          <w:tcPr>
            <w:tcW w:w="938" w:type="dxa"/>
            <w:vAlign w:val="top"/>
          </w:tcPr>
          <w:p w14:paraId="1E9FA914">
            <w:pPr>
              <w:rPr>
                <w:rFonts w:ascii="Arial"/>
                <w:color w:val="auto"/>
                <w:sz w:val="21"/>
              </w:rPr>
            </w:pPr>
          </w:p>
        </w:tc>
        <w:tc>
          <w:tcPr>
            <w:tcW w:w="948" w:type="dxa"/>
            <w:vAlign w:val="top"/>
          </w:tcPr>
          <w:p w14:paraId="0AD4D488">
            <w:pPr>
              <w:rPr>
                <w:rFonts w:ascii="Arial"/>
                <w:color w:val="auto"/>
                <w:sz w:val="21"/>
              </w:rPr>
            </w:pPr>
          </w:p>
        </w:tc>
        <w:tc>
          <w:tcPr>
            <w:tcW w:w="947" w:type="dxa"/>
            <w:vAlign w:val="top"/>
          </w:tcPr>
          <w:p w14:paraId="653F8143">
            <w:pPr>
              <w:rPr>
                <w:rFonts w:ascii="Arial"/>
                <w:color w:val="auto"/>
                <w:sz w:val="21"/>
              </w:rPr>
            </w:pPr>
          </w:p>
        </w:tc>
        <w:tc>
          <w:tcPr>
            <w:tcW w:w="948" w:type="dxa"/>
            <w:vAlign w:val="top"/>
          </w:tcPr>
          <w:p w14:paraId="5E3705F3">
            <w:pPr>
              <w:rPr>
                <w:rFonts w:ascii="Arial"/>
                <w:color w:val="auto"/>
                <w:sz w:val="21"/>
              </w:rPr>
            </w:pPr>
          </w:p>
        </w:tc>
        <w:tc>
          <w:tcPr>
            <w:tcW w:w="939" w:type="dxa"/>
            <w:vAlign w:val="top"/>
          </w:tcPr>
          <w:p w14:paraId="2CB43AFC">
            <w:pPr>
              <w:rPr>
                <w:rFonts w:ascii="Arial"/>
                <w:color w:val="auto"/>
                <w:sz w:val="21"/>
              </w:rPr>
            </w:pPr>
          </w:p>
        </w:tc>
        <w:tc>
          <w:tcPr>
            <w:tcW w:w="948" w:type="dxa"/>
            <w:vAlign w:val="top"/>
          </w:tcPr>
          <w:p w14:paraId="359B305C">
            <w:pPr>
              <w:rPr>
                <w:rFonts w:ascii="Arial"/>
                <w:color w:val="auto"/>
                <w:sz w:val="21"/>
              </w:rPr>
            </w:pPr>
          </w:p>
        </w:tc>
        <w:tc>
          <w:tcPr>
            <w:tcW w:w="957" w:type="dxa"/>
            <w:vAlign w:val="top"/>
          </w:tcPr>
          <w:p w14:paraId="014A1160">
            <w:pPr>
              <w:rPr>
                <w:rFonts w:ascii="Arial"/>
                <w:color w:val="auto"/>
                <w:sz w:val="21"/>
              </w:rPr>
            </w:pPr>
          </w:p>
        </w:tc>
      </w:tr>
      <w:tr w14:paraId="042CF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8" w:type="dxa"/>
            <w:vAlign w:val="top"/>
          </w:tcPr>
          <w:p w14:paraId="340617F5">
            <w:pPr>
              <w:rPr>
                <w:rFonts w:ascii="Arial"/>
                <w:color w:val="auto"/>
                <w:sz w:val="21"/>
              </w:rPr>
            </w:pPr>
          </w:p>
        </w:tc>
        <w:tc>
          <w:tcPr>
            <w:tcW w:w="938" w:type="dxa"/>
            <w:vAlign w:val="top"/>
          </w:tcPr>
          <w:p w14:paraId="5B90C79D">
            <w:pPr>
              <w:rPr>
                <w:rFonts w:ascii="Arial"/>
                <w:color w:val="auto"/>
                <w:sz w:val="21"/>
              </w:rPr>
            </w:pPr>
          </w:p>
        </w:tc>
        <w:tc>
          <w:tcPr>
            <w:tcW w:w="948" w:type="dxa"/>
            <w:vAlign w:val="top"/>
          </w:tcPr>
          <w:p w14:paraId="7D4C4D8F">
            <w:pPr>
              <w:rPr>
                <w:rFonts w:ascii="Arial"/>
                <w:color w:val="auto"/>
                <w:sz w:val="21"/>
              </w:rPr>
            </w:pPr>
          </w:p>
        </w:tc>
        <w:tc>
          <w:tcPr>
            <w:tcW w:w="947" w:type="dxa"/>
            <w:vAlign w:val="top"/>
          </w:tcPr>
          <w:p w14:paraId="68C5985A">
            <w:pPr>
              <w:rPr>
                <w:rFonts w:ascii="Arial"/>
                <w:color w:val="auto"/>
                <w:sz w:val="21"/>
              </w:rPr>
            </w:pPr>
          </w:p>
        </w:tc>
        <w:tc>
          <w:tcPr>
            <w:tcW w:w="948" w:type="dxa"/>
            <w:vAlign w:val="top"/>
          </w:tcPr>
          <w:p w14:paraId="118342FE">
            <w:pPr>
              <w:rPr>
                <w:rFonts w:ascii="Arial"/>
                <w:color w:val="auto"/>
                <w:sz w:val="21"/>
              </w:rPr>
            </w:pPr>
          </w:p>
        </w:tc>
        <w:tc>
          <w:tcPr>
            <w:tcW w:w="939" w:type="dxa"/>
            <w:vAlign w:val="top"/>
          </w:tcPr>
          <w:p w14:paraId="31BBC171">
            <w:pPr>
              <w:rPr>
                <w:rFonts w:ascii="Arial"/>
                <w:color w:val="auto"/>
                <w:sz w:val="21"/>
              </w:rPr>
            </w:pPr>
          </w:p>
        </w:tc>
        <w:tc>
          <w:tcPr>
            <w:tcW w:w="948" w:type="dxa"/>
            <w:vAlign w:val="top"/>
          </w:tcPr>
          <w:p w14:paraId="2147B8E8">
            <w:pPr>
              <w:rPr>
                <w:rFonts w:ascii="Arial"/>
                <w:color w:val="auto"/>
                <w:sz w:val="21"/>
              </w:rPr>
            </w:pPr>
          </w:p>
        </w:tc>
        <w:tc>
          <w:tcPr>
            <w:tcW w:w="957" w:type="dxa"/>
            <w:vAlign w:val="top"/>
          </w:tcPr>
          <w:p w14:paraId="213D84DE">
            <w:pPr>
              <w:rPr>
                <w:rFonts w:ascii="Arial"/>
                <w:color w:val="auto"/>
                <w:sz w:val="21"/>
              </w:rPr>
            </w:pPr>
          </w:p>
        </w:tc>
      </w:tr>
      <w:tr w14:paraId="463B6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958" w:type="dxa"/>
            <w:vAlign w:val="top"/>
          </w:tcPr>
          <w:p w14:paraId="4273ED9A">
            <w:pPr>
              <w:rPr>
                <w:rFonts w:ascii="Arial"/>
                <w:color w:val="auto"/>
                <w:sz w:val="21"/>
              </w:rPr>
            </w:pPr>
          </w:p>
        </w:tc>
        <w:tc>
          <w:tcPr>
            <w:tcW w:w="938" w:type="dxa"/>
            <w:vAlign w:val="top"/>
          </w:tcPr>
          <w:p w14:paraId="6C8BB387">
            <w:pPr>
              <w:rPr>
                <w:rFonts w:ascii="Arial"/>
                <w:color w:val="auto"/>
                <w:sz w:val="21"/>
              </w:rPr>
            </w:pPr>
          </w:p>
        </w:tc>
        <w:tc>
          <w:tcPr>
            <w:tcW w:w="948" w:type="dxa"/>
            <w:vAlign w:val="top"/>
          </w:tcPr>
          <w:p w14:paraId="73BFCE63">
            <w:pPr>
              <w:rPr>
                <w:rFonts w:ascii="Arial"/>
                <w:color w:val="auto"/>
                <w:sz w:val="21"/>
              </w:rPr>
            </w:pPr>
          </w:p>
        </w:tc>
        <w:tc>
          <w:tcPr>
            <w:tcW w:w="947" w:type="dxa"/>
            <w:vAlign w:val="top"/>
          </w:tcPr>
          <w:p w14:paraId="1FC8881A">
            <w:pPr>
              <w:rPr>
                <w:rFonts w:ascii="Arial"/>
                <w:color w:val="auto"/>
                <w:sz w:val="21"/>
              </w:rPr>
            </w:pPr>
          </w:p>
        </w:tc>
        <w:tc>
          <w:tcPr>
            <w:tcW w:w="948" w:type="dxa"/>
            <w:vAlign w:val="top"/>
          </w:tcPr>
          <w:p w14:paraId="0BA71DD8">
            <w:pPr>
              <w:rPr>
                <w:rFonts w:ascii="Arial"/>
                <w:color w:val="auto"/>
                <w:sz w:val="21"/>
              </w:rPr>
            </w:pPr>
          </w:p>
        </w:tc>
        <w:tc>
          <w:tcPr>
            <w:tcW w:w="939" w:type="dxa"/>
            <w:vAlign w:val="top"/>
          </w:tcPr>
          <w:p w14:paraId="22DF4A87">
            <w:pPr>
              <w:rPr>
                <w:rFonts w:ascii="Arial"/>
                <w:color w:val="auto"/>
                <w:sz w:val="21"/>
              </w:rPr>
            </w:pPr>
          </w:p>
        </w:tc>
        <w:tc>
          <w:tcPr>
            <w:tcW w:w="948" w:type="dxa"/>
            <w:vAlign w:val="top"/>
          </w:tcPr>
          <w:p w14:paraId="3D280186">
            <w:pPr>
              <w:rPr>
                <w:rFonts w:ascii="Arial"/>
                <w:color w:val="auto"/>
                <w:sz w:val="21"/>
              </w:rPr>
            </w:pPr>
          </w:p>
        </w:tc>
        <w:tc>
          <w:tcPr>
            <w:tcW w:w="957" w:type="dxa"/>
            <w:vAlign w:val="top"/>
          </w:tcPr>
          <w:p w14:paraId="0D620413">
            <w:pPr>
              <w:rPr>
                <w:rFonts w:ascii="Arial"/>
                <w:color w:val="auto"/>
                <w:sz w:val="21"/>
              </w:rPr>
            </w:pPr>
          </w:p>
        </w:tc>
      </w:tr>
      <w:tr w14:paraId="2480E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8" w:type="dxa"/>
            <w:vAlign w:val="top"/>
          </w:tcPr>
          <w:p w14:paraId="1A3EF31D">
            <w:pPr>
              <w:rPr>
                <w:rFonts w:ascii="Arial"/>
                <w:color w:val="auto"/>
                <w:sz w:val="21"/>
              </w:rPr>
            </w:pPr>
          </w:p>
        </w:tc>
        <w:tc>
          <w:tcPr>
            <w:tcW w:w="938" w:type="dxa"/>
            <w:vAlign w:val="top"/>
          </w:tcPr>
          <w:p w14:paraId="1DA1DCEF">
            <w:pPr>
              <w:rPr>
                <w:rFonts w:ascii="Arial"/>
                <w:color w:val="auto"/>
                <w:sz w:val="21"/>
              </w:rPr>
            </w:pPr>
          </w:p>
        </w:tc>
        <w:tc>
          <w:tcPr>
            <w:tcW w:w="948" w:type="dxa"/>
            <w:vAlign w:val="top"/>
          </w:tcPr>
          <w:p w14:paraId="3AA1580C">
            <w:pPr>
              <w:rPr>
                <w:rFonts w:ascii="Arial"/>
                <w:color w:val="auto"/>
                <w:sz w:val="21"/>
              </w:rPr>
            </w:pPr>
          </w:p>
        </w:tc>
        <w:tc>
          <w:tcPr>
            <w:tcW w:w="947" w:type="dxa"/>
            <w:vAlign w:val="top"/>
          </w:tcPr>
          <w:p w14:paraId="7DE3341C">
            <w:pPr>
              <w:rPr>
                <w:rFonts w:ascii="Arial"/>
                <w:color w:val="auto"/>
                <w:sz w:val="21"/>
              </w:rPr>
            </w:pPr>
          </w:p>
        </w:tc>
        <w:tc>
          <w:tcPr>
            <w:tcW w:w="948" w:type="dxa"/>
            <w:vAlign w:val="top"/>
          </w:tcPr>
          <w:p w14:paraId="23D51815">
            <w:pPr>
              <w:rPr>
                <w:rFonts w:ascii="Arial"/>
                <w:color w:val="auto"/>
                <w:sz w:val="21"/>
              </w:rPr>
            </w:pPr>
          </w:p>
        </w:tc>
        <w:tc>
          <w:tcPr>
            <w:tcW w:w="939" w:type="dxa"/>
            <w:vAlign w:val="top"/>
          </w:tcPr>
          <w:p w14:paraId="61A16984">
            <w:pPr>
              <w:rPr>
                <w:rFonts w:ascii="Arial"/>
                <w:color w:val="auto"/>
                <w:sz w:val="21"/>
              </w:rPr>
            </w:pPr>
          </w:p>
        </w:tc>
        <w:tc>
          <w:tcPr>
            <w:tcW w:w="948" w:type="dxa"/>
            <w:vAlign w:val="top"/>
          </w:tcPr>
          <w:p w14:paraId="43014CF8">
            <w:pPr>
              <w:rPr>
                <w:rFonts w:ascii="Arial"/>
                <w:color w:val="auto"/>
                <w:sz w:val="21"/>
              </w:rPr>
            </w:pPr>
          </w:p>
        </w:tc>
        <w:tc>
          <w:tcPr>
            <w:tcW w:w="957" w:type="dxa"/>
            <w:vAlign w:val="top"/>
          </w:tcPr>
          <w:p w14:paraId="7991B64E">
            <w:pPr>
              <w:rPr>
                <w:rFonts w:ascii="Arial"/>
                <w:color w:val="auto"/>
                <w:sz w:val="21"/>
              </w:rPr>
            </w:pPr>
          </w:p>
        </w:tc>
      </w:tr>
      <w:tr w14:paraId="6F158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958" w:type="dxa"/>
            <w:vAlign w:val="top"/>
          </w:tcPr>
          <w:p w14:paraId="19DD1D5A">
            <w:pPr>
              <w:rPr>
                <w:rFonts w:ascii="Arial"/>
                <w:color w:val="auto"/>
                <w:sz w:val="21"/>
              </w:rPr>
            </w:pPr>
          </w:p>
        </w:tc>
        <w:tc>
          <w:tcPr>
            <w:tcW w:w="938" w:type="dxa"/>
            <w:vAlign w:val="top"/>
          </w:tcPr>
          <w:p w14:paraId="0968D6A3">
            <w:pPr>
              <w:rPr>
                <w:rFonts w:ascii="Arial"/>
                <w:color w:val="auto"/>
                <w:sz w:val="21"/>
              </w:rPr>
            </w:pPr>
          </w:p>
        </w:tc>
        <w:tc>
          <w:tcPr>
            <w:tcW w:w="948" w:type="dxa"/>
            <w:vAlign w:val="top"/>
          </w:tcPr>
          <w:p w14:paraId="3EF4D5EC">
            <w:pPr>
              <w:rPr>
                <w:rFonts w:ascii="Arial"/>
                <w:color w:val="auto"/>
                <w:sz w:val="21"/>
              </w:rPr>
            </w:pPr>
          </w:p>
        </w:tc>
        <w:tc>
          <w:tcPr>
            <w:tcW w:w="947" w:type="dxa"/>
            <w:vAlign w:val="top"/>
          </w:tcPr>
          <w:p w14:paraId="443C754D">
            <w:pPr>
              <w:rPr>
                <w:rFonts w:ascii="Arial"/>
                <w:color w:val="auto"/>
                <w:sz w:val="21"/>
              </w:rPr>
            </w:pPr>
          </w:p>
        </w:tc>
        <w:tc>
          <w:tcPr>
            <w:tcW w:w="948" w:type="dxa"/>
            <w:vAlign w:val="top"/>
          </w:tcPr>
          <w:p w14:paraId="4D79F798">
            <w:pPr>
              <w:rPr>
                <w:rFonts w:ascii="Arial"/>
                <w:color w:val="auto"/>
                <w:sz w:val="21"/>
              </w:rPr>
            </w:pPr>
          </w:p>
        </w:tc>
        <w:tc>
          <w:tcPr>
            <w:tcW w:w="939" w:type="dxa"/>
            <w:vAlign w:val="top"/>
          </w:tcPr>
          <w:p w14:paraId="706A819E">
            <w:pPr>
              <w:rPr>
                <w:rFonts w:ascii="Arial"/>
                <w:color w:val="auto"/>
                <w:sz w:val="21"/>
              </w:rPr>
            </w:pPr>
          </w:p>
        </w:tc>
        <w:tc>
          <w:tcPr>
            <w:tcW w:w="948" w:type="dxa"/>
            <w:vAlign w:val="top"/>
          </w:tcPr>
          <w:p w14:paraId="7648F309">
            <w:pPr>
              <w:rPr>
                <w:rFonts w:ascii="Arial"/>
                <w:color w:val="auto"/>
                <w:sz w:val="21"/>
              </w:rPr>
            </w:pPr>
          </w:p>
        </w:tc>
        <w:tc>
          <w:tcPr>
            <w:tcW w:w="957" w:type="dxa"/>
            <w:vAlign w:val="top"/>
          </w:tcPr>
          <w:p w14:paraId="74FE1F2C">
            <w:pPr>
              <w:rPr>
                <w:rFonts w:ascii="Arial"/>
                <w:color w:val="auto"/>
                <w:sz w:val="21"/>
              </w:rPr>
            </w:pPr>
          </w:p>
        </w:tc>
      </w:tr>
      <w:tr w14:paraId="58A20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8" w:type="dxa"/>
            <w:vAlign w:val="top"/>
          </w:tcPr>
          <w:p w14:paraId="050FBA44">
            <w:pPr>
              <w:rPr>
                <w:rFonts w:ascii="Arial"/>
                <w:color w:val="auto"/>
                <w:sz w:val="21"/>
              </w:rPr>
            </w:pPr>
          </w:p>
        </w:tc>
        <w:tc>
          <w:tcPr>
            <w:tcW w:w="938" w:type="dxa"/>
            <w:vAlign w:val="top"/>
          </w:tcPr>
          <w:p w14:paraId="2882A5B7">
            <w:pPr>
              <w:rPr>
                <w:rFonts w:ascii="Arial"/>
                <w:color w:val="auto"/>
                <w:sz w:val="21"/>
              </w:rPr>
            </w:pPr>
          </w:p>
        </w:tc>
        <w:tc>
          <w:tcPr>
            <w:tcW w:w="948" w:type="dxa"/>
            <w:vAlign w:val="top"/>
          </w:tcPr>
          <w:p w14:paraId="04709D0C">
            <w:pPr>
              <w:rPr>
                <w:rFonts w:ascii="Arial"/>
                <w:color w:val="auto"/>
                <w:sz w:val="21"/>
              </w:rPr>
            </w:pPr>
          </w:p>
        </w:tc>
        <w:tc>
          <w:tcPr>
            <w:tcW w:w="947" w:type="dxa"/>
            <w:vAlign w:val="top"/>
          </w:tcPr>
          <w:p w14:paraId="13130290">
            <w:pPr>
              <w:rPr>
                <w:rFonts w:ascii="Arial"/>
                <w:color w:val="auto"/>
                <w:sz w:val="21"/>
              </w:rPr>
            </w:pPr>
          </w:p>
        </w:tc>
        <w:tc>
          <w:tcPr>
            <w:tcW w:w="948" w:type="dxa"/>
            <w:vAlign w:val="top"/>
          </w:tcPr>
          <w:p w14:paraId="452A5EAC">
            <w:pPr>
              <w:rPr>
                <w:rFonts w:ascii="Arial"/>
                <w:color w:val="auto"/>
                <w:sz w:val="21"/>
              </w:rPr>
            </w:pPr>
          </w:p>
        </w:tc>
        <w:tc>
          <w:tcPr>
            <w:tcW w:w="939" w:type="dxa"/>
            <w:vAlign w:val="top"/>
          </w:tcPr>
          <w:p w14:paraId="6311E97A">
            <w:pPr>
              <w:rPr>
                <w:rFonts w:ascii="Arial"/>
                <w:color w:val="auto"/>
                <w:sz w:val="21"/>
              </w:rPr>
            </w:pPr>
          </w:p>
        </w:tc>
        <w:tc>
          <w:tcPr>
            <w:tcW w:w="948" w:type="dxa"/>
            <w:vAlign w:val="top"/>
          </w:tcPr>
          <w:p w14:paraId="2574A8CE">
            <w:pPr>
              <w:rPr>
                <w:rFonts w:ascii="Arial"/>
                <w:color w:val="auto"/>
                <w:sz w:val="21"/>
              </w:rPr>
            </w:pPr>
          </w:p>
        </w:tc>
        <w:tc>
          <w:tcPr>
            <w:tcW w:w="957" w:type="dxa"/>
            <w:vAlign w:val="top"/>
          </w:tcPr>
          <w:p w14:paraId="58A62D89">
            <w:pPr>
              <w:rPr>
                <w:rFonts w:ascii="Arial"/>
                <w:color w:val="auto"/>
                <w:sz w:val="21"/>
              </w:rPr>
            </w:pPr>
          </w:p>
        </w:tc>
      </w:tr>
      <w:tr w14:paraId="22E87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8" w:type="dxa"/>
            <w:vAlign w:val="top"/>
          </w:tcPr>
          <w:p w14:paraId="22CFB3E6">
            <w:pPr>
              <w:rPr>
                <w:rFonts w:ascii="Arial"/>
                <w:color w:val="auto"/>
                <w:sz w:val="21"/>
              </w:rPr>
            </w:pPr>
          </w:p>
        </w:tc>
        <w:tc>
          <w:tcPr>
            <w:tcW w:w="938" w:type="dxa"/>
            <w:vAlign w:val="top"/>
          </w:tcPr>
          <w:p w14:paraId="3C22B2C7">
            <w:pPr>
              <w:rPr>
                <w:rFonts w:ascii="Arial"/>
                <w:color w:val="auto"/>
                <w:sz w:val="21"/>
              </w:rPr>
            </w:pPr>
          </w:p>
        </w:tc>
        <w:tc>
          <w:tcPr>
            <w:tcW w:w="948" w:type="dxa"/>
            <w:vAlign w:val="top"/>
          </w:tcPr>
          <w:p w14:paraId="11D7EE93">
            <w:pPr>
              <w:rPr>
                <w:rFonts w:ascii="Arial"/>
                <w:color w:val="auto"/>
                <w:sz w:val="21"/>
              </w:rPr>
            </w:pPr>
          </w:p>
        </w:tc>
        <w:tc>
          <w:tcPr>
            <w:tcW w:w="947" w:type="dxa"/>
            <w:vAlign w:val="top"/>
          </w:tcPr>
          <w:p w14:paraId="2DA2E16B">
            <w:pPr>
              <w:rPr>
                <w:rFonts w:ascii="Arial"/>
                <w:color w:val="auto"/>
                <w:sz w:val="21"/>
              </w:rPr>
            </w:pPr>
          </w:p>
        </w:tc>
        <w:tc>
          <w:tcPr>
            <w:tcW w:w="948" w:type="dxa"/>
            <w:vAlign w:val="top"/>
          </w:tcPr>
          <w:p w14:paraId="0BE7A046">
            <w:pPr>
              <w:rPr>
                <w:rFonts w:ascii="Arial"/>
                <w:color w:val="auto"/>
                <w:sz w:val="21"/>
              </w:rPr>
            </w:pPr>
          </w:p>
        </w:tc>
        <w:tc>
          <w:tcPr>
            <w:tcW w:w="939" w:type="dxa"/>
            <w:vAlign w:val="top"/>
          </w:tcPr>
          <w:p w14:paraId="18EF4BFD">
            <w:pPr>
              <w:rPr>
                <w:rFonts w:ascii="Arial"/>
                <w:color w:val="auto"/>
                <w:sz w:val="21"/>
              </w:rPr>
            </w:pPr>
          </w:p>
        </w:tc>
        <w:tc>
          <w:tcPr>
            <w:tcW w:w="948" w:type="dxa"/>
            <w:vAlign w:val="top"/>
          </w:tcPr>
          <w:p w14:paraId="40061B66">
            <w:pPr>
              <w:rPr>
                <w:rFonts w:ascii="Arial"/>
                <w:color w:val="auto"/>
                <w:sz w:val="21"/>
              </w:rPr>
            </w:pPr>
          </w:p>
        </w:tc>
        <w:tc>
          <w:tcPr>
            <w:tcW w:w="957" w:type="dxa"/>
            <w:vAlign w:val="top"/>
          </w:tcPr>
          <w:p w14:paraId="294ED9BC">
            <w:pPr>
              <w:rPr>
                <w:rFonts w:ascii="Arial"/>
                <w:color w:val="auto"/>
                <w:sz w:val="21"/>
              </w:rPr>
            </w:pPr>
          </w:p>
        </w:tc>
      </w:tr>
      <w:tr w14:paraId="5A5B8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8" w:type="dxa"/>
            <w:vAlign w:val="top"/>
          </w:tcPr>
          <w:p w14:paraId="3B4AC569">
            <w:pPr>
              <w:rPr>
                <w:rFonts w:ascii="Arial"/>
                <w:color w:val="auto"/>
                <w:sz w:val="21"/>
              </w:rPr>
            </w:pPr>
          </w:p>
        </w:tc>
        <w:tc>
          <w:tcPr>
            <w:tcW w:w="938" w:type="dxa"/>
            <w:vAlign w:val="top"/>
          </w:tcPr>
          <w:p w14:paraId="3FF62D87">
            <w:pPr>
              <w:rPr>
                <w:rFonts w:ascii="Arial"/>
                <w:color w:val="auto"/>
                <w:sz w:val="21"/>
              </w:rPr>
            </w:pPr>
          </w:p>
        </w:tc>
        <w:tc>
          <w:tcPr>
            <w:tcW w:w="948" w:type="dxa"/>
            <w:vAlign w:val="top"/>
          </w:tcPr>
          <w:p w14:paraId="07881EAB">
            <w:pPr>
              <w:rPr>
                <w:rFonts w:ascii="Arial"/>
                <w:color w:val="auto"/>
                <w:sz w:val="21"/>
              </w:rPr>
            </w:pPr>
          </w:p>
        </w:tc>
        <w:tc>
          <w:tcPr>
            <w:tcW w:w="947" w:type="dxa"/>
            <w:vAlign w:val="top"/>
          </w:tcPr>
          <w:p w14:paraId="594E19DC">
            <w:pPr>
              <w:rPr>
                <w:rFonts w:ascii="Arial"/>
                <w:color w:val="auto"/>
                <w:sz w:val="21"/>
              </w:rPr>
            </w:pPr>
          </w:p>
        </w:tc>
        <w:tc>
          <w:tcPr>
            <w:tcW w:w="948" w:type="dxa"/>
            <w:vAlign w:val="top"/>
          </w:tcPr>
          <w:p w14:paraId="23FD041B">
            <w:pPr>
              <w:rPr>
                <w:rFonts w:ascii="Arial"/>
                <w:color w:val="auto"/>
                <w:sz w:val="21"/>
              </w:rPr>
            </w:pPr>
          </w:p>
        </w:tc>
        <w:tc>
          <w:tcPr>
            <w:tcW w:w="939" w:type="dxa"/>
            <w:vAlign w:val="top"/>
          </w:tcPr>
          <w:p w14:paraId="4B0862D8">
            <w:pPr>
              <w:rPr>
                <w:rFonts w:ascii="Arial"/>
                <w:color w:val="auto"/>
                <w:sz w:val="21"/>
              </w:rPr>
            </w:pPr>
          </w:p>
        </w:tc>
        <w:tc>
          <w:tcPr>
            <w:tcW w:w="948" w:type="dxa"/>
            <w:vAlign w:val="top"/>
          </w:tcPr>
          <w:p w14:paraId="34506596">
            <w:pPr>
              <w:rPr>
                <w:rFonts w:ascii="Arial"/>
                <w:color w:val="auto"/>
                <w:sz w:val="21"/>
              </w:rPr>
            </w:pPr>
          </w:p>
        </w:tc>
        <w:tc>
          <w:tcPr>
            <w:tcW w:w="957" w:type="dxa"/>
            <w:vAlign w:val="top"/>
          </w:tcPr>
          <w:p w14:paraId="3FDE80D8">
            <w:pPr>
              <w:rPr>
                <w:rFonts w:ascii="Arial"/>
                <w:color w:val="auto"/>
                <w:sz w:val="21"/>
              </w:rPr>
            </w:pPr>
          </w:p>
        </w:tc>
      </w:tr>
      <w:tr w14:paraId="2472F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958" w:type="dxa"/>
            <w:vAlign w:val="top"/>
          </w:tcPr>
          <w:p w14:paraId="000F8A21">
            <w:pPr>
              <w:rPr>
                <w:rFonts w:ascii="Arial"/>
                <w:color w:val="auto"/>
                <w:sz w:val="21"/>
              </w:rPr>
            </w:pPr>
          </w:p>
        </w:tc>
        <w:tc>
          <w:tcPr>
            <w:tcW w:w="938" w:type="dxa"/>
            <w:vAlign w:val="top"/>
          </w:tcPr>
          <w:p w14:paraId="606CB620">
            <w:pPr>
              <w:rPr>
                <w:rFonts w:ascii="Arial"/>
                <w:color w:val="auto"/>
                <w:sz w:val="21"/>
              </w:rPr>
            </w:pPr>
          </w:p>
        </w:tc>
        <w:tc>
          <w:tcPr>
            <w:tcW w:w="948" w:type="dxa"/>
            <w:vAlign w:val="top"/>
          </w:tcPr>
          <w:p w14:paraId="4CA11F06">
            <w:pPr>
              <w:rPr>
                <w:rFonts w:ascii="Arial"/>
                <w:color w:val="auto"/>
                <w:sz w:val="21"/>
              </w:rPr>
            </w:pPr>
          </w:p>
        </w:tc>
        <w:tc>
          <w:tcPr>
            <w:tcW w:w="947" w:type="dxa"/>
            <w:vAlign w:val="top"/>
          </w:tcPr>
          <w:p w14:paraId="63D447EF">
            <w:pPr>
              <w:rPr>
                <w:rFonts w:ascii="Arial"/>
                <w:color w:val="auto"/>
                <w:sz w:val="21"/>
              </w:rPr>
            </w:pPr>
          </w:p>
        </w:tc>
        <w:tc>
          <w:tcPr>
            <w:tcW w:w="948" w:type="dxa"/>
            <w:vAlign w:val="top"/>
          </w:tcPr>
          <w:p w14:paraId="7A0E26D7">
            <w:pPr>
              <w:rPr>
                <w:rFonts w:ascii="Arial"/>
                <w:color w:val="auto"/>
                <w:sz w:val="21"/>
              </w:rPr>
            </w:pPr>
          </w:p>
        </w:tc>
        <w:tc>
          <w:tcPr>
            <w:tcW w:w="939" w:type="dxa"/>
            <w:vAlign w:val="top"/>
          </w:tcPr>
          <w:p w14:paraId="6491C703">
            <w:pPr>
              <w:rPr>
                <w:rFonts w:ascii="Arial"/>
                <w:color w:val="auto"/>
                <w:sz w:val="21"/>
              </w:rPr>
            </w:pPr>
          </w:p>
        </w:tc>
        <w:tc>
          <w:tcPr>
            <w:tcW w:w="948" w:type="dxa"/>
            <w:vAlign w:val="top"/>
          </w:tcPr>
          <w:p w14:paraId="2537A2C2">
            <w:pPr>
              <w:rPr>
                <w:rFonts w:ascii="Arial"/>
                <w:color w:val="auto"/>
                <w:sz w:val="21"/>
              </w:rPr>
            </w:pPr>
          </w:p>
        </w:tc>
        <w:tc>
          <w:tcPr>
            <w:tcW w:w="957" w:type="dxa"/>
            <w:vAlign w:val="top"/>
          </w:tcPr>
          <w:p w14:paraId="3150C83A">
            <w:pPr>
              <w:rPr>
                <w:rFonts w:ascii="Arial"/>
                <w:color w:val="auto"/>
                <w:sz w:val="21"/>
              </w:rPr>
            </w:pPr>
          </w:p>
        </w:tc>
      </w:tr>
      <w:tr w14:paraId="58887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58" w:type="dxa"/>
            <w:vAlign w:val="top"/>
          </w:tcPr>
          <w:p w14:paraId="442544A5">
            <w:pPr>
              <w:rPr>
                <w:rFonts w:ascii="Arial"/>
                <w:color w:val="auto"/>
                <w:sz w:val="21"/>
              </w:rPr>
            </w:pPr>
          </w:p>
        </w:tc>
        <w:tc>
          <w:tcPr>
            <w:tcW w:w="938" w:type="dxa"/>
            <w:vAlign w:val="top"/>
          </w:tcPr>
          <w:p w14:paraId="541D5638">
            <w:pPr>
              <w:rPr>
                <w:rFonts w:ascii="Arial"/>
                <w:color w:val="auto"/>
                <w:sz w:val="21"/>
              </w:rPr>
            </w:pPr>
          </w:p>
        </w:tc>
        <w:tc>
          <w:tcPr>
            <w:tcW w:w="948" w:type="dxa"/>
            <w:vAlign w:val="top"/>
          </w:tcPr>
          <w:p w14:paraId="7F78C069">
            <w:pPr>
              <w:rPr>
                <w:rFonts w:ascii="Arial"/>
                <w:color w:val="auto"/>
                <w:sz w:val="21"/>
              </w:rPr>
            </w:pPr>
          </w:p>
        </w:tc>
        <w:tc>
          <w:tcPr>
            <w:tcW w:w="947" w:type="dxa"/>
            <w:vAlign w:val="top"/>
          </w:tcPr>
          <w:p w14:paraId="096FED39">
            <w:pPr>
              <w:rPr>
                <w:rFonts w:ascii="Arial"/>
                <w:color w:val="auto"/>
                <w:sz w:val="21"/>
              </w:rPr>
            </w:pPr>
          </w:p>
        </w:tc>
        <w:tc>
          <w:tcPr>
            <w:tcW w:w="948" w:type="dxa"/>
            <w:vAlign w:val="top"/>
          </w:tcPr>
          <w:p w14:paraId="2C079B21">
            <w:pPr>
              <w:rPr>
                <w:rFonts w:ascii="Arial"/>
                <w:color w:val="auto"/>
                <w:sz w:val="21"/>
              </w:rPr>
            </w:pPr>
          </w:p>
        </w:tc>
        <w:tc>
          <w:tcPr>
            <w:tcW w:w="939" w:type="dxa"/>
            <w:vAlign w:val="top"/>
          </w:tcPr>
          <w:p w14:paraId="252E1436">
            <w:pPr>
              <w:rPr>
                <w:rFonts w:ascii="Arial"/>
                <w:color w:val="auto"/>
                <w:sz w:val="21"/>
              </w:rPr>
            </w:pPr>
          </w:p>
        </w:tc>
        <w:tc>
          <w:tcPr>
            <w:tcW w:w="948" w:type="dxa"/>
            <w:vAlign w:val="top"/>
          </w:tcPr>
          <w:p w14:paraId="0EA7FCE5">
            <w:pPr>
              <w:rPr>
                <w:rFonts w:ascii="Arial"/>
                <w:color w:val="auto"/>
                <w:sz w:val="21"/>
              </w:rPr>
            </w:pPr>
          </w:p>
        </w:tc>
        <w:tc>
          <w:tcPr>
            <w:tcW w:w="957" w:type="dxa"/>
            <w:vAlign w:val="top"/>
          </w:tcPr>
          <w:p w14:paraId="409BEFE3">
            <w:pPr>
              <w:rPr>
                <w:rFonts w:ascii="Arial"/>
                <w:color w:val="auto"/>
                <w:sz w:val="21"/>
              </w:rPr>
            </w:pPr>
          </w:p>
        </w:tc>
      </w:tr>
      <w:tr w14:paraId="75E6B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8" w:type="dxa"/>
            <w:vAlign w:val="top"/>
          </w:tcPr>
          <w:p w14:paraId="23C9A118">
            <w:pPr>
              <w:rPr>
                <w:rFonts w:ascii="Arial"/>
                <w:color w:val="auto"/>
                <w:sz w:val="21"/>
              </w:rPr>
            </w:pPr>
          </w:p>
        </w:tc>
        <w:tc>
          <w:tcPr>
            <w:tcW w:w="938" w:type="dxa"/>
            <w:vAlign w:val="top"/>
          </w:tcPr>
          <w:p w14:paraId="40FF9BAD">
            <w:pPr>
              <w:rPr>
                <w:rFonts w:ascii="Arial"/>
                <w:color w:val="auto"/>
                <w:sz w:val="21"/>
              </w:rPr>
            </w:pPr>
          </w:p>
        </w:tc>
        <w:tc>
          <w:tcPr>
            <w:tcW w:w="948" w:type="dxa"/>
            <w:vAlign w:val="top"/>
          </w:tcPr>
          <w:p w14:paraId="4592A775">
            <w:pPr>
              <w:rPr>
                <w:rFonts w:ascii="Arial"/>
                <w:color w:val="auto"/>
                <w:sz w:val="21"/>
              </w:rPr>
            </w:pPr>
          </w:p>
        </w:tc>
        <w:tc>
          <w:tcPr>
            <w:tcW w:w="947" w:type="dxa"/>
            <w:vAlign w:val="top"/>
          </w:tcPr>
          <w:p w14:paraId="59E2AF45">
            <w:pPr>
              <w:rPr>
                <w:rFonts w:ascii="Arial"/>
                <w:color w:val="auto"/>
                <w:sz w:val="21"/>
              </w:rPr>
            </w:pPr>
          </w:p>
        </w:tc>
        <w:tc>
          <w:tcPr>
            <w:tcW w:w="948" w:type="dxa"/>
            <w:vAlign w:val="top"/>
          </w:tcPr>
          <w:p w14:paraId="092CFF19">
            <w:pPr>
              <w:rPr>
                <w:rFonts w:ascii="Arial"/>
                <w:color w:val="auto"/>
                <w:sz w:val="21"/>
              </w:rPr>
            </w:pPr>
          </w:p>
        </w:tc>
        <w:tc>
          <w:tcPr>
            <w:tcW w:w="939" w:type="dxa"/>
            <w:vAlign w:val="top"/>
          </w:tcPr>
          <w:p w14:paraId="6EDD8CEB">
            <w:pPr>
              <w:rPr>
                <w:rFonts w:ascii="Arial"/>
                <w:color w:val="auto"/>
                <w:sz w:val="21"/>
              </w:rPr>
            </w:pPr>
          </w:p>
        </w:tc>
        <w:tc>
          <w:tcPr>
            <w:tcW w:w="948" w:type="dxa"/>
            <w:vAlign w:val="top"/>
          </w:tcPr>
          <w:p w14:paraId="60682017">
            <w:pPr>
              <w:rPr>
                <w:rFonts w:ascii="Arial"/>
                <w:color w:val="auto"/>
                <w:sz w:val="21"/>
              </w:rPr>
            </w:pPr>
          </w:p>
        </w:tc>
        <w:tc>
          <w:tcPr>
            <w:tcW w:w="957" w:type="dxa"/>
            <w:vAlign w:val="top"/>
          </w:tcPr>
          <w:p w14:paraId="22C3DD79">
            <w:pPr>
              <w:rPr>
                <w:rFonts w:ascii="Arial"/>
                <w:color w:val="auto"/>
                <w:sz w:val="21"/>
              </w:rPr>
            </w:pPr>
          </w:p>
        </w:tc>
      </w:tr>
      <w:tr w14:paraId="6C9F4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8" w:type="dxa"/>
            <w:vAlign w:val="top"/>
          </w:tcPr>
          <w:p w14:paraId="6DC8EF88">
            <w:pPr>
              <w:rPr>
                <w:rFonts w:ascii="Arial"/>
                <w:color w:val="auto"/>
                <w:sz w:val="21"/>
              </w:rPr>
            </w:pPr>
          </w:p>
        </w:tc>
        <w:tc>
          <w:tcPr>
            <w:tcW w:w="938" w:type="dxa"/>
            <w:vAlign w:val="top"/>
          </w:tcPr>
          <w:p w14:paraId="0F489ECB">
            <w:pPr>
              <w:rPr>
                <w:rFonts w:ascii="Arial"/>
                <w:color w:val="auto"/>
                <w:sz w:val="21"/>
              </w:rPr>
            </w:pPr>
          </w:p>
        </w:tc>
        <w:tc>
          <w:tcPr>
            <w:tcW w:w="948" w:type="dxa"/>
            <w:vAlign w:val="top"/>
          </w:tcPr>
          <w:p w14:paraId="5ADF938B">
            <w:pPr>
              <w:rPr>
                <w:rFonts w:ascii="Arial"/>
                <w:color w:val="auto"/>
                <w:sz w:val="21"/>
              </w:rPr>
            </w:pPr>
          </w:p>
        </w:tc>
        <w:tc>
          <w:tcPr>
            <w:tcW w:w="947" w:type="dxa"/>
            <w:vAlign w:val="top"/>
          </w:tcPr>
          <w:p w14:paraId="0B94CB0E">
            <w:pPr>
              <w:rPr>
                <w:rFonts w:ascii="Arial"/>
                <w:color w:val="auto"/>
                <w:sz w:val="21"/>
              </w:rPr>
            </w:pPr>
          </w:p>
        </w:tc>
        <w:tc>
          <w:tcPr>
            <w:tcW w:w="948" w:type="dxa"/>
            <w:vAlign w:val="top"/>
          </w:tcPr>
          <w:p w14:paraId="70DAE445">
            <w:pPr>
              <w:rPr>
                <w:rFonts w:ascii="Arial"/>
                <w:color w:val="auto"/>
                <w:sz w:val="21"/>
              </w:rPr>
            </w:pPr>
          </w:p>
        </w:tc>
        <w:tc>
          <w:tcPr>
            <w:tcW w:w="939" w:type="dxa"/>
            <w:vAlign w:val="top"/>
          </w:tcPr>
          <w:p w14:paraId="5336DAF0">
            <w:pPr>
              <w:rPr>
                <w:rFonts w:ascii="Arial"/>
                <w:color w:val="auto"/>
                <w:sz w:val="21"/>
              </w:rPr>
            </w:pPr>
          </w:p>
        </w:tc>
        <w:tc>
          <w:tcPr>
            <w:tcW w:w="948" w:type="dxa"/>
            <w:vAlign w:val="top"/>
          </w:tcPr>
          <w:p w14:paraId="77C3ED49">
            <w:pPr>
              <w:rPr>
                <w:rFonts w:ascii="Arial"/>
                <w:color w:val="auto"/>
                <w:sz w:val="21"/>
              </w:rPr>
            </w:pPr>
          </w:p>
        </w:tc>
        <w:tc>
          <w:tcPr>
            <w:tcW w:w="957" w:type="dxa"/>
            <w:vAlign w:val="top"/>
          </w:tcPr>
          <w:p w14:paraId="588AEE54">
            <w:pPr>
              <w:rPr>
                <w:rFonts w:ascii="Arial"/>
                <w:color w:val="auto"/>
                <w:sz w:val="21"/>
              </w:rPr>
            </w:pPr>
          </w:p>
        </w:tc>
      </w:tr>
      <w:tr w14:paraId="66690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58" w:type="dxa"/>
            <w:vAlign w:val="top"/>
          </w:tcPr>
          <w:p w14:paraId="67B2CD57">
            <w:pPr>
              <w:rPr>
                <w:rFonts w:ascii="Arial"/>
                <w:color w:val="auto"/>
                <w:sz w:val="21"/>
              </w:rPr>
            </w:pPr>
          </w:p>
        </w:tc>
        <w:tc>
          <w:tcPr>
            <w:tcW w:w="938" w:type="dxa"/>
            <w:vAlign w:val="top"/>
          </w:tcPr>
          <w:p w14:paraId="576CE44E">
            <w:pPr>
              <w:rPr>
                <w:rFonts w:ascii="Arial"/>
                <w:color w:val="auto"/>
                <w:sz w:val="21"/>
              </w:rPr>
            </w:pPr>
          </w:p>
        </w:tc>
        <w:tc>
          <w:tcPr>
            <w:tcW w:w="948" w:type="dxa"/>
            <w:vAlign w:val="top"/>
          </w:tcPr>
          <w:p w14:paraId="3AB35EF5">
            <w:pPr>
              <w:rPr>
                <w:rFonts w:ascii="Arial"/>
                <w:color w:val="auto"/>
                <w:sz w:val="21"/>
              </w:rPr>
            </w:pPr>
          </w:p>
        </w:tc>
        <w:tc>
          <w:tcPr>
            <w:tcW w:w="947" w:type="dxa"/>
            <w:vAlign w:val="top"/>
          </w:tcPr>
          <w:p w14:paraId="5797756A">
            <w:pPr>
              <w:rPr>
                <w:rFonts w:ascii="Arial"/>
                <w:color w:val="auto"/>
                <w:sz w:val="21"/>
              </w:rPr>
            </w:pPr>
          </w:p>
        </w:tc>
        <w:tc>
          <w:tcPr>
            <w:tcW w:w="948" w:type="dxa"/>
            <w:vAlign w:val="top"/>
          </w:tcPr>
          <w:p w14:paraId="4B198D3D">
            <w:pPr>
              <w:rPr>
                <w:rFonts w:ascii="Arial"/>
                <w:color w:val="auto"/>
                <w:sz w:val="21"/>
              </w:rPr>
            </w:pPr>
          </w:p>
        </w:tc>
        <w:tc>
          <w:tcPr>
            <w:tcW w:w="939" w:type="dxa"/>
            <w:vAlign w:val="top"/>
          </w:tcPr>
          <w:p w14:paraId="702D56E4">
            <w:pPr>
              <w:rPr>
                <w:rFonts w:ascii="Arial"/>
                <w:color w:val="auto"/>
                <w:sz w:val="21"/>
              </w:rPr>
            </w:pPr>
          </w:p>
        </w:tc>
        <w:tc>
          <w:tcPr>
            <w:tcW w:w="948" w:type="dxa"/>
            <w:vAlign w:val="top"/>
          </w:tcPr>
          <w:p w14:paraId="18B18548">
            <w:pPr>
              <w:rPr>
                <w:rFonts w:ascii="Arial"/>
                <w:color w:val="auto"/>
                <w:sz w:val="21"/>
              </w:rPr>
            </w:pPr>
          </w:p>
        </w:tc>
        <w:tc>
          <w:tcPr>
            <w:tcW w:w="957" w:type="dxa"/>
            <w:vAlign w:val="top"/>
          </w:tcPr>
          <w:p w14:paraId="56BDE178">
            <w:pPr>
              <w:rPr>
                <w:rFonts w:ascii="Arial"/>
                <w:color w:val="auto"/>
                <w:sz w:val="21"/>
              </w:rPr>
            </w:pPr>
          </w:p>
        </w:tc>
      </w:tr>
      <w:tr w14:paraId="04AB2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958" w:type="dxa"/>
            <w:vAlign w:val="top"/>
          </w:tcPr>
          <w:p w14:paraId="1FA247BF">
            <w:pPr>
              <w:rPr>
                <w:rFonts w:ascii="Arial"/>
                <w:color w:val="auto"/>
                <w:sz w:val="21"/>
              </w:rPr>
            </w:pPr>
          </w:p>
        </w:tc>
        <w:tc>
          <w:tcPr>
            <w:tcW w:w="938" w:type="dxa"/>
            <w:vAlign w:val="top"/>
          </w:tcPr>
          <w:p w14:paraId="49A56F58">
            <w:pPr>
              <w:rPr>
                <w:rFonts w:ascii="Arial"/>
                <w:color w:val="auto"/>
                <w:sz w:val="21"/>
              </w:rPr>
            </w:pPr>
          </w:p>
        </w:tc>
        <w:tc>
          <w:tcPr>
            <w:tcW w:w="948" w:type="dxa"/>
            <w:vAlign w:val="top"/>
          </w:tcPr>
          <w:p w14:paraId="31DDE211">
            <w:pPr>
              <w:rPr>
                <w:rFonts w:ascii="Arial"/>
                <w:color w:val="auto"/>
                <w:sz w:val="21"/>
              </w:rPr>
            </w:pPr>
          </w:p>
        </w:tc>
        <w:tc>
          <w:tcPr>
            <w:tcW w:w="947" w:type="dxa"/>
            <w:vAlign w:val="top"/>
          </w:tcPr>
          <w:p w14:paraId="3B2A943F">
            <w:pPr>
              <w:rPr>
                <w:rFonts w:ascii="Arial"/>
                <w:color w:val="auto"/>
                <w:sz w:val="21"/>
              </w:rPr>
            </w:pPr>
          </w:p>
        </w:tc>
        <w:tc>
          <w:tcPr>
            <w:tcW w:w="948" w:type="dxa"/>
            <w:vAlign w:val="top"/>
          </w:tcPr>
          <w:p w14:paraId="116CD611">
            <w:pPr>
              <w:rPr>
                <w:rFonts w:ascii="Arial"/>
                <w:color w:val="auto"/>
                <w:sz w:val="21"/>
              </w:rPr>
            </w:pPr>
          </w:p>
        </w:tc>
        <w:tc>
          <w:tcPr>
            <w:tcW w:w="939" w:type="dxa"/>
            <w:vAlign w:val="top"/>
          </w:tcPr>
          <w:p w14:paraId="4FE8E250">
            <w:pPr>
              <w:rPr>
                <w:rFonts w:ascii="Arial"/>
                <w:color w:val="auto"/>
                <w:sz w:val="21"/>
              </w:rPr>
            </w:pPr>
          </w:p>
        </w:tc>
        <w:tc>
          <w:tcPr>
            <w:tcW w:w="948" w:type="dxa"/>
            <w:vAlign w:val="top"/>
          </w:tcPr>
          <w:p w14:paraId="4FC6B891">
            <w:pPr>
              <w:rPr>
                <w:rFonts w:ascii="Arial"/>
                <w:color w:val="auto"/>
                <w:sz w:val="21"/>
              </w:rPr>
            </w:pPr>
          </w:p>
        </w:tc>
        <w:tc>
          <w:tcPr>
            <w:tcW w:w="957" w:type="dxa"/>
            <w:vAlign w:val="top"/>
          </w:tcPr>
          <w:p w14:paraId="3CEE8163">
            <w:pPr>
              <w:rPr>
                <w:rFonts w:ascii="Arial"/>
                <w:color w:val="auto"/>
                <w:sz w:val="21"/>
              </w:rPr>
            </w:pPr>
          </w:p>
        </w:tc>
      </w:tr>
      <w:tr w14:paraId="10464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58" w:type="dxa"/>
            <w:vAlign w:val="top"/>
          </w:tcPr>
          <w:p w14:paraId="78315B9F">
            <w:pPr>
              <w:rPr>
                <w:rFonts w:ascii="Arial"/>
                <w:color w:val="auto"/>
                <w:sz w:val="21"/>
              </w:rPr>
            </w:pPr>
          </w:p>
        </w:tc>
        <w:tc>
          <w:tcPr>
            <w:tcW w:w="938" w:type="dxa"/>
            <w:vAlign w:val="top"/>
          </w:tcPr>
          <w:p w14:paraId="1CA086FB">
            <w:pPr>
              <w:rPr>
                <w:rFonts w:ascii="Arial"/>
                <w:color w:val="auto"/>
                <w:sz w:val="21"/>
              </w:rPr>
            </w:pPr>
          </w:p>
        </w:tc>
        <w:tc>
          <w:tcPr>
            <w:tcW w:w="948" w:type="dxa"/>
            <w:vAlign w:val="top"/>
          </w:tcPr>
          <w:p w14:paraId="72CD53F3">
            <w:pPr>
              <w:rPr>
                <w:rFonts w:ascii="Arial"/>
                <w:color w:val="auto"/>
                <w:sz w:val="21"/>
              </w:rPr>
            </w:pPr>
          </w:p>
        </w:tc>
        <w:tc>
          <w:tcPr>
            <w:tcW w:w="947" w:type="dxa"/>
            <w:vAlign w:val="top"/>
          </w:tcPr>
          <w:p w14:paraId="4952D183">
            <w:pPr>
              <w:rPr>
                <w:rFonts w:ascii="Arial"/>
                <w:color w:val="auto"/>
                <w:sz w:val="21"/>
              </w:rPr>
            </w:pPr>
          </w:p>
        </w:tc>
        <w:tc>
          <w:tcPr>
            <w:tcW w:w="948" w:type="dxa"/>
            <w:vAlign w:val="top"/>
          </w:tcPr>
          <w:p w14:paraId="7FC5CF10">
            <w:pPr>
              <w:rPr>
                <w:rFonts w:ascii="Arial"/>
                <w:color w:val="auto"/>
                <w:sz w:val="21"/>
              </w:rPr>
            </w:pPr>
          </w:p>
        </w:tc>
        <w:tc>
          <w:tcPr>
            <w:tcW w:w="939" w:type="dxa"/>
            <w:vAlign w:val="top"/>
          </w:tcPr>
          <w:p w14:paraId="1278E083">
            <w:pPr>
              <w:rPr>
                <w:rFonts w:ascii="Arial"/>
                <w:color w:val="auto"/>
                <w:sz w:val="21"/>
              </w:rPr>
            </w:pPr>
          </w:p>
        </w:tc>
        <w:tc>
          <w:tcPr>
            <w:tcW w:w="948" w:type="dxa"/>
            <w:vAlign w:val="top"/>
          </w:tcPr>
          <w:p w14:paraId="779F79ED">
            <w:pPr>
              <w:rPr>
                <w:rFonts w:ascii="Arial"/>
                <w:color w:val="auto"/>
                <w:sz w:val="21"/>
              </w:rPr>
            </w:pPr>
          </w:p>
        </w:tc>
        <w:tc>
          <w:tcPr>
            <w:tcW w:w="957" w:type="dxa"/>
            <w:vAlign w:val="top"/>
          </w:tcPr>
          <w:p w14:paraId="17AA9998">
            <w:pPr>
              <w:rPr>
                <w:rFonts w:ascii="Arial"/>
                <w:color w:val="auto"/>
                <w:sz w:val="21"/>
              </w:rPr>
            </w:pPr>
          </w:p>
        </w:tc>
      </w:tr>
      <w:tr w14:paraId="7F180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958" w:type="dxa"/>
            <w:vAlign w:val="top"/>
          </w:tcPr>
          <w:p w14:paraId="6FDFA1E4">
            <w:pPr>
              <w:rPr>
                <w:rFonts w:ascii="Arial"/>
                <w:color w:val="auto"/>
                <w:sz w:val="21"/>
              </w:rPr>
            </w:pPr>
          </w:p>
        </w:tc>
        <w:tc>
          <w:tcPr>
            <w:tcW w:w="938" w:type="dxa"/>
            <w:vAlign w:val="top"/>
          </w:tcPr>
          <w:p w14:paraId="5C44F01C">
            <w:pPr>
              <w:rPr>
                <w:rFonts w:ascii="Arial"/>
                <w:color w:val="auto"/>
                <w:sz w:val="21"/>
              </w:rPr>
            </w:pPr>
          </w:p>
        </w:tc>
        <w:tc>
          <w:tcPr>
            <w:tcW w:w="948" w:type="dxa"/>
            <w:vAlign w:val="top"/>
          </w:tcPr>
          <w:p w14:paraId="3BC0B688">
            <w:pPr>
              <w:rPr>
                <w:rFonts w:ascii="Arial"/>
                <w:color w:val="auto"/>
                <w:sz w:val="21"/>
              </w:rPr>
            </w:pPr>
          </w:p>
        </w:tc>
        <w:tc>
          <w:tcPr>
            <w:tcW w:w="947" w:type="dxa"/>
            <w:vAlign w:val="top"/>
          </w:tcPr>
          <w:p w14:paraId="56D358CF">
            <w:pPr>
              <w:rPr>
                <w:rFonts w:ascii="Arial"/>
                <w:color w:val="auto"/>
                <w:sz w:val="21"/>
              </w:rPr>
            </w:pPr>
          </w:p>
        </w:tc>
        <w:tc>
          <w:tcPr>
            <w:tcW w:w="948" w:type="dxa"/>
            <w:vAlign w:val="top"/>
          </w:tcPr>
          <w:p w14:paraId="4F5CAE31">
            <w:pPr>
              <w:rPr>
                <w:rFonts w:ascii="Arial"/>
                <w:color w:val="auto"/>
                <w:sz w:val="21"/>
              </w:rPr>
            </w:pPr>
          </w:p>
        </w:tc>
        <w:tc>
          <w:tcPr>
            <w:tcW w:w="939" w:type="dxa"/>
            <w:vAlign w:val="top"/>
          </w:tcPr>
          <w:p w14:paraId="4710A987">
            <w:pPr>
              <w:rPr>
                <w:rFonts w:ascii="Arial"/>
                <w:color w:val="auto"/>
                <w:sz w:val="21"/>
              </w:rPr>
            </w:pPr>
          </w:p>
        </w:tc>
        <w:tc>
          <w:tcPr>
            <w:tcW w:w="948" w:type="dxa"/>
            <w:vAlign w:val="top"/>
          </w:tcPr>
          <w:p w14:paraId="1C964903">
            <w:pPr>
              <w:rPr>
                <w:rFonts w:ascii="Arial"/>
                <w:color w:val="auto"/>
                <w:sz w:val="21"/>
              </w:rPr>
            </w:pPr>
          </w:p>
        </w:tc>
        <w:tc>
          <w:tcPr>
            <w:tcW w:w="957" w:type="dxa"/>
            <w:vAlign w:val="top"/>
          </w:tcPr>
          <w:p w14:paraId="09254B0F">
            <w:pPr>
              <w:rPr>
                <w:rFonts w:ascii="Arial"/>
                <w:color w:val="auto"/>
                <w:sz w:val="21"/>
              </w:rPr>
            </w:pPr>
          </w:p>
        </w:tc>
      </w:tr>
      <w:tr w14:paraId="342D5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958" w:type="dxa"/>
            <w:vAlign w:val="top"/>
          </w:tcPr>
          <w:p w14:paraId="75E83155">
            <w:pPr>
              <w:rPr>
                <w:rFonts w:ascii="Arial"/>
                <w:color w:val="auto"/>
                <w:sz w:val="21"/>
              </w:rPr>
            </w:pPr>
          </w:p>
        </w:tc>
        <w:tc>
          <w:tcPr>
            <w:tcW w:w="938" w:type="dxa"/>
            <w:vAlign w:val="top"/>
          </w:tcPr>
          <w:p w14:paraId="0AC421E4">
            <w:pPr>
              <w:rPr>
                <w:rFonts w:ascii="Arial"/>
                <w:color w:val="auto"/>
                <w:sz w:val="21"/>
              </w:rPr>
            </w:pPr>
          </w:p>
        </w:tc>
        <w:tc>
          <w:tcPr>
            <w:tcW w:w="948" w:type="dxa"/>
            <w:vAlign w:val="top"/>
          </w:tcPr>
          <w:p w14:paraId="5EA45590">
            <w:pPr>
              <w:rPr>
                <w:rFonts w:ascii="Arial"/>
                <w:color w:val="auto"/>
                <w:sz w:val="21"/>
              </w:rPr>
            </w:pPr>
          </w:p>
        </w:tc>
        <w:tc>
          <w:tcPr>
            <w:tcW w:w="947" w:type="dxa"/>
            <w:vAlign w:val="top"/>
          </w:tcPr>
          <w:p w14:paraId="5DC45B7E">
            <w:pPr>
              <w:rPr>
                <w:rFonts w:ascii="Arial"/>
                <w:color w:val="auto"/>
                <w:sz w:val="21"/>
              </w:rPr>
            </w:pPr>
          </w:p>
        </w:tc>
        <w:tc>
          <w:tcPr>
            <w:tcW w:w="948" w:type="dxa"/>
            <w:vAlign w:val="top"/>
          </w:tcPr>
          <w:p w14:paraId="79035159">
            <w:pPr>
              <w:rPr>
                <w:rFonts w:ascii="Arial"/>
                <w:color w:val="auto"/>
                <w:sz w:val="21"/>
              </w:rPr>
            </w:pPr>
          </w:p>
        </w:tc>
        <w:tc>
          <w:tcPr>
            <w:tcW w:w="939" w:type="dxa"/>
            <w:vAlign w:val="top"/>
          </w:tcPr>
          <w:p w14:paraId="554BE8FB">
            <w:pPr>
              <w:rPr>
                <w:rFonts w:ascii="Arial"/>
                <w:color w:val="auto"/>
                <w:sz w:val="21"/>
              </w:rPr>
            </w:pPr>
          </w:p>
        </w:tc>
        <w:tc>
          <w:tcPr>
            <w:tcW w:w="948" w:type="dxa"/>
            <w:vAlign w:val="top"/>
          </w:tcPr>
          <w:p w14:paraId="6C4DB166">
            <w:pPr>
              <w:rPr>
                <w:rFonts w:ascii="Arial"/>
                <w:color w:val="auto"/>
                <w:sz w:val="21"/>
              </w:rPr>
            </w:pPr>
          </w:p>
        </w:tc>
        <w:tc>
          <w:tcPr>
            <w:tcW w:w="957" w:type="dxa"/>
            <w:vAlign w:val="top"/>
          </w:tcPr>
          <w:p w14:paraId="57F68E83">
            <w:pPr>
              <w:rPr>
                <w:rFonts w:ascii="Arial"/>
                <w:color w:val="auto"/>
                <w:sz w:val="21"/>
              </w:rPr>
            </w:pPr>
          </w:p>
        </w:tc>
      </w:tr>
      <w:tr w14:paraId="1CA35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958" w:type="dxa"/>
            <w:vAlign w:val="top"/>
          </w:tcPr>
          <w:p w14:paraId="41C0D9F9">
            <w:pPr>
              <w:rPr>
                <w:rFonts w:ascii="Arial"/>
                <w:color w:val="auto"/>
                <w:sz w:val="21"/>
              </w:rPr>
            </w:pPr>
          </w:p>
        </w:tc>
        <w:tc>
          <w:tcPr>
            <w:tcW w:w="938" w:type="dxa"/>
            <w:vAlign w:val="top"/>
          </w:tcPr>
          <w:p w14:paraId="1A25E34E">
            <w:pPr>
              <w:rPr>
                <w:rFonts w:ascii="Arial"/>
                <w:color w:val="auto"/>
                <w:sz w:val="21"/>
              </w:rPr>
            </w:pPr>
          </w:p>
        </w:tc>
        <w:tc>
          <w:tcPr>
            <w:tcW w:w="948" w:type="dxa"/>
            <w:vAlign w:val="top"/>
          </w:tcPr>
          <w:p w14:paraId="7E0DF68D">
            <w:pPr>
              <w:rPr>
                <w:rFonts w:ascii="Arial"/>
                <w:color w:val="auto"/>
                <w:sz w:val="21"/>
              </w:rPr>
            </w:pPr>
          </w:p>
        </w:tc>
        <w:tc>
          <w:tcPr>
            <w:tcW w:w="947" w:type="dxa"/>
            <w:vAlign w:val="top"/>
          </w:tcPr>
          <w:p w14:paraId="4F61A8C0">
            <w:pPr>
              <w:rPr>
                <w:rFonts w:ascii="Arial"/>
                <w:color w:val="auto"/>
                <w:sz w:val="21"/>
              </w:rPr>
            </w:pPr>
          </w:p>
        </w:tc>
        <w:tc>
          <w:tcPr>
            <w:tcW w:w="948" w:type="dxa"/>
            <w:vAlign w:val="top"/>
          </w:tcPr>
          <w:p w14:paraId="5714F314">
            <w:pPr>
              <w:rPr>
                <w:rFonts w:ascii="Arial"/>
                <w:color w:val="auto"/>
                <w:sz w:val="21"/>
              </w:rPr>
            </w:pPr>
          </w:p>
        </w:tc>
        <w:tc>
          <w:tcPr>
            <w:tcW w:w="939" w:type="dxa"/>
            <w:vAlign w:val="top"/>
          </w:tcPr>
          <w:p w14:paraId="7E3D2158">
            <w:pPr>
              <w:rPr>
                <w:rFonts w:ascii="Arial"/>
                <w:color w:val="auto"/>
                <w:sz w:val="21"/>
              </w:rPr>
            </w:pPr>
          </w:p>
        </w:tc>
        <w:tc>
          <w:tcPr>
            <w:tcW w:w="948" w:type="dxa"/>
            <w:vAlign w:val="top"/>
          </w:tcPr>
          <w:p w14:paraId="4B6D7FF7">
            <w:pPr>
              <w:rPr>
                <w:rFonts w:ascii="Arial"/>
                <w:color w:val="auto"/>
                <w:sz w:val="21"/>
              </w:rPr>
            </w:pPr>
          </w:p>
        </w:tc>
        <w:tc>
          <w:tcPr>
            <w:tcW w:w="957" w:type="dxa"/>
            <w:vAlign w:val="top"/>
          </w:tcPr>
          <w:p w14:paraId="1955C299">
            <w:pPr>
              <w:rPr>
                <w:rFonts w:ascii="Arial"/>
                <w:color w:val="auto"/>
                <w:sz w:val="21"/>
              </w:rPr>
            </w:pPr>
          </w:p>
        </w:tc>
      </w:tr>
      <w:tr w14:paraId="266C8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58" w:type="dxa"/>
            <w:vAlign w:val="top"/>
          </w:tcPr>
          <w:p w14:paraId="7A04D156">
            <w:pPr>
              <w:rPr>
                <w:rFonts w:ascii="Arial"/>
                <w:color w:val="auto"/>
                <w:sz w:val="21"/>
              </w:rPr>
            </w:pPr>
          </w:p>
        </w:tc>
        <w:tc>
          <w:tcPr>
            <w:tcW w:w="938" w:type="dxa"/>
            <w:vAlign w:val="top"/>
          </w:tcPr>
          <w:p w14:paraId="667B4C6C">
            <w:pPr>
              <w:rPr>
                <w:rFonts w:ascii="Arial"/>
                <w:color w:val="auto"/>
                <w:sz w:val="21"/>
              </w:rPr>
            </w:pPr>
          </w:p>
        </w:tc>
        <w:tc>
          <w:tcPr>
            <w:tcW w:w="948" w:type="dxa"/>
            <w:vAlign w:val="top"/>
          </w:tcPr>
          <w:p w14:paraId="11F7308B">
            <w:pPr>
              <w:rPr>
                <w:rFonts w:ascii="Arial"/>
                <w:color w:val="auto"/>
                <w:sz w:val="21"/>
              </w:rPr>
            </w:pPr>
          </w:p>
        </w:tc>
        <w:tc>
          <w:tcPr>
            <w:tcW w:w="947" w:type="dxa"/>
            <w:vAlign w:val="top"/>
          </w:tcPr>
          <w:p w14:paraId="51530DD9">
            <w:pPr>
              <w:rPr>
                <w:rFonts w:ascii="Arial"/>
                <w:color w:val="auto"/>
                <w:sz w:val="21"/>
              </w:rPr>
            </w:pPr>
          </w:p>
        </w:tc>
        <w:tc>
          <w:tcPr>
            <w:tcW w:w="948" w:type="dxa"/>
            <w:vAlign w:val="top"/>
          </w:tcPr>
          <w:p w14:paraId="2981C416">
            <w:pPr>
              <w:rPr>
                <w:rFonts w:ascii="Arial"/>
                <w:color w:val="auto"/>
                <w:sz w:val="21"/>
              </w:rPr>
            </w:pPr>
          </w:p>
        </w:tc>
        <w:tc>
          <w:tcPr>
            <w:tcW w:w="939" w:type="dxa"/>
            <w:vAlign w:val="top"/>
          </w:tcPr>
          <w:p w14:paraId="1D12F851">
            <w:pPr>
              <w:rPr>
                <w:rFonts w:ascii="Arial"/>
                <w:color w:val="auto"/>
                <w:sz w:val="21"/>
              </w:rPr>
            </w:pPr>
          </w:p>
        </w:tc>
        <w:tc>
          <w:tcPr>
            <w:tcW w:w="948" w:type="dxa"/>
            <w:vAlign w:val="top"/>
          </w:tcPr>
          <w:p w14:paraId="4637A178">
            <w:pPr>
              <w:rPr>
                <w:rFonts w:ascii="Arial"/>
                <w:color w:val="auto"/>
                <w:sz w:val="21"/>
              </w:rPr>
            </w:pPr>
          </w:p>
        </w:tc>
        <w:tc>
          <w:tcPr>
            <w:tcW w:w="957" w:type="dxa"/>
            <w:vAlign w:val="top"/>
          </w:tcPr>
          <w:p w14:paraId="70538CFF">
            <w:pPr>
              <w:rPr>
                <w:rFonts w:ascii="Arial"/>
                <w:color w:val="auto"/>
                <w:sz w:val="21"/>
              </w:rPr>
            </w:pPr>
          </w:p>
        </w:tc>
      </w:tr>
      <w:tr w14:paraId="1FB0D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958" w:type="dxa"/>
            <w:vAlign w:val="top"/>
          </w:tcPr>
          <w:p w14:paraId="14C06ACB">
            <w:pPr>
              <w:rPr>
                <w:rFonts w:ascii="Arial"/>
                <w:color w:val="auto"/>
                <w:sz w:val="21"/>
              </w:rPr>
            </w:pPr>
          </w:p>
        </w:tc>
        <w:tc>
          <w:tcPr>
            <w:tcW w:w="938" w:type="dxa"/>
            <w:vAlign w:val="top"/>
          </w:tcPr>
          <w:p w14:paraId="05FE6A3D">
            <w:pPr>
              <w:rPr>
                <w:rFonts w:ascii="Arial"/>
                <w:color w:val="auto"/>
                <w:sz w:val="21"/>
              </w:rPr>
            </w:pPr>
          </w:p>
        </w:tc>
        <w:tc>
          <w:tcPr>
            <w:tcW w:w="948" w:type="dxa"/>
            <w:vAlign w:val="top"/>
          </w:tcPr>
          <w:p w14:paraId="189D64C2">
            <w:pPr>
              <w:rPr>
                <w:rFonts w:ascii="Arial"/>
                <w:color w:val="auto"/>
                <w:sz w:val="21"/>
              </w:rPr>
            </w:pPr>
          </w:p>
        </w:tc>
        <w:tc>
          <w:tcPr>
            <w:tcW w:w="947" w:type="dxa"/>
            <w:vAlign w:val="top"/>
          </w:tcPr>
          <w:p w14:paraId="0364295A">
            <w:pPr>
              <w:rPr>
                <w:rFonts w:ascii="Arial"/>
                <w:color w:val="auto"/>
                <w:sz w:val="21"/>
              </w:rPr>
            </w:pPr>
          </w:p>
        </w:tc>
        <w:tc>
          <w:tcPr>
            <w:tcW w:w="948" w:type="dxa"/>
            <w:vAlign w:val="top"/>
          </w:tcPr>
          <w:p w14:paraId="00BF8E85">
            <w:pPr>
              <w:rPr>
                <w:rFonts w:ascii="Arial"/>
                <w:color w:val="auto"/>
                <w:sz w:val="21"/>
              </w:rPr>
            </w:pPr>
          </w:p>
        </w:tc>
        <w:tc>
          <w:tcPr>
            <w:tcW w:w="939" w:type="dxa"/>
            <w:vAlign w:val="top"/>
          </w:tcPr>
          <w:p w14:paraId="2B186E52">
            <w:pPr>
              <w:rPr>
                <w:rFonts w:ascii="Arial"/>
                <w:color w:val="auto"/>
                <w:sz w:val="21"/>
              </w:rPr>
            </w:pPr>
          </w:p>
        </w:tc>
        <w:tc>
          <w:tcPr>
            <w:tcW w:w="948" w:type="dxa"/>
            <w:vAlign w:val="top"/>
          </w:tcPr>
          <w:p w14:paraId="2207EB5C">
            <w:pPr>
              <w:rPr>
                <w:rFonts w:ascii="Arial"/>
                <w:color w:val="auto"/>
                <w:sz w:val="21"/>
              </w:rPr>
            </w:pPr>
          </w:p>
        </w:tc>
        <w:tc>
          <w:tcPr>
            <w:tcW w:w="957" w:type="dxa"/>
            <w:vAlign w:val="top"/>
          </w:tcPr>
          <w:p w14:paraId="13B27222">
            <w:pPr>
              <w:rPr>
                <w:rFonts w:ascii="Arial"/>
                <w:color w:val="auto"/>
                <w:sz w:val="21"/>
              </w:rPr>
            </w:pPr>
          </w:p>
        </w:tc>
      </w:tr>
    </w:tbl>
    <w:p w14:paraId="73D5CDB2">
      <w:pPr>
        <w:pStyle w:val="5"/>
        <w:rPr>
          <w:color w:val="auto"/>
        </w:rPr>
      </w:pPr>
    </w:p>
    <w:p w14:paraId="0C8176B6">
      <w:pPr>
        <w:rPr>
          <w:color w:val="auto"/>
        </w:rPr>
        <w:sectPr>
          <w:pgSz w:w="11910" w:h="16840"/>
          <w:pgMar w:top="1416" w:right="1786" w:bottom="0" w:left="1786" w:header="0" w:footer="850" w:gutter="0"/>
          <w:pgNumType w:fmt="numberInDash"/>
          <w:cols w:space="720" w:num="1"/>
        </w:sectPr>
      </w:pPr>
    </w:p>
    <w:p w14:paraId="716AA7F8">
      <w:pPr>
        <w:spacing w:before="59" w:line="219" w:lineRule="auto"/>
        <w:ind w:left="34"/>
        <w:outlineLvl w:val="0"/>
        <w:rPr>
          <w:rFonts w:ascii="宋体" w:hAnsi="宋体" w:eastAsia="宋体" w:cs="宋体"/>
          <w:color w:val="auto"/>
          <w:sz w:val="30"/>
          <w:szCs w:val="30"/>
        </w:rPr>
      </w:pPr>
      <w:r>
        <w:rPr>
          <w:rFonts w:ascii="宋体" w:hAnsi="宋体" w:eastAsia="宋体" w:cs="宋体"/>
          <w:b/>
          <w:bCs/>
          <w:color w:val="auto"/>
          <w:spacing w:val="-4"/>
          <w:sz w:val="30"/>
          <w:szCs w:val="30"/>
        </w:rPr>
        <w:t>附表四：计划开、竣工日期和施工进度网络图</w:t>
      </w:r>
    </w:p>
    <w:p w14:paraId="3C44A164">
      <w:pPr>
        <w:pStyle w:val="5"/>
        <w:spacing w:line="306" w:lineRule="auto"/>
        <w:rPr>
          <w:color w:val="auto"/>
        </w:rPr>
      </w:pPr>
    </w:p>
    <w:p w14:paraId="69391BF1">
      <w:pPr>
        <w:pStyle w:val="5"/>
        <w:spacing w:before="78" w:line="290" w:lineRule="auto"/>
        <w:ind w:left="11" w:firstLine="493"/>
        <w:rPr>
          <w:rFonts w:hint="eastAsia" w:ascii="宋体" w:hAnsi="宋体" w:eastAsia="宋体" w:cs="宋体"/>
          <w:color w:val="auto"/>
          <w:sz w:val="21"/>
          <w:szCs w:val="21"/>
        </w:rPr>
      </w:pPr>
      <w:r>
        <w:rPr>
          <w:rFonts w:hint="eastAsia" w:ascii="宋体" w:hAnsi="宋体" w:eastAsia="宋体" w:cs="宋体"/>
          <w:color w:val="auto"/>
          <w:spacing w:val="-2"/>
          <w:sz w:val="21"/>
          <w:szCs w:val="21"/>
        </w:rPr>
        <w:t>1.</w:t>
      </w:r>
      <w:r>
        <w:rPr>
          <w:rFonts w:hint="eastAsia" w:ascii="宋体" w:hAnsi="宋体" w:eastAsia="宋体" w:cs="宋体"/>
          <w:color w:val="auto"/>
          <w:spacing w:val="-2"/>
          <w:sz w:val="21"/>
          <w:szCs w:val="21"/>
          <w:lang w:eastAsia="zh-CN"/>
        </w:rPr>
        <w:t>供应商</w:t>
      </w:r>
      <w:r>
        <w:rPr>
          <w:rFonts w:hint="eastAsia" w:ascii="宋体" w:hAnsi="宋体" w:eastAsia="宋体" w:cs="宋体"/>
          <w:color w:val="auto"/>
          <w:spacing w:val="-2"/>
          <w:sz w:val="21"/>
          <w:szCs w:val="21"/>
        </w:rPr>
        <w:t>应递交施工进度网络图或施工进度表，说明按</w:t>
      </w:r>
      <w:r>
        <w:rPr>
          <w:rFonts w:hint="eastAsia" w:ascii="宋体" w:hAnsi="宋体" w:eastAsia="宋体" w:cs="宋体"/>
          <w:color w:val="auto"/>
          <w:spacing w:val="-2"/>
          <w:sz w:val="21"/>
          <w:szCs w:val="21"/>
          <w:lang w:eastAsia="zh-CN"/>
        </w:rPr>
        <w:t>磋商文件</w:t>
      </w:r>
      <w:r>
        <w:rPr>
          <w:rFonts w:hint="eastAsia" w:ascii="宋体" w:hAnsi="宋体" w:eastAsia="宋体" w:cs="宋体"/>
          <w:color w:val="auto"/>
          <w:spacing w:val="-2"/>
          <w:sz w:val="21"/>
          <w:szCs w:val="21"/>
        </w:rPr>
        <w:t>要求的计划</w:t>
      </w:r>
      <w:r>
        <w:rPr>
          <w:rFonts w:hint="eastAsia" w:ascii="宋体" w:hAnsi="宋体" w:eastAsia="宋体" w:cs="宋体"/>
          <w:color w:val="auto"/>
          <w:spacing w:val="-1"/>
          <w:sz w:val="21"/>
          <w:szCs w:val="21"/>
        </w:rPr>
        <w:t>工期进行施工的各个关键日期。</w:t>
      </w:r>
    </w:p>
    <w:p w14:paraId="17F8CF88">
      <w:pPr>
        <w:pStyle w:val="5"/>
        <w:spacing w:before="137" w:line="327" w:lineRule="exact"/>
        <w:ind w:left="486"/>
        <w:rPr>
          <w:rFonts w:hint="eastAsia" w:ascii="宋体" w:hAnsi="宋体" w:eastAsia="宋体" w:cs="宋体"/>
          <w:color w:val="auto"/>
          <w:sz w:val="21"/>
          <w:szCs w:val="21"/>
        </w:rPr>
      </w:pPr>
      <w:r>
        <w:rPr>
          <w:rFonts w:hint="eastAsia" w:ascii="宋体" w:hAnsi="宋体" w:eastAsia="宋体" w:cs="宋体"/>
          <w:color w:val="auto"/>
          <w:spacing w:val="-1"/>
          <w:position w:val="2"/>
          <w:sz w:val="21"/>
          <w:szCs w:val="21"/>
        </w:rPr>
        <w:t>2.施工进度表可采用网络图(或横道图)表示。</w:t>
      </w:r>
    </w:p>
    <w:p w14:paraId="2EBDFEB1">
      <w:pPr>
        <w:spacing w:line="327" w:lineRule="exact"/>
        <w:rPr>
          <w:rFonts w:ascii="宋体" w:hAnsi="宋体" w:eastAsia="宋体" w:cs="宋体"/>
          <w:color w:val="auto"/>
          <w:sz w:val="24"/>
          <w:szCs w:val="24"/>
        </w:rPr>
        <w:sectPr>
          <w:pgSz w:w="11910" w:h="16840"/>
          <w:pgMar w:top="1416" w:right="1786" w:bottom="0" w:left="1786" w:header="0" w:footer="850" w:gutter="0"/>
          <w:pgNumType w:fmt="numberInDash"/>
          <w:cols w:space="720" w:num="1"/>
        </w:sectPr>
      </w:pPr>
    </w:p>
    <w:p w14:paraId="151D1C2C">
      <w:pPr>
        <w:spacing w:before="59" w:line="219" w:lineRule="auto"/>
        <w:ind w:left="34"/>
        <w:outlineLvl w:val="0"/>
        <w:rPr>
          <w:rFonts w:ascii="宋体" w:hAnsi="宋体" w:eastAsia="宋体" w:cs="宋体"/>
          <w:color w:val="auto"/>
          <w:sz w:val="30"/>
          <w:szCs w:val="30"/>
        </w:rPr>
      </w:pPr>
      <w:r>
        <w:rPr>
          <w:rFonts w:ascii="宋体" w:hAnsi="宋体" w:eastAsia="宋体" w:cs="宋体"/>
          <w:b/>
          <w:bCs/>
          <w:color w:val="auto"/>
          <w:spacing w:val="-6"/>
          <w:sz w:val="30"/>
          <w:szCs w:val="30"/>
        </w:rPr>
        <w:t>附表五：施工总平面图</w:t>
      </w:r>
    </w:p>
    <w:p w14:paraId="039814B1">
      <w:pPr>
        <w:pStyle w:val="5"/>
        <w:spacing w:line="467" w:lineRule="auto"/>
        <w:rPr>
          <w:color w:val="auto"/>
        </w:rPr>
      </w:pPr>
    </w:p>
    <w:p w14:paraId="4282277A">
      <w:pPr>
        <w:spacing w:before="78" w:line="361" w:lineRule="auto"/>
        <w:ind w:left="10"/>
        <w:jc w:val="both"/>
        <w:rPr>
          <w:rFonts w:ascii="宋体" w:hAnsi="宋体" w:eastAsia="宋体" w:cs="宋体"/>
          <w:color w:val="auto"/>
          <w:sz w:val="21"/>
          <w:szCs w:val="21"/>
        </w:rPr>
      </w:pPr>
      <w:r>
        <w:rPr>
          <w:rFonts w:hint="eastAsia" w:ascii="宋体" w:hAnsi="宋体" w:eastAsia="宋体" w:cs="宋体"/>
          <w:color w:val="auto"/>
          <w:spacing w:val="-2"/>
          <w:sz w:val="21"/>
          <w:szCs w:val="21"/>
          <w:lang w:eastAsia="zh-CN"/>
        </w:rPr>
        <w:t>供应商</w:t>
      </w:r>
      <w:r>
        <w:rPr>
          <w:rFonts w:ascii="宋体" w:hAnsi="宋体" w:eastAsia="宋体" w:cs="宋体"/>
          <w:color w:val="auto"/>
          <w:spacing w:val="-2"/>
          <w:sz w:val="21"/>
          <w:szCs w:val="21"/>
        </w:rPr>
        <w:t>应递交一份施工总平面图，绘出现场临时设施布置图表并附</w:t>
      </w:r>
      <w:r>
        <w:rPr>
          <w:rFonts w:ascii="宋体" w:hAnsi="宋体" w:eastAsia="宋体" w:cs="宋体"/>
          <w:color w:val="auto"/>
          <w:spacing w:val="-3"/>
          <w:sz w:val="21"/>
          <w:szCs w:val="21"/>
        </w:rPr>
        <w:t>文字说明，说</w:t>
      </w:r>
      <w:r>
        <w:rPr>
          <w:rFonts w:ascii="宋体" w:hAnsi="宋体" w:eastAsia="宋体" w:cs="宋体"/>
          <w:color w:val="auto"/>
          <w:spacing w:val="-2"/>
          <w:sz w:val="21"/>
          <w:szCs w:val="21"/>
        </w:rPr>
        <w:t>明临时设施、加工车间、现场办公、设备及仓储、供电、供水、卫生</w:t>
      </w:r>
      <w:r>
        <w:rPr>
          <w:rFonts w:ascii="宋体" w:hAnsi="宋体" w:eastAsia="宋体" w:cs="宋体"/>
          <w:color w:val="auto"/>
          <w:spacing w:val="-3"/>
          <w:sz w:val="21"/>
          <w:szCs w:val="21"/>
        </w:rPr>
        <w:t>、生活、道</w:t>
      </w:r>
      <w:r>
        <w:rPr>
          <w:rFonts w:ascii="宋体" w:hAnsi="宋体" w:eastAsia="宋体" w:cs="宋体"/>
          <w:color w:val="auto"/>
          <w:sz w:val="21"/>
          <w:szCs w:val="21"/>
        </w:rPr>
        <w:t xml:space="preserve"> </w:t>
      </w:r>
      <w:r>
        <w:rPr>
          <w:rFonts w:ascii="宋体" w:hAnsi="宋体" w:eastAsia="宋体" w:cs="宋体"/>
          <w:color w:val="auto"/>
          <w:spacing w:val="-1"/>
          <w:sz w:val="21"/>
          <w:szCs w:val="21"/>
        </w:rPr>
        <w:t>路、消防等设施的情况和布置。</w:t>
      </w:r>
    </w:p>
    <w:p w14:paraId="3029BE41">
      <w:pPr>
        <w:spacing w:line="361" w:lineRule="auto"/>
        <w:rPr>
          <w:rFonts w:ascii="宋体" w:hAnsi="宋体" w:eastAsia="宋体" w:cs="宋体"/>
          <w:color w:val="auto"/>
          <w:sz w:val="24"/>
          <w:szCs w:val="24"/>
        </w:rPr>
        <w:sectPr>
          <w:pgSz w:w="11910" w:h="16840"/>
          <w:pgMar w:top="1416" w:right="1786" w:bottom="0" w:left="1786" w:header="0" w:footer="850" w:gutter="0"/>
          <w:pgNumType w:fmt="numberInDash"/>
          <w:cols w:space="720" w:num="1"/>
        </w:sectPr>
      </w:pPr>
    </w:p>
    <w:p w14:paraId="4E4A7B99">
      <w:pPr>
        <w:spacing w:before="59" w:line="219" w:lineRule="auto"/>
        <w:jc w:val="center"/>
        <w:outlineLvl w:val="0"/>
        <w:rPr>
          <w:rFonts w:ascii="宋体" w:hAnsi="宋体" w:eastAsia="宋体" w:cs="宋体"/>
          <w:color w:val="auto"/>
          <w:sz w:val="30"/>
          <w:szCs w:val="30"/>
        </w:rPr>
      </w:pPr>
      <w:r>
        <w:rPr>
          <w:rFonts w:ascii="宋体" w:hAnsi="宋体" w:eastAsia="宋体" w:cs="宋体"/>
          <w:b/>
          <w:bCs/>
          <w:color w:val="auto"/>
          <w:spacing w:val="-5"/>
          <w:sz w:val="30"/>
          <w:szCs w:val="30"/>
        </w:rPr>
        <w:t>八、项目管理机构</w:t>
      </w:r>
    </w:p>
    <w:p w14:paraId="2D57B482">
      <w:pPr>
        <w:pStyle w:val="5"/>
        <w:spacing w:line="257" w:lineRule="auto"/>
        <w:rPr>
          <w:b/>
          <w:bCs/>
          <w:color w:val="auto"/>
          <w:sz w:val="24"/>
          <w:szCs w:val="24"/>
        </w:rPr>
      </w:pPr>
    </w:p>
    <w:p w14:paraId="0273CB8D">
      <w:pPr>
        <w:pStyle w:val="5"/>
        <w:spacing w:before="91" w:line="383" w:lineRule="exact"/>
        <w:jc w:val="center"/>
        <w:rPr>
          <w:rFonts w:hint="eastAsia" w:ascii="宋体" w:hAnsi="宋体" w:eastAsia="宋体" w:cs="宋体"/>
          <w:color w:val="auto"/>
          <w:sz w:val="28"/>
          <w:szCs w:val="28"/>
        </w:rPr>
      </w:pPr>
      <w:r>
        <w:rPr>
          <w:rFonts w:hint="eastAsia" w:ascii="宋体" w:hAnsi="宋体" w:eastAsia="宋体" w:cs="宋体"/>
          <w:b/>
          <w:bCs/>
          <w:color w:val="auto"/>
          <w:spacing w:val="-2"/>
          <w:position w:val="3"/>
          <w:sz w:val="24"/>
          <w:szCs w:val="24"/>
        </w:rPr>
        <w:t>(一)项目管理机构组成表</w:t>
      </w:r>
    </w:p>
    <w:p w14:paraId="3694763D">
      <w:pPr>
        <w:spacing w:before="31"/>
        <w:rPr>
          <w:rFonts w:hint="eastAsia" w:ascii="宋体" w:hAnsi="宋体" w:eastAsia="宋体" w:cs="宋体"/>
          <w:color w:val="auto"/>
          <w:sz w:val="21"/>
          <w:szCs w:val="21"/>
        </w:rPr>
      </w:pPr>
    </w:p>
    <w:p w14:paraId="137DE1F9">
      <w:pPr>
        <w:spacing w:before="30"/>
        <w:rPr>
          <w:rFonts w:hint="eastAsia" w:ascii="宋体" w:hAnsi="宋体" w:eastAsia="宋体" w:cs="宋体"/>
          <w:color w:val="auto"/>
          <w:sz w:val="21"/>
          <w:szCs w:val="21"/>
        </w:rPr>
      </w:pPr>
    </w:p>
    <w:tbl>
      <w:tblPr>
        <w:tblStyle w:val="13"/>
        <w:tblW w:w="7563" w:type="dxa"/>
        <w:tblInd w:w="3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8"/>
        <w:gridCol w:w="818"/>
        <w:gridCol w:w="819"/>
        <w:gridCol w:w="1057"/>
        <w:gridCol w:w="589"/>
        <w:gridCol w:w="947"/>
        <w:gridCol w:w="1807"/>
        <w:gridCol w:w="698"/>
      </w:tblGrid>
      <w:tr w14:paraId="17C8B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828" w:type="dxa"/>
            <w:vMerge w:val="restart"/>
            <w:tcBorders>
              <w:bottom w:val="nil"/>
            </w:tcBorders>
            <w:vAlign w:val="center"/>
          </w:tcPr>
          <w:p w14:paraId="18E7756A">
            <w:pPr>
              <w:pStyle w:val="14"/>
              <w:keepNext w:val="0"/>
              <w:keepLines w:val="0"/>
              <w:pageBreakBefore w:val="0"/>
              <w:widowControl/>
              <w:kinsoku w:val="0"/>
              <w:wordWrap/>
              <w:overflowPunct/>
              <w:topLinePunct w:val="0"/>
              <w:autoSpaceDE w:val="0"/>
              <w:autoSpaceDN w:val="0"/>
              <w:bidi w:val="0"/>
              <w:adjustRightInd w:val="0"/>
              <w:snapToGrid w:val="0"/>
              <w:spacing w:line="213" w:lineRule="auto"/>
              <w:jc w:val="center"/>
              <w:textAlignment w:val="baseline"/>
              <w:rPr>
                <w:rFonts w:hint="eastAsia"/>
                <w:color w:val="auto"/>
                <w:spacing w:val="9"/>
                <w:sz w:val="20"/>
                <w:szCs w:val="20"/>
              </w:rPr>
            </w:pPr>
            <w:r>
              <w:rPr>
                <w:rFonts w:hint="eastAsia"/>
                <w:color w:val="auto"/>
                <w:spacing w:val="9"/>
                <w:sz w:val="20"/>
                <w:szCs w:val="20"/>
              </w:rPr>
              <w:t>职务</w:t>
            </w:r>
          </w:p>
        </w:tc>
        <w:tc>
          <w:tcPr>
            <w:tcW w:w="818" w:type="dxa"/>
            <w:vMerge w:val="restart"/>
            <w:tcBorders>
              <w:bottom w:val="nil"/>
            </w:tcBorders>
            <w:vAlign w:val="center"/>
          </w:tcPr>
          <w:p w14:paraId="56EE5945">
            <w:pPr>
              <w:pStyle w:val="14"/>
              <w:keepNext w:val="0"/>
              <w:keepLines w:val="0"/>
              <w:pageBreakBefore w:val="0"/>
              <w:widowControl/>
              <w:kinsoku w:val="0"/>
              <w:wordWrap/>
              <w:overflowPunct/>
              <w:topLinePunct w:val="0"/>
              <w:autoSpaceDE w:val="0"/>
              <w:autoSpaceDN w:val="0"/>
              <w:bidi w:val="0"/>
              <w:adjustRightInd w:val="0"/>
              <w:snapToGrid w:val="0"/>
              <w:spacing w:line="213" w:lineRule="auto"/>
              <w:jc w:val="center"/>
              <w:textAlignment w:val="baseline"/>
              <w:rPr>
                <w:rFonts w:hint="eastAsia"/>
                <w:color w:val="auto"/>
                <w:spacing w:val="9"/>
                <w:sz w:val="20"/>
                <w:szCs w:val="20"/>
              </w:rPr>
            </w:pPr>
            <w:r>
              <w:rPr>
                <w:rFonts w:hint="eastAsia"/>
                <w:color w:val="auto"/>
                <w:spacing w:val="9"/>
                <w:sz w:val="20"/>
                <w:szCs w:val="20"/>
              </w:rPr>
              <w:t>姓名</w:t>
            </w:r>
          </w:p>
        </w:tc>
        <w:tc>
          <w:tcPr>
            <w:tcW w:w="819" w:type="dxa"/>
            <w:vMerge w:val="restart"/>
            <w:tcBorders>
              <w:bottom w:val="nil"/>
            </w:tcBorders>
            <w:vAlign w:val="center"/>
          </w:tcPr>
          <w:p w14:paraId="4DE4F62D">
            <w:pPr>
              <w:pStyle w:val="14"/>
              <w:keepNext w:val="0"/>
              <w:keepLines w:val="0"/>
              <w:pageBreakBefore w:val="0"/>
              <w:widowControl/>
              <w:kinsoku w:val="0"/>
              <w:wordWrap/>
              <w:overflowPunct/>
              <w:topLinePunct w:val="0"/>
              <w:autoSpaceDE w:val="0"/>
              <w:autoSpaceDN w:val="0"/>
              <w:bidi w:val="0"/>
              <w:adjustRightInd w:val="0"/>
              <w:snapToGrid w:val="0"/>
              <w:spacing w:line="213" w:lineRule="auto"/>
              <w:jc w:val="center"/>
              <w:textAlignment w:val="baseline"/>
              <w:rPr>
                <w:rFonts w:hint="eastAsia"/>
                <w:color w:val="auto"/>
                <w:spacing w:val="9"/>
                <w:sz w:val="20"/>
                <w:szCs w:val="20"/>
              </w:rPr>
            </w:pPr>
            <w:r>
              <w:rPr>
                <w:rFonts w:hint="eastAsia"/>
                <w:color w:val="auto"/>
                <w:spacing w:val="9"/>
                <w:sz w:val="20"/>
                <w:szCs w:val="20"/>
              </w:rPr>
              <w:t>职称</w:t>
            </w:r>
          </w:p>
        </w:tc>
        <w:tc>
          <w:tcPr>
            <w:tcW w:w="4400" w:type="dxa"/>
            <w:gridSpan w:val="4"/>
            <w:vAlign w:val="center"/>
          </w:tcPr>
          <w:p w14:paraId="3998560C">
            <w:pPr>
              <w:pStyle w:val="14"/>
              <w:keepNext w:val="0"/>
              <w:keepLines w:val="0"/>
              <w:pageBreakBefore w:val="0"/>
              <w:widowControl/>
              <w:kinsoku w:val="0"/>
              <w:wordWrap/>
              <w:overflowPunct/>
              <w:topLinePunct w:val="0"/>
              <w:autoSpaceDE w:val="0"/>
              <w:autoSpaceDN w:val="0"/>
              <w:bidi w:val="0"/>
              <w:adjustRightInd w:val="0"/>
              <w:snapToGrid w:val="0"/>
              <w:spacing w:line="213" w:lineRule="auto"/>
              <w:jc w:val="center"/>
              <w:textAlignment w:val="baseline"/>
              <w:rPr>
                <w:rFonts w:hint="eastAsia"/>
                <w:color w:val="auto"/>
                <w:spacing w:val="9"/>
                <w:sz w:val="20"/>
                <w:szCs w:val="20"/>
              </w:rPr>
            </w:pPr>
            <w:r>
              <w:rPr>
                <w:rFonts w:hint="eastAsia"/>
                <w:color w:val="auto"/>
                <w:spacing w:val="9"/>
                <w:sz w:val="20"/>
                <w:szCs w:val="20"/>
              </w:rPr>
              <w:t>执业或职业资格证明</w:t>
            </w:r>
          </w:p>
        </w:tc>
        <w:tc>
          <w:tcPr>
            <w:tcW w:w="698" w:type="dxa"/>
            <w:vMerge w:val="restart"/>
            <w:tcBorders>
              <w:bottom w:val="nil"/>
            </w:tcBorders>
            <w:vAlign w:val="top"/>
          </w:tcPr>
          <w:p w14:paraId="28ABE80A">
            <w:pPr>
              <w:spacing w:line="365" w:lineRule="auto"/>
              <w:rPr>
                <w:rFonts w:hint="eastAsia" w:ascii="宋体" w:hAnsi="宋体" w:eastAsia="宋体" w:cs="宋体"/>
                <w:color w:val="auto"/>
                <w:sz w:val="21"/>
                <w:szCs w:val="21"/>
              </w:rPr>
            </w:pPr>
          </w:p>
          <w:p w14:paraId="2947A2C5">
            <w:pPr>
              <w:pStyle w:val="14"/>
              <w:spacing w:before="65" w:line="229" w:lineRule="auto"/>
              <w:ind w:left="194"/>
              <w:rPr>
                <w:rFonts w:hint="eastAsia" w:ascii="宋体" w:hAnsi="宋体" w:eastAsia="宋体" w:cs="宋体"/>
                <w:color w:val="auto"/>
                <w:sz w:val="21"/>
                <w:szCs w:val="21"/>
              </w:rPr>
            </w:pPr>
            <w:r>
              <w:rPr>
                <w:rFonts w:hint="eastAsia" w:ascii="宋体" w:hAnsi="宋体" w:eastAsia="宋体" w:cs="宋体"/>
                <w:color w:val="auto"/>
                <w:spacing w:val="1"/>
                <w:sz w:val="21"/>
                <w:szCs w:val="21"/>
              </w:rPr>
              <w:t>备注</w:t>
            </w:r>
          </w:p>
        </w:tc>
      </w:tr>
      <w:tr w14:paraId="02AFD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28" w:type="dxa"/>
            <w:vMerge w:val="continue"/>
            <w:tcBorders>
              <w:top w:val="nil"/>
            </w:tcBorders>
            <w:vAlign w:val="center"/>
          </w:tcPr>
          <w:p w14:paraId="1571581D">
            <w:pPr>
              <w:pStyle w:val="14"/>
              <w:keepNext w:val="0"/>
              <w:keepLines w:val="0"/>
              <w:pageBreakBefore w:val="0"/>
              <w:widowControl/>
              <w:kinsoku w:val="0"/>
              <w:wordWrap/>
              <w:overflowPunct/>
              <w:topLinePunct w:val="0"/>
              <w:autoSpaceDE w:val="0"/>
              <w:autoSpaceDN w:val="0"/>
              <w:bidi w:val="0"/>
              <w:adjustRightInd w:val="0"/>
              <w:snapToGrid w:val="0"/>
              <w:spacing w:line="213" w:lineRule="auto"/>
              <w:ind w:left="321"/>
              <w:jc w:val="center"/>
              <w:textAlignment w:val="baseline"/>
              <w:rPr>
                <w:rFonts w:hint="eastAsia"/>
                <w:color w:val="auto"/>
                <w:spacing w:val="9"/>
                <w:sz w:val="20"/>
                <w:szCs w:val="20"/>
              </w:rPr>
            </w:pPr>
          </w:p>
        </w:tc>
        <w:tc>
          <w:tcPr>
            <w:tcW w:w="818" w:type="dxa"/>
            <w:vMerge w:val="continue"/>
            <w:tcBorders>
              <w:top w:val="nil"/>
            </w:tcBorders>
            <w:vAlign w:val="center"/>
          </w:tcPr>
          <w:p w14:paraId="56E1547A">
            <w:pPr>
              <w:pStyle w:val="14"/>
              <w:keepNext w:val="0"/>
              <w:keepLines w:val="0"/>
              <w:pageBreakBefore w:val="0"/>
              <w:widowControl/>
              <w:kinsoku w:val="0"/>
              <w:wordWrap/>
              <w:overflowPunct/>
              <w:topLinePunct w:val="0"/>
              <w:autoSpaceDE w:val="0"/>
              <w:autoSpaceDN w:val="0"/>
              <w:bidi w:val="0"/>
              <w:adjustRightInd w:val="0"/>
              <w:snapToGrid w:val="0"/>
              <w:spacing w:line="213" w:lineRule="auto"/>
              <w:ind w:left="321"/>
              <w:jc w:val="center"/>
              <w:textAlignment w:val="baseline"/>
              <w:rPr>
                <w:rFonts w:hint="eastAsia"/>
                <w:color w:val="auto"/>
                <w:spacing w:val="9"/>
                <w:sz w:val="20"/>
                <w:szCs w:val="20"/>
              </w:rPr>
            </w:pPr>
          </w:p>
        </w:tc>
        <w:tc>
          <w:tcPr>
            <w:tcW w:w="819" w:type="dxa"/>
            <w:vMerge w:val="continue"/>
            <w:tcBorders>
              <w:top w:val="nil"/>
            </w:tcBorders>
            <w:vAlign w:val="center"/>
          </w:tcPr>
          <w:p w14:paraId="577E02A2">
            <w:pPr>
              <w:pStyle w:val="14"/>
              <w:keepNext w:val="0"/>
              <w:keepLines w:val="0"/>
              <w:pageBreakBefore w:val="0"/>
              <w:widowControl/>
              <w:kinsoku w:val="0"/>
              <w:wordWrap/>
              <w:overflowPunct/>
              <w:topLinePunct w:val="0"/>
              <w:autoSpaceDE w:val="0"/>
              <w:autoSpaceDN w:val="0"/>
              <w:bidi w:val="0"/>
              <w:adjustRightInd w:val="0"/>
              <w:snapToGrid w:val="0"/>
              <w:spacing w:line="213" w:lineRule="auto"/>
              <w:ind w:left="321"/>
              <w:jc w:val="center"/>
              <w:textAlignment w:val="baseline"/>
              <w:rPr>
                <w:rFonts w:hint="eastAsia"/>
                <w:color w:val="auto"/>
                <w:spacing w:val="9"/>
                <w:sz w:val="20"/>
                <w:szCs w:val="20"/>
              </w:rPr>
            </w:pPr>
          </w:p>
        </w:tc>
        <w:tc>
          <w:tcPr>
            <w:tcW w:w="1057" w:type="dxa"/>
            <w:vAlign w:val="center"/>
          </w:tcPr>
          <w:p w14:paraId="4D5188DA">
            <w:pPr>
              <w:pStyle w:val="14"/>
              <w:keepNext w:val="0"/>
              <w:keepLines w:val="0"/>
              <w:pageBreakBefore w:val="0"/>
              <w:widowControl/>
              <w:kinsoku w:val="0"/>
              <w:wordWrap/>
              <w:overflowPunct/>
              <w:topLinePunct w:val="0"/>
              <w:autoSpaceDE w:val="0"/>
              <w:autoSpaceDN w:val="0"/>
              <w:bidi w:val="0"/>
              <w:adjustRightInd w:val="0"/>
              <w:snapToGrid w:val="0"/>
              <w:spacing w:line="213" w:lineRule="auto"/>
              <w:jc w:val="center"/>
              <w:textAlignment w:val="baseline"/>
              <w:rPr>
                <w:rFonts w:hint="eastAsia"/>
                <w:color w:val="auto"/>
                <w:spacing w:val="9"/>
                <w:sz w:val="20"/>
                <w:szCs w:val="20"/>
              </w:rPr>
            </w:pPr>
            <w:r>
              <w:rPr>
                <w:rFonts w:hint="eastAsia"/>
                <w:color w:val="auto"/>
                <w:spacing w:val="9"/>
                <w:sz w:val="20"/>
                <w:szCs w:val="20"/>
              </w:rPr>
              <w:t>证书名称</w:t>
            </w:r>
          </w:p>
        </w:tc>
        <w:tc>
          <w:tcPr>
            <w:tcW w:w="589" w:type="dxa"/>
            <w:vAlign w:val="center"/>
          </w:tcPr>
          <w:p w14:paraId="6A6FCA98">
            <w:pPr>
              <w:pStyle w:val="14"/>
              <w:keepNext w:val="0"/>
              <w:keepLines w:val="0"/>
              <w:pageBreakBefore w:val="0"/>
              <w:widowControl/>
              <w:kinsoku w:val="0"/>
              <w:wordWrap/>
              <w:overflowPunct/>
              <w:topLinePunct w:val="0"/>
              <w:autoSpaceDE w:val="0"/>
              <w:autoSpaceDN w:val="0"/>
              <w:bidi w:val="0"/>
              <w:adjustRightInd w:val="0"/>
              <w:snapToGrid w:val="0"/>
              <w:spacing w:line="213" w:lineRule="auto"/>
              <w:jc w:val="center"/>
              <w:textAlignment w:val="baseline"/>
              <w:rPr>
                <w:rFonts w:hint="eastAsia"/>
                <w:color w:val="auto"/>
                <w:spacing w:val="9"/>
                <w:sz w:val="20"/>
                <w:szCs w:val="20"/>
              </w:rPr>
            </w:pPr>
            <w:r>
              <w:rPr>
                <w:rFonts w:hint="eastAsia"/>
                <w:color w:val="auto"/>
                <w:spacing w:val="9"/>
                <w:sz w:val="20"/>
                <w:szCs w:val="20"/>
              </w:rPr>
              <w:t>级别</w:t>
            </w:r>
          </w:p>
        </w:tc>
        <w:tc>
          <w:tcPr>
            <w:tcW w:w="947" w:type="dxa"/>
            <w:vAlign w:val="center"/>
          </w:tcPr>
          <w:p w14:paraId="08C7D026">
            <w:pPr>
              <w:pStyle w:val="14"/>
              <w:keepNext w:val="0"/>
              <w:keepLines w:val="0"/>
              <w:pageBreakBefore w:val="0"/>
              <w:widowControl/>
              <w:kinsoku w:val="0"/>
              <w:wordWrap/>
              <w:overflowPunct/>
              <w:topLinePunct w:val="0"/>
              <w:autoSpaceDE w:val="0"/>
              <w:autoSpaceDN w:val="0"/>
              <w:bidi w:val="0"/>
              <w:adjustRightInd w:val="0"/>
              <w:snapToGrid w:val="0"/>
              <w:spacing w:line="213" w:lineRule="auto"/>
              <w:jc w:val="center"/>
              <w:textAlignment w:val="baseline"/>
              <w:rPr>
                <w:rFonts w:hint="eastAsia"/>
                <w:color w:val="auto"/>
                <w:spacing w:val="9"/>
                <w:sz w:val="20"/>
                <w:szCs w:val="20"/>
              </w:rPr>
            </w:pPr>
            <w:r>
              <w:rPr>
                <w:rFonts w:hint="eastAsia"/>
                <w:color w:val="auto"/>
                <w:spacing w:val="9"/>
                <w:sz w:val="20"/>
                <w:szCs w:val="20"/>
              </w:rPr>
              <w:t>证号</w:t>
            </w:r>
          </w:p>
        </w:tc>
        <w:tc>
          <w:tcPr>
            <w:tcW w:w="1807" w:type="dxa"/>
            <w:vAlign w:val="center"/>
          </w:tcPr>
          <w:p w14:paraId="2E3945C4">
            <w:pPr>
              <w:pStyle w:val="14"/>
              <w:keepNext w:val="0"/>
              <w:keepLines w:val="0"/>
              <w:pageBreakBefore w:val="0"/>
              <w:widowControl/>
              <w:kinsoku w:val="0"/>
              <w:wordWrap/>
              <w:overflowPunct/>
              <w:topLinePunct w:val="0"/>
              <w:autoSpaceDE w:val="0"/>
              <w:autoSpaceDN w:val="0"/>
              <w:bidi w:val="0"/>
              <w:adjustRightInd w:val="0"/>
              <w:snapToGrid w:val="0"/>
              <w:spacing w:line="213" w:lineRule="auto"/>
              <w:jc w:val="center"/>
              <w:textAlignment w:val="baseline"/>
              <w:rPr>
                <w:rFonts w:hint="eastAsia"/>
                <w:color w:val="auto"/>
                <w:spacing w:val="9"/>
                <w:sz w:val="20"/>
                <w:szCs w:val="20"/>
              </w:rPr>
            </w:pPr>
            <w:r>
              <w:rPr>
                <w:rFonts w:hint="eastAsia"/>
                <w:color w:val="auto"/>
                <w:spacing w:val="9"/>
                <w:sz w:val="20"/>
                <w:szCs w:val="20"/>
              </w:rPr>
              <w:t>专业</w:t>
            </w:r>
          </w:p>
        </w:tc>
        <w:tc>
          <w:tcPr>
            <w:tcW w:w="698" w:type="dxa"/>
            <w:vMerge w:val="continue"/>
            <w:tcBorders>
              <w:top w:val="nil"/>
            </w:tcBorders>
            <w:vAlign w:val="top"/>
          </w:tcPr>
          <w:p w14:paraId="3B96F3B6">
            <w:pPr>
              <w:rPr>
                <w:rFonts w:hint="eastAsia" w:ascii="宋体" w:hAnsi="宋体" w:eastAsia="宋体" w:cs="宋体"/>
                <w:color w:val="auto"/>
                <w:sz w:val="21"/>
                <w:szCs w:val="21"/>
              </w:rPr>
            </w:pPr>
          </w:p>
        </w:tc>
      </w:tr>
      <w:tr w14:paraId="02CBE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828" w:type="dxa"/>
            <w:vAlign w:val="center"/>
          </w:tcPr>
          <w:p w14:paraId="36AC8276">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宋体" w:hAnsi="宋体" w:eastAsia="宋体" w:cs="宋体"/>
                <w:color w:val="auto"/>
                <w:sz w:val="21"/>
                <w:szCs w:val="21"/>
              </w:rPr>
            </w:pPr>
          </w:p>
        </w:tc>
        <w:tc>
          <w:tcPr>
            <w:tcW w:w="818" w:type="dxa"/>
            <w:vAlign w:val="center"/>
          </w:tcPr>
          <w:p w14:paraId="355D2878">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宋体" w:hAnsi="宋体" w:eastAsia="宋体" w:cs="宋体"/>
                <w:color w:val="auto"/>
                <w:sz w:val="21"/>
                <w:szCs w:val="21"/>
              </w:rPr>
            </w:pPr>
          </w:p>
        </w:tc>
        <w:tc>
          <w:tcPr>
            <w:tcW w:w="819" w:type="dxa"/>
            <w:vAlign w:val="center"/>
          </w:tcPr>
          <w:p w14:paraId="4AE6BE4F">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宋体" w:hAnsi="宋体" w:eastAsia="宋体" w:cs="宋体"/>
                <w:color w:val="auto"/>
                <w:sz w:val="21"/>
                <w:szCs w:val="21"/>
              </w:rPr>
            </w:pPr>
          </w:p>
        </w:tc>
        <w:tc>
          <w:tcPr>
            <w:tcW w:w="1057" w:type="dxa"/>
            <w:vAlign w:val="center"/>
          </w:tcPr>
          <w:p w14:paraId="07CE0143">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宋体" w:hAnsi="宋体" w:eastAsia="宋体" w:cs="宋体"/>
                <w:color w:val="auto"/>
                <w:sz w:val="21"/>
                <w:szCs w:val="21"/>
              </w:rPr>
            </w:pPr>
          </w:p>
        </w:tc>
        <w:tc>
          <w:tcPr>
            <w:tcW w:w="589" w:type="dxa"/>
            <w:vAlign w:val="center"/>
          </w:tcPr>
          <w:p w14:paraId="43524250">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宋体" w:hAnsi="宋体" w:eastAsia="宋体" w:cs="宋体"/>
                <w:color w:val="auto"/>
                <w:sz w:val="21"/>
                <w:szCs w:val="21"/>
              </w:rPr>
            </w:pPr>
          </w:p>
        </w:tc>
        <w:tc>
          <w:tcPr>
            <w:tcW w:w="947" w:type="dxa"/>
            <w:vAlign w:val="center"/>
          </w:tcPr>
          <w:p w14:paraId="2174867C">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宋体" w:hAnsi="宋体" w:eastAsia="宋体" w:cs="宋体"/>
                <w:color w:val="auto"/>
                <w:sz w:val="21"/>
                <w:szCs w:val="21"/>
              </w:rPr>
            </w:pPr>
          </w:p>
        </w:tc>
        <w:tc>
          <w:tcPr>
            <w:tcW w:w="1807" w:type="dxa"/>
            <w:vAlign w:val="center"/>
          </w:tcPr>
          <w:p w14:paraId="6D2F9251">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宋体" w:hAnsi="宋体" w:eastAsia="宋体" w:cs="宋体"/>
                <w:color w:val="auto"/>
                <w:sz w:val="21"/>
                <w:szCs w:val="21"/>
              </w:rPr>
            </w:pPr>
          </w:p>
        </w:tc>
        <w:tc>
          <w:tcPr>
            <w:tcW w:w="698" w:type="dxa"/>
            <w:vAlign w:val="top"/>
          </w:tcPr>
          <w:p w14:paraId="58B91BD8">
            <w:pPr>
              <w:rPr>
                <w:rFonts w:hint="eastAsia" w:ascii="宋体" w:hAnsi="宋体" w:eastAsia="宋体" w:cs="宋体"/>
                <w:color w:val="auto"/>
                <w:sz w:val="21"/>
                <w:szCs w:val="21"/>
              </w:rPr>
            </w:pPr>
          </w:p>
        </w:tc>
      </w:tr>
      <w:tr w14:paraId="323B4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28" w:type="dxa"/>
            <w:vAlign w:val="top"/>
          </w:tcPr>
          <w:p w14:paraId="012A22BD">
            <w:pPr>
              <w:rPr>
                <w:rFonts w:hint="eastAsia" w:ascii="宋体" w:hAnsi="宋体" w:eastAsia="宋体" w:cs="宋体"/>
                <w:color w:val="auto"/>
                <w:sz w:val="21"/>
                <w:szCs w:val="21"/>
              </w:rPr>
            </w:pPr>
          </w:p>
        </w:tc>
        <w:tc>
          <w:tcPr>
            <w:tcW w:w="818" w:type="dxa"/>
            <w:vAlign w:val="top"/>
          </w:tcPr>
          <w:p w14:paraId="75F5D172">
            <w:pPr>
              <w:rPr>
                <w:rFonts w:hint="eastAsia" w:ascii="宋体" w:hAnsi="宋体" w:eastAsia="宋体" w:cs="宋体"/>
                <w:color w:val="auto"/>
                <w:sz w:val="21"/>
                <w:szCs w:val="21"/>
              </w:rPr>
            </w:pPr>
          </w:p>
        </w:tc>
        <w:tc>
          <w:tcPr>
            <w:tcW w:w="819" w:type="dxa"/>
            <w:vAlign w:val="top"/>
          </w:tcPr>
          <w:p w14:paraId="7A859E95">
            <w:pPr>
              <w:rPr>
                <w:rFonts w:hint="eastAsia" w:ascii="宋体" w:hAnsi="宋体" w:eastAsia="宋体" w:cs="宋体"/>
                <w:color w:val="auto"/>
                <w:sz w:val="21"/>
                <w:szCs w:val="21"/>
              </w:rPr>
            </w:pPr>
          </w:p>
        </w:tc>
        <w:tc>
          <w:tcPr>
            <w:tcW w:w="1057" w:type="dxa"/>
            <w:vAlign w:val="top"/>
          </w:tcPr>
          <w:p w14:paraId="62D8AD54">
            <w:pPr>
              <w:rPr>
                <w:rFonts w:hint="eastAsia" w:ascii="宋体" w:hAnsi="宋体" w:eastAsia="宋体" w:cs="宋体"/>
                <w:color w:val="auto"/>
                <w:sz w:val="21"/>
                <w:szCs w:val="21"/>
              </w:rPr>
            </w:pPr>
          </w:p>
        </w:tc>
        <w:tc>
          <w:tcPr>
            <w:tcW w:w="589" w:type="dxa"/>
            <w:vAlign w:val="top"/>
          </w:tcPr>
          <w:p w14:paraId="474D141E">
            <w:pPr>
              <w:rPr>
                <w:rFonts w:hint="eastAsia" w:ascii="宋体" w:hAnsi="宋体" w:eastAsia="宋体" w:cs="宋体"/>
                <w:color w:val="auto"/>
                <w:sz w:val="21"/>
                <w:szCs w:val="21"/>
              </w:rPr>
            </w:pPr>
          </w:p>
        </w:tc>
        <w:tc>
          <w:tcPr>
            <w:tcW w:w="947" w:type="dxa"/>
            <w:vAlign w:val="top"/>
          </w:tcPr>
          <w:p w14:paraId="1344F6ED">
            <w:pPr>
              <w:rPr>
                <w:rFonts w:hint="eastAsia" w:ascii="宋体" w:hAnsi="宋体" w:eastAsia="宋体" w:cs="宋体"/>
                <w:color w:val="auto"/>
                <w:sz w:val="21"/>
                <w:szCs w:val="21"/>
              </w:rPr>
            </w:pPr>
          </w:p>
        </w:tc>
        <w:tc>
          <w:tcPr>
            <w:tcW w:w="1807" w:type="dxa"/>
            <w:vAlign w:val="top"/>
          </w:tcPr>
          <w:p w14:paraId="5FC8AE81">
            <w:pPr>
              <w:rPr>
                <w:rFonts w:hint="eastAsia" w:ascii="宋体" w:hAnsi="宋体" w:eastAsia="宋体" w:cs="宋体"/>
                <w:color w:val="auto"/>
                <w:sz w:val="21"/>
                <w:szCs w:val="21"/>
              </w:rPr>
            </w:pPr>
          </w:p>
        </w:tc>
        <w:tc>
          <w:tcPr>
            <w:tcW w:w="698" w:type="dxa"/>
            <w:vAlign w:val="top"/>
          </w:tcPr>
          <w:p w14:paraId="67CD8EA1">
            <w:pPr>
              <w:rPr>
                <w:rFonts w:hint="eastAsia" w:ascii="宋体" w:hAnsi="宋体" w:eastAsia="宋体" w:cs="宋体"/>
                <w:color w:val="auto"/>
                <w:sz w:val="21"/>
                <w:szCs w:val="21"/>
              </w:rPr>
            </w:pPr>
          </w:p>
        </w:tc>
      </w:tr>
      <w:tr w14:paraId="20364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28" w:type="dxa"/>
            <w:vAlign w:val="top"/>
          </w:tcPr>
          <w:p w14:paraId="6067879A">
            <w:pPr>
              <w:rPr>
                <w:rFonts w:hint="eastAsia" w:ascii="宋体" w:hAnsi="宋体" w:eastAsia="宋体" w:cs="宋体"/>
                <w:color w:val="auto"/>
                <w:sz w:val="21"/>
                <w:szCs w:val="21"/>
              </w:rPr>
            </w:pPr>
          </w:p>
        </w:tc>
        <w:tc>
          <w:tcPr>
            <w:tcW w:w="818" w:type="dxa"/>
            <w:vAlign w:val="top"/>
          </w:tcPr>
          <w:p w14:paraId="174C7348">
            <w:pPr>
              <w:rPr>
                <w:rFonts w:hint="eastAsia" w:ascii="宋体" w:hAnsi="宋体" w:eastAsia="宋体" w:cs="宋体"/>
                <w:color w:val="auto"/>
                <w:sz w:val="21"/>
                <w:szCs w:val="21"/>
              </w:rPr>
            </w:pPr>
          </w:p>
        </w:tc>
        <w:tc>
          <w:tcPr>
            <w:tcW w:w="819" w:type="dxa"/>
            <w:vAlign w:val="top"/>
          </w:tcPr>
          <w:p w14:paraId="5E940AC7">
            <w:pPr>
              <w:rPr>
                <w:rFonts w:hint="eastAsia" w:ascii="宋体" w:hAnsi="宋体" w:eastAsia="宋体" w:cs="宋体"/>
                <w:color w:val="auto"/>
                <w:sz w:val="21"/>
                <w:szCs w:val="21"/>
              </w:rPr>
            </w:pPr>
          </w:p>
        </w:tc>
        <w:tc>
          <w:tcPr>
            <w:tcW w:w="1057" w:type="dxa"/>
            <w:vAlign w:val="top"/>
          </w:tcPr>
          <w:p w14:paraId="717C02E7">
            <w:pPr>
              <w:rPr>
                <w:rFonts w:hint="eastAsia" w:ascii="宋体" w:hAnsi="宋体" w:eastAsia="宋体" w:cs="宋体"/>
                <w:color w:val="auto"/>
                <w:sz w:val="21"/>
                <w:szCs w:val="21"/>
              </w:rPr>
            </w:pPr>
          </w:p>
        </w:tc>
        <w:tc>
          <w:tcPr>
            <w:tcW w:w="589" w:type="dxa"/>
            <w:vAlign w:val="top"/>
          </w:tcPr>
          <w:p w14:paraId="310C9B80">
            <w:pPr>
              <w:rPr>
                <w:rFonts w:hint="eastAsia" w:ascii="宋体" w:hAnsi="宋体" w:eastAsia="宋体" w:cs="宋体"/>
                <w:color w:val="auto"/>
                <w:sz w:val="21"/>
                <w:szCs w:val="21"/>
              </w:rPr>
            </w:pPr>
          </w:p>
        </w:tc>
        <w:tc>
          <w:tcPr>
            <w:tcW w:w="947" w:type="dxa"/>
            <w:vAlign w:val="top"/>
          </w:tcPr>
          <w:p w14:paraId="6B6BA823">
            <w:pPr>
              <w:rPr>
                <w:rFonts w:hint="eastAsia" w:ascii="宋体" w:hAnsi="宋体" w:eastAsia="宋体" w:cs="宋体"/>
                <w:color w:val="auto"/>
                <w:sz w:val="21"/>
                <w:szCs w:val="21"/>
              </w:rPr>
            </w:pPr>
          </w:p>
        </w:tc>
        <w:tc>
          <w:tcPr>
            <w:tcW w:w="1807" w:type="dxa"/>
            <w:vAlign w:val="top"/>
          </w:tcPr>
          <w:p w14:paraId="11ABAEA1">
            <w:pPr>
              <w:rPr>
                <w:rFonts w:hint="eastAsia" w:ascii="宋体" w:hAnsi="宋体" w:eastAsia="宋体" w:cs="宋体"/>
                <w:color w:val="auto"/>
                <w:sz w:val="21"/>
                <w:szCs w:val="21"/>
              </w:rPr>
            </w:pPr>
          </w:p>
        </w:tc>
        <w:tc>
          <w:tcPr>
            <w:tcW w:w="698" w:type="dxa"/>
            <w:vAlign w:val="top"/>
          </w:tcPr>
          <w:p w14:paraId="5B8C16E1">
            <w:pPr>
              <w:rPr>
                <w:rFonts w:hint="eastAsia" w:ascii="宋体" w:hAnsi="宋体" w:eastAsia="宋体" w:cs="宋体"/>
                <w:color w:val="auto"/>
                <w:sz w:val="21"/>
                <w:szCs w:val="21"/>
              </w:rPr>
            </w:pPr>
          </w:p>
        </w:tc>
      </w:tr>
      <w:tr w14:paraId="0C897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828" w:type="dxa"/>
            <w:vAlign w:val="top"/>
          </w:tcPr>
          <w:p w14:paraId="72800DCB">
            <w:pPr>
              <w:rPr>
                <w:rFonts w:hint="eastAsia" w:ascii="宋体" w:hAnsi="宋体" w:eastAsia="宋体" w:cs="宋体"/>
                <w:color w:val="auto"/>
                <w:sz w:val="21"/>
                <w:szCs w:val="21"/>
              </w:rPr>
            </w:pPr>
          </w:p>
        </w:tc>
        <w:tc>
          <w:tcPr>
            <w:tcW w:w="818" w:type="dxa"/>
            <w:vAlign w:val="top"/>
          </w:tcPr>
          <w:p w14:paraId="68626CAD">
            <w:pPr>
              <w:rPr>
                <w:rFonts w:hint="eastAsia" w:ascii="宋体" w:hAnsi="宋体" w:eastAsia="宋体" w:cs="宋体"/>
                <w:color w:val="auto"/>
                <w:sz w:val="21"/>
                <w:szCs w:val="21"/>
              </w:rPr>
            </w:pPr>
          </w:p>
        </w:tc>
        <w:tc>
          <w:tcPr>
            <w:tcW w:w="819" w:type="dxa"/>
            <w:vAlign w:val="top"/>
          </w:tcPr>
          <w:p w14:paraId="1F0A5FED">
            <w:pPr>
              <w:rPr>
                <w:rFonts w:hint="eastAsia" w:ascii="宋体" w:hAnsi="宋体" w:eastAsia="宋体" w:cs="宋体"/>
                <w:color w:val="auto"/>
                <w:sz w:val="21"/>
                <w:szCs w:val="21"/>
              </w:rPr>
            </w:pPr>
          </w:p>
        </w:tc>
        <w:tc>
          <w:tcPr>
            <w:tcW w:w="1057" w:type="dxa"/>
            <w:vAlign w:val="top"/>
          </w:tcPr>
          <w:p w14:paraId="360530D5">
            <w:pPr>
              <w:rPr>
                <w:rFonts w:hint="eastAsia" w:ascii="宋体" w:hAnsi="宋体" w:eastAsia="宋体" w:cs="宋体"/>
                <w:color w:val="auto"/>
                <w:sz w:val="21"/>
                <w:szCs w:val="21"/>
              </w:rPr>
            </w:pPr>
          </w:p>
        </w:tc>
        <w:tc>
          <w:tcPr>
            <w:tcW w:w="589" w:type="dxa"/>
            <w:vAlign w:val="top"/>
          </w:tcPr>
          <w:p w14:paraId="54F3D086">
            <w:pPr>
              <w:rPr>
                <w:rFonts w:hint="eastAsia" w:ascii="宋体" w:hAnsi="宋体" w:eastAsia="宋体" w:cs="宋体"/>
                <w:color w:val="auto"/>
                <w:sz w:val="21"/>
                <w:szCs w:val="21"/>
              </w:rPr>
            </w:pPr>
          </w:p>
        </w:tc>
        <w:tc>
          <w:tcPr>
            <w:tcW w:w="947" w:type="dxa"/>
            <w:vAlign w:val="top"/>
          </w:tcPr>
          <w:p w14:paraId="7001D831">
            <w:pPr>
              <w:rPr>
                <w:rFonts w:hint="eastAsia" w:ascii="宋体" w:hAnsi="宋体" w:eastAsia="宋体" w:cs="宋体"/>
                <w:color w:val="auto"/>
                <w:sz w:val="21"/>
                <w:szCs w:val="21"/>
              </w:rPr>
            </w:pPr>
          </w:p>
        </w:tc>
        <w:tc>
          <w:tcPr>
            <w:tcW w:w="1807" w:type="dxa"/>
            <w:vAlign w:val="top"/>
          </w:tcPr>
          <w:p w14:paraId="0AEFC1B3">
            <w:pPr>
              <w:rPr>
                <w:rFonts w:hint="eastAsia" w:ascii="宋体" w:hAnsi="宋体" w:eastAsia="宋体" w:cs="宋体"/>
                <w:color w:val="auto"/>
                <w:sz w:val="21"/>
                <w:szCs w:val="21"/>
              </w:rPr>
            </w:pPr>
          </w:p>
        </w:tc>
        <w:tc>
          <w:tcPr>
            <w:tcW w:w="698" w:type="dxa"/>
            <w:vAlign w:val="top"/>
          </w:tcPr>
          <w:p w14:paraId="2A3FC326">
            <w:pPr>
              <w:rPr>
                <w:rFonts w:hint="eastAsia" w:ascii="宋体" w:hAnsi="宋体" w:eastAsia="宋体" w:cs="宋体"/>
                <w:color w:val="auto"/>
                <w:sz w:val="21"/>
                <w:szCs w:val="21"/>
              </w:rPr>
            </w:pPr>
          </w:p>
        </w:tc>
      </w:tr>
      <w:tr w14:paraId="57272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28" w:type="dxa"/>
            <w:vAlign w:val="top"/>
          </w:tcPr>
          <w:p w14:paraId="3CE796F6">
            <w:pPr>
              <w:rPr>
                <w:rFonts w:hint="eastAsia" w:ascii="宋体" w:hAnsi="宋体" w:eastAsia="宋体" w:cs="宋体"/>
                <w:color w:val="auto"/>
                <w:sz w:val="21"/>
                <w:szCs w:val="21"/>
              </w:rPr>
            </w:pPr>
          </w:p>
        </w:tc>
        <w:tc>
          <w:tcPr>
            <w:tcW w:w="818" w:type="dxa"/>
            <w:vAlign w:val="top"/>
          </w:tcPr>
          <w:p w14:paraId="2745656E">
            <w:pPr>
              <w:rPr>
                <w:rFonts w:hint="eastAsia" w:ascii="宋体" w:hAnsi="宋体" w:eastAsia="宋体" w:cs="宋体"/>
                <w:color w:val="auto"/>
                <w:sz w:val="21"/>
                <w:szCs w:val="21"/>
              </w:rPr>
            </w:pPr>
          </w:p>
        </w:tc>
        <w:tc>
          <w:tcPr>
            <w:tcW w:w="819" w:type="dxa"/>
            <w:vAlign w:val="top"/>
          </w:tcPr>
          <w:p w14:paraId="516C4557">
            <w:pPr>
              <w:rPr>
                <w:rFonts w:hint="eastAsia" w:ascii="宋体" w:hAnsi="宋体" w:eastAsia="宋体" w:cs="宋体"/>
                <w:color w:val="auto"/>
                <w:sz w:val="21"/>
                <w:szCs w:val="21"/>
              </w:rPr>
            </w:pPr>
          </w:p>
        </w:tc>
        <w:tc>
          <w:tcPr>
            <w:tcW w:w="1057" w:type="dxa"/>
            <w:vAlign w:val="top"/>
          </w:tcPr>
          <w:p w14:paraId="2EC9E71F">
            <w:pPr>
              <w:rPr>
                <w:rFonts w:hint="eastAsia" w:ascii="宋体" w:hAnsi="宋体" w:eastAsia="宋体" w:cs="宋体"/>
                <w:color w:val="auto"/>
                <w:sz w:val="21"/>
                <w:szCs w:val="21"/>
              </w:rPr>
            </w:pPr>
          </w:p>
        </w:tc>
        <w:tc>
          <w:tcPr>
            <w:tcW w:w="589" w:type="dxa"/>
            <w:vAlign w:val="top"/>
          </w:tcPr>
          <w:p w14:paraId="793CFB62">
            <w:pPr>
              <w:rPr>
                <w:rFonts w:hint="eastAsia" w:ascii="宋体" w:hAnsi="宋体" w:eastAsia="宋体" w:cs="宋体"/>
                <w:color w:val="auto"/>
                <w:sz w:val="21"/>
                <w:szCs w:val="21"/>
              </w:rPr>
            </w:pPr>
          </w:p>
        </w:tc>
        <w:tc>
          <w:tcPr>
            <w:tcW w:w="947" w:type="dxa"/>
            <w:vAlign w:val="top"/>
          </w:tcPr>
          <w:p w14:paraId="7FE4C5B9">
            <w:pPr>
              <w:rPr>
                <w:rFonts w:hint="eastAsia" w:ascii="宋体" w:hAnsi="宋体" w:eastAsia="宋体" w:cs="宋体"/>
                <w:color w:val="auto"/>
                <w:sz w:val="21"/>
                <w:szCs w:val="21"/>
              </w:rPr>
            </w:pPr>
          </w:p>
        </w:tc>
        <w:tc>
          <w:tcPr>
            <w:tcW w:w="1807" w:type="dxa"/>
            <w:vAlign w:val="top"/>
          </w:tcPr>
          <w:p w14:paraId="1E348FC6">
            <w:pPr>
              <w:rPr>
                <w:rFonts w:hint="eastAsia" w:ascii="宋体" w:hAnsi="宋体" w:eastAsia="宋体" w:cs="宋体"/>
                <w:color w:val="auto"/>
                <w:sz w:val="21"/>
                <w:szCs w:val="21"/>
              </w:rPr>
            </w:pPr>
          </w:p>
        </w:tc>
        <w:tc>
          <w:tcPr>
            <w:tcW w:w="698" w:type="dxa"/>
            <w:vAlign w:val="top"/>
          </w:tcPr>
          <w:p w14:paraId="3A37F765">
            <w:pPr>
              <w:rPr>
                <w:rFonts w:hint="eastAsia" w:ascii="宋体" w:hAnsi="宋体" w:eastAsia="宋体" w:cs="宋体"/>
                <w:color w:val="auto"/>
                <w:sz w:val="21"/>
                <w:szCs w:val="21"/>
              </w:rPr>
            </w:pPr>
          </w:p>
        </w:tc>
      </w:tr>
      <w:tr w14:paraId="513AE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28" w:type="dxa"/>
            <w:vAlign w:val="top"/>
          </w:tcPr>
          <w:p w14:paraId="645E849D">
            <w:pPr>
              <w:rPr>
                <w:rFonts w:hint="eastAsia" w:ascii="宋体" w:hAnsi="宋体" w:eastAsia="宋体" w:cs="宋体"/>
                <w:color w:val="auto"/>
                <w:sz w:val="21"/>
                <w:szCs w:val="21"/>
              </w:rPr>
            </w:pPr>
          </w:p>
        </w:tc>
        <w:tc>
          <w:tcPr>
            <w:tcW w:w="818" w:type="dxa"/>
            <w:vAlign w:val="top"/>
          </w:tcPr>
          <w:p w14:paraId="1393FE6F">
            <w:pPr>
              <w:rPr>
                <w:rFonts w:hint="eastAsia" w:ascii="宋体" w:hAnsi="宋体" w:eastAsia="宋体" w:cs="宋体"/>
                <w:color w:val="auto"/>
                <w:sz w:val="21"/>
                <w:szCs w:val="21"/>
              </w:rPr>
            </w:pPr>
          </w:p>
        </w:tc>
        <w:tc>
          <w:tcPr>
            <w:tcW w:w="819" w:type="dxa"/>
            <w:vAlign w:val="top"/>
          </w:tcPr>
          <w:p w14:paraId="5653650A">
            <w:pPr>
              <w:rPr>
                <w:rFonts w:hint="eastAsia" w:ascii="宋体" w:hAnsi="宋体" w:eastAsia="宋体" w:cs="宋体"/>
                <w:color w:val="auto"/>
                <w:sz w:val="21"/>
                <w:szCs w:val="21"/>
              </w:rPr>
            </w:pPr>
          </w:p>
        </w:tc>
        <w:tc>
          <w:tcPr>
            <w:tcW w:w="1057" w:type="dxa"/>
            <w:vAlign w:val="top"/>
          </w:tcPr>
          <w:p w14:paraId="40B81771">
            <w:pPr>
              <w:rPr>
                <w:rFonts w:hint="eastAsia" w:ascii="宋体" w:hAnsi="宋体" w:eastAsia="宋体" w:cs="宋体"/>
                <w:color w:val="auto"/>
                <w:sz w:val="21"/>
                <w:szCs w:val="21"/>
              </w:rPr>
            </w:pPr>
          </w:p>
        </w:tc>
        <w:tc>
          <w:tcPr>
            <w:tcW w:w="589" w:type="dxa"/>
            <w:vAlign w:val="top"/>
          </w:tcPr>
          <w:p w14:paraId="215EAD9C">
            <w:pPr>
              <w:rPr>
                <w:rFonts w:hint="eastAsia" w:ascii="宋体" w:hAnsi="宋体" w:eastAsia="宋体" w:cs="宋体"/>
                <w:color w:val="auto"/>
                <w:sz w:val="21"/>
                <w:szCs w:val="21"/>
              </w:rPr>
            </w:pPr>
          </w:p>
        </w:tc>
        <w:tc>
          <w:tcPr>
            <w:tcW w:w="947" w:type="dxa"/>
            <w:vAlign w:val="top"/>
          </w:tcPr>
          <w:p w14:paraId="07438608">
            <w:pPr>
              <w:rPr>
                <w:rFonts w:hint="eastAsia" w:ascii="宋体" w:hAnsi="宋体" w:eastAsia="宋体" w:cs="宋体"/>
                <w:color w:val="auto"/>
                <w:sz w:val="21"/>
                <w:szCs w:val="21"/>
              </w:rPr>
            </w:pPr>
          </w:p>
        </w:tc>
        <w:tc>
          <w:tcPr>
            <w:tcW w:w="1807" w:type="dxa"/>
            <w:vAlign w:val="top"/>
          </w:tcPr>
          <w:p w14:paraId="7B985581">
            <w:pPr>
              <w:rPr>
                <w:rFonts w:hint="eastAsia" w:ascii="宋体" w:hAnsi="宋体" w:eastAsia="宋体" w:cs="宋体"/>
                <w:color w:val="auto"/>
                <w:sz w:val="21"/>
                <w:szCs w:val="21"/>
              </w:rPr>
            </w:pPr>
          </w:p>
        </w:tc>
        <w:tc>
          <w:tcPr>
            <w:tcW w:w="698" w:type="dxa"/>
            <w:vAlign w:val="top"/>
          </w:tcPr>
          <w:p w14:paraId="5D55DF9F">
            <w:pPr>
              <w:rPr>
                <w:rFonts w:hint="eastAsia" w:ascii="宋体" w:hAnsi="宋体" w:eastAsia="宋体" w:cs="宋体"/>
                <w:color w:val="auto"/>
                <w:sz w:val="21"/>
                <w:szCs w:val="21"/>
              </w:rPr>
            </w:pPr>
          </w:p>
        </w:tc>
      </w:tr>
      <w:tr w14:paraId="515B9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828" w:type="dxa"/>
            <w:vAlign w:val="top"/>
          </w:tcPr>
          <w:p w14:paraId="2BDF8662">
            <w:pPr>
              <w:rPr>
                <w:rFonts w:hint="eastAsia" w:ascii="宋体" w:hAnsi="宋体" w:eastAsia="宋体" w:cs="宋体"/>
                <w:color w:val="auto"/>
                <w:sz w:val="21"/>
                <w:szCs w:val="21"/>
              </w:rPr>
            </w:pPr>
          </w:p>
        </w:tc>
        <w:tc>
          <w:tcPr>
            <w:tcW w:w="818" w:type="dxa"/>
            <w:vAlign w:val="top"/>
          </w:tcPr>
          <w:p w14:paraId="015FC2C8">
            <w:pPr>
              <w:rPr>
                <w:rFonts w:hint="eastAsia" w:ascii="宋体" w:hAnsi="宋体" w:eastAsia="宋体" w:cs="宋体"/>
                <w:color w:val="auto"/>
                <w:sz w:val="21"/>
                <w:szCs w:val="21"/>
              </w:rPr>
            </w:pPr>
          </w:p>
        </w:tc>
        <w:tc>
          <w:tcPr>
            <w:tcW w:w="819" w:type="dxa"/>
            <w:vAlign w:val="top"/>
          </w:tcPr>
          <w:p w14:paraId="6FBA387F">
            <w:pPr>
              <w:rPr>
                <w:rFonts w:hint="eastAsia" w:ascii="宋体" w:hAnsi="宋体" w:eastAsia="宋体" w:cs="宋体"/>
                <w:color w:val="auto"/>
                <w:sz w:val="21"/>
                <w:szCs w:val="21"/>
              </w:rPr>
            </w:pPr>
          </w:p>
        </w:tc>
        <w:tc>
          <w:tcPr>
            <w:tcW w:w="1057" w:type="dxa"/>
            <w:vAlign w:val="top"/>
          </w:tcPr>
          <w:p w14:paraId="7D42A876">
            <w:pPr>
              <w:rPr>
                <w:rFonts w:hint="eastAsia" w:ascii="宋体" w:hAnsi="宋体" w:eastAsia="宋体" w:cs="宋体"/>
                <w:color w:val="auto"/>
                <w:sz w:val="21"/>
                <w:szCs w:val="21"/>
              </w:rPr>
            </w:pPr>
          </w:p>
        </w:tc>
        <w:tc>
          <w:tcPr>
            <w:tcW w:w="589" w:type="dxa"/>
            <w:vAlign w:val="top"/>
          </w:tcPr>
          <w:p w14:paraId="1FFA7F99">
            <w:pPr>
              <w:rPr>
                <w:rFonts w:hint="eastAsia" w:ascii="宋体" w:hAnsi="宋体" w:eastAsia="宋体" w:cs="宋体"/>
                <w:color w:val="auto"/>
                <w:sz w:val="21"/>
                <w:szCs w:val="21"/>
              </w:rPr>
            </w:pPr>
          </w:p>
        </w:tc>
        <w:tc>
          <w:tcPr>
            <w:tcW w:w="947" w:type="dxa"/>
            <w:vAlign w:val="top"/>
          </w:tcPr>
          <w:p w14:paraId="0468FFDD">
            <w:pPr>
              <w:rPr>
                <w:rFonts w:hint="eastAsia" w:ascii="宋体" w:hAnsi="宋体" w:eastAsia="宋体" w:cs="宋体"/>
                <w:color w:val="auto"/>
                <w:sz w:val="21"/>
                <w:szCs w:val="21"/>
              </w:rPr>
            </w:pPr>
          </w:p>
        </w:tc>
        <w:tc>
          <w:tcPr>
            <w:tcW w:w="1807" w:type="dxa"/>
            <w:vAlign w:val="top"/>
          </w:tcPr>
          <w:p w14:paraId="432E7DC1">
            <w:pPr>
              <w:rPr>
                <w:rFonts w:hint="eastAsia" w:ascii="宋体" w:hAnsi="宋体" w:eastAsia="宋体" w:cs="宋体"/>
                <w:color w:val="auto"/>
                <w:sz w:val="21"/>
                <w:szCs w:val="21"/>
              </w:rPr>
            </w:pPr>
          </w:p>
        </w:tc>
        <w:tc>
          <w:tcPr>
            <w:tcW w:w="698" w:type="dxa"/>
            <w:vAlign w:val="top"/>
          </w:tcPr>
          <w:p w14:paraId="54EAE259">
            <w:pPr>
              <w:rPr>
                <w:rFonts w:hint="eastAsia" w:ascii="宋体" w:hAnsi="宋体" w:eastAsia="宋体" w:cs="宋体"/>
                <w:color w:val="auto"/>
                <w:sz w:val="21"/>
                <w:szCs w:val="21"/>
              </w:rPr>
            </w:pPr>
          </w:p>
        </w:tc>
      </w:tr>
      <w:tr w14:paraId="0CADD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28" w:type="dxa"/>
            <w:vAlign w:val="top"/>
          </w:tcPr>
          <w:p w14:paraId="577AF05C">
            <w:pPr>
              <w:rPr>
                <w:rFonts w:hint="eastAsia" w:ascii="宋体" w:hAnsi="宋体" w:eastAsia="宋体" w:cs="宋体"/>
                <w:color w:val="auto"/>
                <w:sz w:val="21"/>
                <w:szCs w:val="21"/>
              </w:rPr>
            </w:pPr>
          </w:p>
        </w:tc>
        <w:tc>
          <w:tcPr>
            <w:tcW w:w="818" w:type="dxa"/>
            <w:vAlign w:val="top"/>
          </w:tcPr>
          <w:p w14:paraId="0A4CC62F">
            <w:pPr>
              <w:rPr>
                <w:rFonts w:hint="eastAsia" w:ascii="宋体" w:hAnsi="宋体" w:eastAsia="宋体" w:cs="宋体"/>
                <w:color w:val="auto"/>
                <w:sz w:val="21"/>
                <w:szCs w:val="21"/>
              </w:rPr>
            </w:pPr>
          </w:p>
        </w:tc>
        <w:tc>
          <w:tcPr>
            <w:tcW w:w="819" w:type="dxa"/>
            <w:vAlign w:val="top"/>
          </w:tcPr>
          <w:p w14:paraId="129DF194">
            <w:pPr>
              <w:rPr>
                <w:rFonts w:hint="eastAsia" w:ascii="宋体" w:hAnsi="宋体" w:eastAsia="宋体" w:cs="宋体"/>
                <w:color w:val="auto"/>
                <w:sz w:val="21"/>
                <w:szCs w:val="21"/>
              </w:rPr>
            </w:pPr>
          </w:p>
        </w:tc>
        <w:tc>
          <w:tcPr>
            <w:tcW w:w="1057" w:type="dxa"/>
            <w:vAlign w:val="top"/>
          </w:tcPr>
          <w:p w14:paraId="4461492A">
            <w:pPr>
              <w:rPr>
                <w:rFonts w:hint="eastAsia" w:ascii="宋体" w:hAnsi="宋体" w:eastAsia="宋体" w:cs="宋体"/>
                <w:color w:val="auto"/>
                <w:sz w:val="21"/>
                <w:szCs w:val="21"/>
              </w:rPr>
            </w:pPr>
          </w:p>
        </w:tc>
        <w:tc>
          <w:tcPr>
            <w:tcW w:w="589" w:type="dxa"/>
            <w:vAlign w:val="top"/>
          </w:tcPr>
          <w:p w14:paraId="6CF05D08">
            <w:pPr>
              <w:rPr>
                <w:rFonts w:hint="eastAsia" w:ascii="宋体" w:hAnsi="宋体" w:eastAsia="宋体" w:cs="宋体"/>
                <w:color w:val="auto"/>
                <w:sz w:val="21"/>
                <w:szCs w:val="21"/>
              </w:rPr>
            </w:pPr>
          </w:p>
        </w:tc>
        <w:tc>
          <w:tcPr>
            <w:tcW w:w="947" w:type="dxa"/>
            <w:vAlign w:val="top"/>
          </w:tcPr>
          <w:p w14:paraId="4B851A28">
            <w:pPr>
              <w:rPr>
                <w:rFonts w:hint="eastAsia" w:ascii="宋体" w:hAnsi="宋体" w:eastAsia="宋体" w:cs="宋体"/>
                <w:color w:val="auto"/>
                <w:sz w:val="21"/>
                <w:szCs w:val="21"/>
              </w:rPr>
            </w:pPr>
          </w:p>
        </w:tc>
        <w:tc>
          <w:tcPr>
            <w:tcW w:w="1807" w:type="dxa"/>
            <w:vAlign w:val="top"/>
          </w:tcPr>
          <w:p w14:paraId="0B176C04">
            <w:pPr>
              <w:rPr>
                <w:rFonts w:hint="eastAsia" w:ascii="宋体" w:hAnsi="宋体" w:eastAsia="宋体" w:cs="宋体"/>
                <w:color w:val="auto"/>
                <w:sz w:val="21"/>
                <w:szCs w:val="21"/>
              </w:rPr>
            </w:pPr>
          </w:p>
        </w:tc>
        <w:tc>
          <w:tcPr>
            <w:tcW w:w="698" w:type="dxa"/>
            <w:vAlign w:val="top"/>
          </w:tcPr>
          <w:p w14:paraId="0A5796C4">
            <w:pPr>
              <w:rPr>
                <w:rFonts w:hint="eastAsia" w:ascii="宋体" w:hAnsi="宋体" w:eastAsia="宋体" w:cs="宋体"/>
                <w:color w:val="auto"/>
                <w:sz w:val="21"/>
                <w:szCs w:val="21"/>
              </w:rPr>
            </w:pPr>
          </w:p>
        </w:tc>
      </w:tr>
      <w:tr w14:paraId="55322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28" w:type="dxa"/>
            <w:vAlign w:val="top"/>
          </w:tcPr>
          <w:p w14:paraId="1D520CA9">
            <w:pPr>
              <w:rPr>
                <w:rFonts w:hint="eastAsia" w:ascii="宋体" w:hAnsi="宋体" w:eastAsia="宋体" w:cs="宋体"/>
                <w:color w:val="auto"/>
                <w:sz w:val="21"/>
                <w:szCs w:val="21"/>
              </w:rPr>
            </w:pPr>
          </w:p>
        </w:tc>
        <w:tc>
          <w:tcPr>
            <w:tcW w:w="818" w:type="dxa"/>
            <w:vAlign w:val="top"/>
          </w:tcPr>
          <w:p w14:paraId="385621F9">
            <w:pPr>
              <w:rPr>
                <w:rFonts w:hint="eastAsia" w:ascii="宋体" w:hAnsi="宋体" w:eastAsia="宋体" w:cs="宋体"/>
                <w:color w:val="auto"/>
                <w:sz w:val="21"/>
                <w:szCs w:val="21"/>
              </w:rPr>
            </w:pPr>
          </w:p>
        </w:tc>
        <w:tc>
          <w:tcPr>
            <w:tcW w:w="819" w:type="dxa"/>
            <w:vAlign w:val="top"/>
          </w:tcPr>
          <w:p w14:paraId="37442FB8">
            <w:pPr>
              <w:rPr>
                <w:rFonts w:hint="eastAsia" w:ascii="宋体" w:hAnsi="宋体" w:eastAsia="宋体" w:cs="宋体"/>
                <w:color w:val="auto"/>
                <w:sz w:val="21"/>
                <w:szCs w:val="21"/>
              </w:rPr>
            </w:pPr>
          </w:p>
        </w:tc>
        <w:tc>
          <w:tcPr>
            <w:tcW w:w="1057" w:type="dxa"/>
            <w:vAlign w:val="top"/>
          </w:tcPr>
          <w:p w14:paraId="5C06BE64">
            <w:pPr>
              <w:rPr>
                <w:rFonts w:hint="eastAsia" w:ascii="宋体" w:hAnsi="宋体" w:eastAsia="宋体" w:cs="宋体"/>
                <w:color w:val="auto"/>
                <w:sz w:val="21"/>
                <w:szCs w:val="21"/>
              </w:rPr>
            </w:pPr>
          </w:p>
        </w:tc>
        <w:tc>
          <w:tcPr>
            <w:tcW w:w="589" w:type="dxa"/>
            <w:vAlign w:val="top"/>
          </w:tcPr>
          <w:p w14:paraId="2D2F9C1D">
            <w:pPr>
              <w:rPr>
                <w:rFonts w:hint="eastAsia" w:ascii="宋体" w:hAnsi="宋体" w:eastAsia="宋体" w:cs="宋体"/>
                <w:color w:val="auto"/>
                <w:sz w:val="21"/>
                <w:szCs w:val="21"/>
              </w:rPr>
            </w:pPr>
          </w:p>
        </w:tc>
        <w:tc>
          <w:tcPr>
            <w:tcW w:w="947" w:type="dxa"/>
            <w:vAlign w:val="top"/>
          </w:tcPr>
          <w:p w14:paraId="1BDB0361">
            <w:pPr>
              <w:rPr>
                <w:rFonts w:hint="eastAsia" w:ascii="宋体" w:hAnsi="宋体" w:eastAsia="宋体" w:cs="宋体"/>
                <w:color w:val="auto"/>
                <w:sz w:val="21"/>
                <w:szCs w:val="21"/>
              </w:rPr>
            </w:pPr>
          </w:p>
        </w:tc>
        <w:tc>
          <w:tcPr>
            <w:tcW w:w="1807" w:type="dxa"/>
            <w:vAlign w:val="top"/>
          </w:tcPr>
          <w:p w14:paraId="6DB650B5">
            <w:pPr>
              <w:rPr>
                <w:rFonts w:hint="eastAsia" w:ascii="宋体" w:hAnsi="宋体" w:eastAsia="宋体" w:cs="宋体"/>
                <w:color w:val="auto"/>
                <w:sz w:val="21"/>
                <w:szCs w:val="21"/>
              </w:rPr>
            </w:pPr>
          </w:p>
        </w:tc>
        <w:tc>
          <w:tcPr>
            <w:tcW w:w="698" w:type="dxa"/>
            <w:vAlign w:val="top"/>
          </w:tcPr>
          <w:p w14:paraId="76A25D8D">
            <w:pPr>
              <w:rPr>
                <w:rFonts w:hint="eastAsia" w:ascii="宋体" w:hAnsi="宋体" w:eastAsia="宋体" w:cs="宋体"/>
                <w:color w:val="auto"/>
                <w:sz w:val="21"/>
                <w:szCs w:val="21"/>
              </w:rPr>
            </w:pPr>
          </w:p>
        </w:tc>
      </w:tr>
      <w:tr w14:paraId="1A6A5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828" w:type="dxa"/>
            <w:vAlign w:val="top"/>
          </w:tcPr>
          <w:p w14:paraId="4138A5EC">
            <w:pPr>
              <w:rPr>
                <w:rFonts w:hint="eastAsia" w:ascii="宋体" w:hAnsi="宋体" w:eastAsia="宋体" w:cs="宋体"/>
                <w:color w:val="auto"/>
                <w:sz w:val="21"/>
                <w:szCs w:val="21"/>
              </w:rPr>
            </w:pPr>
          </w:p>
        </w:tc>
        <w:tc>
          <w:tcPr>
            <w:tcW w:w="818" w:type="dxa"/>
            <w:vAlign w:val="top"/>
          </w:tcPr>
          <w:p w14:paraId="61D2F945">
            <w:pPr>
              <w:rPr>
                <w:rFonts w:hint="eastAsia" w:ascii="宋体" w:hAnsi="宋体" w:eastAsia="宋体" w:cs="宋体"/>
                <w:color w:val="auto"/>
                <w:sz w:val="21"/>
                <w:szCs w:val="21"/>
              </w:rPr>
            </w:pPr>
          </w:p>
        </w:tc>
        <w:tc>
          <w:tcPr>
            <w:tcW w:w="819" w:type="dxa"/>
            <w:vAlign w:val="top"/>
          </w:tcPr>
          <w:p w14:paraId="4A82C0C0">
            <w:pPr>
              <w:rPr>
                <w:rFonts w:hint="eastAsia" w:ascii="宋体" w:hAnsi="宋体" w:eastAsia="宋体" w:cs="宋体"/>
                <w:color w:val="auto"/>
                <w:sz w:val="21"/>
                <w:szCs w:val="21"/>
              </w:rPr>
            </w:pPr>
          </w:p>
        </w:tc>
        <w:tc>
          <w:tcPr>
            <w:tcW w:w="1057" w:type="dxa"/>
            <w:vAlign w:val="top"/>
          </w:tcPr>
          <w:p w14:paraId="1DE353DD">
            <w:pPr>
              <w:rPr>
                <w:rFonts w:hint="eastAsia" w:ascii="宋体" w:hAnsi="宋体" w:eastAsia="宋体" w:cs="宋体"/>
                <w:color w:val="auto"/>
                <w:sz w:val="21"/>
                <w:szCs w:val="21"/>
              </w:rPr>
            </w:pPr>
          </w:p>
        </w:tc>
        <w:tc>
          <w:tcPr>
            <w:tcW w:w="589" w:type="dxa"/>
            <w:vAlign w:val="top"/>
          </w:tcPr>
          <w:p w14:paraId="6B99A2BB">
            <w:pPr>
              <w:rPr>
                <w:rFonts w:hint="eastAsia" w:ascii="宋体" w:hAnsi="宋体" w:eastAsia="宋体" w:cs="宋体"/>
                <w:color w:val="auto"/>
                <w:sz w:val="21"/>
                <w:szCs w:val="21"/>
              </w:rPr>
            </w:pPr>
          </w:p>
        </w:tc>
        <w:tc>
          <w:tcPr>
            <w:tcW w:w="947" w:type="dxa"/>
            <w:vAlign w:val="top"/>
          </w:tcPr>
          <w:p w14:paraId="78A125EB">
            <w:pPr>
              <w:rPr>
                <w:rFonts w:hint="eastAsia" w:ascii="宋体" w:hAnsi="宋体" w:eastAsia="宋体" w:cs="宋体"/>
                <w:color w:val="auto"/>
                <w:sz w:val="21"/>
                <w:szCs w:val="21"/>
              </w:rPr>
            </w:pPr>
          </w:p>
        </w:tc>
        <w:tc>
          <w:tcPr>
            <w:tcW w:w="1807" w:type="dxa"/>
            <w:vAlign w:val="top"/>
          </w:tcPr>
          <w:p w14:paraId="700D827B">
            <w:pPr>
              <w:rPr>
                <w:rFonts w:hint="eastAsia" w:ascii="宋体" w:hAnsi="宋体" w:eastAsia="宋体" w:cs="宋体"/>
                <w:color w:val="auto"/>
                <w:sz w:val="21"/>
                <w:szCs w:val="21"/>
              </w:rPr>
            </w:pPr>
          </w:p>
        </w:tc>
        <w:tc>
          <w:tcPr>
            <w:tcW w:w="698" w:type="dxa"/>
            <w:vAlign w:val="top"/>
          </w:tcPr>
          <w:p w14:paraId="7A471779">
            <w:pPr>
              <w:rPr>
                <w:rFonts w:hint="eastAsia" w:ascii="宋体" w:hAnsi="宋体" w:eastAsia="宋体" w:cs="宋体"/>
                <w:color w:val="auto"/>
                <w:sz w:val="21"/>
                <w:szCs w:val="21"/>
              </w:rPr>
            </w:pPr>
          </w:p>
        </w:tc>
      </w:tr>
      <w:tr w14:paraId="0346C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28" w:type="dxa"/>
            <w:vAlign w:val="top"/>
          </w:tcPr>
          <w:p w14:paraId="0BBF5743">
            <w:pPr>
              <w:rPr>
                <w:rFonts w:hint="eastAsia" w:ascii="宋体" w:hAnsi="宋体" w:eastAsia="宋体" w:cs="宋体"/>
                <w:color w:val="auto"/>
                <w:sz w:val="21"/>
                <w:szCs w:val="21"/>
              </w:rPr>
            </w:pPr>
          </w:p>
        </w:tc>
        <w:tc>
          <w:tcPr>
            <w:tcW w:w="818" w:type="dxa"/>
            <w:vAlign w:val="top"/>
          </w:tcPr>
          <w:p w14:paraId="4FE32FC0">
            <w:pPr>
              <w:rPr>
                <w:rFonts w:hint="eastAsia" w:ascii="宋体" w:hAnsi="宋体" w:eastAsia="宋体" w:cs="宋体"/>
                <w:color w:val="auto"/>
                <w:sz w:val="21"/>
                <w:szCs w:val="21"/>
              </w:rPr>
            </w:pPr>
          </w:p>
        </w:tc>
        <w:tc>
          <w:tcPr>
            <w:tcW w:w="819" w:type="dxa"/>
            <w:vAlign w:val="top"/>
          </w:tcPr>
          <w:p w14:paraId="555CD60A">
            <w:pPr>
              <w:rPr>
                <w:rFonts w:hint="eastAsia" w:ascii="宋体" w:hAnsi="宋体" w:eastAsia="宋体" w:cs="宋体"/>
                <w:color w:val="auto"/>
                <w:sz w:val="21"/>
                <w:szCs w:val="21"/>
              </w:rPr>
            </w:pPr>
          </w:p>
        </w:tc>
        <w:tc>
          <w:tcPr>
            <w:tcW w:w="1057" w:type="dxa"/>
            <w:vAlign w:val="top"/>
          </w:tcPr>
          <w:p w14:paraId="41C9E40B">
            <w:pPr>
              <w:rPr>
                <w:rFonts w:hint="eastAsia" w:ascii="宋体" w:hAnsi="宋体" w:eastAsia="宋体" w:cs="宋体"/>
                <w:color w:val="auto"/>
                <w:sz w:val="21"/>
                <w:szCs w:val="21"/>
              </w:rPr>
            </w:pPr>
          </w:p>
        </w:tc>
        <w:tc>
          <w:tcPr>
            <w:tcW w:w="589" w:type="dxa"/>
            <w:vAlign w:val="top"/>
          </w:tcPr>
          <w:p w14:paraId="7AEA53F2">
            <w:pPr>
              <w:rPr>
                <w:rFonts w:hint="eastAsia" w:ascii="宋体" w:hAnsi="宋体" w:eastAsia="宋体" w:cs="宋体"/>
                <w:color w:val="auto"/>
                <w:sz w:val="21"/>
                <w:szCs w:val="21"/>
              </w:rPr>
            </w:pPr>
          </w:p>
        </w:tc>
        <w:tc>
          <w:tcPr>
            <w:tcW w:w="947" w:type="dxa"/>
            <w:vAlign w:val="top"/>
          </w:tcPr>
          <w:p w14:paraId="7A9DE2B4">
            <w:pPr>
              <w:rPr>
                <w:rFonts w:hint="eastAsia" w:ascii="宋体" w:hAnsi="宋体" w:eastAsia="宋体" w:cs="宋体"/>
                <w:color w:val="auto"/>
                <w:sz w:val="21"/>
                <w:szCs w:val="21"/>
              </w:rPr>
            </w:pPr>
          </w:p>
        </w:tc>
        <w:tc>
          <w:tcPr>
            <w:tcW w:w="1807" w:type="dxa"/>
            <w:vAlign w:val="top"/>
          </w:tcPr>
          <w:p w14:paraId="3E426801">
            <w:pPr>
              <w:rPr>
                <w:rFonts w:hint="eastAsia" w:ascii="宋体" w:hAnsi="宋体" w:eastAsia="宋体" w:cs="宋体"/>
                <w:color w:val="auto"/>
                <w:sz w:val="21"/>
                <w:szCs w:val="21"/>
              </w:rPr>
            </w:pPr>
          </w:p>
        </w:tc>
        <w:tc>
          <w:tcPr>
            <w:tcW w:w="698" w:type="dxa"/>
            <w:vAlign w:val="top"/>
          </w:tcPr>
          <w:p w14:paraId="62A2CCD7">
            <w:pPr>
              <w:rPr>
                <w:rFonts w:hint="eastAsia" w:ascii="宋体" w:hAnsi="宋体" w:eastAsia="宋体" w:cs="宋体"/>
                <w:color w:val="auto"/>
                <w:sz w:val="21"/>
                <w:szCs w:val="21"/>
              </w:rPr>
            </w:pPr>
          </w:p>
        </w:tc>
      </w:tr>
      <w:tr w14:paraId="24F5E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28" w:type="dxa"/>
            <w:vAlign w:val="top"/>
          </w:tcPr>
          <w:p w14:paraId="69062F43">
            <w:pPr>
              <w:rPr>
                <w:rFonts w:hint="eastAsia" w:ascii="宋体" w:hAnsi="宋体" w:eastAsia="宋体" w:cs="宋体"/>
                <w:color w:val="auto"/>
                <w:sz w:val="21"/>
                <w:szCs w:val="21"/>
              </w:rPr>
            </w:pPr>
          </w:p>
        </w:tc>
        <w:tc>
          <w:tcPr>
            <w:tcW w:w="818" w:type="dxa"/>
            <w:vAlign w:val="top"/>
          </w:tcPr>
          <w:p w14:paraId="02BF46E8">
            <w:pPr>
              <w:rPr>
                <w:rFonts w:hint="eastAsia" w:ascii="宋体" w:hAnsi="宋体" w:eastAsia="宋体" w:cs="宋体"/>
                <w:color w:val="auto"/>
                <w:sz w:val="21"/>
                <w:szCs w:val="21"/>
              </w:rPr>
            </w:pPr>
          </w:p>
        </w:tc>
        <w:tc>
          <w:tcPr>
            <w:tcW w:w="819" w:type="dxa"/>
            <w:vAlign w:val="top"/>
          </w:tcPr>
          <w:p w14:paraId="65871F4D">
            <w:pPr>
              <w:rPr>
                <w:rFonts w:hint="eastAsia" w:ascii="宋体" w:hAnsi="宋体" w:eastAsia="宋体" w:cs="宋体"/>
                <w:color w:val="auto"/>
                <w:sz w:val="21"/>
                <w:szCs w:val="21"/>
              </w:rPr>
            </w:pPr>
          </w:p>
        </w:tc>
        <w:tc>
          <w:tcPr>
            <w:tcW w:w="1057" w:type="dxa"/>
            <w:vAlign w:val="top"/>
          </w:tcPr>
          <w:p w14:paraId="41D46D0C">
            <w:pPr>
              <w:rPr>
                <w:rFonts w:hint="eastAsia" w:ascii="宋体" w:hAnsi="宋体" w:eastAsia="宋体" w:cs="宋体"/>
                <w:color w:val="auto"/>
                <w:sz w:val="21"/>
                <w:szCs w:val="21"/>
              </w:rPr>
            </w:pPr>
          </w:p>
        </w:tc>
        <w:tc>
          <w:tcPr>
            <w:tcW w:w="589" w:type="dxa"/>
            <w:vAlign w:val="top"/>
          </w:tcPr>
          <w:p w14:paraId="655A732E">
            <w:pPr>
              <w:rPr>
                <w:rFonts w:hint="eastAsia" w:ascii="宋体" w:hAnsi="宋体" w:eastAsia="宋体" w:cs="宋体"/>
                <w:color w:val="auto"/>
                <w:sz w:val="21"/>
                <w:szCs w:val="21"/>
              </w:rPr>
            </w:pPr>
          </w:p>
        </w:tc>
        <w:tc>
          <w:tcPr>
            <w:tcW w:w="947" w:type="dxa"/>
            <w:vAlign w:val="top"/>
          </w:tcPr>
          <w:p w14:paraId="4EA72A13">
            <w:pPr>
              <w:rPr>
                <w:rFonts w:hint="eastAsia" w:ascii="宋体" w:hAnsi="宋体" w:eastAsia="宋体" w:cs="宋体"/>
                <w:color w:val="auto"/>
                <w:sz w:val="21"/>
                <w:szCs w:val="21"/>
              </w:rPr>
            </w:pPr>
          </w:p>
        </w:tc>
        <w:tc>
          <w:tcPr>
            <w:tcW w:w="1807" w:type="dxa"/>
            <w:vAlign w:val="top"/>
          </w:tcPr>
          <w:p w14:paraId="256FC701">
            <w:pPr>
              <w:rPr>
                <w:rFonts w:hint="eastAsia" w:ascii="宋体" w:hAnsi="宋体" w:eastAsia="宋体" w:cs="宋体"/>
                <w:color w:val="auto"/>
                <w:sz w:val="21"/>
                <w:szCs w:val="21"/>
              </w:rPr>
            </w:pPr>
          </w:p>
        </w:tc>
        <w:tc>
          <w:tcPr>
            <w:tcW w:w="698" w:type="dxa"/>
            <w:vAlign w:val="top"/>
          </w:tcPr>
          <w:p w14:paraId="1B6926CE">
            <w:pPr>
              <w:rPr>
                <w:rFonts w:hint="eastAsia" w:ascii="宋体" w:hAnsi="宋体" w:eastAsia="宋体" w:cs="宋体"/>
                <w:color w:val="auto"/>
                <w:sz w:val="21"/>
                <w:szCs w:val="21"/>
              </w:rPr>
            </w:pPr>
          </w:p>
        </w:tc>
      </w:tr>
      <w:tr w14:paraId="60B2F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828" w:type="dxa"/>
            <w:vAlign w:val="top"/>
          </w:tcPr>
          <w:p w14:paraId="5A4A98CC">
            <w:pPr>
              <w:rPr>
                <w:rFonts w:hint="eastAsia" w:ascii="宋体" w:hAnsi="宋体" w:eastAsia="宋体" w:cs="宋体"/>
                <w:color w:val="auto"/>
                <w:sz w:val="21"/>
                <w:szCs w:val="21"/>
              </w:rPr>
            </w:pPr>
          </w:p>
        </w:tc>
        <w:tc>
          <w:tcPr>
            <w:tcW w:w="818" w:type="dxa"/>
            <w:vAlign w:val="top"/>
          </w:tcPr>
          <w:p w14:paraId="40EB230C">
            <w:pPr>
              <w:rPr>
                <w:rFonts w:hint="eastAsia" w:ascii="宋体" w:hAnsi="宋体" w:eastAsia="宋体" w:cs="宋体"/>
                <w:color w:val="auto"/>
                <w:sz w:val="21"/>
                <w:szCs w:val="21"/>
              </w:rPr>
            </w:pPr>
          </w:p>
        </w:tc>
        <w:tc>
          <w:tcPr>
            <w:tcW w:w="819" w:type="dxa"/>
            <w:vAlign w:val="top"/>
          </w:tcPr>
          <w:p w14:paraId="61183DF4">
            <w:pPr>
              <w:rPr>
                <w:rFonts w:hint="eastAsia" w:ascii="宋体" w:hAnsi="宋体" w:eastAsia="宋体" w:cs="宋体"/>
                <w:color w:val="auto"/>
                <w:sz w:val="21"/>
                <w:szCs w:val="21"/>
              </w:rPr>
            </w:pPr>
          </w:p>
        </w:tc>
        <w:tc>
          <w:tcPr>
            <w:tcW w:w="1057" w:type="dxa"/>
            <w:vAlign w:val="top"/>
          </w:tcPr>
          <w:p w14:paraId="62199136">
            <w:pPr>
              <w:rPr>
                <w:rFonts w:hint="eastAsia" w:ascii="宋体" w:hAnsi="宋体" w:eastAsia="宋体" w:cs="宋体"/>
                <w:color w:val="auto"/>
                <w:sz w:val="21"/>
                <w:szCs w:val="21"/>
              </w:rPr>
            </w:pPr>
          </w:p>
        </w:tc>
        <w:tc>
          <w:tcPr>
            <w:tcW w:w="589" w:type="dxa"/>
            <w:vAlign w:val="top"/>
          </w:tcPr>
          <w:p w14:paraId="1E98F7E3">
            <w:pPr>
              <w:rPr>
                <w:rFonts w:hint="eastAsia" w:ascii="宋体" w:hAnsi="宋体" w:eastAsia="宋体" w:cs="宋体"/>
                <w:color w:val="auto"/>
                <w:sz w:val="21"/>
                <w:szCs w:val="21"/>
              </w:rPr>
            </w:pPr>
          </w:p>
        </w:tc>
        <w:tc>
          <w:tcPr>
            <w:tcW w:w="947" w:type="dxa"/>
            <w:vAlign w:val="top"/>
          </w:tcPr>
          <w:p w14:paraId="5781A3DE">
            <w:pPr>
              <w:rPr>
                <w:rFonts w:hint="eastAsia" w:ascii="宋体" w:hAnsi="宋体" w:eastAsia="宋体" w:cs="宋体"/>
                <w:color w:val="auto"/>
                <w:sz w:val="21"/>
                <w:szCs w:val="21"/>
              </w:rPr>
            </w:pPr>
          </w:p>
        </w:tc>
        <w:tc>
          <w:tcPr>
            <w:tcW w:w="1807" w:type="dxa"/>
            <w:vAlign w:val="top"/>
          </w:tcPr>
          <w:p w14:paraId="62038051">
            <w:pPr>
              <w:rPr>
                <w:rFonts w:hint="eastAsia" w:ascii="宋体" w:hAnsi="宋体" w:eastAsia="宋体" w:cs="宋体"/>
                <w:color w:val="auto"/>
                <w:sz w:val="21"/>
                <w:szCs w:val="21"/>
              </w:rPr>
            </w:pPr>
          </w:p>
        </w:tc>
        <w:tc>
          <w:tcPr>
            <w:tcW w:w="698" w:type="dxa"/>
            <w:vAlign w:val="top"/>
          </w:tcPr>
          <w:p w14:paraId="3DFBBDF9">
            <w:pPr>
              <w:rPr>
                <w:rFonts w:hint="eastAsia" w:ascii="宋体" w:hAnsi="宋体" w:eastAsia="宋体" w:cs="宋体"/>
                <w:color w:val="auto"/>
                <w:sz w:val="21"/>
                <w:szCs w:val="21"/>
              </w:rPr>
            </w:pPr>
          </w:p>
        </w:tc>
      </w:tr>
      <w:tr w14:paraId="3233A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28" w:type="dxa"/>
            <w:vAlign w:val="top"/>
          </w:tcPr>
          <w:p w14:paraId="34B0EE42">
            <w:pPr>
              <w:rPr>
                <w:rFonts w:hint="eastAsia" w:ascii="宋体" w:hAnsi="宋体" w:eastAsia="宋体" w:cs="宋体"/>
                <w:color w:val="auto"/>
                <w:sz w:val="21"/>
                <w:szCs w:val="21"/>
              </w:rPr>
            </w:pPr>
          </w:p>
        </w:tc>
        <w:tc>
          <w:tcPr>
            <w:tcW w:w="818" w:type="dxa"/>
            <w:vAlign w:val="top"/>
          </w:tcPr>
          <w:p w14:paraId="5CA315B5">
            <w:pPr>
              <w:rPr>
                <w:rFonts w:hint="eastAsia" w:ascii="宋体" w:hAnsi="宋体" w:eastAsia="宋体" w:cs="宋体"/>
                <w:color w:val="auto"/>
                <w:sz w:val="21"/>
                <w:szCs w:val="21"/>
              </w:rPr>
            </w:pPr>
          </w:p>
        </w:tc>
        <w:tc>
          <w:tcPr>
            <w:tcW w:w="819" w:type="dxa"/>
            <w:vAlign w:val="top"/>
          </w:tcPr>
          <w:p w14:paraId="775B9714">
            <w:pPr>
              <w:rPr>
                <w:rFonts w:hint="eastAsia" w:ascii="宋体" w:hAnsi="宋体" w:eastAsia="宋体" w:cs="宋体"/>
                <w:color w:val="auto"/>
                <w:sz w:val="21"/>
                <w:szCs w:val="21"/>
              </w:rPr>
            </w:pPr>
          </w:p>
        </w:tc>
        <w:tc>
          <w:tcPr>
            <w:tcW w:w="1057" w:type="dxa"/>
            <w:vAlign w:val="top"/>
          </w:tcPr>
          <w:p w14:paraId="569EA1C0">
            <w:pPr>
              <w:rPr>
                <w:rFonts w:hint="eastAsia" w:ascii="宋体" w:hAnsi="宋体" w:eastAsia="宋体" w:cs="宋体"/>
                <w:color w:val="auto"/>
                <w:sz w:val="21"/>
                <w:szCs w:val="21"/>
              </w:rPr>
            </w:pPr>
          </w:p>
        </w:tc>
        <w:tc>
          <w:tcPr>
            <w:tcW w:w="589" w:type="dxa"/>
            <w:vAlign w:val="top"/>
          </w:tcPr>
          <w:p w14:paraId="42C76009">
            <w:pPr>
              <w:rPr>
                <w:rFonts w:hint="eastAsia" w:ascii="宋体" w:hAnsi="宋体" w:eastAsia="宋体" w:cs="宋体"/>
                <w:color w:val="auto"/>
                <w:sz w:val="21"/>
                <w:szCs w:val="21"/>
              </w:rPr>
            </w:pPr>
          </w:p>
        </w:tc>
        <w:tc>
          <w:tcPr>
            <w:tcW w:w="947" w:type="dxa"/>
            <w:vAlign w:val="top"/>
          </w:tcPr>
          <w:p w14:paraId="136719E2">
            <w:pPr>
              <w:rPr>
                <w:rFonts w:hint="eastAsia" w:ascii="宋体" w:hAnsi="宋体" w:eastAsia="宋体" w:cs="宋体"/>
                <w:color w:val="auto"/>
                <w:sz w:val="21"/>
                <w:szCs w:val="21"/>
              </w:rPr>
            </w:pPr>
          </w:p>
        </w:tc>
        <w:tc>
          <w:tcPr>
            <w:tcW w:w="1807" w:type="dxa"/>
            <w:vAlign w:val="top"/>
          </w:tcPr>
          <w:p w14:paraId="60FF5461">
            <w:pPr>
              <w:rPr>
                <w:rFonts w:hint="eastAsia" w:ascii="宋体" w:hAnsi="宋体" w:eastAsia="宋体" w:cs="宋体"/>
                <w:color w:val="auto"/>
                <w:sz w:val="21"/>
                <w:szCs w:val="21"/>
              </w:rPr>
            </w:pPr>
          </w:p>
        </w:tc>
        <w:tc>
          <w:tcPr>
            <w:tcW w:w="698" w:type="dxa"/>
            <w:vAlign w:val="top"/>
          </w:tcPr>
          <w:p w14:paraId="44D59E07">
            <w:pPr>
              <w:rPr>
                <w:rFonts w:hint="eastAsia" w:ascii="宋体" w:hAnsi="宋体" w:eastAsia="宋体" w:cs="宋体"/>
                <w:color w:val="auto"/>
                <w:sz w:val="21"/>
                <w:szCs w:val="21"/>
              </w:rPr>
            </w:pPr>
          </w:p>
        </w:tc>
      </w:tr>
      <w:tr w14:paraId="05A4C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28" w:type="dxa"/>
            <w:vAlign w:val="top"/>
          </w:tcPr>
          <w:p w14:paraId="0E658962">
            <w:pPr>
              <w:rPr>
                <w:rFonts w:hint="eastAsia" w:ascii="宋体" w:hAnsi="宋体" w:eastAsia="宋体" w:cs="宋体"/>
                <w:color w:val="auto"/>
                <w:sz w:val="21"/>
                <w:szCs w:val="21"/>
              </w:rPr>
            </w:pPr>
          </w:p>
        </w:tc>
        <w:tc>
          <w:tcPr>
            <w:tcW w:w="818" w:type="dxa"/>
            <w:vAlign w:val="top"/>
          </w:tcPr>
          <w:p w14:paraId="79160511">
            <w:pPr>
              <w:rPr>
                <w:rFonts w:hint="eastAsia" w:ascii="宋体" w:hAnsi="宋体" w:eastAsia="宋体" w:cs="宋体"/>
                <w:color w:val="auto"/>
                <w:sz w:val="21"/>
                <w:szCs w:val="21"/>
              </w:rPr>
            </w:pPr>
          </w:p>
        </w:tc>
        <w:tc>
          <w:tcPr>
            <w:tcW w:w="819" w:type="dxa"/>
            <w:vAlign w:val="top"/>
          </w:tcPr>
          <w:p w14:paraId="0BDA190D">
            <w:pPr>
              <w:rPr>
                <w:rFonts w:hint="eastAsia" w:ascii="宋体" w:hAnsi="宋体" w:eastAsia="宋体" w:cs="宋体"/>
                <w:color w:val="auto"/>
                <w:sz w:val="21"/>
                <w:szCs w:val="21"/>
              </w:rPr>
            </w:pPr>
          </w:p>
        </w:tc>
        <w:tc>
          <w:tcPr>
            <w:tcW w:w="1057" w:type="dxa"/>
            <w:vAlign w:val="top"/>
          </w:tcPr>
          <w:p w14:paraId="3A437E32">
            <w:pPr>
              <w:rPr>
                <w:rFonts w:hint="eastAsia" w:ascii="宋体" w:hAnsi="宋体" w:eastAsia="宋体" w:cs="宋体"/>
                <w:color w:val="auto"/>
                <w:sz w:val="21"/>
                <w:szCs w:val="21"/>
              </w:rPr>
            </w:pPr>
          </w:p>
        </w:tc>
        <w:tc>
          <w:tcPr>
            <w:tcW w:w="589" w:type="dxa"/>
            <w:vAlign w:val="top"/>
          </w:tcPr>
          <w:p w14:paraId="22C06019">
            <w:pPr>
              <w:rPr>
                <w:rFonts w:hint="eastAsia" w:ascii="宋体" w:hAnsi="宋体" w:eastAsia="宋体" w:cs="宋体"/>
                <w:color w:val="auto"/>
                <w:sz w:val="21"/>
                <w:szCs w:val="21"/>
              </w:rPr>
            </w:pPr>
          </w:p>
        </w:tc>
        <w:tc>
          <w:tcPr>
            <w:tcW w:w="947" w:type="dxa"/>
            <w:vAlign w:val="top"/>
          </w:tcPr>
          <w:p w14:paraId="066FFCFC">
            <w:pPr>
              <w:rPr>
                <w:rFonts w:hint="eastAsia" w:ascii="宋体" w:hAnsi="宋体" w:eastAsia="宋体" w:cs="宋体"/>
                <w:color w:val="auto"/>
                <w:sz w:val="21"/>
                <w:szCs w:val="21"/>
              </w:rPr>
            </w:pPr>
          </w:p>
        </w:tc>
        <w:tc>
          <w:tcPr>
            <w:tcW w:w="1807" w:type="dxa"/>
            <w:vAlign w:val="top"/>
          </w:tcPr>
          <w:p w14:paraId="1CEF8558">
            <w:pPr>
              <w:rPr>
                <w:rFonts w:hint="eastAsia" w:ascii="宋体" w:hAnsi="宋体" w:eastAsia="宋体" w:cs="宋体"/>
                <w:color w:val="auto"/>
                <w:sz w:val="21"/>
                <w:szCs w:val="21"/>
              </w:rPr>
            </w:pPr>
          </w:p>
        </w:tc>
        <w:tc>
          <w:tcPr>
            <w:tcW w:w="698" w:type="dxa"/>
            <w:vAlign w:val="top"/>
          </w:tcPr>
          <w:p w14:paraId="0952553B">
            <w:pPr>
              <w:rPr>
                <w:rFonts w:hint="eastAsia" w:ascii="宋体" w:hAnsi="宋体" w:eastAsia="宋体" w:cs="宋体"/>
                <w:color w:val="auto"/>
                <w:sz w:val="21"/>
                <w:szCs w:val="21"/>
              </w:rPr>
            </w:pPr>
          </w:p>
        </w:tc>
      </w:tr>
      <w:tr w14:paraId="40A19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828" w:type="dxa"/>
            <w:vAlign w:val="top"/>
          </w:tcPr>
          <w:p w14:paraId="54EBD340">
            <w:pPr>
              <w:rPr>
                <w:rFonts w:hint="eastAsia" w:ascii="宋体" w:hAnsi="宋体" w:eastAsia="宋体" w:cs="宋体"/>
                <w:color w:val="auto"/>
                <w:sz w:val="21"/>
                <w:szCs w:val="21"/>
              </w:rPr>
            </w:pPr>
          </w:p>
        </w:tc>
        <w:tc>
          <w:tcPr>
            <w:tcW w:w="818" w:type="dxa"/>
            <w:vAlign w:val="top"/>
          </w:tcPr>
          <w:p w14:paraId="10AA2AB9">
            <w:pPr>
              <w:rPr>
                <w:rFonts w:hint="eastAsia" w:ascii="宋体" w:hAnsi="宋体" w:eastAsia="宋体" w:cs="宋体"/>
                <w:color w:val="auto"/>
                <w:sz w:val="21"/>
                <w:szCs w:val="21"/>
              </w:rPr>
            </w:pPr>
          </w:p>
        </w:tc>
        <w:tc>
          <w:tcPr>
            <w:tcW w:w="819" w:type="dxa"/>
            <w:vAlign w:val="top"/>
          </w:tcPr>
          <w:p w14:paraId="010F5257">
            <w:pPr>
              <w:rPr>
                <w:rFonts w:hint="eastAsia" w:ascii="宋体" w:hAnsi="宋体" w:eastAsia="宋体" w:cs="宋体"/>
                <w:color w:val="auto"/>
                <w:sz w:val="21"/>
                <w:szCs w:val="21"/>
              </w:rPr>
            </w:pPr>
          </w:p>
        </w:tc>
        <w:tc>
          <w:tcPr>
            <w:tcW w:w="1057" w:type="dxa"/>
            <w:vAlign w:val="top"/>
          </w:tcPr>
          <w:p w14:paraId="7DD82D3F">
            <w:pPr>
              <w:rPr>
                <w:rFonts w:hint="eastAsia" w:ascii="宋体" w:hAnsi="宋体" w:eastAsia="宋体" w:cs="宋体"/>
                <w:color w:val="auto"/>
                <w:sz w:val="21"/>
                <w:szCs w:val="21"/>
              </w:rPr>
            </w:pPr>
          </w:p>
        </w:tc>
        <w:tc>
          <w:tcPr>
            <w:tcW w:w="589" w:type="dxa"/>
            <w:vAlign w:val="top"/>
          </w:tcPr>
          <w:p w14:paraId="297F21B9">
            <w:pPr>
              <w:rPr>
                <w:rFonts w:hint="eastAsia" w:ascii="宋体" w:hAnsi="宋体" w:eastAsia="宋体" w:cs="宋体"/>
                <w:color w:val="auto"/>
                <w:sz w:val="21"/>
                <w:szCs w:val="21"/>
              </w:rPr>
            </w:pPr>
          </w:p>
        </w:tc>
        <w:tc>
          <w:tcPr>
            <w:tcW w:w="947" w:type="dxa"/>
            <w:vAlign w:val="top"/>
          </w:tcPr>
          <w:p w14:paraId="3EFC2EBF">
            <w:pPr>
              <w:rPr>
                <w:rFonts w:hint="eastAsia" w:ascii="宋体" w:hAnsi="宋体" w:eastAsia="宋体" w:cs="宋体"/>
                <w:color w:val="auto"/>
                <w:sz w:val="21"/>
                <w:szCs w:val="21"/>
              </w:rPr>
            </w:pPr>
          </w:p>
        </w:tc>
        <w:tc>
          <w:tcPr>
            <w:tcW w:w="1807" w:type="dxa"/>
            <w:vAlign w:val="top"/>
          </w:tcPr>
          <w:p w14:paraId="66A3FACC">
            <w:pPr>
              <w:rPr>
                <w:rFonts w:hint="eastAsia" w:ascii="宋体" w:hAnsi="宋体" w:eastAsia="宋体" w:cs="宋体"/>
                <w:color w:val="auto"/>
                <w:sz w:val="21"/>
                <w:szCs w:val="21"/>
              </w:rPr>
            </w:pPr>
          </w:p>
        </w:tc>
        <w:tc>
          <w:tcPr>
            <w:tcW w:w="698" w:type="dxa"/>
            <w:vAlign w:val="top"/>
          </w:tcPr>
          <w:p w14:paraId="545FCE93">
            <w:pPr>
              <w:rPr>
                <w:rFonts w:hint="eastAsia" w:ascii="宋体" w:hAnsi="宋体" w:eastAsia="宋体" w:cs="宋体"/>
                <w:color w:val="auto"/>
                <w:sz w:val="21"/>
                <w:szCs w:val="21"/>
              </w:rPr>
            </w:pPr>
          </w:p>
        </w:tc>
      </w:tr>
    </w:tbl>
    <w:p w14:paraId="195A3850">
      <w:pPr>
        <w:pStyle w:val="5"/>
        <w:rPr>
          <w:color w:val="auto"/>
        </w:rPr>
      </w:pPr>
    </w:p>
    <w:p w14:paraId="128FBD49">
      <w:pPr>
        <w:rPr>
          <w:color w:val="auto"/>
        </w:rPr>
        <w:sectPr>
          <w:pgSz w:w="11910" w:h="16840"/>
          <w:pgMar w:top="1416" w:right="1786" w:bottom="0" w:left="1786" w:header="0" w:footer="850" w:gutter="0"/>
          <w:pgNumType w:fmt="numberInDash"/>
          <w:cols w:space="720" w:num="1"/>
        </w:sectPr>
      </w:pPr>
    </w:p>
    <w:p w14:paraId="7C6592D7">
      <w:pPr>
        <w:pStyle w:val="5"/>
        <w:spacing w:line="257" w:lineRule="auto"/>
        <w:jc w:val="center"/>
        <w:rPr>
          <w:rFonts w:hint="eastAsia"/>
          <w:b/>
          <w:bCs/>
          <w:color w:val="auto"/>
          <w:sz w:val="24"/>
          <w:szCs w:val="24"/>
        </w:rPr>
      </w:pPr>
      <w:r>
        <w:rPr>
          <w:rFonts w:hint="eastAsia"/>
          <w:b/>
          <w:bCs/>
          <w:color w:val="auto"/>
          <w:sz w:val="24"/>
          <w:szCs w:val="24"/>
        </w:rPr>
        <w:t>（二）主要人员简历表</w:t>
      </w:r>
    </w:p>
    <w:p w14:paraId="4CBCA32F">
      <w:pPr>
        <w:pStyle w:val="5"/>
        <w:spacing w:line="405" w:lineRule="auto"/>
        <w:rPr>
          <w:color w:val="auto"/>
        </w:rPr>
      </w:pPr>
    </w:p>
    <w:p w14:paraId="74C4EE22">
      <w:pPr>
        <w:spacing w:before="65" w:line="228" w:lineRule="auto"/>
        <w:ind w:left="13"/>
        <w:rPr>
          <w:rFonts w:ascii="宋体" w:hAnsi="宋体" w:eastAsia="宋体" w:cs="宋体"/>
          <w:color w:val="auto"/>
          <w:sz w:val="20"/>
          <w:szCs w:val="20"/>
        </w:rPr>
      </w:pPr>
      <w:r>
        <w:rPr>
          <w:rFonts w:ascii="宋体" w:hAnsi="宋体" w:eastAsia="宋体" w:cs="宋体"/>
          <w:color w:val="auto"/>
          <w:spacing w:val="-8"/>
          <w:sz w:val="20"/>
          <w:szCs w:val="20"/>
        </w:rPr>
        <w:t>附</w:t>
      </w:r>
      <w:r>
        <w:rPr>
          <w:rFonts w:ascii="宋体" w:hAnsi="宋体" w:eastAsia="宋体" w:cs="宋体"/>
          <w:color w:val="auto"/>
          <w:spacing w:val="-42"/>
          <w:sz w:val="20"/>
          <w:szCs w:val="20"/>
        </w:rPr>
        <w:t xml:space="preserve"> </w:t>
      </w:r>
      <w:r>
        <w:rPr>
          <w:rFonts w:ascii="宋体" w:hAnsi="宋体" w:eastAsia="宋体" w:cs="宋体"/>
          <w:color w:val="auto"/>
          <w:spacing w:val="-8"/>
          <w:sz w:val="20"/>
          <w:szCs w:val="20"/>
        </w:rPr>
        <w:t>1：项目经理简历表</w:t>
      </w:r>
    </w:p>
    <w:p w14:paraId="45AD30D8">
      <w:pPr>
        <w:spacing w:before="173" w:line="228" w:lineRule="auto"/>
        <w:jc w:val="right"/>
        <w:rPr>
          <w:rFonts w:ascii="宋体" w:hAnsi="宋体" w:eastAsia="宋体" w:cs="宋体"/>
          <w:color w:val="auto"/>
          <w:sz w:val="20"/>
          <w:szCs w:val="20"/>
        </w:rPr>
      </w:pPr>
      <w:r>
        <w:rPr>
          <w:rFonts w:ascii="宋体" w:hAnsi="宋体" w:eastAsia="宋体" w:cs="宋体"/>
          <w:color w:val="auto"/>
          <w:spacing w:val="-9"/>
          <w:sz w:val="20"/>
          <w:szCs w:val="20"/>
        </w:rPr>
        <w:t>项目经理应附建造师执业资格证书、注册证书、安全生产考核合格证书、身份证、职称证（如有）、学</w:t>
      </w:r>
    </w:p>
    <w:p w14:paraId="61A5C006">
      <w:pPr>
        <w:spacing w:before="173" w:line="228" w:lineRule="auto"/>
        <w:rPr>
          <w:rFonts w:ascii="宋体" w:hAnsi="宋体" w:eastAsia="宋体" w:cs="宋体"/>
          <w:color w:val="auto"/>
          <w:sz w:val="20"/>
          <w:szCs w:val="20"/>
        </w:rPr>
      </w:pPr>
      <w:r>
        <w:rPr>
          <w:rFonts w:ascii="宋体" w:hAnsi="宋体" w:eastAsia="宋体" w:cs="宋体"/>
          <w:color w:val="auto"/>
          <w:spacing w:val="-7"/>
          <w:sz w:val="20"/>
          <w:szCs w:val="20"/>
        </w:rPr>
        <w:t>历证、养老保险扫描件及未担任其他在施建设工程项目项目经理的承诺书。</w:t>
      </w:r>
    </w:p>
    <w:p w14:paraId="6FC5FD66">
      <w:pPr>
        <w:spacing w:line="15" w:lineRule="exact"/>
        <w:rPr>
          <w:color w:val="auto"/>
        </w:rPr>
      </w:pPr>
    </w:p>
    <w:tbl>
      <w:tblPr>
        <w:tblStyle w:val="13"/>
        <w:tblW w:w="8509" w:type="dxa"/>
        <w:tblInd w:w="2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1034"/>
        <w:gridCol w:w="1133"/>
        <w:gridCol w:w="1274"/>
        <w:gridCol w:w="1842"/>
        <w:gridCol w:w="2130"/>
      </w:tblGrid>
      <w:tr w14:paraId="7AFAD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96" w:type="dxa"/>
            <w:vAlign w:val="top"/>
          </w:tcPr>
          <w:p w14:paraId="635A73A7">
            <w:pPr>
              <w:pStyle w:val="14"/>
              <w:spacing w:before="128" w:line="228" w:lineRule="auto"/>
              <w:ind w:left="264"/>
              <w:rPr>
                <w:color w:val="auto"/>
                <w:sz w:val="20"/>
                <w:szCs w:val="20"/>
              </w:rPr>
            </w:pPr>
            <w:r>
              <w:rPr>
                <w:color w:val="auto"/>
                <w:sz w:val="20"/>
                <w:szCs w:val="20"/>
              </w:rPr>
              <w:t>姓</w:t>
            </w:r>
            <w:r>
              <w:rPr>
                <w:color w:val="auto"/>
                <w:spacing w:val="85"/>
                <w:sz w:val="20"/>
                <w:szCs w:val="20"/>
              </w:rPr>
              <w:t xml:space="preserve"> </w:t>
            </w:r>
            <w:r>
              <w:rPr>
                <w:color w:val="auto"/>
                <w:sz w:val="20"/>
                <w:szCs w:val="20"/>
              </w:rPr>
              <w:t>名</w:t>
            </w:r>
          </w:p>
        </w:tc>
        <w:tc>
          <w:tcPr>
            <w:tcW w:w="1034" w:type="dxa"/>
            <w:vAlign w:val="top"/>
          </w:tcPr>
          <w:p w14:paraId="5780B163">
            <w:pPr>
              <w:rPr>
                <w:rFonts w:ascii="Arial"/>
                <w:color w:val="auto"/>
                <w:sz w:val="21"/>
              </w:rPr>
            </w:pPr>
          </w:p>
        </w:tc>
        <w:tc>
          <w:tcPr>
            <w:tcW w:w="1133" w:type="dxa"/>
            <w:vAlign w:val="top"/>
          </w:tcPr>
          <w:p w14:paraId="3B3E31A5">
            <w:pPr>
              <w:pStyle w:val="14"/>
              <w:spacing w:before="128" w:line="228" w:lineRule="auto"/>
              <w:ind w:left="283"/>
              <w:rPr>
                <w:color w:val="auto"/>
                <w:sz w:val="20"/>
                <w:szCs w:val="20"/>
              </w:rPr>
            </w:pPr>
            <w:r>
              <w:rPr>
                <w:color w:val="auto"/>
                <w:sz w:val="20"/>
                <w:szCs w:val="20"/>
              </w:rPr>
              <w:t>年</w:t>
            </w:r>
            <w:r>
              <w:rPr>
                <w:color w:val="auto"/>
                <w:spacing w:val="83"/>
                <w:sz w:val="20"/>
                <w:szCs w:val="20"/>
              </w:rPr>
              <w:t xml:space="preserve"> </w:t>
            </w:r>
            <w:r>
              <w:rPr>
                <w:color w:val="auto"/>
                <w:sz w:val="20"/>
                <w:szCs w:val="20"/>
              </w:rPr>
              <w:t>龄</w:t>
            </w:r>
          </w:p>
        </w:tc>
        <w:tc>
          <w:tcPr>
            <w:tcW w:w="1274" w:type="dxa"/>
            <w:vAlign w:val="top"/>
          </w:tcPr>
          <w:p w14:paraId="51291608">
            <w:pPr>
              <w:rPr>
                <w:rFonts w:ascii="Arial"/>
                <w:color w:val="auto"/>
                <w:sz w:val="21"/>
              </w:rPr>
            </w:pPr>
          </w:p>
        </w:tc>
        <w:tc>
          <w:tcPr>
            <w:tcW w:w="1842" w:type="dxa"/>
            <w:vAlign w:val="top"/>
          </w:tcPr>
          <w:p w14:paraId="63F60044">
            <w:pPr>
              <w:pStyle w:val="14"/>
              <w:spacing w:before="128" w:line="230" w:lineRule="auto"/>
              <w:ind w:left="738"/>
              <w:rPr>
                <w:color w:val="auto"/>
                <w:sz w:val="20"/>
                <w:szCs w:val="20"/>
              </w:rPr>
            </w:pPr>
            <w:r>
              <w:rPr>
                <w:color w:val="auto"/>
                <w:spacing w:val="-2"/>
                <w:sz w:val="20"/>
                <w:szCs w:val="20"/>
              </w:rPr>
              <w:t>学历</w:t>
            </w:r>
          </w:p>
        </w:tc>
        <w:tc>
          <w:tcPr>
            <w:tcW w:w="2130" w:type="dxa"/>
            <w:vAlign w:val="top"/>
          </w:tcPr>
          <w:p w14:paraId="4427F819">
            <w:pPr>
              <w:rPr>
                <w:rFonts w:ascii="Arial"/>
                <w:color w:val="auto"/>
                <w:sz w:val="21"/>
              </w:rPr>
            </w:pPr>
          </w:p>
        </w:tc>
      </w:tr>
      <w:tr w14:paraId="1F982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14:paraId="235811D3">
            <w:pPr>
              <w:pStyle w:val="14"/>
              <w:spacing w:before="123" w:line="231" w:lineRule="auto"/>
              <w:ind w:left="265"/>
              <w:rPr>
                <w:color w:val="auto"/>
                <w:sz w:val="20"/>
                <w:szCs w:val="20"/>
              </w:rPr>
            </w:pPr>
            <w:r>
              <w:rPr>
                <w:color w:val="auto"/>
                <w:sz w:val="20"/>
                <w:szCs w:val="20"/>
              </w:rPr>
              <w:t>职</w:t>
            </w:r>
            <w:r>
              <w:rPr>
                <w:color w:val="auto"/>
                <w:spacing w:val="83"/>
                <w:sz w:val="20"/>
                <w:szCs w:val="20"/>
              </w:rPr>
              <w:t xml:space="preserve"> </w:t>
            </w:r>
            <w:r>
              <w:rPr>
                <w:color w:val="auto"/>
                <w:sz w:val="20"/>
                <w:szCs w:val="20"/>
              </w:rPr>
              <w:t>称</w:t>
            </w:r>
          </w:p>
        </w:tc>
        <w:tc>
          <w:tcPr>
            <w:tcW w:w="1034" w:type="dxa"/>
            <w:vAlign w:val="top"/>
          </w:tcPr>
          <w:p w14:paraId="33164728">
            <w:pPr>
              <w:rPr>
                <w:rFonts w:ascii="Arial"/>
                <w:color w:val="auto"/>
                <w:sz w:val="21"/>
              </w:rPr>
            </w:pPr>
          </w:p>
        </w:tc>
        <w:tc>
          <w:tcPr>
            <w:tcW w:w="1133" w:type="dxa"/>
            <w:vAlign w:val="top"/>
          </w:tcPr>
          <w:p w14:paraId="240C4F25">
            <w:pPr>
              <w:pStyle w:val="14"/>
              <w:spacing w:before="124" w:line="228" w:lineRule="auto"/>
              <w:ind w:left="283"/>
              <w:rPr>
                <w:color w:val="auto"/>
                <w:sz w:val="20"/>
                <w:szCs w:val="20"/>
              </w:rPr>
            </w:pPr>
            <w:r>
              <w:rPr>
                <w:color w:val="auto"/>
                <w:sz w:val="20"/>
                <w:szCs w:val="20"/>
              </w:rPr>
              <w:t>职</w:t>
            </w:r>
            <w:r>
              <w:rPr>
                <w:color w:val="auto"/>
                <w:spacing w:val="84"/>
                <w:sz w:val="20"/>
                <w:szCs w:val="20"/>
              </w:rPr>
              <w:t xml:space="preserve"> </w:t>
            </w:r>
            <w:r>
              <w:rPr>
                <w:color w:val="auto"/>
                <w:sz w:val="20"/>
                <w:szCs w:val="20"/>
              </w:rPr>
              <w:t>务</w:t>
            </w:r>
          </w:p>
        </w:tc>
        <w:tc>
          <w:tcPr>
            <w:tcW w:w="1274" w:type="dxa"/>
            <w:vAlign w:val="top"/>
          </w:tcPr>
          <w:p w14:paraId="68C847DF">
            <w:pPr>
              <w:rPr>
                <w:rFonts w:ascii="Arial"/>
                <w:color w:val="auto"/>
                <w:sz w:val="21"/>
              </w:rPr>
            </w:pPr>
          </w:p>
        </w:tc>
        <w:tc>
          <w:tcPr>
            <w:tcW w:w="1842" w:type="dxa"/>
            <w:vAlign w:val="top"/>
          </w:tcPr>
          <w:p w14:paraId="41206BA1">
            <w:pPr>
              <w:pStyle w:val="14"/>
              <w:spacing w:before="123" w:line="228" w:lineRule="auto"/>
              <w:ind w:left="251"/>
              <w:rPr>
                <w:color w:val="auto"/>
                <w:sz w:val="20"/>
                <w:szCs w:val="20"/>
              </w:rPr>
            </w:pPr>
            <w:r>
              <w:rPr>
                <w:color w:val="auto"/>
                <w:spacing w:val="-5"/>
                <w:sz w:val="20"/>
                <w:szCs w:val="20"/>
              </w:rPr>
              <w:t>拟在本工程任职</w:t>
            </w:r>
          </w:p>
        </w:tc>
        <w:tc>
          <w:tcPr>
            <w:tcW w:w="2130" w:type="dxa"/>
            <w:vAlign w:val="top"/>
          </w:tcPr>
          <w:p w14:paraId="6C338F82">
            <w:pPr>
              <w:pStyle w:val="14"/>
              <w:spacing w:before="123" w:line="229" w:lineRule="auto"/>
              <w:ind w:left="688"/>
              <w:rPr>
                <w:color w:val="auto"/>
                <w:sz w:val="20"/>
                <w:szCs w:val="20"/>
              </w:rPr>
            </w:pPr>
            <w:r>
              <w:rPr>
                <w:color w:val="auto"/>
                <w:spacing w:val="-5"/>
                <w:sz w:val="20"/>
                <w:szCs w:val="20"/>
              </w:rPr>
              <w:t>项目经理</w:t>
            </w:r>
          </w:p>
        </w:tc>
      </w:tr>
      <w:tr w14:paraId="5309A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14:paraId="2B4CB5E3">
            <w:pPr>
              <w:pStyle w:val="14"/>
              <w:spacing w:before="123" w:line="228" w:lineRule="auto"/>
              <w:ind w:left="576"/>
              <w:rPr>
                <w:color w:val="auto"/>
                <w:sz w:val="20"/>
                <w:szCs w:val="20"/>
              </w:rPr>
            </w:pPr>
            <w:r>
              <w:rPr>
                <w:color w:val="auto"/>
                <w:spacing w:val="-6"/>
                <w:sz w:val="20"/>
                <w:szCs w:val="20"/>
              </w:rPr>
              <w:t>注册建造师执业资格等级</w:t>
            </w:r>
          </w:p>
        </w:tc>
        <w:tc>
          <w:tcPr>
            <w:tcW w:w="1274" w:type="dxa"/>
            <w:vAlign w:val="top"/>
          </w:tcPr>
          <w:p w14:paraId="0263A4F0">
            <w:pPr>
              <w:pStyle w:val="14"/>
              <w:spacing w:before="122" w:line="231" w:lineRule="auto"/>
              <w:ind w:left="838"/>
              <w:rPr>
                <w:color w:val="auto"/>
                <w:sz w:val="20"/>
                <w:szCs w:val="20"/>
              </w:rPr>
            </w:pPr>
            <w:r>
              <w:rPr>
                <w:color w:val="auto"/>
                <w:sz w:val="20"/>
                <w:szCs w:val="20"/>
              </w:rPr>
              <w:t>级</w:t>
            </w:r>
          </w:p>
        </w:tc>
        <w:tc>
          <w:tcPr>
            <w:tcW w:w="1842" w:type="dxa"/>
            <w:vAlign w:val="top"/>
          </w:tcPr>
          <w:p w14:paraId="68B0D867">
            <w:pPr>
              <w:pStyle w:val="14"/>
              <w:spacing w:before="123" w:line="228" w:lineRule="auto"/>
              <w:ind w:left="448"/>
              <w:rPr>
                <w:color w:val="auto"/>
                <w:sz w:val="20"/>
                <w:szCs w:val="20"/>
              </w:rPr>
            </w:pPr>
            <w:r>
              <w:rPr>
                <w:color w:val="auto"/>
                <w:spacing w:val="-5"/>
                <w:sz w:val="20"/>
                <w:szCs w:val="20"/>
              </w:rPr>
              <w:t>建造师专业</w:t>
            </w:r>
          </w:p>
        </w:tc>
        <w:tc>
          <w:tcPr>
            <w:tcW w:w="2130" w:type="dxa"/>
            <w:vAlign w:val="top"/>
          </w:tcPr>
          <w:p w14:paraId="179C3526">
            <w:pPr>
              <w:rPr>
                <w:rFonts w:ascii="Arial"/>
                <w:color w:val="auto"/>
                <w:sz w:val="21"/>
              </w:rPr>
            </w:pPr>
          </w:p>
        </w:tc>
      </w:tr>
      <w:tr w14:paraId="2B457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14:paraId="3D614210">
            <w:pPr>
              <w:pStyle w:val="14"/>
              <w:spacing w:before="124" w:line="228" w:lineRule="auto"/>
              <w:ind w:left="677"/>
              <w:rPr>
                <w:color w:val="auto"/>
                <w:sz w:val="20"/>
                <w:szCs w:val="20"/>
              </w:rPr>
            </w:pPr>
            <w:r>
              <w:rPr>
                <w:color w:val="auto"/>
                <w:spacing w:val="-7"/>
                <w:sz w:val="20"/>
                <w:szCs w:val="20"/>
              </w:rPr>
              <w:t>安全生产考核合格证书</w:t>
            </w:r>
          </w:p>
        </w:tc>
        <w:tc>
          <w:tcPr>
            <w:tcW w:w="5246" w:type="dxa"/>
            <w:gridSpan w:val="3"/>
            <w:vAlign w:val="top"/>
          </w:tcPr>
          <w:p w14:paraId="04486DED">
            <w:pPr>
              <w:rPr>
                <w:rFonts w:ascii="Arial"/>
                <w:color w:val="auto"/>
                <w:sz w:val="21"/>
              </w:rPr>
            </w:pPr>
          </w:p>
        </w:tc>
      </w:tr>
      <w:tr w14:paraId="25629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14:paraId="522DB811">
            <w:pPr>
              <w:pStyle w:val="14"/>
              <w:spacing w:before="124" w:line="228" w:lineRule="auto"/>
              <w:ind w:left="173"/>
              <w:rPr>
                <w:color w:val="auto"/>
                <w:sz w:val="20"/>
                <w:szCs w:val="20"/>
              </w:rPr>
            </w:pPr>
            <w:r>
              <w:rPr>
                <w:color w:val="auto"/>
                <w:spacing w:val="-5"/>
                <w:sz w:val="20"/>
                <w:szCs w:val="20"/>
              </w:rPr>
              <w:t>毕业学校</w:t>
            </w:r>
          </w:p>
        </w:tc>
        <w:tc>
          <w:tcPr>
            <w:tcW w:w="7413" w:type="dxa"/>
            <w:gridSpan w:val="5"/>
            <w:vAlign w:val="top"/>
          </w:tcPr>
          <w:p w14:paraId="521A24E5">
            <w:pPr>
              <w:pStyle w:val="14"/>
              <w:spacing w:before="124" w:line="228" w:lineRule="auto"/>
              <w:ind w:left="885"/>
              <w:rPr>
                <w:color w:val="auto"/>
                <w:sz w:val="20"/>
                <w:szCs w:val="20"/>
              </w:rPr>
            </w:pPr>
            <w:r>
              <w:rPr>
                <w:color w:val="auto"/>
                <w:spacing w:val="-5"/>
                <w:sz w:val="20"/>
                <w:szCs w:val="20"/>
              </w:rPr>
              <w:t>年毕业于</w:t>
            </w:r>
            <w:r>
              <w:rPr>
                <w:color w:val="auto"/>
                <w:spacing w:val="2"/>
                <w:sz w:val="20"/>
                <w:szCs w:val="20"/>
              </w:rPr>
              <w:t xml:space="preserve">                 </w:t>
            </w:r>
            <w:r>
              <w:rPr>
                <w:color w:val="auto"/>
                <w:spacing w:val="-5"/>
                <w:sz w:val="20"/>
                <w:szCs w:val="20"/>
              </w:rPr>
              <w:t>学校</w:t>
            </w:r>
            <w:r>
              <w:rPr>
                <w:color w:val="auto"/>
                <w:spacing w:val="5"/>
                <w:sz w:val="20"/>
                <w:szCs w:val="20"/>
              </w:rPr>
              <w:t xml:space="preserve">           </w:t>
            </w:r>
            <w:r>
              <w:rPr>
                <w:color w:val="auto"/>
                <w:spacing w:val="-5"/>
                <w:sz w:val="20"/>
                <w:szCs w:val="20"/>
              </w:rPr>
              <w:t>专业</w:t>
            </w:r>
          </w:p>
        </w:tc>
      </w:tr>
      <w:tr w14:paraId="6E484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509" w:type="dxa"/>
            <w:gridSpan w:val="6"/>
            <w:vAlign w:val="top"/>
          </w:tcPr>
          <w:p w14:paraId="0547C074">
            <w:pPr>
              <w:pStyle w:val="14"/>
              <w:spacing w:before="123" w:line="229" w:lineRule="auto"/>
              <w:ind w:left="3681"/>
              <w:rPr>
                <w:color w:val="auto"/>
                <w:sz w:val="20"/>
                <w:szCs w:val="20"/>
              </w:rPr>
            </w:pPr>
            <w:r>
              <w:rPr>
                <w:color w:val="auto"/>
                <w:spacing w:val="-5"/>
                <w:sz w:val="20"/>
                <w:szCs w:val="20"/>
              </w:rPr>
              <w:t>主要工作经历</w:t>
            </w:r>
          </w:p>
        </w:tc>
      </w:tr>
      <w:tr w14:paraId="32B60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14:paraId="2D7366B3">
            <w:pPr>
              <w:pStyle w:val="14"/>
              <w:spacing w:before="123" w:line="231" w:lineRule="auto"/>
              <w:ind w:left="274"/>
              <w:rPr>
                <w:color w:val="auto"/>
                <w:sz w:val="20"/>
                <w:szCs w:val="20"/>
              </w:rPr>
            </w:pPr>
            <w:r>
              <w:rPr>
                <w:color w:val="auto"/>
                <w:spacing w:val="-3"/>
                <w:sz w:val="20"/>
                <w:szCs w:val="20"/>
              </w:rPr>
              <w:t>时  间</w:t>
            </w:r>
          </w:p>
        </w:tc>
        <w:tc>
          <w:tcPr>
            <w:tcW w:w="3441" w:type="dxa"/>
            <w:gridSpan w:val="3"/>
            <w:vAlign w:val="top"/>
          </w:tcPr>
          <w:p w14:paraId="410E90A0">
            <w:pPr>
              <w:pStyle w:val="14"/>
              <w:spacing w:before="124" w:line="228" w:lineRule="auto"/>
              <w:ind w:left="761"/>
              <w:rPr>
                <w:color w:val="auto"/>
                <w:sz w:val="20"/>
                <w:szCs w:val="20"/>
              </w:rPr>
            </w:pPr>
            <w:r>
              <w:rPr>
                <w:color w:val="auto"/>
                <w:spacing w:val="-6"/>
                <w:sz w:val="20"/>
                <w:szCs w:val="20"/>
              </w:rPr>
              <w:t>参加过的类似项目名称</w:t>
            </w:r>
          </w:p>
        </w:tc>
        <w:tc>
          <w:tcPr>
            <w:tcW w:w="1842" w:type="dxa"/>
            <w:vAlign w:val="top"/>
          </w:tcPr>
          <w:p w14:paraId="04DFD33B">
            <w:pPr>
              <w:pStyle w:val="14"/>
              <w:spacing w:before="124" w:line="228" w:lineRule="auto"/>
              <w:ind w:left="350"/>
              <w:rPr>
                <w:color w:val="auto"/>
                <w:sz w:val="20"/>
                <w:szCs w:val="20"/>
              </w:rPr>
            </w:pPr>
            <w:r>
              <w:rPr>
                <w:color w:val="auto"/>
                <w:spacing w:val="-5"/>
                <w:sz w:val="20"/>
                <w:szCs w:val="20"/>
              </w:rPr>
              <w:t>工程概况说明</w:t>
            </w:r>
          </w:p>
        </w:tc>
        <w:tc>
          <w:tcPr>
            <w:tcW w:w="2130" w:type="dxa"/>
            <w:vAlign w:val="top"/>
          </w:tcPr>
          <w:p w14:paraId="47230F2F">
            <w:pPr>
              <w:pStyle w:val="14"/>
              <w:spacing w:before="124" w:line="229" w:lineRule="auto"/>
              <w:ind w:left="302"/>
              <w:rPr>
                <w:color w:val="auto"/>
                <w:sz w:val="20"/>
                <w:szCs w:val="20"/>
              </w:rPr>
            </w:pPr>
            <w:r>
              <w:rPr>
                <w:color w:val="auto"/>
                <w:spacing w:val="-6"/>
                <w:sz w:val="20"/>
                <w:szCs w:val="20"/>
              </w:rPr>
              <w:t>发包人及联系电话</w:t>
            </w:r>
          </w:p>
        </w:tc>
      </w:tr>
      <w:tr w14:paraId="50058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14:paraId="6C427DAA">
            <w:pPr>
              <w:rPr>
                <w:rFonts w:ascii="Arial"/>
                <w:color w:val="auto"/>
                <w:sz w:val="21"/>
              </w:rPr>
            </w:pPr>
          </w:p>
        </w:tc>
        <w:tc>
          <w:tcPr>
            <w:tcW w:w="3441" w:type="dxa"/>
            <w:gridSpan w:val="3"/>
            <w:vAlign w:val="top"/>
          </w:tcPr>
          <w:p w14:paraId="2C9B7A44">
            <w:pPr>
              <w:rPr>
                <w:rFonts w:ascii="Arial"/>
                <w:color w:val="auto"/>
                <w:sz w:val="21"/>
              </w:rPr>
            </w:pPr>
          </w:p>
        </w:tc>
        <w:tc>
          <w:tcPr>
            <w:tcW w:w="1842" w:type="dxa"/>
            <w:vAlign w:val="top"/>
          </w:tcPr>
          <w:p w14:paraId="45805D8C">
            <w:pPr>
              <w:rPr>
                <w:rFonts w:ascii="Arial"/>
                <w:color w:val="auto"/>
                <w:sz w:val="21"/>
              </w:rPr>
            </w:pPr>
          </w:p>
        </w:tc>
        <w:tc>
          <w:tcPr>
            <w:tcW w:w="2130" w:type="dxa"/>
            <w:vAlign w:val="top"/>
          </w:tcPr>
          <w:p w14:paraId="19F27D30">
            <w:pPr>
              <w:rPr>
                <w:rFonts w:ascii="Arial"/>
                <w:color w:val="auto"/>
                <w:sz w:val="21"/>
              </w:rPr>
            </w:pPr>
          </w:p>
        </w:tc>
      </w:tr>
      <w:tr w14:paraId="55499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14:paraId="7F4692B4">
            <w:pPr>
              <w:rPr>
                <w:rFonts w:ascii="Arial"/>
                <w:color w:val="auto"/>
                <w:sz w:val="21"/>
              </w:rPr>
            </w:pPr>
          </w:p>
        </w:tc>
        <w:tc>
          <w:tcPr>
            <w:tcW w:w="3441" w:type="dxa"/>
            <w:gridSpan w:val="3"/>
            <w:vAlign w:val="top"/>
          </w:tcPr>
          <w:p w14:paraId="45B4EB93">
            <w:pPr>
              <w:rPr>
                <w:rFonts w:ascii="Arial"/>
                <w:color w:val="auto"/>
                <w:sz w:val="21"/>
              </w:rPr>
            </w:pPr>
          </w:p>
        </w:tc>
        <w:tc>
          <w:tcPr>
            <w:tcW w:w="1842" w:type="dxa"/>
            <w:vAlign w:val="top"/>
          </w:tcPr>
          <w:p w14:paraId="16682B7B">
            <w:pPr>
              <w:rPr>
                <w:rFonts w:ascii="Arial"/>
                <w:color w:val="auto"/>
                <w:sz w:val="21"/>
              </w:rPr>
            </w:pPr>
          </w:p>
        </w:tc>
        <w:tc>
          <w:tcPr>
            <w:tcW w:w="2130" w:type="dxa"/>
            <w:vAlign w:val="top"/>
          </w:tcPr>
          <w:p w14:paraId="15E77286">
            <w:pPr>
              <w:rPr>
                <w:rFonts w:ascii="Arial"/>
                <w:color w:val="auto"/>
                <w:sz w:val="21"/>
              </w:rPr>
            </w:pPr>
          </w:p>
        </w:tc>
      </w:tr>
      <w:tr w14:paraId="71B05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14:paraId="7E89B6FB">
            <w:pPr>
              <w:rPr>
                <w:rFonts w:ascii="Arial"/>
                <w:color w:val="auto"/>
                <w:sz w:val="21"/>
              </w:rPr>
            </w:pPr>
          </w:p>
        </w:tc>
        <w:tc>
          <w:tcPr>
            <w:tcW w:w="3441" w:type="dxa"/>
            <w:gridSpan w:val="3"/>
            <w:vAlign w:val="top"/>
          </w:tcPr>
          <w:p w14:paraId="02ECE6B0">
            <w:pPr>
              <w:rPr>
                <w:rFonts w:ascii="Arial"/>
                <w:color w:val="auto"/>
                <w:sz w:val="21"/>
              </w:rPr>
            </w:pPr>
          </w:p>
        </w:tc>
        <w:tc>
          <w:tcPr>
            <w:tcW w:w="1842" w:type="dxa"/>
            <w:vAlign w:val="top"/>
          </w:tcPr>
          <w:p w14:paraId="5B460E7C">
            <w:pPr>
              <w:rPr>
                <w:rFonts w:ascii="Arial"/>
                <w:color w:val="auto"/>
                <w:sz w:val="21"/>
              </w:rPr>
            </w:pPr>
          </w:p>
        </w:tc>
        <w:tc>
          <w:tcPr>
            <w:tcW w:w="2130" w:type="dxa"/>
            <w:vAlign w:val="top"/>
          </w:tcPr>
          <w:p w14:paraId="32681C16">
            <w:pPr>
              <w:rPr>
                <w:rFonts w:ascii="Arial"/>
                <w:color w:val="auto"/>
                <w:sz w:val="21"/>
              </w:rPr>
            </w:pPr>
          </w:p>
        </w:tc>
      </w:tr>
      <w:tr w14:paraId="36EA0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14:paraId="1E788544">
            <w:pPr>
              <w:rPr>
                <w:rFonts w:ascii="Arial"/>
                <w:color w:val="auto"/>
                <w:sz w:val="21"/>
              </w:rPr>
            </w:pPr>
          </w:p>
        </w:tc>
        <w:tc>
          <w:tcPr>
            <w:tcW w:w="3441" w:type="dxa"/>
            <w:gridSpan w:val="3"/>
            <w:vAlign w:val="top"/>
          </w:tcPr>
          <w:p w14:paraId="64ADF0DE">
            <w:pPr>
              <w:rPr>
                <w:rFonts w:ascii="Arial"/>
                <w:color w:val="auto"/>
                <w:sz w:val="21"/>
              </w:rPr>
            </w:pPr>
          </w:p>
        </w:tc>
        <w:tc>
          <w:tcPr>
            <w:tcW w:w="1842" w:type="dxa"/>
            <w:vAlign w:val="top"/>
          </w:tcPr>
          <w:p w14:paraId="729EB835">
            <w:pPr>
              <w:rPr>
                <w:rFonts w:ascii="Arial"/>
                <w:color w:val="auto"/>
                <w:sz w:val="21"/>
              </w:rPr>
            </w:pPr>
          </w:p>
        </w:tc>
        <w:tc>
          <w:tcPr>
            <w:tcW w:w="2130" w:type="dxa"/>
            <w:vAlign w:val="top"/>
          </w:tcPr>
          <w:p w14:paraId="58DC5CFE">
            <w:pPr>
              <w:rPr>
                <w:rFonts w:ascii="Arial"/>
                <w:color w:val="auto"/>
                <w:sz w:val="21"/>
              </w:rPr>
            </w:pPr>
          </w:p>
        </w:tc>
      </w:tr>
      <w:tr w14:paraId="1F192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14:paraId="67CDDF3D">
            <w:pPr>
              <w:rPr>
                <w:rFonts w:ascii="Arial"/>
                <w:color w:val="auto"/>
                <w:sz w:val="21"/>
              </w:rPr>
            </w:pPr>
          </w:p>
        </w:tc>
        <w:tc>
          <w:tcPr>
            <w:tcW w:w="3441" w:type="dxa"/>
            <w:gridSpan w:val="3"/>
            <w:vAlign w:val="top"/>
          </w:tcPr>
          <w:p w14:paraId="0D254E64">
            <w:pPr>
              <w:rPr>
                <w:rFonts w:ascii="Arial"/>
                <w:color w:val="auto"/>
                <w:sz w:val="21"/>
              </w:rPr>
            </w:pPr>
          </w:p>
        </w:tc>
        <w:tc>
          <w:tcPr>
            <w:tcW w:w="1842" w:type="dxa"/>
            <w:vAlign w:val="top"/>
          </w:tcPr>
          <w:p w14:paraId="3C3D23C8">
            <w:pPr>
              <w:rPr>
                <w:rFonts w:ascii="Arial"/>
                <w:color w:val="auto"/>
                <w:sz w:val="21"/>
              </w:rPr>
            </w:pPr>
          </w:p>
        </w:tc>
        <w:tc>
          <w:tcPr>
            <w:tcW w:w="2130" w:type="dxa"/>
            <w:vAlign w:val="top"/>
          </w:tcPr>
          <w:p w14:paraId="3B5BF4F0">
            <w:pPr>
              <w:rPr>
                <w:rFonts w:ascii="Arial"/>
                <w:color w:val="auto"/>
                <w:sz w:val="21"/>
              </w:rPr>
            </w:pPr>
          </w:p>
        </w:tc>
      </w:tr>
      <w:tr w14:paraId="05630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14:paraId="4E8DA52F">
            <w:pPr>
              <w:rPr>
                <w:rFonts w:ascii="Arial"/>
                <w:color w:val="auto"/>
                <w:sz w:val="21"/>
              </w:rPr>
            </w:pPr>
          </w:p>
        </w:tc>
        <w:tc>
          <w:tcPr>
            <w:tcW w:w="3441" w:type="dxa"/>
            <w:gridSpan w:val="3"/>
            <w:vAlign w:val="top"/>
          </w:tcPr>
          <w:p w14:paraId="41B1BBED">
            <w:pPr>
              <w:rPr>
                <w:rFonts w:ascii="Arial"/>
                <w:color w:val="auto"/>
                <w:sz w:val="21"/>
              </w:rPr>
            </w:pPr>
          </w:p>
        </w:tc>
        <w:tc>
          <w:tcPr>
            <w:tcW w:w="1842" w:type="dxa"/>
            <w:vAlign w:val="top"/>
          </w:tcPr>
          <w:p w14:paraId="1107A4C9">
            <w:pPr>
              <w:rPr>
                <w:rFonts w:ascii="Arial"/>
                <w:color w:val="auto"/>
                <w:sz w:val="21"/>
              </w:rPr>
            </w:pPr>
          </w:p>
        </w:tc>
        <w:tc>
          <w:tcPr>
            <w:tcW w:w="2130" w:type="dxa"/>
            <w:vAlign w:val="top"/>
          </w:tcPr>
          <w:p w14:paraId="0F470241">
            <w:pPr>
              <w:rPr>
                <w:rFonts w:ascii="Arial"/>
                <w:color w:val="auto"/>
                <w:sz w:val="21"/>
              </w:rPr>
            </w:pPr>
          </w:p>
        </w:tc>
      </w:tr>
      <w:tr w14:paraId="75116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14:paraId="367A1C6B">
            <w:pPr>
              <w:rPr>
                <w:rFonts w:ascii="Arial"/>
                <w:color w:val="auto"/>
                <w:sz w:val="21"/>
              </w:rPr>
            </w:pPr>
          </w:p>
        </w:tc>
        <w:tc>
          <w:tcPr>
            <w:tcW w:w="3441" w:type="dxa"/>
            <w:gridSpan w:val="3"/>
            <w:vAlign w:val="top"/>
          </w:tcPr>
          <w:p w14:paraId="7ECC428E">
            <w:pPr>
              <w:rPr>
                <w:rFonts w:ascii="Arial"/>
                <w:color w:val="auto"/>
                <w:sz w:val="21"/>
              </w:rPr>
            </w:pPr>
          </w:p>
        </w:tc>
        <w:tc>
          <w:tcPr>
            <w:tcW w:w="1842" w:type="dxa"/>
            <w:vAlign w:val="top"/>
          </w:tcPr>
          <w:p w14:paraId="5A9B884B">
            <w:pPr>
              <w:rPr>
                <w:rFonts w:ascii="Arial"/>
                <w:color w:val="auto"/>
                <w:sz w:val="21"/>
              </w:rPr>
            </w:pPr>
          </w:p>
        </w:tc>
        <w:tc>
          <w:tcPr>
            <w:tcW w:w="2130" w:type="dxa"/>
            <w:vAlign w:val="top"/>
          </w:tcPr>
          <w:p w14:paraId="26958018">
            <w:pPr>
              <w:rPr>
                <w:rFonts w:ascii="Arial"/>
                <w:color w:val="auto"/>
                <w:sz w:val="21"/>
              </w:rPr>
            </w:pPr>
          </w:p>
        </w:tc>
      </w:tr>
      <w:tr w14:paraId="3DB1F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14:paraId="0BFA4525">
            <w:pPr>
              <w:rPr>
                <w:rFonts w:ascii="Arial"/>
                <w:color w:val="auto"/>
                <w:sz w:val="21"/>
              </w:rPr>
            </w:pPr>
          </w:p>
        </w:tc>
        <w:tc>
          <w:tcPr>
            <w:tcW w:w="3441" w:type="dxa"/>
            <w:gridSpan w:val="3"/>
            <w:vAlign w:val="top"/>
          </w:tcPr>
          <w:p w14:paraId="216E2094">
            <w:pPr>
              <w:rPr>
                <w:rFonts w:ascii="Arial"/>
                <w:color w:val="auto"/>
                <w:sz w:val="21"/>
              </w:rPr>
            </w:pPr>
          </w:p>
        </w:tc>
        <w:tc>
          <w:tcPr>
            <w:tcW w:w="1842" w:type="dxa"/>
            <w:vAlign w:val="top"/>
          </w:tcPr>
          <w:p w14:paraId="3727C425">
            <w:pPr>
              <w:rPr>
                <w:rFonts w:ascii="Arial"/>
                <w:color w:val="auto"/>
                <w:sz w:val="21"/>
              </w:rPr>
            </w:pPr>
          </w:p>
        </w:tc>
        <w:tc>
          <w:tcPr>
            <w:tcW w:w="2130" w:type="dxa"/>
            <w:vAlign w:val="top"/>
          </w:tcPr>
          <w:p w14:paraId="108A1CA0">
            <w:pPr>
              <w:rPr>
                <w:rFonts w:ascii="Arial"/>
                <w:color w:val="auto"/>
                <w:sz w:val="21"/>
              </w:rPr>
            </w:pPr>
          </w:p>
        </w:tc>
      </w:tr>
      <w:tr w14:paraId="273FB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14:paraId="24F70F8D">
            <w:pPr>
              <w:rPr>
                <w:rFonts w:ascii="Arial"/>
                <w:color w:val="auto"/>
                <w:sz w:val="21"/>
              </w:rPr>
            </w:pPr>
          </w:p>
        </w:tc>
        <w:tc>
          <w:tcPr>
            <w:tcW w:w="3441" w:type="dxa"/>
            <w:gridSpan w:val="3"/>
            <w:vAlign w:val="top"/>
          </w:tcPr>
          <w:p w14:paraId="41FA0854">
            <w:pPr>
              <w:rPr>
                <w:rFonts w:ascii="Arial"/>
                <w:color w:val="auto"/>
                <w:sz w:val="21"/>
              </w:rPr>
            </w:pPr>
          </w:p>
        </w:tc>
        <w:tc>
          <w:tcPr>
            <w:tcW w:w="1842" w:type="dxa"/>
            <w:vAlign w:val="top"/>
          </w:tcPr>
          <w:p w14:paraId="24A71C95">
            <w:pPr>
              <w:rPr>
                <w:rFonts w:ascii="Arial"/>
                <w:color w:val="auto"/>
                <w:sz w:val="21"/>
              </w:rPr>
            </w:pPr>
          </w:p>
        </w:tc>
        <w:tc>
          <w:tcPr>
            <w:tcW w:w="2130" w:type="dxa"/>
            <w:vAlign w:val="top"/>
          </w:tcPr>
          <w:p w14:paraId="4BB66083">
            <w:pPr>
              <w:rPr>
                <w:rFonts w:ascii="Arial"/>
                <w:color w:val="auto"/>
                <w:sz w:val="21"/>
              </w:rPr>
            </w:pPr>
          </w:p>
        </w:tc>
      </w:tr>
      <w:tr w14:paraId="4BFCD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96" w:type="dxa"/>
            <w:vAlign w:val="top"/>
          </w:tcPr>
          <w:p w14:paraId="6F2673A2">
            <w:pPr>
              <w:rPr>
                <w:rFonts w:ascii="Arial"/>
                <w:color w:val="auto"/>
                <w:sz w:val="21"/>
              </w:rPr>
            </w:pPr>
          </w:p>
        </w:tc>
        <w:tc>
          <w:tcPr>
            <w:tcW w:w="3441" w:type="dxa"/>
            <w:gridSpan w:val="3"/>
            <w:vAlign w:val="top"/>
          </w:tcPr>
          <w:p w14:paraId="5ADF7C2C">
            <w:pPr>
              <w:rPr>
                <w:rFonts w:ascii="Arial"/>
                <w:color w:val="auto"/>
                <w:sz w:val="21"/>
              </w:rPr>
            </w:pPr>
          </w:p>
        </w:tc>
        <w:tc>
          <w:tcPr>
            <w:tcW w:w="1842" w:type="dxa"/>
            <w:vAlign w:val="top"/>
          </w:tcPr>
          <w:p w14:paraId="5E0D8ED6">
            <w:pPr>
              <w:rPr>
                <w:rFonts w:ascii="Arial"/>
                <w:color w:val="auto"/>
                <w:sz w:val="21"/>
              </w:rPr>
            </w:pPr>
          </w:p>
        </w:tc>
        <w:tc>
          <w:tcPr>
            <w:tcW w:w="2130" w:type="dxa"/>
            <w:vAlign w:val="top"/>
          </w:tcPr>
          <w:p w14:paraId="61A7CD6C">
            <w:pPr>
              <w:rPr>
                <w:rFonts w:ascii="Arial"/>
                <w:color w:val="auto"/>
                <w:sz w:val="21"/>
              </w:rPr>
            </w:pPr>
          </w:p>
        </w:tc>
      </w:tr>
    </w:tbl>
    <w:p w14:paraId="36E5FAC5">
      <w:pPr>
        <w:pStyle w:val="5"/>
        <w:rPr>
          <w:color w:val="auto"/>
        </w:rPr>
      </w:pPr>
    </w:p>
    <w:p w14:paraId="559658CD">
      <w:pPr>
        <w:rPr>
          <w:color w:val="auto"/>
        </w:rPr>
        <w:sectPr>
          <w:footerReference r:id="rId15" w:type="default"/>
          <w:pgSz w:w="11907" w:h="16840"/>
          <w:pgMar w:top="1431" w:right="1257" w:bottom="1057" w:left="1570" w:header="0" w:footer="821" w:gutter="0"/>
          <w:pgNumType w:fmt="decimal" w:start="57"/>
          <w:cols w:space="720" w:num="1"/>
        </w:sectPr>
      </w:pPr>
    </w:p>
    <w:p w14:paraId="512C3A82">
      <w:pPr>
        <w:spacing w:before="148" w:line="228" w:lineRule="auto"/>
        <w:ind w:left="11"/>
        <w:rPr>
          <w:rFonts w:ascii="宋体" w:hAnsi="宋体" w:eastAsia="宋体" w:cs="宋体"/>
          <w:color w:val="auto"/>
          <w:sz w:val="20"/>
          <w:szCs w:val="20"/>
        </w:rPr>
      </w:pPr>
      <w:r>
        <w:rPr>
          <w:rFonts w:ascii="宋体" w:hAnsi="宋体" w:eastAsia="宋体" w:cs="宋体"/>
          <w:color w:val="auto"/>
          <w:spacing w:val="-7"/>
          <w:sz w:val="20"/>
          <w:szCs w:val="20"/>
        </w:rPr>
        <w:t>附2：技术负责人简历表</w:t>
      </w:r>
    </w:p>
    <w:p w14:paraId="1E77ED31">
      <w:pPr>
        <w:pStyle w:val="5"/>
        <w:spacing w:line="243" w:lineRule="auto"/>
        <w:rPr>
          <w:color w:val="auto"/>
        </w:rPr>
      </w:pPr>
    </w:p>
    <w:p w14:paraId="036BE27D">
      <w:pPr>
        <w:spacing w:before="65" w:line="304" w:lineRule="auto"/>
        <w:ind w:right="71" w:firstLine="381"/>
        <w:rPr>
          <w:rFonts w:ascii="宋体" w:hAnsi="宋体" w:eastAsia="宋体" w:cs="宋体"/>
          <w:color w:val="auto"/>
          <w:sz w:val="20"/>
          <w:szCs w:val="20"/>
        </w:rPr>
      </w:pPr>
      <w:r>
        <w:rPr>
          <w:rFonts w:ascii="宋体" w:hAnsi="宋体" w:eastAsia="宋体" w:cs="宋体"/>
          <w:color w:val="auto"/>
          <w:spacing w:val="-9"/>
          <w:sz w:val="20"/>
          <w:szCs w:val="20"/>
        </w:rPr>
        <w:t>应附职称证、注册证（若有）、身份证、体现技术负责人姓名的中标通知书或合同协议书或竣工验收报</w:t>
      </w:r>
      <w:r>
        <w:rPr>
          <w:rFonts w:ascii="宋体" w:hAnsi="宋体" w:eastAsia="宋体" w:cs="宋体"/>
          <w:color w:val="auto"/>
          <w:spacing w:val="-7"/>
          <w:sz w:val="20"/>
          <w:szCs w:val="20"/>
        </w:rPr>
        <w:t>告等扫描件加盖公章（若有</w:t>
      </w:r>
      <w:r>
        <w:rPr>
          <w:rFonts w:ascii="宋体" w:hAnsi="宋体" w:eastAsia="宋体" w:cs="宋体"/>
          <w:color w:val="auto"/>
          <w:spacing w:val="-51"/>
          <w:sz w:val="20"/>
          <w:szCs w:val="20"/>
        </w:rPr>
        <w:t>），</w:t>
      </w:r>
      <w:r>
        <w:rPr>
          <w:rFonts w:ascii="宋体" w:hAnsi="宋体" w:eastAsia="宋体" w:cs="宋体"/>
          <w:color w:val="auto"/>
          <w:spacing w:val="-7"/>
          <w:sz w:val="20"/>
          <w:szCs w:val="20"/>
        </w:rPr>
        <w:t>并提供无在建工程承诺书。</w:t>
      </w:r>
    </w:p>
    <w:tbl>
      <w:tblPr>
        <w:tblStyle w:val="13"/>
        <w:tblW w:w="8950" w:type="dxa"/>
        <w:tblInd w:w="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5"/>
        <w:gridCol w:w="157"/>
        <w:gridCol w:w="819"/>
        <w:gridCol w:w="1071"/>
        <w:gridCol w:w="1506"/>
        <w:gridCol w:w="1979"/>
        <w:gridCol w:w="2383"/>
      </w:tblGrid>
      <w:tr w14:paraId="6B407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35" w:type="dxa"/>
            <w:vAlign w:val="top"/>
          </w:tcPr>
          <w:p w14:paraId="2FCBFF12">
            <w:pPr>
              <w:pStyle w:val="14"/>
              <w:spacing w:before="124" w:line="228" w:lineRule="auto"/>
              <w:ind w:left="115"/>
              <w:rPr>
                <w:color w:val="auto"/>
                <w:sz w:val="20"/>
                <w:szCs w:val="20"/>
              </w:rPr>
            </w:pPr>
            <w:r>
              <w:rPr>
                <w:color w:val="auto"/>
                <w:sz w:val="20"/>
                <w:szCs w:val="20"/>
              </w:rPr>
              <w:t>姓</w:t>
            </w:r>
            <w:r>
              <w:rPr>
                <w:color w:val="auto"/>
                <w:spacing w:val="88"/>
                <w:sz w:val="20"/>
                <w:szCs w:val="20"/>
              </w:rPr>
              <w:t xml:space="preserve"> </w:t>
            </w:r>
            <w:r>
              <w:rPr>
                <w:color w:val="auto"/>
                <w:sz w:val="20"/>
                <w:szCs w:val="20"/>
              </w:rPr>
              <w:t>名</w:t>
            </w:r>
          </w:p>
        </w:tc>
        <w:tc>
          <w:tcPr>
            <w:tcW w:w="976" w:type="dxa"/>
            <w:gridSpan w:val="2"/>
            <w:vAlign w:val="top"/>
          </w:tcPr>
          <w:p w14:paraId="540494BB">
            <w:pPr>
              <w:rPr>
                <w:rFonts w:ascii="Arial"/>
                <w:color w:val="auto"/>
                <w:sz w:val="21"/>
              </w:rPr>
            </w:pPr>
          </w:p>
        </w:tc>
        <w:tc>
          <w:tcPr>
            <w:tcW w:w="1071" w:type="dxa"/>
            <w:vAlign w:val="top"/>
          </w:tcPr>
          <w:p w14:paraId="365979A2">
            <w:pPr>
              <w:pStyle w:val="14"/>
              <w:spacing w:before="124" w:line="228" w:lineRule="auto"/>
              <w:ind w:left="111"/>
              <w:rPr>
                <w:color w:val="auto"/>
                <w:sz w:val="20"/>
                <w:szCs w:val="20"/>
              </w:rPr>
            </w:pPr>
            <w:r>
              <w:rPr>
                <w:color w:val="auto"/>
                <w:sz w:val="20"/>
                <w:szCs w:val="20"/>
              </w:rPr>
              <w:t>年</w:t>
            </w:r>
            <w:r>
              <w:rPr>
                <w:color w:val="auto"/>
                <w:spacing w:val="85"/>
                <w:sz w:val="20"/>
                <w:szCs w:val="20"/>
              </w:rPr>
              <w:t xml:space="preserve"> </w:t>
            </w:r>
            <w:r>
              <w:rPr>
                <w:color w:val="auto"/>
                <w:sz w:val="20"/>
                <w:szCs w:val="20"/>
              </w:rPr>
              <w:t>龄</w:t>
            </w:r>
          </w:p>
        </w:tc>
        <w:tc>
          <w:tcPr>
            <w:tcW w:w="1506" w:type="dxa"/>
            <w:vAlign w:val="top"/>
          </w:tcPr>
          <w:p w14:paraId="7096122B">
            <w:pPr>
              <w:rPr>
                <w:rFonts w:ascii="Arial"/>
                <w:color w:val="auto"/>
                <w:sz w:val="21"/>
              </w:rPr>
            </w:pPr>
          </w:p>
        </w:tc>
        <w:tc>
          <w:tcPr>
            <w:tcW w:w="1979" w:type="dxa"/>
            <w:vAlign w:val="top"/>
          </w:tcPr>
          <w:p w14:paraId="08024BE8">
            <w:pPr>
              <w:pStyle w:val="14"/>
              <w:spacing w:before="123" w:line="230" w:lineRule="auto"/>
              <w:ind w:left="117"/>
              <w:rPr>
                <w:color w:val="auto"/>
                <w:sz w:val="20"/>
                <w:szCs w:val="20"/>
              </w:rPr>
            </w:pPr>
            <w:r>
              <w:rPr>
                <w:color w:val="auto"/>
                <w:spacing w:val="-2"/>
                <w:sz w:val="20"/>
                <w:szCs w:val="20"/>
              </w:rPr>
              <w:t>学历</w:t>
            </w:r>
          </w:p>
        </w:tc>
        <w:tc>
          <w:tcPr>
            <w:tcW w:w="2383" w:type="dxa"/>
            <w:vAlign w:val="top"/>
          </w:tcPr>
          <w:p w14:paraId="4A1F732C">
            <w:pPr>
              <w:rPr>
                <w:rFonts w:ascii="Arial"/>
                <w:color w:val="auto"/>
                <w:sz w:val="21"/>
              </w:rPr>
            </w:pPr>
          </w:p>
        </w:tc>
      </w:tr>
      <w:tr w14:paraId="7E55A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35" w:type="dxa"/>
            <w:vAlign w:val="top"/>
          </w:tcPr>
          <w:p w14:paraId="3F35214C">
            <w:pPr>
              <w:pStyle w:val="14"/>
              <w:spacing w:before="120" w:line="231" w:lineRule="auto"/>
              <w:ind w:left="116"/>
              <w:rPr>
                <w:color w:val="auto"/>
                <w:sz w:val="20"/>
                <w:szCs w:val="20"/>
              </w:rPr>
            </w:pPr>
            <w:r>
              <w:rPr>
                <w:color w:val="auto"/>
                <w:sz w:val="20"/>
                <w:szCs w:val="20"/>
              </w:rPr>
              <w:t>职</w:t>
            </w:r>
            <w:r>
              <w:rPr>
                <w:color w:val="auto"/>
                <w:spacing w:val="85"/>
                <w:sz w:val="20"/>
                <w:szCs w:val="20"/>
              </w:rPr>
              <w:t xml:space="preserve"> </w:t>
            </w:r>
            <w:r>
              <w:rPr>
                <w:color w:val="auto"/>
                <w:sz w:val="20"/>
                <w:szCs w:val="20"/>
              </w:rPr>
              <w:t>称</w:t>
            </w:r>
          </w:p>
        </w:tc>
        <w:tc>
          <w:tcPr>
            <w:tcW w:w="976" w:type="dxa"/>
            <w:gridSpan w:val="2"/>
            <w:vAlign w:val="top"/>
          </w:tcPr>
          <w:p w14:paraId="02277D57">
            <w:pPr>
              <w:rPr>
                <w:rFonts w:ascii="Arial"/>
                <w:color w:val="auto"/>
                <w:sz w:val="21"/>
              </w:rPr>
            </w:pPr>
          </w:p>
        </w:tc>
        <w:tc>
          <w:tcPr>
            <w:tcW w:w="1071" w:type="dxa"/>
            <w:vAlign w:val="top"/>
          </w:tcPr>
          <w:p w14:paraId="0931DF82">
            <w:pPr>
              <w:pStyle w:val="14"/>
              <w:spacing w:before="121" w:line="228" w:lineRule="auto"/>
              <w:ind w:left="111"/>
              <w:rPr>
                <w:color w:val="auto"/>
                <w:sz w:val="20"/>
                <w:szCs w:val="20"/>
              </w:rPr>
            </w:pPr>
            <w:r>
              <w:rPr>
                <w:color w:val="auto"/>
                <w:sz w:val="20"/>
                <w:szCs w:val="20"/>
              </w:rPr>
              <w:t>职</w:t>
            </w:r>
            <w:r>
              <w:rPr>
                <w:color w:val="auto"/>
                <w:spacing w:val="87"/>
                <w:sz w:val="20"/>
                <w:szCs w:val="20"/>
              </w:rPr>
              <w:t xml:space="preserve"> </w:t>
            </w:r>
            <w:r>
              <w:rPr>
                <w:color w:val="auto"/>
                <w:sz w:val="20"/>
                <w:szCs w:val="20"/>
              </w:rPr>
              <w:t>务</w:t>
            </w:r>
          </w:p>
        </w:tc>
        <w:tc>
          <w:tcPr>
            <w:tcW w:w="1506" w:type="dxa"/>
            <w:vAlign w:val="top"/>
          </w:tcPr>
          <w:p w14:paraId="66CA6D48">
            <w:pPr>
              <w:rPr>
                <w:rFonts w:ascii="Arial"/>
                <w:color w:val="auto"/>
                <w:sz w:val="21"/>
              </w:rPr>
            </w:pPr>
          </w:p>
        </w:tc>
        <w:tc>
          <w:tcPr>
            <w:tcW w:w="1979" w:type="dxa"/>
            <w:vAlign w:val="top"/>
          </w:tcPr>
          <w:p w14:paraId="2E1D4314">
            <w:pPr>
              <w:pStyle w:val="14"/>
              <w:spacing w:before="120" w:line="228" w:lineRule="auto"/>
              <w:ind w:left="113"/>
              <w:rPr>
                <w:color w:val="auto"/>
                <w:sz w:val="20"/>
                <w:szCs w:val="20"/>
              </w:rPr>
            </w:pPr>
            <w:r>
              <w:rPr>
                <w:color w:val="auto"/>
                <w:spacing w:val="-5"/>
                <w:sz w:val="20"/>
                <w:szCs w:val="20"/>
              </w:rPr>
              <w:t>拟在本工程任职</w:t>
            </w:r>
          </w:p>
        </w:tc>
        <w:tc>
          <w:tcPr>
            <w:tcW w:w="2383" w:type="dxa"/>
            <w:vAlign w:val="top"/>
          </w:tcPr>
          <w:p w14:paraId="4C0E7E53">
            <w:pPr>
              <w:pStyle w:val="14"/>
              <w:spacing w:before="121" w:line="228" w:lineRule="auto"/>
              <w:ind w:left="115"/>
              <w:rPr>
                <w:color w:val="auto"/>
                <w:sz w:val="20"/>
                <w:szCs w:val="20"/>
              </w:rPr>
            </w:pPr>
            <w:r>
              <w:rPr>
                <w:color w:val="auto"/>
                <w:spacing w:val="-5"/>
                <w:sz w:val="20"/>
                <w:szCs w:val="20"/>
              </w:rPr>
              <w:t>技术负责人</w:t>
            </w:r>
          </w:p>
        </w:tc>
      </w:tr>
      <w:tr w14:paraId="28203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082" w:type="dxa"/>
            <w:gridSpan w:val="4"/>
            <w:vAlign w:val="top"/>
          </w:tcPr>
          <w:p w14:paraId="5E82A743">
            <w:pPr>
              <w:pStyle w:val="14"/>
              <w:spacing w:before="120" w:line="228" w:lineRule="auto"/>
              <w:ind w:left="115"/>
              <w:rPr>
                <w:color w:val="auto"/>
                <w:sz w:val="20"/>
                <w:szCs w:val="20"/>
              </w:rPr>
            </w:pPr>
            <w:r>
              <w:rPr>
                <w:color w:val="auto"/>
                <w:spacing w:val="-4"/>
                <w:sz w:val="20"/>
                <w:szCs w:val="20"/>
              </w:rPr>
              <w:t>证书编号</w:t>
            </w:r>
          </w:p>
        </w:tc>
        <w:tc>
          <w:tcPr>
            <w:tcW w:w="1506" w:type="dxa"/>
            <w:vAlign w:val="top"/>
          </w:tcPr>
          <w:p w14:paraId="3C99C2F2">
            <w:pPr>
              <w:rPr>
                <w:rFonts w:ascii="Arial"/>
                <w:color w:val="auto"/>
                <w:sz w:val="21"/>
              </w:rPr>
            </w:pPr>
          </w:p>
        </w:tc>
        <w:tc>
          <w:tcPr>
            <w:tcW w:w="1979" w:type="dxa"/>
            <w:vAlign w:val="top"/>
          </w:tcPr>
          <w:p w14:paraId="339C4991">
            <w:pPr>
              <w:pStyle w:val="14"/>
              <w:spacing w:before="120" w:line="229" w:lineRule="auto"/>
              <w:ind w:left="114"/>
              <w:rPr>
                <w:color w:val="auto"/>
                <w:sz w:val="20"/>
                <w:szCs w:val="20"/>
              </w:rPr>
            </w:pPr>
            <w:r>
              <w:rPr>
                <w:color w:val="auto"/>
                <w:sz w:val="20"/>
                <w:szCs w:val="20"/>
              </w:rPr>
              <w:t>专业</w:t>
            </w:r>
          </w:p>
        </w:tc>
        <w:tc>
          <w:tcPr>
            <w:tcW w:w="2383" w:type="dxa"/>
            <w:vAlign w:val="top"/>
          </w:tcPr>
          <w:p w14:paraId="4C04A313">
            <w:pPr>
              <w:rPr>
                <w:rFonts w:ascii="Arial"/>
                <w:color w:val="auto"/>
                <w:sz w:val="21"/>
              </w:rPr>
            </w:pPr>
          </w:p>
        </w:tc>
      </w:tr>
      <w:tr w14:paraId="1D8CA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082" w:type="dxa"/>
            <w:gridSpan w:val="4"/>
            <w:vAlign w:val="top"/>
          </w:tcPr>
          <w:p w14:paraId="3993BCE7">
            <w:pPr>
              <w:pStyle w:val="14"/>
              <w:spacing w:before="119" w:line="228" w:lineRule="auto"/>
              <w:ind w:left="119"/>
              <w:rPr>
                <w:color w:val="auto"/>
                <w:sz w:val="20"/>
                <w:szCs w:val="20"/>
              </w:rPr>
            </w:pPr>
            <w:r>
              <w:rPr>
                <w:color w:val="auto"/>
                <w:spacing w:val="-6"/>
                <w:sz w:val="20"/>
                <w:szCs w:val="20"/>
              </w:rPr>
              <w:t>安全生产考核合格证书（B类）</w:t>
            </w:r>
          </w:p>
        </w:tc>
        <w:tc>
          <w:tcPr>
            <w:tcW w:w="5868" w:type="dxa"/>
            <w:gridSpan w:val="3"/>
            <w:vAlign w:val="top"/>
          </w:tcPr>
          <w:p w14:paraId="42730749">
            <w:pPr>
              <w:rPr>
                <w:rFonts w:ascii="Arial"/>
                <w:color w:val="auto"/>
                <w:sz w:val="21"/>
              </w:rPr>
            </w:pPr>
          </w:p>
        </w:tc>
      </w:tr>
      <w:tr w14:paraId="33AF2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92" w:type="dxa"/>
            <w:gridSpan w:val="2"/>
            <w:vAlign w:val="top"/>
          </w:tcPr>
          <w:p w14:paraId="71EFCFA8">
            <w:pPr>
              <w:pStyle w:val="14"/>
              <w:spacing w:before="121" w:line="228" w:lineRule="auto"/>
              <w:ind w:left="119"/>
              <w:rPr>
                <w:color w:val="auto"/>
                <w:sz w:val="20"/>
                <w:szCs w:val="20"/>
              </w:rPr>
            </w:pPr>
            <w:r>
              <w:rPr>
                <w:color w:val="auto"/>
                <w:spacing w:val="-5"/>
                <w:sz w:val="20"/>
                <w:szCs w:val="20"/>
              </w:rPr>
              <w:t>毕业学校</w:t>
            </w:r>
          </w:p>
        </w:tc>
        <w:tc>
          <w:tcPr>
            <w:tcW w:w="7758" w:type="dxa"/>
            <w:gridSpan w:val="5"/>
            <w:vAlign w:val="top"/>
          </w:tcPr>
          <w:p w14:paraId="51211613">
            <w:pPr>
              <w:pStyle w:val="14"/>
              <w:spacing w:before="121" w:line="228" w:lineRule="auto"/>
              <w:ind w:left="112"/>
              <w:rPr>
                <w:color w:val="auto"/>
                <w:sz w:val="20"/>
                <w:szCs w:val="20"/>
              </w:rPr>
            </w:pPr>
            <w:r>
              <w:rPr>
                <w:color w:val="auto"/>
                <w:spacing w:val="-5"/>
                <w:sz w:val="20"/>
                <w:szCs w:val="20"/>
              </w:rPr>
              <w:t>年毕业于</w:t>
            </w:r>
            <w:r>
              <w:rPr>
                <w:color w:val="auto"/>
                <w:spacing w:val="2"/>
                <w:sz w:val="20"/>
                <w:szCs w:val="20"/>
              </w:rPr>
              <w:t xml:space="preserve">                 </w:t>
            </w:r>
            <w:r>
              <w:rPr>
                <w:color w:val="auto"/>
                <w:spacing w:val="-5"/>
                <w:sz w:val="20"/>
                <w:szCs w:val="20"/>
              </w:rPr>
              <w:t>学校</w:t>
            </w:r>
            <w:r>
              <w:rPr>
                <w:color w:val="auto"/>
                <w:spacing w:val="5"/>
                <w:sz w:val="20"/>
                <w:szCs w:val="20"/>
              </w:rPr>
              <w:t xml:space="preserve">           </w:t>
            </w:r>
            <w:r>
              <w:rPr>
                <w:color w:val="auto"/>
                <w:spacing w:val="-5"/>
                <w:sz w:val="20"/>
                <w:szCs w:val="20"/>
              </w:rPr>
              <w:t>专业</w:t>
            </w:r>
          </w:p>
        </w:tc>
      </w:tr>
      <w:tr w14:paraId="28276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950" w:type="dxa"/>
            <w:gridSpan w:val="7"/>
            <w:vAlign w:val="top"/>
          </w:tcPr>
          <w:p w14:paraId="24055BBB">
            <w:pPr>
              <w:pStyle w:val="14"/>
              <w:spacing w:before="120" w:line="229" w:lineRule="auto"/>
              <w:ind w:left="117"/>
              <w:rPr>
                <w:color w:val="auto"/>
                <w:sz w:val="20"/>
                <w:szCs w:val="20"/>
              </w:rPr>
            </w:pPr>
            <w:r>
              <w:rPr>
                <w:color w:val="auto"/>
                <w:spacing w:val="-5"/>
                <w:sz w:val="20"/>
                <w:szCs w:val="20"/>
              </w:rPr>
              <w:t>主要工作经历</w:t>
            </w:r>
          </w:p>
        </w:tc>
      </w:tr>
      <w:tr w14:paraId="3F7CF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35" w:type="dxa"/>
            <w:vAlign w:val="top"/>
          </w:tcPr>
          <w:p w14:paraId="0A8C655E">
            <w:pPr>
              <w:pStyle w:val="14"/>
              <w:spacing w:before="119" w:line="231" w:lineRule="auto"/>
              <w:ind w:left="125"/>
              <w:rPr>
                <w:color w:val="auto"/>
                <w:sz w:val="20"/>
                <w:szCs w:val="20"/>
              </w:rPr>
            </w:pPr>
            <w:r>
              <w:rPr>
                <w:color w:val="auto"/>
                <w:spacing w:val="-5"/>
                <w:sz w:val="20"/>
                <w:szCs w:val="20"/>
              </w:rPr>
              <w:t>时</w:t>
            </w:r>
            <w:r>
              <w:rPr>
                <w:color w:val="auto"/>
                <w:sz w:val="20"/>
                <w:szCs w:val="20"/>
              </w:rPr>
              <w:t xml:space="preserve">  </w:t>
            </w:r>
            <w:r>
              <w:rPr>
                <w:color w:val="auto"/>
                <w:spacing w:val="-5"/>
                <w:sz w:val="20"/>
                <w:szCs w:val="20"/>
              </w:rPr>
              <w:t>间</w:t>
            </w:r>
          </w:p>
        </w:tc>
        <w:tc>
          <w:tcPr>
            <w:tcW w:w="3553" w:type="dxa"/>
            <w:gridSpan w:val="4"/>
            <w:vAlign w:val="top"/>
          </w:tcPr>
          <w:p w14:paraId="60683584">
            <w:pPr>
              <w:pStyle w:val="14"/>
              <w:spacing w:before="120" w:line="228" w:lineRule="auto"/>
              <w:ind w:left="114"/>
              <w:rPr>
                <w:color w:val="auto"/>
                <w:sz w:val="20"/>
                <w:szCs w:val="20"/>
              </w:rPr>
            </w:pPr>
            <w:r>
              <w:rPr>
                <w:color w:val="auto"/>
                <w:spacing w:val="-6"/>
                <w:sz w:val="20"/>
                <w:szCs w:val="20"/>
              </w:rPr>
              <w:t>参加过的类似项目名称</w:t>
            </w:r>
          </w:p>
        </w:tc>
        <w:tc>
          <w:tcPr>
            <w:tcW w:w="1979" w:type="dxa"/>
            <w:vAlign w:val="top"/>
          </w:tcPr>
          <w:p w14:paraId="3E569AA8">
            <w:pPr>
              <w:pStyle w:val="14"/>
              <w:spacing w:before="120" w:line="228" w:lineRule="auto"/>
              <w:ind w:left="116"/>
              <w:rPr>
                <w:color w:val="auto"/>
                <w:sz w:val="20"/>
                <w:szCs w:val="20"/>
              </w:rPr>
            </w:pPr>
            <w:r>
              <w:rPr>
                <w:color w:val="auto"/>
                <w:spacing w:val="-5"/>
                <w:sz w:val="20"/>
                <w:szCs w:val="20"/>
              </w:rPr>
              <w:t>工程概况说明</w:t>
            </w:r>
          </w:p>
        </w:tc>
        <w:tc>
          <w:tcPr>
            <w:tcW w:w="2383" w:type="dxa"/>
            <w:vAlign w:val="top"/>
          </w:tcPr>
          <w:p w14:paraId="1960BBAA">
            <w:pPr>
              <w:pStyle w:val="14"/>
              <w:spacing w:before="124" w:line="229" w:lineRule="auto"/>
              <w:ind w:left="118"/>
              <w:rPr>
                <w:color w:val="auto"/>
                <w:sz w:val="20"/>
                <w:szCs w:val="20"/>
              </w:rPr>
            </w:pPr>
            <w:r>
              <w:rPr>
                <w:color w:val="auto"/>
                <w:spacing w:val="-6"/>
                <w:sz w:val="20"/>
                <w:szCs w:val="20"/>
              </w:rPr>
              <w:t>发包人及联系电话</w:t>
            </w:r>
          </w:p>
        </w:tc>
      </w:tr>
      <w:tr w14:paraId="1A7FA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35" w:type="dxa"/>
            <w:vAlign w:val="top"/>
          </w:tcPr>
          <w:p w14:paraId="3F34F1D3">
            <w:pPr>
              <w:rPr>
                <w:rFonts w:ascii="Arial"/>
                <w:color w:val="auto"/>
                <w:sz w:val="21"/>
              </w:rPr>
            </w:pPr>
          </w:p>
        </w:tc>
        <w:tc>
          <w:tcPr>
            <w:tcW w:w="3553" w:type="dxa"/>
            <w:gridSpan w:val="4"/>
            <w:vAlign w:val="top"/>
          </w:tcPr>
          <w:p w14:paraId="0618F3E2">
            <w:pPr>
              <w:rPr>
                <w:rFonts w:ascii="Arial"/>
                <w:color w:val="auto"/>
                <w:sz w:val="21"/>
              </w:rPr>
            </w:pPr>
          </w:p>
        </w:tc>
        <w:tc>
          <w:tcPr>
            <w:tcW w:w="1979" w:type="dxa"/>
            <w:vAlign w:val="top"/>
          </w:tcPr>
          <w:p w14:paraId="72EB7DAC">
            <w:pPr>
              <w:rPr>
                <w:rFonts w:ascii="Arial"/>
                <w:color w:val="auto"/>
                <w:sz w:val="21"/>
              </w:rPr>
            </w:pPr>
          </w:p>
        </w:tc>
        <w:tc>
          <w:tcPr>
            <w:tcW w:w="2383" w:type="dxa"/>
            <w:vAlign w:val="top"/>
          </w:tcPr>
          <w:p w14:paraId="555FE9F6">
            <w:pPr>
              <w:rPr>
                <w:rFonts w:ascii="Arial"/>
                <w:color w:val="auto"/>
                <w:sz w:val="21"/>
              </w:rPr>
            </w:pPr>
          </w:p>
        </w:tc>
      </w:tr>
      <w:tr w14:paraId="4312A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35" w:type="dxa"/>
            <w:vAlign w:val="top"/>
          </w:tcPr>
          <w:p w14:paraId="6553ACE8">
            <w:pPr>
              <w:rPr>
                <w:rFonts w:ascii="Arial"/>
                <w:color w:val="auto"/>
                <w:sz w:val="21"/>
              </w:rPr>
            </w:pPr>
          </w:p>
        </w:tc>
        <w:tc>
          <w:tcPr>
            <w:tcW w:w="3553" w:type="dxa"/>
            <w:gridSpan w:val="4"/>
            <w:vAlign w:val="top"/>
          </w:tcPr>
          <w:p w14:paraId="09A83017">
            <w:pPr>
              <w:rPr>
                <w:rFonts w:ascii="Arial"/>
                <w:color w:val="auto"/>
                <w:sz w:val="21"/>
              </w:rPr>
            </w:pPr>
          </w:p>
        </w:tc>
        <w:tc>
          <w:tcPr>
            <w:tcW w:w="1979" w:type="dxa"/>
            <w:vAlign w:val="top"/>
          </w:tcPr>
          <w:p w14:paraId="20D7858B">
            <w:pPr>
              <w:rPr>
                <w:rFonts w:ascii="Arial"/>
                <w:color w:val="auto"/>
                <w:sz w:val="21"/>
              </w:rPr>
            </w:pPr>
          </w:p>
        </w:tc>
        <w:tc>
          <w:tcPr>
            <w:tcW w:w="2383" w:type="dxa"/>
            <w:vAlign w:val="top"/>
          </w:tcPr>
          <w:p w14:paraId="10ECDF26">
            <w:pPr>
              <w:rPr>
                <w:rFonts w:ascii="Arial"/>
                <w:color w:val="auto"/>
                <w:sz w:val="21"/>
              </w:rPr>
            </w:pPr>
          </w:p>
        </w:tc>
      </w:tr>
      <w:tr w14:paraId="6EDFA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35" w:type="dxa"/>
            <w:vAlign w:val="top"/>
          </w:tcPr>
          <w:p w14:paraId="2B5F8558">
            <w:pPr>
              <w:rPr>
                <w:rFonts w:ascii="Arial"/>
                <w:color w:val="auto"/>
                <w:sz w:val="21"/>
              </w:rPr>
            </w:pPr>
          </w:p>
        </w:tc>
        <w:tc>
          <w:tcPr>
            <w:tcW w:w="3553" w:type="dxa"/>
            <w:gridSpan w:val="4"/>
            <w:vAlign w:val="top"/>
          </w:tcPr>
          <w:p w14:paraId="50CADE79">
            <w:pPr>
              <w:rPr>
                <w:rFonts w:ascii="Arial"/>
                <w:color w:val="auto"/>
                <w:sz w:val="21"/>
              </w:rPr>
            </w:pPr>
          </w:p>
        </w:tc>
        <w:tc>
          <w:tcPr>
            <w:tcW w:w="1979" w:type="dxa"/>
            <w:vAlign w:val="top"/>
          </w:tcPr>
          <w:p w14:paraId="73EC55FC">
            <w:pPr>
              <w:rPr>
                <w:rFonts w:ascii="Arial"/>
                <w:color w:val="auto"/>
                <w:sz w:val="21"/>
              </w:rPr>
            </w:pPr>
          </w:p>
        </w:tc>
        <w:tc>
          <w:tcPr>
            <w:tcW w:w="2383" w:type="dxa"/>
            <w:vAlign w:val="top"/>
          </w:tcPr>
          <w:p w14:paraId="79C8046D">
            <w:pPr>
              <w:rPr>
                <w:rFonts w:ascii="Arial"/>
                <w:color w:val="auto"/>
                <w:sz w:val="21"/>
              </w:rPr>
            </w:pPr>
          </w:p>
        </w:tc>
      </w:tr>
      <w:tr w14:paraId="55DBE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35" w:type="dxa"/>
            <w:vAlign w:val="top"/>
          </w:tcPr>
          <w:p w14:paraId="49A9BE3A">
            <w:pPr>
              <w:rPr>
                <w:rFonts w:ascii="Arial"/>
                <w:color w:val="auto"/>
                <w:sz w:val="21"/>
              </w:rPr>
            </w:pPr>
          </w:p>
        </w:tc>
        <w:tc>
          <w:tcPr>
            <w:tcW w:w="3553" w:type="dxa"/>
            <w:gridSpan w:val="4"/>
            <w:vAlign w:val="top"/>
          </w:tcPr>
          <w:p w14:paraId="5E6AC4ED">
            <w:pPr>
              <w:rPr>
                <w:rFonts w:ascii="Arial"/>
                <w:color w:val="auto"/>
                <w:sz w:val="21"/>
              </w:rPr>
            </w:pPr>
          </w:p>
        </w:tc>
        <w:tc>
          <w:tcPr>
            <w:tcW w:w="1979" w:type="dxa"/>
            <w:vAlign w:val="top"/>
          </w:tcPr>
          <w:p w14:paraId="7477F913">
            <w:pPr>
              <w:rPr>
                <w:rFonts w:ascii="Arial"/>
                <w:color w:val="auto"/>
                <w:sz w:val="21"/>
              </w:rPr>
            </w:pPr>
          </w:p>
        </w:tc>
        <w:tc>
          <w:tcPr>
            <w:tcW w:w="2383" w:type="dxa"/>
            <w:vAlign w:val="top"/>
          </w:tcPr>
          <w:p w14:paraId="7EDA453F">
            <w:pPr>
              <w:rPr>
                <w:rFonts w:ascii="Arial"/>
                <w:color w:val="auto"/>
                <w:sz w:val="21"/>
              </w:rPr>
            </w:pPr>
          </w:p>
        </w:tc>
      </w:tr>
      <w:tr w14:paraId="40544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35" w:type="dxa"/>
            <w:vAlign w:val="top"/>
          </w:tcPr>
          <w:p w14:paraId="1E24E337">
            <w:pPr>
              <w:rPr>
                <w:rFonts w:ascii="Arial"/>
                <w:color w:val="auto"/>
                <w:sz w:val="21"/>
              </w:rPr>
            </w:pPr>
          </w:p>
        </w:tc>
        <w:tc>
          <w:tcPr>
            <w:tcW w:w="3553" w:type="dxa"/>
            <w:gridSpan w:val="4"/>
            <w:vAlign w:val="top"/>
          </w:tcPr>
          <w:p w14:paraId="08390929">
            <w:pPr>
              <w:rPr>
                <w:rFonts w:ascii="Arial"/>
                <w:color w:val="auto"/>
                <w:sz w:val="21"/>
              </w:rPr>
            </w:pPr>
          </w:p>
        </w:tc>
        <w:tc>
          <w:tcPr>
            <w:tcW w:w="1979" w:type="dxa"/>
            <w:vAlign w:val="top"/>
          </w:tcPr>
          <w:p w14:paraId="46D6BCB0">
            <w:pPr>
              <w:rPr>
                <w:rFonts w:ascii="Arial"/>
                <w:color w:val="auto"/>
                <w:sz w:val="21"/>
              </w:rPr>
            </w:pPr>
          </w:p>
        </w:tc>
        <w:tc>
          <w:tcPr>
            <w:tcW w:w="2383" w:type="dxa"/>
            <w:vAlign w:val="top"/>
          </w:tcPr>
          <w:p w14:paraId="030377B2">
            <w:pPr>
              <w:rPr>
                <w:rFonts w:ascii="Arial"/>
                <w:color w:val="auto"/>
                <w:sz w:val="21"/>
              </w:rPr>
            </w:pPr>
          </w:p>
        </w:tc>
      </w:tr>
      <w:tr w14:paraId="16DD6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35" w:type="dxa"/>
            <w:vAlign w:val="top"/>
          </w:tcPr>
          <w:p w14:paraId="545089AE">
            <w:pPr>
              <w:rPr>
                <w:rFonts w:ascii="Arial"/>
                <w:color w:val="auto"/>
                <w:sz w:val="21"/>
              </w:rPr>
            </w:pPr>
          </w:p>
        </w:tc>
        <w:tc>
          <w:tcPr>
            <w:tcW w:w="3553" w:type="dxa"/>
            <w:gridSpan w:val="4"/>
            <w:vAlign w:val="top"/>
          </w:tcPr>
          <w:p w14:paraId="430622C6">
            <w:pPr>
              <w:rPr>
                <w:rFonts w:ascii="Arial"/>
                <w:color w:val="auto"/>
                <w:sz w:val="21"/>
              </w:rPr>
            </w:pPr>
          </w:p>
        </w:tc>
        <w:tc>
          <w:tcPr>
            <w:tcW w:w="1979" w:type="dxa"/>
            <w:vAlign w:val="top"/>
          </w:tcPr>
          <w:p w14:paraId="4A81E0AC">
            <w:pPr>
              <w:rPr>
                <w:rFonts w:ascii="Arial"/>
                <w:color w:val="auto"/>
                <w:sz w:val="21"/>
              </w:rPr>
            </w:pPr>
          </w:p>
        </w:tc>
        <w:tc>
          <w:tcPr>
            <w:tcW w:w="2383" w:type="dxa"/>
            <w:vAlign w:val="top"/>
          </w:tcPr>
          <w:p w14:paraId="07E2F3D3">
            <w:pPr>
              <w:rPr>
                <w:rFonts w:ascii="Arial"/>
                <w:color w:val="auto"/>
                <w:sz w:val="21"/>
              </w:rPr>
            </w:pPr>
          </w:p>
        </w:tc>
      </w:tr>
      <w:tr w14:paraId="51AB3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35" w:type="dxa"/>
            <w:vAlign w:val="top"/>
          </w:tcPr>
          <w:p w14:paraId="15D1F3CC">
            <w:pPr>
              <w:rPr>
                <w:rFonts w:ascii="Arial"/>
                <w:color w:val="auto"/>
                <w:sz w:val="21"/>
              </w:rPr>
            </w:pPr>
          </w:p>
        </w:tc>
        <w:tc>
          <w:tcPr>
            <w:tcW w:w="3553" w:type="dxa"/>
            <w:gridSpan w:val="4"/>
            <w:vAlign w:val="top"/>
          </w:tcPr>
          <w:p w14:paraId="6244FCEF">
            <w:pPr>
              <w:rPr>
                <w:rFonts w:ascii="Arial"/>
                <w:color w:val="auto"/>
                <w:sz w:val="21"/>
              </w:rPr>
            </w:pPr>
          </w:p>
        </w:tc>
        <w:tc>
          <w:tcPr>
            <w:tcW w:w="1979" w:type="dxa"/>
            <w:vAlign w:val="top"/>
          </w:tcPr>
          <w:p w14:paraId="7A69907E">
            <w:pPr>
              <w:rPr>
                <w:rFonts w:ascii="Arial"/>
                <w:color w:val="auto"/>
                <w:sz w:val="21"/>
              </w:rPr>
            </w:pPr>
          </w:p>
        </w:tc>
        <w:tc>
          <w:tcPr>
            <w:tcW w:w="2383" w:type="dxa"/>
            <w:vAlign w:val="top"/>
          </w:tcPr>
          <w:p w14:paraId="06C3B998">
            <w:pPr>
              <w:rPr>
                <w:rFonts w:ascii="Arial"/>
                <w:color w:val="auto"/>
                <w:sz w:val="21"/>
              </w:rPr>
            </w:pPr>
          </w:p>
        </w:tc>
      </w:tr>
    </w:tbl>
    <w:p w14:paraId="5B22166E">
      <w:pPr>
        <w:spacing w:before="118" w:line="322" w:lineRule="auto"/>
        <w:ind w:left="9" w:firstLine="310"/>
        <w:rPr>
          <w:rFonts w:ascii="宋体" w:hAnsi="宋体" w:eastAsia="宋体" w:cs="宋体"/>
          <w:color w:val="auto"/>
          <w:sz w:val="18"/>
          <w:szCs w:val="18"/>
        </w:rPr>
      </w:pPr>
      <w:r>
        <w:rPr>
          <w:rFonts w:ascii="宋体" w:hAnsi="宋体" w:eastAsia="宋体" w:cs="宋体"/>
          <w:color w:val="auto"/>
          <w:spacing w:val="-17"/>
          <w:sz w:val="18"/>
          <w:szCs w:val="18"/>
        </w:rPr>
        <w:t>注：1、上述证书及相关资料扫描件须体现在投标文件中。上述内容中如某一证件正在年检或换证，需年检部门及换证部门</w:t>
      </w:r>
      <w:r>
        <w:rPr>
          <w:rFonts w:ascii="宋体" w:hAnsi="宋体" w:eastAsia="宋体" w:cs="宋体"/>
          <w:color w:val="auto"/>
          <w:spacing w:val="17"/>
          <w:sz w:val="18"/>
          <w:szCs w:val="18"/>
        </w:rPr>
        <w:t xml:space="preserve"> </w:t>
      </w:r>
      <w:r>
        <w:rPr>
          <w:rFonts w:ascii="宋体" w:hAnsi="宋体" w:eastAsia="宋体" w:cs="宋体"/>
          <w:color w:val="auto"/>
          <w:spacing w:val="-17"/>
          <w:sz w:val="18"/>
          <w:szCs w:val="18"/>
        </w:rPr>
        <w:t>出具有效证明方可确认；</w:t>
      </w:r>
    </w:p>
    <w:p w14:paraId="14AF5BB1">
      <w:pPr>
        <w:spacing w:line="220" w:lineRule="auto"/>
        <w:ind w:left="322"/>
        <w:rPr>
          <w:rFonts w:ascii="宋体" w:hAnsi="宋体" w:eastAsia="宋体" w:cs="宋体"/>
          <w:color w:val="auto"/>
          <w:sz w:val="18"/>
          <w:szCs w:val="18"/>
        </w:rPr>
      </w:pPr>
      <w:r>
        <w:rPr>
          <w:rFonts w:ascii="宋体" w:hAnsi="宋体" w:eastAsia="宋体" w:cs="宋体"/>
          <w:color w:val="auto"/>
          <w:spacing w:val="-16"/>
          <w:sz w:val="18"/>
          <w:szCs w:val="18"/>
        </w:rPr>
        <w:t>2、所有扫描件必须要清晰、字迹清楚。</w:t>
      </w:r>
    </w:p>
    <w:p w14:paraId="5DED746D">
      <w:pPr>
        <w:spacing w:line="220" w:lineRule="auto"/>
        <w:rPr>
          <w:rFonts w:ascii="宋体" w:hAnsi="宋体" w:eastAsia="宋体" w:cs="宋体"/>
          <w:color w:val="auto"/>
          <w:sz w:val="18"/>
          <w:szCs w:val="18"/>
        </w:rPr>
        <w:sectPr>
          <w:footerReference r:id="rId16" w:type="default"/>
          <w:pgSz w:w="11907" w:h="16840"/>
          <w:pgMar w:top="1431" w:right="1282" w:bottom="1057" w:left="1573" w:header="0" w:footer="821" w:gutter="0"/>
          <w:pgNumType w:fmt="decimal"/>
          <w:cols w:space="720" w:num="1"/>
        </w:sectPr>
      </w:pPr>
    </w:p>
    <w:p w14:paraId="2425649B">
      <w:pPr>
        <w:spacing w:before="165" w:line="228" w:lineRule="auto"/>
        <w:ind w:left="137"/>
        <w:rPr>
          <w:rFonts w:ascii="宋体" w:hAnsi="宋体" w:eastAsia="宋体" w:cs="宋体"/>
          <w:color w:val="auto"/>
          <w:sz w:val="20"/>
          <w:szCs w:val="20"/>
        </w:rPr>
      </w:pPr>
      <w:r>
        <w:rPr>
          <w:rFonts w:ascii="宋体" w:hAnsi="宋体" w:eastAsia="宋体" w:cs="宋体"/>
          <w:color w:val="auto"/>
          <w:spacing w:val="-7"/>
          <w:sz w:val="20"/>
          <w:szCs w:val="20"/>
        </w:rPr>
        <w:t>附</w:t>
      </w:r>
      <w:r>
        <w:rPr>
          <w:rFonts w:ascii="宋体" w:hAnsi="宋体" w:eastAsia="宋体" w:cs="宋体"/>
          <w:color w:val="auto"/>
          <w:spacing w:val="-53"/>
          <w:sz w:val="20"/>
          <w:szCs w:val="20"/>
        </w:rPr>
        <w:t xml:space="preserve"> </w:t>
      </w:r>
      <w:r>
        <w:rPr>
          <w:rFonts w:ascii="宋体" w:hAnsi="宋体" w:eastAsia="宋体" w:cs="宋体"/>
          <w:color w:val="auto"/>
          <w:spacing w:val="-7"/>
          <w:sz w:val="20"/>
          <w:szCs w:val="20"/>
        </w:rPr>
        <w:t>3：主要项目管理人员简历表</w:t>
      </w:r>
    </w:p>
    <w:p w14:paraId="0B03F777">
      <w:pPr>
        <w:spacing w:before="173" w:line="315" w:lineRule="auto"/>
        <w:ind w:left="123" w:right="95" w:firstLine="385"/>
        <w:rPr>
          <w:rFonts w:ascii="宋体" w:hAnsi="宋体" w:eastAsia="宋体" w:cs="宋体"/>
          <w:color w:val="auto"/>
          <w:sz w:val="20"/>
          <w:szCs w:val="20"/>
        </w:rPr>
      </w:pPr>
      <w:r>
        <w:rPr>
          <w:rFonts w:ascii="宋体" w:hAnsi="宋体" w:eastAsia="宋体" w:cs="宋体"/>
          <w:color w:val="auto"/>
          <w:spacing w:val="-7"/>
          <w:sz w:val="20"/>
          <w:szCs w:val="20"/>
        </w:rPr>
        <w:t>主要项目管理人员包括专职安全生产管理人员、施工员等岗位人员，应附职称证或岗位证、身份证、学</w:t>
      </w:r>
      <w:r>
        <w:rPr>
          <w:rFonts w:ascii="宋体" w:hAnsi="宋体" w:eastAsia="宋体" w:cs="宋体"/>
          <w:color w:val="auto"/>
          <w:spacing w:val="6"/>
          <w:sz w:val="20"/>
          <w:szCs w:val="20"/>
        </w:rPr>
        <w:t xml:space="preserve"> </w:t>
      </w:r>
      <w:r>
        <w:rPr>
          <w:rFonts w:ascii="宋体" w:hAnsi="宋体" w:eastAsia="宋体" w:cs="宋体"/>
          <w:color w:val="auto"/>
          <w:spacing w:val="-7"/>
          <w:sz w:val="20"/>
          <w:szCs w:val="20"/>
        </w:rPr>
        <w:t>历证、养老保险扫描件，专职安全生产管理人员应附安全生产考核合格证书。</w:t>
      </w:r>
    </w:p>
    <w:tbl>
      <w:tblPr>
        <w:tblStyle w:val="13"/>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712"/>
        <w:gridCol w:w="2190"/>
        <w:gridCol w:w="2191"/>
        <w:gridCol w:w="2367"/>
      </w:tblGrid>
      <w:tr w14:paraId="4EFF8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2544" w:type="dxa"/>
            <w:gridSpan w:val="2"/>
            <w:vAlign w:val="top"/>
          </w:tcPr>
          <w:p w14:paraId="18EECC82">
            <w:pPr>
              <w:pStyle w:val="14"/>
              <w:spacing w:before="128" w:line="229" w:lineRule="auto"/>
              <w:ind w:left="913"/>
              <w:rPr>
                <w:color w:val="auto"/>
                <w:sz w:val="20"/>
                <w:szCs w:val="20"/>
              </w:rPr>
            </w:pPr>
            <w:r>
              <w:rPr>
                <w:color w:val="auto"/>
                <w:spacing w:val="-9"/>
                <w:sz w:val="20"/>
                <w:szCs w:val="20"/>
              </w:rPr>
              <w:t>岗位名称</w:t>
            </w:r>
          </w:p>
        </w:tc>
        <w:tc>
          <w:tcPr>
            <w:tcW w:w="6748" w:type="dxa"/>
            <w:gridSpan w:val="3"/>
            <w:vAlign w:val="top"/>
          </w:tcPr>
          <w:p w14:paraId="4542358F">
            <w:pPr>
              <w:rPr>
                <w:rFonts w:ascii="Arial"/>
                <w:color w:val="auto"/>
                <w:sz w:val="21"/>
              </w:rPr>
            </w:pPr>
          </w:p>
        </w:tc>
      </w:tr>
      <w:tr w14:paraId="70CA5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2544" w:type="dxa"/>
            <w:gridSpan w:val="2"/>
            <w:vAlign w:val="top"/>
          </w:tcPr>
          <w:p w14:paraId="7564936A">
            <w:pPr>
              <w:pStyle w:val="14"/>
              <w:spacing w:before="124" w:line="228" w:lineRule="auto"/>
              <w:ind w:left="891"/>
              <w:rPr>
                <w:color w:val="auto"/>
                <w:sz w:val="20"/>
                <w:szCs w:val="20"/>
              </w:rPr>
            </w:pPr>
            <w:r>
              <w:rPr>
                <w:color w:val="auto"/>
                <w:sz w:val="20"/>
                <w:szCs w:val="20"/>
              </w:rPr>
              <w:t>姓</w:t>
            </w:r>
            <w:r>
              <w:rPr>
                <w:color w:val="auto"/>
                <w:spacing w:val="27"/>
                <w:sz w:val="20"/>
                <w:szCs w:val="20"/>
              </w:rPr>
              <w:t xml:space="preserve">   </w:t>
            </w:r>
            <w:r>
              <w:rPr>
                <w:color w:val="auto"/>
                <w:sz w:val="20"/>
                <w:szCs w:val="20"/>
              </w:rPr>
              <w:t>名</w:t>
            </w:r>
          </w:p>
        </w:tc>
        <w:tc>
          <w:tcPr>
            <w:tcW w:w="2190" w:type="dxa"/>
            <w:vAlign w:val="top"/>
          </w:tcPr>
          <w:p w14:paraId="3742E4B6">
            <w:pPr>
              <w:rPr>
                <w:rFonts w:ascii="Arial"/>
                <w:color w:val="auto"/>
                <w:sz w:val="21"/>
              </w:rPr>
            </w:pPr>
          </w:p>
        </w:tc>
        <w:tc>
          <w:tcPr>
            <w:tcW w:w="2191" w:type="dxa"/>
            <w:vAlign w:val="top"/>
          </w:tcPr>
          <w:p w14:paraId="55EF3752">
            <w:pPr>
              <w:pStyle w:val="14"/>
              <w:spacing w:before="124" w:line="228" w:lineRule="auto"/>
              <w:ind w:left="715"/>
              <w:rPr>
                <w:color w:val="auto"/>
                <w:sz w:val="20"/>
                <w:szCs w:val="20"/>
              </w:rPr>
            </w:pPr>
            <w:r>
              <w:rPr>
                <w:color w:val="auto"/>
                <w:sz w:val="20"/>
                <w:szCs w:val="20"/>
              </w:rPr>
              <w:t>年</w:t>
            </w:r>
            <w:r>
              <w:rPr>
                <w:color w:val="auto"/>
                <w:spacing w:val="26"/>
                <w:sz w:val="20"/>
                <w:szCs w:val="20"/>
              </w:rPr>
              <w:t xml:space="preserve">   </w:t>
            </w:r>
            <w:r>
              <w:rPr>
                <w:color w:val="auto"/>
                <w:sz w:val="20"/>
                <w:szCs w:val="20"/>
              </w:rPr>
              <w:t>龄</w:t>
            </w:r>
          </w:p>
        </w:tc>
        <w:tc>
          <w:tcPr>
            <w:tcW w:w="2367" w:type="dxa"/>
            <w:vAlign w:val="top"/>
          </w:tcPr>
          <w:p w14:paraId="44F402B5">
            <w:pPr>
              <w:rPr>
                <w:rFonts w:ascii="Arial"/>
                <w:color w:val="auto"/>
                <w:sz w:val="21"/>
              </w:rPr>
            </w:pPr>
          </w:p>
        </w:tc>
      </w:tr>
      <w:tr w14:paraId="750C3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2544" w:type="dxa"/>
            <w:gridSpan w:val="2"/>
            <w:vAlign w:val="top"/>
          </w:tcPr>
          <w:p w14:paraId="4ED8537C">
            <w:pPr>
              <w:pStyle w:val="14"/>
              <w:spacing w:before="112" w:line="229" w:lineRule="auto"/>
              <w:ind w:left="891"/>
              <w:rPr>
                <w:color w:val="auto"/>
                <w:sz w:val="20"/>
                <w:szCs w:val="20"/>
              </w:rPr>
            </w:pPr>
            <w:r>
              <w:rPr>
                <w:color w:val="auto"/>
                <w:sz w:val="20"/>
                <w:szCs w:val="20"/>
              </w:rPr>
              <w:t>性</w:t>
            </w:r>
            <w:r>
              <w:rPr>
                <w:color w:val="auto"/>
                <w:spacing w:val="27"/>
                <w:sz w:val="20"/>
                <w:szCs w:val="20"/>
              </w:rPr>
              <w:t xml:space="preserve">   </w:t>
            </w:r>
            <w:r>
              <w:rPr>
                <w:color w:val="auto"/>
                <w:sz w:val="20"/>
                <w:szCs w:val="20"/>
              </w:rPr>
              <w:t>别</w:t>
            </w:r>
          </w:p>
        </w:tc>
        <w:tc>
          <w:tcPr>
            <w:tcW w:w="2190" w:type="dxa"/>
            <w:vAlign w:val="top"/>
          </w:tcPr>
          <w:p w14:paraId="5A2BE58C">
            <w:pPr>
              <w:rPr>
                <w:rFonts w:ascii="Arial"/>
                <w:color w:val="auto"/>
                <w:sz w:val="21"/>
              </w:rPr>
            </w:pPr>
          </w:p>
        </w:tc>
        <w:tc>
          <w:tcPr>
            <w:tcW w:w="2191" w:type="dxa"/>
            <w:vAlign w:val="top"/>
          </w:tcPr>
          <w:p w14:paraId="23202B57">
            <w:pPr>
              <w:pStyle w:val="14"/>
              <w:spacing w:before="112" w:line="228" w:lineRule="auto"/>
              <w:ind w:left="718"/>
              <w:rPr>
                <w:color w:val="auto"/>
                <w:sz w:val="20"/>
                <w:szCs w:val="20"/>
              </w:rPr>
            </w:pPr>
            <w:r>
              <w:rPr>
                <w:color w:val="auto"/>
                <w:spacing w:val="-5"/>
                <w:sz w:val="20"/>
                <w:szCs w:val="20"/>
              </w:rPr>
              <w:t>毕业学校</w:t>
            </w:r>
          </w:p>
        </w:tc>
        <w:tc>
          <w:tcPr>
            <w:tcW w:w="2367" w:type="dxa"/>
            <w:vAlign w:val="top"/>
          </w:tcPr>
          <w:p w14:paraId="1C9D357D">
            <w:pPr>
              <w:rPr>
                <w:rFonts w:ascii="Arial"/>
                <w:color w:val="auto"/>
                <w:sz w:val="21"/>
              </w:rPr>
            </w:pPr>
          </w:p>
        </w:tc>
      </w:tr>
      <w:tr w14:paraId="3633A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2544" w:type="dxa"/>
            <w:gridSpan w:val="2"/>
            <w:vAlign w:val="top"/>
          </w:tcPr>
          <w:p w14:paraId="3FC3EFA4">
            <w:pPr>
              <w:pStyle w:val="14"/>
              <w:spacing w:before="125" w:line="229" w:lineRule="auto"/>
              <w:ind w:left="799"/>
              <w:rPr>
                <w:color w:val="auto"/>
                <w:sz w:val="20"/>
                <w:szCs w:val="20"/>
              </w:rPr>
            </w:pPr>
            <w:r>
              <w:rPr>
                <w:color w:val="auto"/>
                <w:spacing w:val="-5"/>
                <w:sz w:val="20"/>
                <w:szCs w:val="20"/>
              </w:rPr>
              <w:t>学历和专业</w:t>
            </w:r>
          </w:p>
        </w:tc>
        <w:tc>
          <w:tcPr>
            <w:tcW w:w="2190" w:type="dxa"/>
            <w:vAlign w:val="top"/>
          </w:tcPr>
          <w:p w14:paraId="1AE0EB01">
            <w:pPr>
              <w:rPr>
                <w:rFonts w:ascii="Arial"/>
                <w:color w:val="auto"/>
                <w:sz w:val="21"/>
              </w:rPr>
            </w:pPr>
          </w:p>
        </w:tc>
        <w:tc>
          <w:tcPr>
            <w:tcW w:w="2191" w:type="dxa"/>
            <w:vAlign w:val="top"/>
          </w:tcPr>
          <w:p w14:paraId="4269A77D">
            <w:pPr>
              <w:pStyle w:val="14"/>
              <w:spacing w:before="125" w:line="228" w:lineRule="auto"/>
              <w:ind w:left="718"/>
              <w:rPr>
                <w:color w:val="auto"/>
                <w:sz w:val="20"/>
                <w:szCs w:val="20"/>
              </w:rPr>
            </w:pPr>
            <w:r>
              <w:rPr>
                <w:color w:val="auto"/>
                <w:spacing w:val="-5"/>
                <w:sz w:val="20"/>
                <w:szCs w:val="20"/>
              </w:rPr>
              <w:t>毕业时间</w:t>
            </w:r>
          </w:p>
        </w:tc>
        <w:tc>
          <w:tcPr>
            <w:tcW w:w="2367" w:type="dxa"/>
            <w:vAlign w:val="top"/>
          </w:tcPr>
          <w:p w14:paraId="2EA7CE56">
            <w:pPr>
              <w:rPr>
                <w:rFonts w:ascii="Arial"/>
                <w:color w:val="auto"/>
                <w:sz w:val="21"/>
              </w:rPr>
            </w:pPr>
          </w:p>
        </w:tc>
      </w:tr>
      <w:tr w14:paraId="27747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2544" w:type="dxa"/>
            <w:gridSpan w:val="2"/>
            <w:vAlign w:val="top"/>
          </w:tcPr>
          <w:p w14:paraId="2BD29E4E">
            <w:pPr>
              <w:pStyle w:val="14"/>
              <w:spacing w:before="125" w:line="228" w:lineRule="auto"/>
              <w:ind w:left="603"/>
              <w:rPr>
                <w:color w:val="auto"/>
                <w:sz w:val="20"/>
                <w:szCs w:val="20"/>
              </w:rPr>
            </w:pPr>
            <w:r>
              <w:rPr>
                <w:color w:val="auto"/>
                <w:spacing w:val="-5"/>
                <w:sz w:val="20"/>
                <w:szCs w:val="20"/>
              </w:rPr>
              <w:t>拥有的执业资格</w:t>
            </w:r>
          </w:p>
        </w:tc>
        <w:tc>
          <w:tcPr>
            <w:tcW w:w="2190" w:type="dxa"/>
            <w:vAlign w:val="top"/>
          </w:tcPr>
          <w:p w14:paraId="3A9B5993">
            <w:pPr>
              <w:rPr>
                <w:rFonts w:ascii="Arial"/>
                <w:color w:val="auto"/>
                <w:sz w:val="21"/>
              </w:rPr>
            </w:pPr>
          </w:p>
        </w:tc>
        <w:tc>
          <w:tcPr>
            <w:tcW w:w="2191" w:type="dxa"/>
            <w:vAlign w:val="top"/>
          </w:tcPr>
          <w:p w14:paraId="7BC8824F">
            <w:pPr>
              <w:pStyle w:val="14"/>
              <w:spacing w:before="125" w:line="229" w:lineRule="auto"/>
              <w:ind w:left="715"/>
              <w:rPr>
                <w:color w:val="auto"/>
                <w:sz w:val="20"/>
                <w:szCs w:val="20"/>
              </w:rPr>
            </w:pPr>
            <w:r>
              <w:rPr>
                <w:color w:val="auto"/>
                <w:spacing w:val="-4"/>
                <w:sz w:val="20"/>
                <w:szCs w:val="20"/>
              </w:rPr>
              <w:t>专业职称</w:t>
            </w:r>
          </w:p>
        </w:tc>
        <w:tc>
          <w:tcPr>
            <w:tcW w:w="2367" w:type="dxa"/>
            <w:vAlign w:val="top"/>
          </w:tcPr>
          <w:p w14:paraId="21335A6E">
            <w:pPr>
              <w:rPr>
                <w:rFonts w:ascii="Arial"/>
                <w:color w:val="auto"/>
                <w:sz w:val="21"/>
              </w:rPr>
            </w:pPr>
          </w:p>
        </w:tc>
      </w:tr>
      <w:tr w14:paraId="4E3D1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2544" w:type="dxa"/>
            <w:gridSpan w:val="2"/>
            <w:vAlign w:val="top"/>
          </w:tcPr>
          <w:p w14:paraId="62289281">
            <w:pPr>
              <w:pStyle w:val="14"/>
              <w:spacing w:before="125" w:line="228" w:lineRule="auto"/>
              <w:ind w:left="504"/>
              <w:rPr>
                <w:color w:val="auto"/>
                <w:sz w:val="20"/>
                <w:szCs w:val="20"/>
              </w:rPr>
            </w:pPr>
            <w:r>
              <w:rPr>
                <w:color w:val="auto"/>
                <w:spacing w:val="-5"/>
                <w:sz w:val="20"/>
                <w:szCs w:val="20"/>
              </w:rPr>
              <w:t>执业资格证书编号</w:t>
            </w:r>
          </w:p>
        </w:tc>
        <w:tc>
          <w:tcPr>
            <w:tcW w:w="2190" w:type="dxa"/>
            <w:vAlign w:val="top"/>
          </w:tcPr>
          <w:p w14:paraId="05C9531C">
            <w:pPr>
              <w:rPr>
                <w:rFonts w:ascii="Arial"/>
                <w:color w:val="auto"/>
                <w:sz w:val="21"/>
              </w:rPr>
            </w:pPr>
          </w:p>
        </w:tc>
        <w:tc>
          <w:tcPr>
            <w:tcW w:w="2191" w:type="dxa"/>
            <w:vAlign w:val="top"/>
          </w:tcPr>
          <w:p w14:paraId="3A1FCA86">
            <w:pPr>
              <w:pStyle w:val="14"/>
              <w:spacing w:before="125" w:line="228" w:lineRule="auto"/>
              <w:ind w:left="717"/>
              <w:rPr>
                <w:color w:val="auto"/>
                <w:sz w:val="20"/>
                <w:szCs w:val="20"/>
              </w:rPr>
            </w:pPr>
            <w:r>
              <w:rPr>
                <w:color w:val="auto"/>
                <w:spacing w:val="-4"/>
                <w:sz w:val="20"/>
                <w:szCs w:val="20"/>
              </w:rPr>
              <w:t>工作年限</w:t>
            </w:r>
          </w:p>
        </w:tc>
        <w:tc>
          <w:tcPr>
            <w:tcW w:w="2367" w:type="dxa"/>
            <w:vAlign w:val="top"/>
          </w:tcPr>
          <w:p w14:paraId="7B416058">
            <w:pPr>
              <w:rPr>
                <w:rFonts w:ascii="Arial"/>
                <w:color w:val="auto"/>
                <w:sz w:val="21"/>
              </w:rPr>
            </w:pPr>
          </w:p>
        </w:tc>
      </w:tr>
      <w:tr w14:paraId="6C18D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832" w:type="dxa"/>
            <w:vMerge w:val="restart"/>
            <w:tcBorders>
              <w:bottom w:val="nil"/>
            </w:tcBorders>
            <w:textDirection w:val="tbRlV"/>
            <w:vAlign w:val="top"/>
          </w:tcPr>
          <w:p w14:paraId="5D9D7110">
            <w:pPr>
              <w:pStyle w:val="14"/>
              <w:spacing w:before="301" w:line="216" w:lineRule="auto"/>
              <w:ind w:left="1673"/>
              <w:rPr>
                <w:color w:val="auto"/>
                <w:sz w:val="20"/>
                <w:szCs w:val="20"/>
              </w:rPr>
            </w:pPr>
            <w:r>
              <w:rPr>
                <w:color w:val="auto"/>
                <w:spacing w:val="6"/>
                <w:sz w:val="20"/>
                <w:szCs w:val="20"/>
              </w:rPr>
              <w:t>主 要 工 作 业 绩 及 担 任 的 主 要 工 作</w:t>
            </w:r>
          </w:p>
        </w:tc>
        <w:tc>
          <w:tcPr>
            <w:tcW w:w="8460" w:type="dxa"/>
            <w:gridSpan w:val="4"/>
            <w:vAlign w:val="top"/>
          </w:tcPr>
          <w:p w14:paraId="30EDA63B">
            <w:pPr>
              <w:rPr>
                <w:rFonts w:ascii="Arial"/>
                <w:color w:val="auto"/>
                <w:sz w:val="21"/>
              </w:rPr>
            </w:pPr>
          </w:p>
        </w:tc>
      </w:tr>
      <w:tr w14:paraId="25E46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832" w:type="dxa"/>
            <w:vMerge w:val="continue"/>
            <w:tcBorders>
              <w:top w:val="nil"/>
              <w:bottom w:val="nil"/>
            </w:tcBorders>
            <w:textDirection w:val="tbRlV"/>
            <w:vAlign w:val="top"/>
          </w:tcPr>
          <w:p w14:paraId="79D633D7">
            <w:pPr>
              <w:rPr>
                <w:rFonts w:ascii="Arial"/>
                <w:color w:val="auto"/>
                <w:sz w:val="21"/>
              </w:rPr>
            </w:pPr>
          </w:p>
        </w:tc>
        <w:tc>
          <w:tcPr>
            <w:tcW w:w="8460" w:type="dxa"/>
            <w:gridSpan w:val="4"/>
            <w:vAlign w:val="top"/>
          </w:tcPr>
          <w:p w14:paraId="23B948F7">
            <w:pPr>
              <w:rPr>
                <w:rFonts w:ascii="Arial"/>
                <w:color w:val="auto"/>
                <w:sz w:val="21"/>
              </w:rPr>
            </w:pPr>
          </w:p>
        </w:tc>
      </w:tr>
      <w:tr w14:paraId="03A3C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832" w:type="dxa"/>
            <w:vMerge w:val="continue"/>
            <w:tcBorders>
              <w:top w:val="nil"/>
              <w:bottom w:val="nil"/>
            </w:tcBorders>
            <w:textDirection w:val="tbRlV"/>
            <w:vAlign w:val="top"/>
          </w:tcPr>
          <w:p w14:paraId="73E548FC">
            <w:pPr>
              <w:rPr>
                <w:rFonts w:ascii="Arial"/>
                <w:color w:val="auto"/>
                <w:sz w:val="21"/>
              </w:rPr>
            </w:pPr>
          </w:p>
        </w:tc>
        <w:tc>
          <w:tcPr>
            <w:tcW w:w="8460" w:type="dxa"/>
            <w:gridSpan w:val="4"/>
            <w:vAlign w:val="top"/>
          </w:tcPr>
          <w:p w14:paraId="6ED7C07F">
            <w:pPr>
              <w:rPr>
                <w:rFonts w:ascii="Arial"/>
                <w:color w:val="auto"/>
                <w:sz w:val="21"/>
              </w:rPr>
            </w:pPr>
          </w:p>
        </w:tc>
      </w:tr>
      <w:tr w14:paraId="68AE8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832" w:type="dxa"/>
            <w:vMerge w:val="continue"/>
            <w:tcBorders>
              <w:top w:val="nil"/>
              <w:bottom w:val="nil"/>
            </w:tcBorders>
            <w:textDirection w:val="tbRlV"/>
            <w:vAlign w:val="top"/>
          </w:tcPr>
          <w:p w14:paraId="0E65FDF4">
            <w:pPr>
              <w:rPr>
                <w:rFonts w:ascii="Arial"/>
                <w:color w:val="auto"/>
                <w:sz w:val="21"/>
              </w:rPr>
            </w:pPr>
          </w:p>
        </w:tc>
        <w:tc>
          <w:tcPr>
            <w:tcW w:w="8460" w:type="dxa"/>
            <w:gridSpan w:val="4"/>
            <w:vAlign w:val="top"/>
          </w:tcPr>
          <w:p w14:paraId="1E7098C5">
            <w:pPr>
              <w:rPr>
                <w:rFonts w:ascii="Arial"/>
                <w:color w:val="auto"/>
                <w:sz w:val="21"/>
              </w:rPr>
            </w:pPr>
          </w:p>
        </w:tc>
      </w:tr>
      <w:tr w14:paraId="17BDC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32" w:type="dxa"/>
            <w:vMerge w:val="continue"/>
            <w:tcBorders>
              <w:top w:val="nil"/>
              <w:bottom w:val="nil"/>
            </w:tcBorders>
            <w:textDirection w:val="tbRlV"/>
            <w:vAlign w:val="top"/>
          </w:tcPr>
          <w:p w14:paraId="78B3A8F6">
            <w:pPr>
              <w:rPr>
                <w:rFonts w:ascii="Arial"/>
                <w:color w:val="auto"/>
                <w:sz w:val="21"/>
              </w:rPr>
            </w:pPr>
          </w:p>
        </w:tc>
        <w:tc>
          <w:tcPr>
            <w:tcW w:w="8460" w:type="dxa"/>
            <w:gridSpan w:val="4"/>
            <w:vAlign w:val="top"/>
          </w:tcPr>
          <w:p w14:paraId="2411C7EA">
            <w:pPr>
              <w:rPr>
                <w:rFonts w:ascii="Arial"/>
                <w:color w:val="auto"/>
                <w:sz w:val="21"/>
              </w:rPr>
            </w:pPr>
          </w:p>
        </w:tc>
      </w:tr>
      <w:tr w14:paraId="1A557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32" w:type="dxa"/>
            <w:vMerge w:val="continue"/>
            <w:tcBorders>
              <w:top w:val="nil"/>
              <w:bottom w:val="nil"/>
            </w:tcBorders>
            <w:textDirection w:val="tbRlV"/>
            <w:vAlign w:val="top"/>
          </w:tcPr>
          <w:p w14:paraId="35C60E09">
            <w:pPr>
              <w:rPr>
                <w:rFonts w:ascii="Arial"/>
                <w:color w:val="auto"/>
                <w:sz w:val="21"/>
              </w:rPr>
            </w:pPr>
          </w:p>
        </w:tc>
        <w:tc>
          <w:tcPr>
            <w:tcW w:w="8460" w:type="dxa"/>
            <w:gridSpan w:val="4"/>
            <w:vAlign w:val="top"/>
          </w:tcPr>
          <w:p w14:paraId="62C82A52">
            <w:pPr>
              <w:rPr>
                <w:rFonts w:ascii="Arial"/>
                <w:color w:val="auto"/>
                <w:sz w:val="21"/>
              </w:rPr>
            </w:pPr>
          </w:p>
        </w:tc>
      </w:tr>
      <w:tr w14:paraId="485CB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832" w:type="dxa"/>
            <w:vMerge w:val="continue"/>
            <w:tcBorders>
              <w:top w:val="nil"/>
              <w:bottom w:val="nil"/>
            </w:tcBorders>
            <w:textDirection w:val="tbRlV"/>
            <w:vAlign w:val="top"/>
          </w:tcPr>
          <w:p w14:paraId="10632022">
            <w:pPr>
              <w:rPr>
                <w:rFonts w:ascii="Arial"/>
                <w:color w:val="auto"/>
                <w:sz w:val="21"/>
              </w:rPr>
            </w:pPr>
          </w:p>
        </w:tc>
        <w:tc>
          <w:tcPr>
            <w:tcW w:w="8460" w:type="dxa"/>
            <w:gridSpan w:val="4"/>
            <w:vAlign w:val="top"/>
          </w:tcPr>
          <w:p w14:paraId="08855F2D">
            <w:pPr>
              <w:rPr>
                <w:rFonts w:ascii="Arial"/>
                <w:color w:val="auto"/>
                <w:sz w:val="21"/>
              </w:rPr>
            </w:pPr>
          </w:p>
        </w:tc>
      </w:tr>
      <w:tr w14:paraId="07F89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32" w:type="dxa"/>
            <w:vMerge w:val="continue"/>
            <w:tcBorders>
              <w:top w:val="nil"/>
            </w:tcBorders>
            <w:textDirection w:val="tbRlV"/>
            <w:vAlign w:val="top"/>
          </w:tcPr>
          <w:p w14:paraId="68FD5349">
            <w:pPr>
              <w:rPr>
                <w:rFonts w:ascii="Arial"/>
                <w:color w:val="auto"/>
                <w:sz w:val="21"/>
              </w:rPr>
            </w:pPr>
          </w:p>
        </w:tc>
        <w:tc>
          <w:tcPr>
            <w:tcW w:w="8460" w:type="dxa"/>
            <w:gridSpan w:val="4"/>
            <w:vAlign w:val="top"/>
          </w:tcPr>
          <w:p w14:paraId="1FE67262">
            <w:pPr>
              <w:rPr>
                <w:rFonts w:ascii="Arial"/>
                <w:color w:val="auto"/>
                <w:sz w:val="21"/>
              </w:rPr>
            </w:pPr>
          </w:p>
        </w:tc>
      </w:tr>
    </w:tbl>
    <w:p w14:paraId="3589D1ED">
      <w:pPr>
        <w:pStyle w:val="5"/>
        <w:rPr>
          <w:color w:val="auto"/>
        </w:rPr>
      </w:pPr>
    </w:p>
    <w:p w14:paraId="248037A5">
      <w:pPr>
        <w:rPr>
          <w:color w:val="auto"/>
        </w:rPr>
        <w:sectPr>
          <w:footerReference r:id="rId17" w:type="default"/>
          <w:pgSz w:w="11907" w:h="16840"/>
          <w:pgMar w:top="1431" w:right="1162" w:bottom="1057" w:left="1447" w:header="0" w:footer="821" w:gutter="0"/>
          <w:pgNumType w:fmt="decimal"/>
          <w:cols w:space="720" w:num="1"/>
        </w:sectPr>
      </w:pPr>
    </w:p>
    <w:p w14:paraId="499D88FF">
      <w:pPr>
        <w:spacing w:before="60" w:line="228" w:lineRule="auto"/>
        <w:ind w:left="17"/>
        <w:rPr>
          <w:rFonts w:ascii="宋体" w:hAnsi="宋体" w:eastAsia="宋体" w:cs="宋体"/>
          <w:color w:val="auto"/>
          <w:sz w:val="20"/>
          <w:szCs w:val="20"/>
        </w:rPr>
      </w:pPr>
      <w:r>
        <w:rPr>
          <w:rFonts w:ascii="宋体" w:hAnsi="宋体" w:eastAsia="宋体" w:cs="宋体"/>
          <w:color w:val="auto"/>
          <w:spacing w:val="-7"/>
          <w:sz w:val="20"/>
          <w:szCs w:val="20"/>
        </w:rPr>
        <w:t>附</w:t>
      </w:r>
      <w:r>
        <w:rPr>
          <w:rFonts w:ascii="宋体" w:hAnsi="宋体" w:eastAsia="宋体" w:cs="宋体"/>
          <w:color w:val="auto"/>
          <w:spacing w:val="-53"/>
          <w:sz w:val="20"/>
          <w:szCs w:val="20"/>
        </w:rPr>
        <w:t xml:space="preserve"> </w:t>
      </w:r>
      <w:r>
        <w:rPr>
          <w:rFonts w:ascii="宋体" w:hAnsi="宋体" w:eastAsia="宋体" w:cs="宋体"/>
          <w:color w:val="auto"/>
          <w:spacing w:val="-7"/>
          <w:sz w:val="20"/>
          <w:szCs w:val="20"/>
        </w:rPr>
        <w:t>3：承诺书</w:t>
      </w:r>
    </w:p>
    <w:p w14:paraId="2C60B096">
      <w:pPr>
        <w:pStyle w:val="5"/>
        <w:spacing w:line="404" w:lineRule="auto"/>
        <w:rPr>
          <w:color w:val="auto"/>
        </w:rPr>
      </w:pPr>
    </w:p>
    <w:p w14:paraId="221B1C61">
      <w:pPr>
        <w:spacing w:before="91" w:line="220" w:lineRule="auto"/>
        <w:ind w:left="4144"/>
        <w:rPr>
          <w:rFonts w:ascii="宋体" w:hAnsi="宋体" w:eastAsia="宋体" w:cs="宋体"/>
          <w:color w:val="auto"/>
          <w:sz w:val="28"/>
          <w:szCs w:val="28"/>
        </w:rPr>
      </w:pPr>
      <w:r>
        <w:rPr>
          <w:rFonts w:ascii="宋体" w:hAnsi="宋体" w:eastAsia="宋体" w:cs="宋体"/>
          <w:b/>
          <w:bCs/>
          <w:color w:val="auto"/>
          <w:spacing w:val="-12"/>
          <w:sz w:val="28"/>
          <w:szCs w:val="28"/>
        </w:rPr>
        <w:t>承诺书</w:t>
      </w:r>
    </w:p>
    <w:p w14:paraId="17793615">
      <w:pPr>
        <w:pStyle w:val="5"/>
        <w:spacing w:line="266" w:lineRule="auto"/>
        <w:rPr>
          <w:color w:val="auto"/>
        </w:rPr>
      </w:pPr>
    </w:p>
    <w:p w14:paraId="139F1CAB">
      <w:pPr>
        <w:pStyle w:val="5"/>
        <w:spacing w:line="267" w:lineRule="auto"/>
        <w:rPr>
          <w:color w:val="auto"/>
        </w:rPr>
      </w:pPr>
    </w:p>
    <w:p w14:paraId="37AA5DC9">
      <w:pPr>
        <w:spacing w:before="65" w:line="228" w:lineRule="auto"/>
        <w:rPr>
          <w:rFonts w:ascii="宋体" w:hAnsi="宋体" w:eastAsia="宋体" w:cs="宋体"/>
          <w:color w:val="auto"/>
          <w:sz w:val="20"/>
          <w:szCs w:val="20"/>
        </w:rPr>
      </w:pPr>
      <w:r>
        <w:rPr>
          <w:rFonts w:ascii="宋体" w:hAnsi="宋体" w:eastAsia="宋体" w:cs="宋体"/>
          <w:color w:val="auto"/>
          <w:spacing w:val="1"/>
          <w:sz w:val="20"/>
          <w:szCs w:val="20"/>
          <w:u w:val="single" w:color="auto"/>
        </w:rPr>
        <w:t xml:space="preserve">                   </w:t>
      </w:r>
      <w:r>
        <w:rPr>
          <w:rFonts w:ascii="宋体" w:hAnsi="宋体" w:eastAsia="宋体" w:cs="宋体"/>
          <w:color w:val="auto"/>
          <w:spacing w:val="-7"/>
          <w:sz w:val="20"/>
          <w:szCs w:val="20"/>
        </w:rPr>
        <w:t>（采购人名称</w:t>
      </w:r>
      <w:r>
        <w:rPr>
          <w:rFonts w:ascii="宋体" w:hAnsi="宋体" w:eastAsia="宋体" w:cs="宋体"/>
          <w:color w:val="auto"/>
          <w:spacing w:val="-52"/>
          <w:w w:val="96"/>
          <w:sz w:val="20"/>
          <w:szCs w:val="20"/>
        </w:rPr>
        <w:t>）：</w:t>
      </w:r>
    </w:p>
    <w:p w14:paraId="107DDC37">
      <w:pPr>
        <w:pStyle w:val="5"/>
        <w:spacing w:line="380" w:lineRule="auto"/>
        <w:rPr>
          <w:color w:val="auto"/>
        </w:rPr>
      </w:pPr>
    </w:p>
    <w:p w14:paraId="31AC1101">
      <w:pPr>
        <w:spacing w:before="65" w:line="405" w:lineRule="auto"/>
        <w:ind w:left="41" w:firstLine="348"/>
        <w:rPr>
          <w:rFonts w:ascii="宋体" w:hAnsi="宋体" w:eastAsia="宋体" w:cs="宋体"/>
          <w:color w:val="auto"/>
          <w:sz w:val="20"/>
          <w:szCs w:val="20"/>
        </w:rPr>
      </w:pPr>
      <w:r>
        <w:rPr>
          <w:rFonts w:ascii="宋体" w:hAnsi="宋体" w:eastAsia="宋体" w:cs="宋体"/>
          <w:color w:val="auto"/>
          <w:spacing w:val="-9"/>
          <w:sz w:val="20"/>
          <w:szCs w:val="20"/>
        </w:rPr>
        <w:t>我方在此声明，我方拟派往</w:t>
      </w:r>
      <w:r>
        <w:rPr>
          <w:rFonts w:ascii="宋体" w:hAnsi="宋体" w:eastAsia="宋体" w:cs="宋体"/>
          <w:color w:val="auto"/>
          <w:spacing w:val="8"/>
          <w:sz w:val="20"/>
          <w:szCs w:val="20"/>
          <w:u w:val="single" w:color="auto"/>
        </w:rPr>
        <w:t xml:space="preserve">       </w:t>
      </w:r>
      <w:r>
        <w:rPr>
          <w:rFonts w:ascii="宋体" w:hAnsi="宋体" w:eastAsia="宋体" w:cs="宋体"/>
          <w:color w:val="auto"/>
          <w:spacing w:val="-9"/>
          <w:sz w:val="20"/>
          <w:szCs w:val="20"/>
        </w:rPr>
        <w:t>（项目名称</w:t>
      </w:r>
      <w:r>
        <w:rPr>
          <w:rFonts w:ascii="宋体" w:hAnsi="宋体" w:eastAsia="宋体" w:cs="宋体"/>
          <w:color w:val="auto"/>
          <w:spacing w:val="-16"/>
          <w:sz w:val="20"/>
          <w:szCs w:val="20"/>
        </w:rPr>
        <w:t>）</w:t>
      </w:r>
      <w:r>
        <w:rPr>
          <w:rFonts w:ascii="宋体" w:hAnsi="宋体" w:eastAsia="宋体" w:cs="宋体"/>
          <w:color w:val="auto"/>
          <w:spacing w:val="1"/>
          <w:sz w:val="20"/>
          <w:szCs w:val="20"/>
          <w:u w:val="single" w:color="auto"/>
        </w:rPr>
        <w:t xml:space="preserve">                    </w:t>
      </w:r>
      <w:r>
        <w:rPr>
          <w:rFonts w:ascii="宋体" w:hAnsi="宋体" w:eastAsia="宋体" w:cs="宋体"/>
          <w:color w:val="auto"/>
          <w:spacing w:val="-16"/>
          <w:sz w:val="20"/>
          <w:szCs w:val="20"/>
        </w:rPr>
        <w:t>（</w:t>
      </w:r>
      <w:r>
        <w:rPr>
          <w:rFonts w:ascii="宋体" w:hAnsi="宋体" w:eastAsia="宋体" w:cs="宋体"/>
          <w:color w:val="auto"/>
          <w:spacing w:val="-9"/>
          <w:sz w:val="20"/>
          <w:szCs w:val="20"/>
        </w:rPr>
        <w:t>以下简称“本工程”）的项</w:t>
      </w:r>
      <w:r>
        <w:rPr>
          <w:rFonts w:ascii="宋体" w:hAnsi="宋体" w:eastAsia="宋体" w:cs="宋体"/>
          <w:color w:val="auto"/>
          <w:spacing w:val="8"/>
          <w:sz w:val="20"/>
          <w:szCs w:val="20"/>
        </w:rPr>
        <w:t xml:space="preserve"> </w:t>
      </w:r>
      <w:r>
        <w:rPr>
          <w:rFonts w:ascii="宋体" w:hAnsi="宋体" w:eastAsia="宋体" w:cs="宋体"/>
          <w:color w:val="auto"/>
          <w:spacing w:val="-7"/>
          <w:sz w:val="20"/>
          <w:szCs w:val="20"/>
        </w:rPr>
        <w:t>目经理</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7"/>
          <w:sz w:val="20"/>
          <w:szCs w:val="20"/>
        </w:rPr>
        <w:t>（项目经理姓名）现阶段没有担任任何在施建设工程</w:t>
      </w:r>
      <w:r>
        <w:rPr>
          <w:rFonts w:ascii="宋体" w:hAnsi="宋体" w:eastAsia="宋体" w:cs="宋体"/>
          <w:color w:val="auto"/>
          <w:spacing w:val="-8"/>
          <w:sz w:val="20"/>
          <w:szCs w:val="20"/>
        </w:rPr>
        <w:t>项目的项目经理。</w:t>
      </w:r>
    </w:p>
    <w:p w14:paraId="5A35CFDE">
      <w:pPr>
        <w:spacing w:line="227" w:lineRule="auto"/>
        <w:ind w:left="389"/>
        <w:rPr>
          <w:rFonts w:ascii="宋体" w:hAnsi="宋体" w:eastAsia="宋体" w:cs="宋体"/>
          <w:color w:val="auto"/>
          <w:sz w:val="20"/>
          <w:szCs w:val="20"/>
        </w:rPr>
      </w:pPr>
      <w:r>
        <w:rPr>
          <w:rFonts w:ascii="宋体" w:hAnsi="宋体" w:eastAsia="宋体" w:cs="宋体"/>
          <w:color w:val="auto"/>
          <w:spacing w:val="-7"/>
          <w:sz w:val="20"/>
          <w:szCs w:val="20"/>
        </w:rPr>
        <w:t>我方保证上述信息的真实和准确，并愿意承担因我方就此弄虚作假所引起的一切法律后果。</w:t>
      </w:r>
    </w:p>
    <w:p w14:paraId="0716940C">
      <w:pPr>
        <w:pStyle w:val="5"/>
        <w:spacing w:line="250" w:lineRule="auto"/>
        <w:rPr>
          <w:color w:val="auto"/>
        </w:rPr>
      </w:pPr>
    </w:p>
    <w:p w14:paraId="1617BD7B">
      <w:pPr>
        <w:pStyle w:val="5"/>
        <w:spacing w:line="250" w:lineRule="auto"/>
        <w:rPr>
          <w:color w:val="auto"/>
        </w:rPr>
      </w:pPr>
    </w:p>
    <w:p w14:paraId="565DBA81">
      <w:pPr>
        <w:pStyle w:val="5"/>
        <w:spacing w:line="251" w:lineRule="auto"/>
        <w:rPr>
          <w:color w:val="auto"/>
        </w:rPr>
      </w:pPr>
    </w:p>
    <w:p w14:paraId="6B051683">
      <w:pPr>
        <w:pStyle w:val="5"/>
        <w:spacing w:line="251" w:lineRule="auto"/>
        <w:rPr>
          <w:color w:val="auto"/>
        </w:rPr>
      </w:pPr>
    </w:p>
    <w:p w14:paraId="1251F0B2">
      <w:pPr>
        <w:spacing w:before="65" w:line="228" w:lineRule="auto"/>
        <w:ind w:left="388"/>
        <w:rPr>
          <w:rFonts w:ascii="宋体" w:hAnsi="宋体" w:eastAsia="宋体" w:cs="宋体"/>
          <w:color w:val="auto"/>
          <w:sz w:val="20"/>
          <w:szCs w:val="20"/>
        </w:rPr>
      </w:pPr>
      <w:r>
        <w:rPr>
          <w:rFonts w:ascii="宋体" w:hAnsi="宋体" w:eastAsia="宋体" w:cs="宋体"/>
          <w:color w:val="auto"/>
          <w:spacing w:val="-4"/>
          <w:sz w:val="20"/>
          <w:szCs w:val="20"/>
        </w:rPr>
        <w:t>特此承诺</w:t>
      </w:r>
    </w:p>
    <w:p w14:paraId="13003096">
      <w:pPr>
        <w:pStyle w:val="5"/>
        <w:spacing w:line="253" w:lineRule="auto"/>
        <w:rPr>
          <w:color w:val="auto"/>
        </w:rPr>
      </w:pPr>
    </w:p>
    <w:p w14:paraId="267190D0">
      <w:pPr>
        <w:pStyle w:val="5"/>
        <w:spacing w:line="253" w:lineRule="auto"/>
        <w:rPr>
          <w:color w:val="auto"/>
        </w:rPr>
      </w:pPr>
    </w:p>
    <w:p w14:paraId="37D24ACE">
      <w:pPr>
        <w:pStyle w:val="5"/>
        <w:spacing w:line="253" w:lineRule="auto"/>
        <w:rPr>
          <w:color w:val="auto"/>
        </w:rPr>
      </w:pPr>
    </w:p>
    <w:p w14:paraId="1970D93F">
      <w:pPr>
        <w:pStyle w:val="5"/>
        <w:spacing w:line="253" w:lineRule="auto"/>
        <w:rPr>
          <w:color w:val="auto"/>
        </w:rPr>
      </w:pPr>
    </w:p>
    <w:p w14:paraId="3B829E54">
      <w:pPr>
        <w:pStyle w:val="5"/>
        <w:spacing w:line="253" w:lineRule="auto"/>
        <w:rPr>
          <w:color w:val="auto"/>
        </w:rPr>
      </w:pPr>
    </w:p>
    <w:p w14:paraId="719B4CBA">
      <w:pPr>
        <w:pStyle w:val="5"/>
        <w:spacing w:line="253" w:lineRule="auto"/>
        <w:rPr>
          <w:color w:val="auto"/>
        </w:rPr>
      </w:pPr>
    </w:p>
    <w:p w14:paraId="45CAE3AC">
      <w:pPr>
        <w:pStyle w:val="5"/>
        <w:spacing w:line="253" w:lineRule="auto"/>
        <w:rPr>
          <w:color w:val="auto"/>
        </w:rPr>
      </w:pPr>
    </w:p>
    <w:p w14:paraId="462F167C">
      <w:pPr>
        <w:pStyle w:val="5"/>
        <w:spacing w:line="253" w:lineRule="auto"/>
        <w:rPr>
          <w:color w:val="auto"/>
        </w:rPr>
      </w:pPr>
    </w:p>
    <w:p w14:paraId="6704A69C">
      <w:pPr>
        <w:pStyle w:val="5"/>
        <w:spacing w:line="253" w:lineRule="auto"/>
        <w:rPr>
          <w:color w:val="auto"/>
        </w:rPr>
      </w:pPr>
    </w:p>
    <w:p w14:paraId="33E92205">
      <w:pPr>
        <w:pStyle w:val="5"/>
        <w:spacing w:line="254" w:lineRule="auto"/>
        <w:rPr>
          <w:color w:val="auto"/>
        </w:rPr>
      </w:pPr>
    </w:p>
    <w:p w14:paraId="714FB372">
      <w:pPr>
        <w:pStyle w:val="5"/>
        <w:spacing w:line="254" w:lineRule="auto"/>
        <w:rPr>
          <w:color w:val="auto"/>
        </w:rPr>
      </w:pPr>
    </w:p>
    <w:p w14:paraId="29E91FCE">
      <w:pPr>
        <w:spacing w:before="65" w:line="228" w:lineRule="auto"/>
        <w:jc w:val="right"/>
        <w:rPr>
          <w:rFonts w:ascii="宋体" w:hAnsi="宋体" w:eastAsia="宋体" w:cs="宋体"/>
          <w:color w:val="auto"/>
          <w:sz w:val="20"/>
          <w:szCs w:val="20"/>
        </w:rPr>
      </w:pPr>
      <w:r>
        <w:rPr>
          <w:rFonts w:hint="eastAsia" w:ascii="宋体" w:hAnsi="宋体" w:eastAsia="宋体" w:cs="宋体"/>
          <w:color w:val="auto"/>
          <w:spacing w:val="-5"/>
          <w:sz w:val="20"/>
          <w:szCs w:val="20"/>
          <w:lang w:eastAsia="zh-CN"/>
        </w:rPr>
        <w:t>供应商</w:t>
      </w:r>
      <w:r>
        <w:rPr>
          <w:rFonts w:ascii="宋体" w:hAnsi="宋体" w:eastAsia="宋体" w:cs="宋体"/>
          <w:color w:val="auto"/>
          <w:spacing w:val="-22"/>
          <w:sz w:val="20"/>
          <w:szCs w:val="20"/>
        </w:rPr>
        <w:t>：</w:t>
      </w:r>
      <w:r>
        <w:rPr>
          <w:rFonts w:ascii="宋体" w:hAnsi="宋体" w:eastAsia="宋体" w:cs="宋体"/>
          <w:color w:val="auto"/>
          <w:spacing w:val="3"/>
          <w:sz w:val="20"/>
          <w:szCs w:val="20"/>
          <w:u w:val="single" w:color="auto"/>
        </w:rPr>
        <w:t xml:space="preserve">                           </w:t>
      </w:r>
      <w:r>
        <w:rPr>
          <w:rFonts w:ascii="宋体" w:hAnsi="宋体" w:eastAsia="宋体" w:cs="宋体"/>
          <w:color w:val="auto"/>
          <w:spacing w:val="-22"/>
          <w:sz w:val="20"/>
          <w:szCs w:val="20"/>
        </w:rPr>
        <w:t>（</w:t>
      </w:r>
      <w:r>
        <w:rPr>
          <w:rFonts w:ascii="宋体" w:hAnsi="宋体" w:eastAsia="宋体" w:cs="宋体"/>
          <w:color w:val="auto"/>
          <w:spacing w:val="-5"/>
          <w:sz w:val="20"/>
          <w:szCs w:val="20"/>
        </w:rPr>
        <w:t>盖单位章）</w:t>
      </w:r>
    </w:p>
    <w:p w14:paraId="4DA71A8A">
      <w:pPr>
        <w:pStyle w:val="5"/>
        <w:spacing w:line="310" w:lineRule="auto"/>
        <w:rPr>
          <w:color w:val="auto"/>
        </w:rPr>
      </w:pPr>
    </w:p>
    <w:p w14:paraId="6C37F5A8">
      <w:pPr>
        <w:spacing w:before="66" w:line="228" w:lineRule="auto"/>
        <w:jc w:val="right"/>
        <w:rPr>
          <w:rFonts w:ascii="宋体" w:hAnsi="宋体" w:eastAsia="宋体" w:cs="宋体"/>
          <w:color w:val="auto"/>
          <w:sz w:val="20"/>
          <w:szCs w:val="20"/>
        </w:rPr>
      </w:pPr>
      <w:r>
        <w:rPr>
          <w:rFonts w:ascii="宋体" w:hAnsi="宋体" w:eastAsia="宋体" w:cs="宋体"/>
          <w:color w:val="auto"/>
          <w:spacing w:val="-6"/>
          <w:sz w:val="20"/>
          <w:szCs w:val="20"/>
        </w:rPr>
        <w:t>法定代表人或其委托代理人</w:t>
      </w:r>
      <w:r>
        <w:rPr>
          <w:rFonts w:ascii="宋体" w:hAnsi="宋体" w:eastAsia="宋体" w:cs="宋体"/>
          <w:color w:val="auto"/>
          <w:spacing w:val="-22"/>
          <w:sz w:val="20"/>
          <w:szCs w:val="20"/>
        </w:rPr>
        <w:t>：</w:t>
      </w:r>
      <w:r>
        <w:rPr>
          <w:rFonts w:ascii="宋体" w:hAnsi="宋体" w:eastAsia="宋体" w:cs="宋体"/>
          <w:color w:val="auto"/>
          <w:spacing w:val="3"/>
          <w:sz w:val="20"/>
          <w:szCs w:val="20"/>
          <w:u w:val="single" w:color="auto"/>
        </w:rPr>
        <w:t xml:space="preserve">              </w:t>
      </w:r>
      <w:r>
        <w:rPr>
          <w:rFonts w:ascii="宋体" w:hAnsi="宋体" w:eastAsia="宋体" w:cs="宋体"/>
          <w:color w:val="auto"/>
          <w:spacing w:val="-22"/>
          <w:sz w:val="20"/>
          <w:szCs w:val="20"/>
        </w:rPr>
        <w:t>（</w:t>
      </w:r>
      <w:r>
        <w:rPr>
          <w:rFonts w:ascii="宋体" w:hAnsi="宋体" w:eastAsia="宋体" w:cs="宋体"/>
          <w:color w:val="auto"/>
          <w:spacing w:val="-6"/>
          <w:sz w:val="20"/>
          <w:szCs w:val="20"/>
        </w:rPr>
        <w:t>签字）</w:t>
      </w:r>
    </w:p>
    <w:p w14:paraId="6D540F48">
      <w:pPr>
        <w:pStyle w:val="5"/>
        <w:spacing w:line="356" w:lineRule="auto"/>
        <w:rPr>
          <w:color w:val="auto"/>
        </w:rPr>
      </w:pPr>
    </w:p>
    <w:p w14:paraId="16DF8FD4">
      <w:pPr>
        <w:pStyle w:val="5"/>
        <w:spacing w:line="357" w:lineRule="auto"/>
        <w:rPr>
          <w:color w:val="auto"/>
        </w:rPr>
      </w:pPr>
    </w:p>
    <w:p w14:paraId="641E2518">
      <w:pPr>
        <w:tabs>
          <w:tab w:val="left" w:pos="6942"/>
        </w:tabs>
        <w:spacing w:before="65" w:line="228" w:lineRule="auto"/>
        <w:ind w:left="5978"/>
        <w:rPr>
          <w:rFonts w:ascii="宋体" w:hAnsi="宋体" w:eastAsia="宋体" w:cs="宋体"/>
          <w:color w:val="auto"/>
          <w:sz w:val="20"/>
          <w:szCs w:val="20"/>
        </w:rPr>
      </w:pPr>
      <w:r>
        <w:rPr>
          <w:rFonts w:ascii="宋体" w:hAnsi="宋体" w:eastAsia="宋体" w:cs="宋体"/>
          <w:color w:val="auto"/>
          <w:sz w:val="20"/>
          <w:szCs w:val="20"/>
          <w:u w:val="single" w:color="auto"/>
        </w:rPr>
        <w:tab/>
      </w:r>
      <w:r>
        <w:rPr>
          <w:rFonts w:ascii="宋体" w:hAnsi="宋体" w:eastAsia="宋体" w:cs="宋体"/>
          <w:color w:val="auto"/>
          <w:spacing w:val="-86"/>
          <w:sz w:val="20"/>
          <w:szCs w:val="20"/>
        </w:rPr>
        <w:t xml:space="preserve"> </w:t>
      </w:r>
      <w:r>
        <w:rPr>
          <w:rFonts w:ascii="宋体" w:hAnsi="宋体" w:eastAsia="宋体" w:cs="宋体"/>
          <w:color w:val="auto"/>
          <w:spacing w:val="-7"/>
          <w:sz w:val="20"/>
          <w:szCs w:val="20"/>
        </w:rPr>
        <w:t>年</w:t>
      </w:r>
      <w:r>
        <w:rPr>
          <w:rFonts w:ascii="宋体" w:hAnsi="宋体" w:eastAsia="宋体" w:cs="宋体"/>
          <w:color w:val="auto"/>
          <w:spacing w:val="-7"/>
          <w:sz w:val="20"/>
          <w:szCs w:val="20"/>
          <w:u w:val="single" w:color="auto"/>
        </w:rPr>
        <w:t xml:space="preserve">        </w:t>
      </w:r>
      <w:r>
        <w:rPr>
          <w:rFonts w:ascii="宋体" w:hAnsi="宋体" w:eastAsia="宋体" w:cs="宋体"/>
          <w:color w:val="auto"/>
          <w:spacing w:val="-87"/>
          <w:sz w:val="20"/>
          <w:szCs w:val="20"/>
        </w:rPr>
        <w:t xml:space="preserve"> </w:t>
      </w:r>
      <w:r>
        <w:rPr>
          <w:rFonts w:ascii="宋体" w:hAnsi="宋体" w:eastAsia="宋体" w:cs="宋体"/>
          <w:color w:val="auto"/>
          <w:spacing w:val="-7"/>
          <w:sz w:val="20"/>
          <w:szCs w:val="20"/>
        </w:rPr>
        <w:t>月</w:t>
      </w:r>
      <w:r>
        <w:rPr>
          <w:rFonts w:ascii="宋体" w:hAnsi="宋体" w:eastAsia="宋体" w:cs="宋体"/>
          <w:color w:val="auto"/>
          <w:spacing w:val="-7"/>
          <w:sz w:val="20"/>
          <w:szCs w:val="20"/>
          <w:u w:val="single" w:color="auto"/>
        </w:rPr>
        <w:t xml:space="preserve">        </w:t>
      </w:r>
      <w:r>
        <w:rPr>
          <w:rFonts w:ascii="宋体" w:hAnsi="宋体" w:eastAsia="宋体" w:cs="宋体"/>
          <w:color w:val="auto"/>
          <w:spacing w:val="-56"/>
          <w:sz w:val="20"/>
          <w:szCs w:val="20"/>
        </w:rPr>
        <w:t xml:space="preserve"> </w:t>
      </w:r>
      <w:r>
        <w:rPr>
          <w:rFonts w:ascii="宋体" w:hAnsi="宋体" w:eastAsia="宋体" w:cs="宋体"/>
          <w:color w:val="auto"/>
          <w:spacing w:val="-7"/>
          <w:sz w:val="20"/>
          <w:szCs w:val="20"/>
        </w:rPr>
        <w:t>日</w:t>
      </w:r>
    </w:p>
    <w:p w14:paraId="55ADF788">
      <w:pPr>
        <w:spacing w:line="228" w:lineRule="auto"/>
        <w:rPr>
          <w:rFonts w:ascii="宋体" w:hAnsi="宋体" w:eastAsia="宋体" w:cs="宋体"/>
          <w:color w:val="auto"/>
          <w:sz w:val="20"/>
          <w:szCs w:val="20"/>
        </w:rPr>
        <w:sectPr>
          <w:footerReference r:id="rId18" w:type="default"/>
          <w:pgSz w:w="11907" w:h="16840"/>
          <w:pgMar w:top="1431" w:right="1257" w:bottom="1057" w:left="1566" w:header="0" w:footer="821" w:gutter="0"/>
          <w:pgNumType w:fmt="decimal"/>
          <w:cols w:space="720" w:num="1"/>
        </w:sectPr>
      </w:pPr>
    </w:p>
    <w:p w14:paraId="06972A2B">
      <w:pPr>
        <w:pStyle w:val="5"/>
        <w:spacing w:line="399" w:lineRule="auto"/>
        <w:rPr>
          <w:color w:val="auto"/>
        </w:rPr>
      </w:pPr>
    </w:p>
    <w:p w14:paraId="0B472C0C">
      <w:pPr>
        <w:spacing w:before="91" w:line="220" w:lineRule="auto"/>
        <w:ind w:left="4144"/>
        <w:rPr>
          <w:rFonts w:ascii="宋体" w:hAnsi="宋体" w:eastAsia="宋体" w:cs="宋体"/>
          <w:color w:val="auto"/>
          <w:sz w:val="28"/>
          <w:szCs w:val="28"/>
        </w:rPr>
      </w:pPr>
      <w:r>
        <w:rPr>
          <w:rFonts w:ascii="宋体" w:hAnsi="宋体" w:eastAsia="宋体" w:cs="宋体"/>
          <w:b/>
          <w:bCs/>
          <w:color w:val="auto"/>
          <w:spacing w:val="-12"/>
          <w:sz w:val="28"/>
          <w:szCs w:val="28"/>
        </w:rPr>
        <w:t>承诺书</w:t>
      </w:r>
    </w:p>
    <w:p w14:paraId="4C67BC66">
      <w:pPr>
        <w:pStyle w:val="5"/>
        <w:spacing w:line="266" w:lineRule="auto"/>
        <w:rPr>
          <w:color w:val="auto"/>
        </w:rPr>
      </w:pPr>
    </w:p>
    <w:p w14:paraId="6B696B54">
      <w:pPr>
        <w:pStyle w:val="5"/>
        <w:spacing w:line="267" w:lineRule="auto"/>
        <w:rPr>
          <w:color w:val="auto"/>
        </w:rPr>
      </w:pPr>
    </w:p>
    <w:p w14:paraId="0A7ABD4E">
      <w:pPr>
        <w:spacing w:before="65" w:line="228" w:lineRule="auto"/>
        <w:rPr>
          <w:rFonts w:ascii="宋体" w:hAnsi="宋体" w:eastAsia="宋体" w:cs="宋体"/>
          <w:color w:val="auto"/>
          <w:sz w:val="20"/>
          <w:szCs w:val="20"/>
        </w:rPr>
      </w:pPr>
      <w:r>
        <w:rPr>
          <w:rFonts w:ascii="宋体" w:hAnsi="宋体" w:eastAsia="宋体" w:cs="宋体"/>
          <w:color w:val="auto"/>
          <w:spacing w:val="1"/>
          <w:sz w:val="20"/>
          <w:szCs w:val="20"/>
          <w:u w:val="single" w:color="auto"/>
        </w:rPr>
        <w:t xml:space="preserve">                   </w:t>
      </w:r>
      <w:r>
        <w:rPr>
          <w:rFonts w:ascii="宋体" w:hAnsi="宋体" w:eastAsia="宋体" w:cs="宋体"/>
          <w:color w:val="auto"/>
          <w:spacing w:val="-7"/>
          <w:sz w:val="20"/>
          <w:szCs w:val="20"/>
        </w:rPr>
        <w:t>（采购人名称</w:t>
      </w:r>
      <w:r>
        <w:rPr>
          <w:rFonts w:ascii="宋体" w:hAnsi="宋体" w:eastAsia="宋体" w:cs="宋体"/>
          <w:color w:val="auto"/>
          <w:spacing w:val="-52"/>
          <w:w w:val="96"/>
          <w:sz w:val="20"/>
          <w:szCs w:val="20"/>
        </w:rPr>
        <w:t>）：</w:t>
      </w:r>
    </w:p>
    <w:p w14:paraId="31D6D1EA">
      <w:pPr>
        <w:pStyle w:val="5"/>
        <w:spacing w:line="380" w:lineRule="auto"/>
        <w:rPr>
          <w:color w:val="auto"/>
        </w:rPr>
      </w:pPr>
    </w:p>
    <w:p w14:paraId="5BD4EEE5">
      <w:pPr>
        <w:spacing w:before="65" w:line="405" w:lineRule="auto"/>
        <w:ind w:left="3" w:firstLine="386"/>
        <w:rPr>
          <w:rFonts w:ascii="宋体" w:hAnsi="宋体" w:eastAsia="宋体" w:cs="宋体"/>
          <w:color w:val="auto"/>
          <w:sz w:val="20"/>
          <w:szCs w:val="20"/>
        </w:rPr>
      </w:pPr>
      <w:r>
        <w:rPr>
          <w:rFonts w:ascii="宋体" w:hAnsi="宋体" w:eastAsia="宋体" w:cs="宋体"/>
          <w:color w:val="auto"/>
          <w:spacing w:val="-9"/>
          <w:sz w:val="20"/>
          <w:szCs w:val="20"/>
        </w:rPr>
        <w:t>我方在此声明，我方拟派往</w:t>
      </w:r>
      <w:r>
        <w:rPr>
          <w:rFonts w:ascii="宋体" w:hAnsi="宋体" w:eastAsia="宋体" w:cs="宋体"/>
          <w:color w:val="auto"/>
          <w:spacing w:val="8"/>
          <w:sz w:val="20"/>
          <w:szCs w:val="20"/>
          <w:u w:val="single" w:color="auto"/>
        </w:rPr>
        <w:t xml:space="preserve">       </w:t>
      </w:r>
      <w:r>
        <w:rPr>
          <w:rFonts w:ascii="宋体" w:hAnsi="宋体" w:eastAsia="宋体" w:cs="宋体"/>
          <w:color w:val="auto"/>
          <w:spacing w:val="-9"/>
          <w:sz w:val="20"/>
          <w:szCs w:val="20"/>
        </w:rPr>
        <w:t>（项目名称</w:t>
      </w:r>
      <w:r>
        <w:rPr>
          <w:rFonts w:ascii="宋体" w:hAnsi="宋体" w:eastAsia="宋体" w:cs="宋体"/>
          <w:color w:val="auto"/>
          <w:spacing w:val="-16"/>
          <w:sz w:val="20"/>
          <w:szCs w:val="20"/>
        </w:rPr>
        <w:t>）</w:t>
      </w:r>
      <w:r>
        <w:rPr>
          <w:rFonts w:ascii="宋体" w:hAnsi="宋体" w:eastAsia="宋体" w:cs="宋体"/>
          <w:color w:val="auto"/>
          <w:spacing w:val="1"/>
          <w:sz w:val="20"/>
          <w:szCs w:val="20"/>
          <w:u w:val="single" w:color="auto"/>
        </w:rPr>
        <w:t xml:space="preserve">                    </w:t>
      </w:r>
      <w:r>
        <w:rPr>
          <w:rFonts w:ascii="宋体" w:hAnsi="宋体" w:eastAsia="宋体" w:cs="宋体"/>
          <w:color w:val="auto"/>
          <w:spacing w:val="-16"/>
          <w:sz w:val="20"/>
          <w:szCs w:val="20"/>
        </w:rPr>
        <w:t>（</w:t>
      </w:r>
      <w:r>
        <w:rPr>
          <w:rFonts w:ascii="宋体" w:hAnsi="宋体" w:eastAsia="宋体" w:cs="宋体"/>
          <w:color w:val="auto"/>
          <w:spacing w:val="-9"/>
          <w:sz w:val="20"/>
          <w:szCs w:val="20"/>
        </w:rPr>
        <w:t>以下简称“本工程”）的技</w:t>
      </w:r>
      <w:r>
        <w:rPr>
          <w:rFonts w:ascii="宋体" w:hAnsi="宋体" w:eastAsia="宋体" w:cs="宋体"/>
          <w:color w:val="auto"/>
          <w:spacing w:val="8"/>
          <w:sz w:val="20"/>
          <w:szCs w:val="20"/>
        </w:rPr>
        <w:t xml:space="preserve"> </w:t>
      </w:r>
      <w:r>
        <w:rPr>
          <w:rFonts w:ascii="宋体" w:hAnsi="宋体" w:eastAsia="宋体" w:cs="宋体"/>
          <w:color w:val="auto"/>
          <w:spacing w:val="-6"/>
          <w:sz w:val="20"/>
          <w:szCs w:val="20"/>
        </w:rPr>
        <w:t>术负责人</w:t>
      </w:r>
      <w:r>
        <w:rPr>
          <w:rFonts w:ascii="宋体" w:hAnsi="宋体" w:eastAsia="宋体" w:cs="宋体"/>
          <w:color w:val="auto"/>
          <w:spacing w:val="4"/>
          <w:sz w:val="20"/>
          <w:szCs w:val="20"/>
          <w:u w:val="single" w:color="auto"/>
        </w:rPr>
        <w:t xml:space="preserve">          </w:t>
      </w:r>
      <w:r>
        <w:rPr>
          <w:rFonts w:ascii="宋体" w:hAnsi="宋体" w:eastAsia="宋体" w:cs="宋体"/>
          <w:color w:val="auto"/>
          <w:spacing w:val="-6"/>
          <w:sz w:val="20"/>
          <w:szCs w:val="20"/>
        </w:rPr>
        <w:t>（技术负责人姓名）现阶段没有担任任何在施建设工程项目</w:t>
      </w:r>
      <w:r>
        <w:rPr>
          <w:rFonts w:ascii="宋体" w:hAnsi="宋体" w:eastAsia="宋体" w:cs="宋体"/>
          <w:color w:val="auto"/>
          <w:spacing w:val="-7"/>
          <w:sz w:val="20"/>
          <w:szCs w:val="20"/>
        </w:rPr>
        <w:t>的技术负责人。</w:t>
      </w:r>
    </w:p>
    <w:p w14:paraId="69B5CF9A">
      <w:pPr>
        <w:spacing w:line="227" w:lineRule="auto"/>
        <w:ind w:left="389"/>
        <w:rPr>
          <w:rFonts w:ascii="宋体" w:hAnsi="宋体" w:eastAsia="宋体" w:cs="宋体"/>
          <w:color w:val="auto"/>
          <w:sz w:val="20"/>
          <w:szCs w:val="20"/>
        </w:rPr>
      </w:pPr>
      <w:r>
        <w:rPr>
          <w:rFonts w:ascii="宋体" w:hAnsi="宋体" w:eastAsia="宋体" w:cs="宋体"/>
          <w:color w:val="auto"/>
          <w:spacing w:val="-7"/>
          <w:sz w:val="20"/>
          <w:szCs w:val="20"/>
        </w:rPr>
        <w:t>我方保证上述信息的真实和准确，并愿意承担因我方就此弄虚作假所引起的一切法律后果。</w:t>
      </w:r>
    </w:p>
    <w:p w14:paraId="6A8E9380">
      <w:pPr>
        <w:pStyle w:val="5"/>
        <w:spacing w:line="250" w:lineRule="auto"/>
        <w:rPr>
          <w:color w:val="auto"/>
        </w:rPr>
      </w:pPr>
    </w:p>
    <w:p w14:paraId="6ED9AA74">
      <w:pPr>
        <w:pStyle w:val="5"/>
        <w:spacing w:line="250" w:lineRule="auto"/>
        <w:rPr>
          <w:color w:val="auto"/>
        </w:rPr>
      </w:pPr>
    </w:p>
    <w:p w14:paraId="0B5296B6">
      <w:pPr>
        <w:pStyle w:val="5"/>
        <w:spacing w:line="251" w:lineRule="auto"/>
        <w:rPr>
          <w:color w:val="auto"/>
        </w:rPr>
      </w:pPr>
    </w:p>
    <w:p w14:paraId="5BE6BE8E">
      <w:pPr>
        <w:pStyle w:val="5"/>
        <w:spacing w:line="251" w:lineRule="auto"/>
        <w:rPr>
          <w:color w:val="auto"/>
        </w:rPr>
      </w:pPr>
    </w:p>
    <w:p w14:paraId="30A63EA5">
      <w:pPr>
        <w:spacing w:before="65" w:line="228" w:lineRule="auto"/>
        <w:ind w:left="388"/>
        <w:rPr>
          <w:rFonts w:ascii="宋体" w:hAnsi="宋体" w:eastAsia="宋体" w:cs="宋体"/>
          <w:color w:val="auto"/>
          <w:sz w:val="20"/>
          <w:szCs w:val="20"/>
        </w:rPr>
      </w:pPr>
      <w:r>
        <w:rPr>
          <w:rFonts w:ascii="宋体" w:hAnsi="宋体" w:eastAsia="宋体" w:cs="宋体"/>
          <w:color w:val="auto"/>
          <w:spacing w:val="-4"/>
          <w:sz w:val="20"/>
          <w:szCs w:val="20"/>
        </w:rPr>
        <w:t>特此承诺</w:t>
      </w:r>
    </w:p>
    <w:p w14:paraId="4688A323">
      <w:pPr>
        <w:pStyle w:val="5"/>
        <w:spacing w:line="253" w:lineRule="auto"/>
        <w:rPr>
          <w:color w:val="auto"/>
        </w:rPr>
      </w:pPr>
    </w:p>
    <w:p w14:paraId="31779CB5">
      <w:pPr>
        <w:pStyle w:val="5"/>
        <w:spacing w:line="253" w:lineRule="auto"/>
        <w:rPr>
          <w:color w:val="auto"/>
        </w:rPr>
      </w:pPr>
    </w:p>
    <w:p w14:paraId="78E29027">
      <w:pPr>
        <w:pStyle w:val="5"/>
        <w:spacing w:line="253" w:lineRule="auto"/>
        <w:rPr>
          <w:color w:val="auto"/>
        </w:rPr>
      </w:pPr>
    </w:p>
    <w:p w14:paraId="1743B342">
      <w:pPr>
        <w:pStyle w:val="5"/>
        <w:spacing w:line="253" w:lineRule="auto"/>
        <w:rPr>
          <w:color w:val="auto"/>
        </w:rPr>
      </w:pPr>
    </w:p>
    <w:p w14:paraId="22F28BC1">
      <w:pPr>
        <w:pStyle w:val="5"/>
        <w:spacing w:line="253" w:lineRule="auto"/>
        <w:rPr>
          <w:color w:val="auto"/>
        </w:rPr>
      </w:pPr>
    </w:p>
    <w:p w14:paraId="7E3164E2">
      <w:pPr>
        <w:pStyle w:val="5"/>
        <w:spacing w:line="253" w:lineRule="auto"/>
        <w:rPr>
          <w:color w:val="auto"/>
        </w:rPr>
      </w:pPr>
    </w:p>
    <w:p w14:paraId="7FF27D4F">
      <w:pPr>
        <w:pStyle w:val="5"/>
        <w:spacing w:line="253" w:lineRule="auto"/>
        <w:rPr>
          <w:color w:val="auto"/>
        </w:rPr>
      </w:pPr>
    </w:p>
    <w:p w14:paraId="0F9A380E">
      <w:pPr>
        <w:pStyle w:val="5"/>
        <w:spacing w:line="253" w:lineRule="auto"/>
        <w:rPr>
          <w:color w:val="auto"/>
        </w:rPr>
      </w:pPr>
    </w:p>
    <w:p w14:paraId="0D701B39">
      <w:pPr>
        <w:pStyle w:val="5"/>
        <w:spacing w:line="253" w:lineRule="auto"/>
        <w:rPr>
          <w:color w:val="auto"/>
        </w:rPr>
      </w:pPr>
    </w:p>
    <w:p w14:paraId="76E7E880">
      <w:pPr>
        <w:pStyle w:val="5"/>
        <w:spacing w:line="254" w:lineRule="auto"/>
        <w:rPr>
          <w:color w:val="auto"/>
        </w:rPr>
      </w:pPr>
    </w:p>
    <w:p w14:paraId="7DA94A21">
      <w:pPr>
        <w:pStyle w:val="5"/>
        <w:spacing w:line="254" w:lineRule="auto"/>
        <w:rPr>
          <w:color w:val="auto"/>
        </w:rPr>
      </w:pPr>
    </w:p>
    <w:p w14:paraId="036CBF02">
      <w:pPr>
        <w:spacing w:before="65" w:line="228" w:lineRule="auto"/>
        <w:jc w:val="right"/>
        <w:rPr>
          <w:rFonts w:ascii="宋体" w:hAnsi="宋体" w:eastAsia="宋体" w:cs="宋体"/>
          <w:color w:val="auto"/>
          <w:sz w:val="20"/>
          <w:szCs w:val="20"/>
        </w:rPr>
      </w:pPr>
      <w:r>
        <w:rPr>
          <w:rFonts w:hint="eastAsia" w:ascii="宋体" w:hAnsi="宋体" w:eastAsia="宋体" w:cs="宋体"/>
          <w:color w:val="auto"/>
          <w:spacing w:val="-5"/>
          <w:sz w:val="20"/>
          <w:szCs w:val="20"/>
          <w:lang w:eastAsia="zh-CN"/>
        </w:rPr>
        <w:t>供应商</w:t>
      </w:r>
      <w:r>
        <w:rPr>
          <w:rFonts w:ascii="宋体" w:hAnsi="宋体" w:eastAsia="宋体" w:cs="宋体"/>
          <w:color w:val="auto"/>
          <w:spacing w:val="-22"/>
          <w:sz w:val="20"/>
          <w:szCs w:val="20"/>
        </w:rPr>
        <w:t>：</w:t>
      </w:r>
      <w:r>
        <w:rPr>
          <w:rFonts w:ascii="宋体" w:hAnsi="宋体" w:eastAsia="宋体" w:cs="宋体"/>
          <w:color w:val="auto"/>
          <w:spacing w:val="3"/>
          <w:sz w:val="20"/>
          <w:szCs w:val="20"/>
          <w:u w:val="single" w:color="auto"/>
        </w:rPr>
        <w:t xml:space="preserve">                           </w:t>
      </w:r>
      <w:r>
        <w:rPr>
          <w:rFonts w:ascii="宋体" w:hAnsi="宋体" w:eastAsia="宋体" w:cs="宋体"/>
          <w:color w:val="auto"/>
          <w:spacing w:val="-22"/>
          <w:sz w:val="20"/>
          <w:szCs w:val="20"/>
        </w:rPr>
        <w:t>（</w:t>
      </w:r>
      <w:r>
        <w:rPr>
          <w:rFonts w:ascii="宋体" w:hAnsi="宋体" w:eastAsia="宋体" w:cs="宋体"/>
          <w:color w:val="auto"/>
          <w:spacing w:val="-5"/>
          <w:sz w:val="20"/>
          <w:szCs w:val="20"/>
        </w:rPr>
        <w:t>盖单位章）</w:t>
      </w:r>
    </w:p>
    <w:p w14:paraId="672D4B24">
      <w:pPr>
        <w:pStyle w:val="5"/>
        <w:spacing w:line="310" w:lineRule="auto"/>
        <w:rPr>
          <w:color w:val="auto"/>
        </w:rPr>
      </w:pPr>
    </w:p>
    <w:p w14:paraId="66FA1D1C">
      <w:pPr>
        <w:spacing w:before="66" w:line="228" w:lineRule="auto"/>
        <w:jc w:val="right"/>
        <w:rPr>
          <w:rFonts w:ascii="宋体" w:hAnsi="宋体" w:eastAsia="宋体" w:cs="宋体"/>
          <w:color w:val="auto"/>
          <w:sz w:val="20"/>
          <w:szCs w:val="20"/>
        </w:rPr>
      </w:pPr>
      <w:r>
        <w:rPr>
          <w:rFonts w:ascii="宋体" w:hAnsi="宋体" w:eastAsia="宋体" w:cs="宋体"/>
          <w:color w:val="auto"/>
          <w:spacing w:val="-6"/>
          <w:sz w:val="20"/>
          <w:szCs w:val="20"/>
        </w:rPr>
        <w:t>法定代表人或其委托代理人</w:t>
      </w:r>
      <w:r>
        <w:rPr>
          <w:rFonts w:ascii="宋体" w:hAnsi="宋体" w:eastAsia="宋体" w:cs="宋体"/>
          <w:color w:val="auto"/>
          <w:spacing w:val="-22"/>
          <w:sz w:val="20"/>
          <w:szCs w:val="20"/>
        </w:rPr>
        <w:t>：</w:t>
      </w:r>
      <w:r>
        <w:rPr>
          <w:rFonts w:ascii="宋体" w:hAnsi="宋体" w:eastAsia="宋体" w:cs="宋体"/>
          <w:color w:val="auto"/>
          <w:spacing w:val="3"/>
          <w:sz w:val="20"/>
          <w:szCs w:val="20"/>
          <w:u w:val="single" w:color="auto"/>
        </w:rPr>
        <w:t xml:space="preserve">              </w:t>
      </w:r>
      <w:r>
        <w:rPr>
          <w:rFonts w:ascii="宋体" w:hAnsi="宋体" w:eastAsia="宋体" w:cs="宋体"/>
          <w:color w:val="auto"/>
          <w:spacing w:val="-22"/>
          <w:sz w:val="20"/>
          <w:szCs w:val="20"/>
        </w:rPr>
        <w:t>（</w:t>
      </w:r>
      <w:r>
        <w:rPr>
          <w:rFonts w:ascii="宋体" w:hAnsi="宋体" w:eastAsia="宋体" w:cs="宋体"/>
          <w:color w:val="auto"/>
          <w:spacing w:val="-6"/>
          <w:sz w:val="20"/>
          <w:szCs w:val="20"/>
        </w:rPr>
        <w:t>签字）</w:t>
      </w:r>
    </w:p>
    <w:p w14:paraId="1E4CD5D6">
      <w:pPr>
        <w:pStyle w:val="5"/>
        <w:spacing w:line="356" w:lineRule="auto"/>
        <w:rPr>
          <w:color w:val="auto"/>
        </w:rPr>
      </w:pPr>
    </w:p>
    <w:p w14:paraId="795F97CC">
      <w:pPr>
        <w:pStyle w:val="5"/>
        <w:spacing w:line="357" w:lineRule="auto"/>
        <w:rPr>
          <w:color w:val="auto"/>
        </w:rPr>
      </w:pPr>
    </w:p>
    <w:p w14:paraId="15B0E1D0">
      <w:pPr>
        <w:tabs>
          <w:tab w:val="left" w:pos="6942"/>
        </w:tabs>
        <w:spacing w:before="65" w:line="228" w:lineRule="auto"/>
        <w:ind w:left="5978" w:firstLine="84" w:firstLineChars="300"/>
        <w:rPr>
          <w:rFonts w:ascii="宋体" w:hAnsi="宋体" w:eastAsia="宋体" w:cs="宋体"/>
          <w:color w:val="auto"/>
          <w:sz w:val="20"/>
          <w:szCs w:val="20"/>
          <w:u w:val="none" w:color="auto"/>
        </w:rPr>
      </w:pPr>
      <w:r>
        <w:rPr>
          <w:rFonts w:ascii="宋体" w:hAnsi="宋体" w:eastAsia="宋体" w:cs="宋体"/>
          <w:color w:val="auto"/>
          <w:spacing w:val="-86"/>
          <w:sz w:val="20"/>
          <w:szCs w:val="20"/>
          <w:u w:val="none" w:color="auto"/>
        </w:rPr>
        <w:t xml:space="preserve"> </w:t>
      </w:r>
      <w:r>
        <w:rPr>
          <w:rFonts w:ascii="宋体" w:hAnsi="宋体" w:eastAsia="宋体" w:cs="宋体"/>
          <w:color w:val="auto"/>
          <w:spacing w:val="-7"/>
          <w:sz w:val="20"/>
          <w:szCs w:val="20"/>
          <w:u w:val="none" w:color="auto"/>
        </w:rPr>
        <w:t>年</w:t>
      </w:r>
      <w:r>
        <w:rPr>
          <w:rFonts w:hint="eastAsia" w:ascii="宋体" w:hAnsi="宋体" w:eastAsia="宋体" w:cs="宋体"/>
          <w:color w:val="auto"/>
          <w:spacing w:val="-7"/>
          <w:sz w:val="20"/>
          <w:szCs w:val="20"/>
          <w:u w:val="none" w:color="auto"/>
          <w:lang w:val="en-US" w:eastAsia="zh-CN"/>
        </w:rPr>
        <w:t xml:space="preserve">      </w:t>
      </w:r>
      <w:r>
        <w:rPr>
          <w:rFonts w:ascii="宋体" w:hAnsi="宋体" w:eastAsia="宋体" w:cs="宋体"/>
          <w:color w:val="auto"/>
          <w:spacing w:val="-7"/>
          <w:sz w:val="20"/>
          <w:szCs w:val="20"/>
          <w:u w:val="none" w:color="auto"/>
        </w:rPr>
        <w:t xml:space="preserve">月      </w:t>
      </w:r>
      <w:r>
        <w:rPr>
          <w:rFonts w:ascii="宋体" w:hAnsi="宋体" w:eastAsia="宋体" w:cs="宋体"/>
          <w:color w:val="auto"/>
          <w:spacing w:val="-56"/>
          <w:sz w:val="20"/>
          <w:szCs w:val="20"/>
          <w:u w:val="none" w:color="auto"/>
        </w:rPr>
        <w:t xml:space="preserve"> </w:t>
      </w:r>
      <w:r>
        <w:rPr>
          <w:rFonts w:ascii="宋体" w:hAnsi="宋体" w:eastAsia="宋体" w:cs="宋体"/>
          <w:color w:val="auto"/>
          <w:spacing w:val="-7"/>
          <w:sz w:val="20"/>
          <w:szCs w:val="20"/>
          <w:u w:val="none" w:color="auto"/>
        </w:rPr>
        <w:t>日</w:t>
      </w:r>
    </w:p>
    <w:p w14:paraId="049A7698">
      <w:pPr>
        <w:pStyle w:val="5"/>
        <w:rPr>
          <w:color w:val="auto"/>
          <w:u w:val="none" w:color="auto"/>
        </w:rPr>
      </w:pPr>
    </w:p>
    <w:p w14:paraId="3B91734C">
      <w:pPr>
        <w:rPr>
          <w:color w:val="auto"/>
        </w:rPr>
      </w:pPr>
    </w:p>
    <w:p w14:paraId="408988B6">
      <w:pPr>
        <w:bidi w:val="0"/>
        <w:rPr>
          <w:rFonts w:ascii="Arial" w:hAnsi="Arial" w:eastAsia="Arial" w:cs="Arial"/>
          <w:snapToGrid w:val="0"/>
          <w:color w:val="auto"/>
          <w:kern w:val="0"/>
          <w:sz w:val="21"/>
          <w:szCs w:val="21"/>
          <w:lang w:val="en-US" w:eastAsia="en-US" w:bidi="ar-SA"/>
        </w:rPr>
      </w:pPr>
    </w:p>
    <w:p w14:paraId="7D72FD9D">
      <w:pPr>
        <w:bidi w:val="0"/>
        <w:rPr>
          <w:color w:val="auto"/>
          <w:lang w:val="en-US" w:eastAsia="en-US"/>
        </w:rPr>
      </w:pPr>
    </w:p>
    <w:p w14:paraId="77CE7068">
      <w:pPr>
        <w:bidi w:val="0"/>
        <w:rPr>
          <w:color w:val="auto"/>
          <w:lang w:val="en-US" w:eastAsia="en-US"/>
        </w:rPr>
      </w:pPr>
    </w:p>
    <w:p w14:paraId="2DFF6C8A">
      <w:pPr>
        <w:bidi w:val="0"/>
        <w:rPr>
          <w:color w:val="auto"/>
          <w:lang w:val="en-US" w:eastAsia="en-US"/>
        </w:rPr>
      </w:pPr>
    </w:p>
    <w:p w14:paraId="27DF924D">
      <w:pPr>
        <w:bidi w:val="0"/>
        <w:rPr>
          <w:color w:val="auto"/>
          <w:lang w:val="en-US" w:eastAsia="en-US"/>
        </w:rPr>
      </w:pPr>
    </w:p>
    <w:p w14:paraId="3B8091FF">
      <w:pPr>
        <w:bidi w:val="0"/>
        <w:rPr>
          <w:color w:val="auto"/>
          <w:lang w:val="en-US" w:eastAsia="en-US"/>
        </w:rPr>
      </w:pPr>
    </w:p>
    <w:p w14:paraId="574BCF63">
      <w:pPr>
        <w:bidi w:val="0"/>
        <w:rPr>
          <w:color w:val="auto"/>
          <w:lang w:val="en-US" w:eastAsia="en-US"/>
        </w:rPr>
      </w:pPr>
    </w:p>
    <w:p w14:paraId="3EE68091">
      <w:pPr>
        <w:bidi w:val="0"/>
        <w:rPr>
          <w:color w:val="auto"/>
          <w:lang w:val="en-US" w:eastAsia="en-US"/>
        </w:rPr>
      </w:pPr>
    </w:p>
    <w:p w14:paraId="4E7BDF7A">
      <w:pPr>
        <w:bidi w:val="0"/>
        <w:rPr>
          <w:color w:val="auto"/>
          <w:lang w:val="en-US" w:eastAsia="en-US"/>
        </w:rPr>
      </w:pPr>
    </w:p>
    <w:p w14:paraId="544E9E90">
      <w:pPr>
        <w:bidi w:val="0"/>
        <w:rPr>
          <w:color w:val="auto"/>
          <w:lang w:val="en-US" w:eastAsia="en-US"/>
        </w:rPr>
      </w:pPr>
    </w:p>
    <w:p w14:paraId="155256B0">
      <w:pPr>
        <w:bidi w:val="0"/>
        <w:rPr>
          <w:color w:val="auto"/>
          <w:lang w:val="en-US" w:eastAsia="en-US"/>
        </w:rPr>
      </w:pPr>
    </w:p>
    <w:p w14:paraId="7FA4BB4D">
      <w:pPr>
        <w:tabs>
          <w:tab w:val="left" w:pos="5567"/>
        </w:tabs>
        <w:bidi w:val="0"/>
        <w:jc w:val="left"/>
        <w:rPr>
          <w:rFonts w:hint="eastAsia" w:eastAsia="宋体"/>
          <w:color w:val="auto"/>
          <w:lang w:val="en-US" w:eastAsia="zh-CN"/>
        </w:rPr>
        <w:sectPr>
          <w:pgSz w:w="11910" w:h="16840"/>
          <w:pgMar w:top="1331" w:right="1786" w:bottom="1417" w:left="1783" w:header="0" w:footer="850" w:gutter="0"/>
          <w:pgNumType w:fmt="decimal"/>
          <w:cols w:space="720" w:num="1"/>
        </w:sectPr>
      </w:pPr>
      <w:r>
        <w:rPr>
          <w:rFonts w:hint="eastAsia" w:eastAsia="宋体"/>
          <w:color w:val="auto"/>
          <w:lang w:val="en-US" w:eastAsia="zh-CN"/>
        </w:rPr>
        <w:tab/>
      </w:r>
    </w:p>
    <w:p w14:paraId="130511E4">
      <w:pPr>
        <w:spacing w:before="60" w:line="219" w:lineRule="auto"/>
        <w:ind w:left="2982"/>
        <w:outlineLvl w:val="0"/>
        <w:rPr>
          <w:rFonts w:ascii="宋体" w:hAnsi="宋体" w:eastAsia="宋体" w:cs="宋体"/>
          <w:color w:val="auto"/>
          <w:sz w:val="30"/>
          <w:szCs w:val="30"/>
        </w:rPr>
      </w:pPr>
      <w:r>
        <w:rPr>
          <w:rFonts w:ascii="宋体" w:hAnsi="宋体" w:eastAsia="宋体" w:cs="宋体"/>
          <w:b/>
          <w:bCs/>
          <w:color w:val="auto"/>
          <w:spacing w:val="-5"/>
          <w:sz w:val="30"/>
          <w:szCs w:val="30"/>
        </w:rPr>
        <w:t>九、资格审查资料</w:t>
      </w:r>
    </w:p>
    <w:p w14:paraId="79E30ADC">
      <w:pPr>
        <w:pStyle w:val="5"/>
        <w:spacing w:line="349" w:lineRule="auto"/>
        <w:rPr>
          <w:color w:val="auto"/>
        </w:rPr>
      </w:pPr>
    </w:p>
    <w:p w14:paraId="6DA1BA72">
      <w:pPr>
        <w:spacing w:before="91" w:line="219" w:lineRule="auto"/>
        <w:ind w:left="2829"/>
        <w:rPr>
          <w:rFonts w:ascii="宋体" w:hAnsi="宋体" w:eastAsia="宋体" w:cs="宋体"/>
          <w:b/>
          <w:bCs/>
          <w:color w:val="auto"/>
          <w:sz w:val="24"/>
          <w:szCs w:val="24"/>
        </w:rPr>
      </w:pPr>
      <w:r>
        <w:rPr>
          <w:rFonts w:ascii="宋体" w:hAnsi="宋体" w:eastAsia="宋体" w:cs="宋体"/>
          <w:b/>
          <w:bCs/>
          <w:color w:val="auto"/>
          <w:spacing w:val="-6"/>
          <w:sz w:val="24"/>
          <w:szCs w:val="24"/>
        </w:rPr>
        <w:t>(一)</w:t>
      </w:r>
      <w:r>
        <w:rPr>
          <w:rFonts w:hint="eastAsia" w:ascii="宋体" w:hAnsi="宋体" w:eastAsia="宋体" w:cs="宋体"/>
          <w:b/>
          <w:bCs/>
          <w:color w:val="auto"/>
          <w:spacing w:val="-6"/>
          <w:sz w:val="24"/>
          <w:szCs w:val="24"/>
          <w:lang w:eastAsia="zh-CN"/>
        </w:rPr>
        <w:t>供应商</w:t>
      </w:r>
      <w:r>
        <w:rPr>
          <w:rFonts w:ascii="宋体" w:hAnsi="宋体" w:eastAsia="宋体" w:cs="宋体"/>
          <w:b/>
          <w:bCs/>
          <w:color w:val="auto"/>
          <w:spacing w:val="-6"/>
          <w:sz w:val="24"/>
          <w:szCs w:val="24"/>
        </w:rPr>
        <w:t>基本情况表</w:t>
      </w:r>
    </w:p>
    <w:p w14:paraId="2E42698A">
      <w:pPr>
        <w:spacing w:before="46"/>
        <w:rPr>
          <w:color w:val="auto"/>
        </w:rPr>
      </w:pPr>
    </w:p>
    <w:p w14:paraId="7BBD7CB0">
      <w:pPr>
        <w:pStyle w:val="5"/>
        <w:spacing w:line="257" w:lineRule="auto"/>
        <w:jc w:val="center"/>
        <w:rPr>
          <w:rFonts w:hint="eastAsia"/>
          <w:b/>
          <w:bCs/>
          <w:color w:val="auto"/>
          <w:sz w:val="24"/>
          <w:szCs w:val="24"/>
        </w:rPr>
      </w:pPr>
    </w:p>
    <w:tbl>
      <w:tblPr>
        <w:tblStyle w:val="13"/>
        <w:tblW w:w="8329"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3"/>
        <w:gridCol w:w="991"/>
        <w:gridCol w:w="765"/>
        <w:gridCol w:w="1095"/>
        <w:gridCol w:w="145"/>
        <w:gridCol w:w="311"/>
        <w:gridCol w:w="1060"/>
        <w:gridCol w:w="188"/>
        <w:gridCol w:w="1044"/>
        <w:gridCol w:w="877"/>
      </w:tblGrid>
      <w:tr w14:paraId="4CA26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853" w:type="dxa"/>
            <w:vAlign w:val="top"/>
          </w:tcPr>
          <w:p w14:paraId="258A53C1">
            <w:pPr>
              <w:pStyle w:val="14"/>
              <w:spacing w:before="181" w:line="228" w:lineRule="auto"/>
              <w:ind w:left="259"/>
              <w:rPr>
                <w:color w:val="auto"/>
                <w:sz w:val="20"/>
                <w:szCs w:val="20"/>
              </w:rPr>
            </w:pPr>
            <w:r>
              <w:rPr>
                <w:rFonts w:hint="eastAsia"/>
                <w:color w:val="auto"/>
                <w:spacing w:val="4"/>
                <w:sz w:val="20"/>
                <w:szCs w:val="20"/>
                <w:lang w:eastAsia="zh-CN"/>
              </w:rPr>
              <w:t>供应商</w:t>
            </w:r>
            <w:r>
              <w:rPr>
                <w:color w:val="auto"/>
                <w:spacing w:val="4"/>
                <w:sz w:val="20"/>
                <w:szCs w:val="20"/>
              </w:rPr>
              <w:t>名称</w:t>
            </w:r>
          </w:p>
        </w:tc>
        <w:tc>
          <w:tcPr>
            <w:tcW w:w="6476" w:type="dxa"/>
            <w:gridSpan w:val="9"/>
            <w:vAlign w:val="top"/>
          </w:tcPr>
          <w:p w14:paraId="328351D2">
            <w:pPr>
              <w:rPr>
                <w:rFonts w:ascii="Arial"/>
                <w:color w:val="auto"/>
                <w:sz w:val="21"/>
              </w:rPr>
            </w:pPr>
          </w:p>
        </w:tc>
      </w:tr>
      <w:tr w14:paraId="1E743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1853" w:type="dxa"/>
            <w:vAlign w:val="top"/>
          </w:tcPr>
          <w:p w14:paraId="4AD1B4DC">
            <w:pPr>
              <w:pStyle w:val="14"/>
              <w:spacing w:before="304" w:line="229" w:lineRule="auto"/>
              <w:ind w:left="348"/>
              <w:rPr>
                <w:color w:val="auto"/>
                <w:sz w:val="20"/>
                <w:szCs w:val="20"/>
              </w:rPr>
            </w:pPr>
            <w:r>
              <w:rPr>
                <w:color w:val="auto"/>
                <w:spacing w:val="4"/>
                <w:sz w:val="20"/>
                <w:szCs w:val="20"/>
              </w:rPr>
              <w:t>注册地址</w:t>
            </w:r>
          </w:p>
        </w:tc>
        <w:tc>
          <w:tcPr>
            <w:tcW w:w="3307" w:type="dxa"/>
            <w:gridSpan w:val="5"/>
            <w:vAlign w:val="top"/>
          </w:tcPr>
          <w:p w14:paraId="3FC46BD0">
            <w:pPr>
              <w:rPr>
                <w:rFonts w:ascii="Arial"/>
                <w:color w:val="auto"/>
                <w:sz w:val="21"/>
              </w:rPr>
            </w:pPr>
          </w:p>
        </w:tc>
        <w:tc>
          <w:tcPr>
            <w:tcW w:w="1060" w:type="dxa"/>
            <w:vAlign w:val="top"/>
          </w:tcPr>
          <w:p w14:paraId="021C93FF">
            <w:pPr>
              <w:pStyle w:val="14"/>
              <w:spacing w:before="297" w:line="228" w:lineRule="auto"/>
              <w:ind w:left="114"/>
              <w:rPr>
                <w:color w:val="auto"/>
                <w:sz w:val="20"/>
                <w:szCs w:val="20"/>
              </w:rPr>
            </w:pPr>
            <w:r>
              <w:rPr>
                <w:color w:val="auto"/>
                <w:spacing w:val="6"/>
                <w:sz w:val="20"/>
                <w:szCs w:val="20"/>
              </w:rPr>
              <w:t>邮政编码</w:t>
            </w:r>
          </w:p>
        </w:tc>
        <w:tc>
          <w:tcPr>
            <w:tcW w:w="2109" w:type="dxa"/>
            <w:gridSpan w:val="3"/>
            <w:vAlign w:val="top"/>
          </w:tcPr>
          <w:p w14:paraId="2289EECF">
            <w:pPr>
              <w:rPr>
                <w:rFonts w:ascii="Arial"/>
                <w:color w:val="auto"/>
                <w:sz w:val="21"/>
              </w:rPr>
            </w:pPr>
          </w:p>
        </w:tc>
      </w:tr>
      <w:tr w14:paraId="216B1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853" w:type="dxa"/>
            <w:vMerge w:val="restart"/>
            <w:tcBorders>
              <w:bottom w:val="nil"/>
            </w:tcBorders>
            <w:vAlign w:val="top"/>
          </w:tcPr>
          <w:p w14:paraId="42FC57B3">
            <w:pPr>
              <w:spacing w:line="299" w:lineRule="auto"/>
              <w:rPr>
                <w:rFonts w:ascii="Arial"/>
                <w:color w:val="auto"/>
                <w:sz w:val="21"/>
              </w:rPr>
            </w:pPr>
          </w:p>
          <w:p w14:paraId="698C2C41">
            <w:pPr>
              <w:pStyle w:val="14"/>
              <w:spacing w:before="65" w:line="229" w:lineRule="auto"/>
              <w:ind w:left="426"/>
              <w:rPr>
                <w:color w:val="auto"/>
                <w:sz w:val="20"/>
                <w:szCs w:val="20"/>
              </w:rPr>
            </w:pPr>
            <w:r>
              <w:rPr>
                <w:color w:val="auto"/>
                <w:spacing w:val="4"/>
                <w:sz w:val="20"/>
                <w:szCs w:val="20"/>
              </w:rPr>
              <w:t>联系方式</w:t>
            </w:r>
          </w:p>
        </w:tc>
        <w:tc>
          <w:tcPr>
            <w:tcW w:w="991" w:type="dxa"/>
            <w:vAlign w:val="top"/>
          </w:tcPr>
          <w:p w14:paraId="332532A6">
            <w:pPr>
              <w:pStyle w:val="14"/>
              <w:spacing w:before="193" w:line="230" w:lineRule="auto"/>
              <w:ind w:left="209"/>
              <w:rPr>
                <w:color w:val="auto"/>
                <w:sz w:val="20"/>
                <w:szCs w:val="20"/>
              </w:rPr>
            </w:pPr>
            <w:r>
              <w:rPr>
                <w:color w:val="auto"/>
                <w:spacing w:val="4"/>
                <w:sz w:val="20"/>
                <w:szCs w:val="20"/>
              </w:rPr>
              <w:t>联系人</w:t>
            </w:r>
          </w:p>
        </w:tc>
        <w:tc>
          <w:tcPr>
            <w:tcW w:w="2316" w:type="dxa"/>
            <w:gridSpan w:val="4"/>
            <w:vAlign w:val="top"/>
          </w:tcPr>
          <w:p w14:paraId="692A667F">
            <w:pPr>
              <w:rPr>
                <w:rFonts w:ascii="Arial"/>
                <w:color w:val="auto"/>
                <w:sz w:val="21"/>
              </w:rPr>
            </w:pPr>
          </w:p>
        </w:tc>
        <w:tc>
          <w:tcPr>
            <w:tcW w:w="1060" w:type="dxa"/>
            <w:vAlign w:val="top"/>
          </w:tcPr>
          <w:p w14:paraId="1496119D">
            <w:pPr>
              <w:pStyle w:val="14"/>
              <w:spacing w:before="203" w:line="222" w:lineRule="auto"/>
              <w:ind w:left="303"/>
              <w:rPr>
                <w:color w:val="auto"/>
                <w:sz w:val="20"/>
                <w:szCs w:val="20"/>
              </w:rPr>
            </w:pPr>
            <w:r>
              <w:rPr>
                <w:color w:val="auto"/>
                <w:spacing w:val="-4"/>
                <w:sz w:val="20"/>
                <w:szCs w:val="20"/>
              </w:rPr>
              <w:t>电话</w:t>
            </w:r>
          </w:p>
        </w:tc>
        <w:tc>
          <w:tcPr>
            <w:tcW w:w="2109" w:type="dxa"/>
            <w:gridSpan w:val="3"/>
            <w:vAlign w:val="top"/>
          </w:tcPr>
          <w:p w14:paraId="46B4DE40">
            <w:pPr>
              <w:rPr>
                <w:rFonts w:ascii="Arial"/>
                <w:color w:val="auto"/>
                <w:sz w:val="21"/>
              </w:rPr>
            </w:pPr>
          </w:p>
        </w:tc>
      </w:tr>
      <w:tr w14:paraId="57CD2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1853" w:type="dxa"/>
            <w:vMerge w:val="continue"/>
            <w:tcBorders>
              <w:top w:val="nil"/>
            </w:tcBorders>
            <w:vAlign w:val="top"/>
          </w:tcPr>
          <w:p w14:paraId="6BB19EAF">
            <w:pPr>
              <w:rPr>
                <w:rFonts w:ascii="Arial"/>
                <w:color w:val="auto"/>
                <w:sz w:val="21"/>
              </w:rPr>
            </w:pPr>
          </w:p>
        </w:tc>
        <w:tc>
          <w:tcPr>
            <w:tcW w:w="991" w:type="dxa"/>
            <w:vAlign w:val="top"/>
          </w:tcPr>
          <w:p w14:paraId="20EA5FD1">
            <w:pPr>
              <w:pStyle w:val="14"/>
              <w:spacing w:before="180" w:line="227" w:lineRule="auto"/>
              <w:ind w:left="298"/>
              <w:rPr>
                <w:color w:val="auto"/>
                <w:sz w:val="20"/>
                <w:szCs w:val="20"/>
              </w:rPr>
            </w:pPr>
            <w:r>
              <w:rPr>
                <w:color w:val="auto"/>
                <w:spacing w:val="4"/>
                <w:sz w:val="20"/>
                <w:szCs w:val="20"/>
              </w:rPr>
              <w:t>传真</w:t>
            </w:r>
          </w:p>
        </w:tc>
        <w:tc>
          <w:tcPr>
            <w:tcW w:w="2316" w:type="dxa"/>
            <w:gridSpan w:val="4"/>
            <w:vAlign w:val="top"/>
          </w:tcPr>
          <w:p w14:paraId="5BAF3993">
            <w:pPr>
              <w:rPr>
                <w:rFonts w:ascii="Arial"/>
                <w:color w:val="auto"/>
                <w:sz w:val="21"/>
              </w:rPr>
            </w:pPr>
          </w:p>
        </w:tc>
        <w:tc>
          <w:tcPr>
            <w:tcW w:w="1060" w:type="dxa"/>
            <w:vAlign w:val="top"/>
          </w:tcPr>
          <w:p w14:paraId="5020C11A">
            <w:pPr>
              <w:pStyle w:val="14"/>
              <w:spacing w:before="194" w:line="219" w:lineRule="auto"/>
              <w:ind w:left="295"/>
              <w:rPr>
                <w:color w:val="auto"/>
                <w:sz w:val="20"/>
                <w:szCs w:val="20"/>
              </w:rPr>
            </w:pPr>
            <w:r>
              <w:rPr>
                <w:color w:val="auto"/>
                <w:spacing w:val="1"/>
                <w:sz w:val="20"/>
                <w:szCs w:val="20"/>
              </w:rPr>
              <w:t>网址</w:t>
            </w:r>
          </w:p>
        </w:tc>
        <w:tc>
          <w:tcPr>
            <w:tcW w:w="2109" w:type="dxa"/>
            <w:gridSpan w:val="3"/>
            <w:vAlign w:val="top"/>
          </w:tcPr>
          <w:p w14:paraId="77DF740F">
            <w:pPr>
              <w:rPr>
                <w:rFonts w:ascii="Arial"/>
                <w:color w:val="auto"/>
                <w:sz w:val="21"/>
              </w:rPr>
            </w:pPr>
          </w:p>
        </w:tc>
      </w:tr>
      <w:tr w14:paraId="40E02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53" w:type="dxa"/>
            <w:vAlign w:val="top"/>
          </w:tcPr>
          <w:p w14:paraId="7F3A069F">
            <w:pPr>
              <w:pStyle w:val="14"/>
              <w:spacing w:before="199" w:line="217" w:lineRule="auto"/>
              <w:ind w:left="351"/>
              <w:rPr>
                <w:color w:val="auto"/>
                <w:sz w:val="20"/>
                <w:szCs w:val="20"/>
              </w:rPr>
            </w:pPr>
            <w:r>
              <w:rPr>
                <w:color w:val="auto"/>
                <w:spacing w:val="9"/>
                <w:sz w:val="20"/>
                <w:szCs w:val="20"/>
              </w:rPr>
              <w:t>组织结构</w:t>
            </w:r>
          </w:p>
        </w:tc>
        <w:tc>
          <w:tcPr>
            <w:tcW w:w="6476" w:type="dxa"/>
            <w:gridSpan w:val="9"/>
            <w:vAlign w:val="top"/>
          </w:tcPr>
          <w:p w14:paraId="2E041992">
            <w:pPr>
              <w:rPr>
                <w:rFonts w:ascii="Arial"/>
                <w:color w:val="auto"/>
                <w:sz w:val="21"/>
              </w:rPr>
            </w:pPr>
          </w:p>
        </w:tc>
      </w:tr>
      <w:tr w14:paraId="5FC94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853" w:type="dxa"/>
            <w:vAlign w:val="top"/>
          </w:tcPr>
          <w:p w14:paraId="70364D30">
            <w:pPr>
              <w:pStyle w:val="14"/>
              <w:spacing w:before="198" w:line="227" w:lineRule="auto"/>
              <w:ind w:left="258"/>
              <w:rPr>
                <w:color w:val="auto"/>
                <w:sz w:val="20"/>
                <w:szCs w:val="20"/>
              </w:rPr>
            </w:pPr>
            <w:r>
              <w:rPr>
                <w:color w:val="auto"/>
                <w:spacing w:val="4"/>
                <w:sz w:val="20"/>
                <w:szCs w:val="20"/>
              </w:rPr>
              <w:t>法定代表人</w:t>
            </w:r>
          </w:p>
        </w:tc>
        <w:tc>
          <w:tcPr>
            <w:tcW w:w="991" w:type="dxa"/>
            <w:vAlign w:val="top"/>
          </w:tcPr>
          <w:p w14:paraId="099EEA2D">
            <w:pPr>
              <w:pStyle w:val="14"/>
              <w:spacing w:before="181" w:line="228" w:lineRule="auto"/>
              <w:ind w:left="300"/>
              <w:rPr>
                <w:color w:val="auto"/>
                <w:sz w:val="20"/>
                <w:szCs w:val="20"/>
              </w:rPr>
            </w:pPr>
            <w:r>
              <w:rPr>
                <w:color w:val="auto"/>
                <w:spacing w:val="16"/>
                <w:sz w:val="20"/>
                <w:szCs w:val="20"/>
              </w:rPr>
              <w:t>姓名</w:t>
            </w:r>
          </w:p>
        </w:tc>
        <w:tc>
          <w:tcPr>
            <w:tcW w:w="765" w:type="dxa"/>
            <w:vAlign w:val="top"/>
          </w:tcPr>
          <w:p w14:paraId="334C6097">
            <w:pPr>
              <w:rPr>
                <w:rFonts w:ascii="Arial"/>
                <w:color w:val="auto"/>
                <w:sz w:val="21"/>
              </w:rPr>
            </w:pPr>
          </w:p>
        </w:tc>
        <w:tc>
          <w:tcPr>
            <w:tcW w:w="1240" w:type="dxa"/>
            <w:gridSpan w:val="2"/>
            <w:vAlign w:val="top"/>
          </w:tcPr>
          <w:p w14:paraId="1C381C70">
            <w:pPr>
              <w:pStyle w:val="14"/>
              <w:spacing w:before="181" w:line="228" w:lineRule="auto"/>
              <w:ind w:left="246"/>
              <w:rPr>
                <w:color w:val="auto"/>
                <w:sz w:val="20"/>
                <w:szCs w:val="20"/>
              </w:rPr>
            </w:pPr>
            <w:r>
              <w:rPr>
                <w:color w:val="auto"/>
                <w:spacing w:val="4"/>
                <w:sz w:val="20"/>
                <w:szCs w:val="20"/>
              </w:rPr>
              <w:t>技术职称</w:t>
            </w:r>
          </w:p>
        </w:tc>
        <w:tc>
          <w:tcPr>
            <w:tcW w:w="1559" w:type="dxa"/>
            <w:gridSpan w:val="3"/>
            <w:vAlign w:val="top"/>
          </w:tcPr>
          <w:p w14:paraId="5AD624AF">
            <w:pPr>
              <w:rPr>
                <w:rFonts w:ascii="Arial"/>
                <w:color w:val="auto"/>
                <w:sz w:val="21"/>
              </w:rPr>
            </w:pPr>
          </w:p>
        </w:tc>
        <w:tc>
          <w:tcPr>
            <w:tcW w:w="1044" w:type="dxa"/>
            <w:vAlign w:val="top"/>
          </w:tcPr>
          <w:p w14:paraId="7AC1165D">
            <w:pPr>
              <w:pStyle w:val="14"/>
              <w:spacing w:before="186" w:line="230" w:lineRule="auto"/>
              <w:ind w:left="145"/>
              <w:rPr>
                <w:color w:val="auto"/>
                <w:sz w:val="20"/>
                <w:szCs w:val="20"/>
              </w:rPr>
            </w:pPr>
            <w:r>
              <w:rPr>
                <w:color w:val="auto"/>
                <w:spacing w:val="-4"/>
                <w:sz w:val="20"/>
                <w:szCs w:val="20"/>
              </w:rPr>
              <w:t>电话</w:t>
            </w:r>
          </w:p>
        </w:tc>
        <w:tc>
          <w:tcPr>
            <w:tcW w:w="877" w:type="dxa"/>
            <w:vAlign w:val="top"/>
          </w:tcPr>
          <w:p w14:paraId="2871CD19">
            <w:pPr>
              <w:rPr>
                <w:rFonts w:ascii="Arial"/>
                <w:color w:val="auto"/>
                <w:sz w:val="21"/>
              </w:rPr>
            </w:pPr>
          </w:p>
        </w:tc>
      </w:tr>
      <w:tr w14:paraId="162F4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853" w:type="dxa"/>
            <w:vAlign w:val="top"/>
          </w:tcPr>
          <w:p w14:paraId="25E59FDF">
            <w:pPr>
              <w:pStyle w:val="14"/>
              <w:spacing w:before="195" w:line="223" w:lineRule="auto"/>
              <w:ind w:left="258"/>
              <w:rPr>
                <w:color w:val="auto"/>
                <w:sz w:val="20"/>
                <w:szCs w:val="20"/>
              </w:rPr>
            </w:pPr>
            <w:r>
              <w:rPr>
                <w:color w:val="auto"/>
                <w:spacing w:val="4"/>
                <w:sz w:val="20"/>
                <w:szCs w:val="20"/>
              </w:rPr>
              <w:t>技术负责人</w:t>
            </w:r>
          </w:p>
        </w:tc>
        <w:tc>
          <w:tcPr>
            <w:tcW w:w="991" w:type="dxa"/>
            <w:vAlign w:val="top"/>
          </w:tcPr>
          <w:p w14:paraId="50B9F87B">
            <w:pPr>
              <w:pStyle w:val="14"/>
              <w:spacing w:before="182" w:line="228" w:lineRule="auto"/>
              <w:ind w:left="300"/>
              <w:rPr>
                <w:color w:val="auto"/>
                <w:sz w:val="20"/>
                <w:szCs w:val="20"/>
              </w:rPr>
            </w:pPr>
            <w:r>
              <w:rPr>
                <w:color w:val="auto"/>
                <w:spacing w:val="16"/>
                <w:sz w:val="20"/>
                <w:szCs w:val="20"/>
              </w:rPr>
              <w:t>姓名</w:t>
            </w:r>
          </w:p>
        </w:tc>
        <w:tc>
          <w:tcPr>
            <w:tcW w:w="765" w:type="dxa"/>
            <w:vAlign w:val="top"/>
          </w:tcPr>
          <w:p w14:paraId="24589697">
            <w:pPr>
              <w:rPr>
                <w:rFonts w:ascii="Arial"/>
                <w:color w:val="auto"/>
                <w:sz w:val="21"/>
              </w:rPr>
            </w:pPr>
          </w:p>
        </w:tc>
        <w:tc>
          <w:tcPr>
            <w:tcW w:w="1240" w:type="dxa"/>
            <w:gridSpan w:val="2"/>
            <w:vAlign w:val="top"/>
          </w:tcPr>
          <w:p w14:paraId="2B4444C9">
            <w:pPr>
              <w:pStyle w:val="14"/>
              <w:spacing w:before="182" w:line="228" w:lineRule="auto"/>
              <w:ind w:left="246"/>
              <w:rPr>
                <w:color w:val="auto"/>
                <w:sz w:val="20"/>
                <w:szCs w:val="20"/>
              </w:rPr>
            </w:pPr>
            <w:r>
              <w:rPr>
                <w:color w:val="auto"/>
                <w:spacing w:val="4"/>
                <w:sz w:val="20"/>
                <w:szCs w:val="20"/>
              </w:rPr>
              <w:t>技术职称</w:t>
            </w:r>
          </w:p>
        </w:tc>
        <w:tc>
          <w:tcPr>
            <w:tcW w:w="1559" w:type="dxa"/>
            <w:gridSpan w:val="3"/>
            <w:vAlign w:val="top"/>
          </w:tcPr>
          <w:p w14:paraId="3D6560FE">
            <w:pPr>
              <w:rPr>
                <w:rFonts w:ascii="Arial"/>
                <w:color w:val="auto"/>
                <w:sz w:val="21"/>
              </w:rPr>
            </w:pPr>
          </w:p>
        </w:tc>
        <w:tc>
          <w:tcPr>
            <w:tcW w:w="1044" w:type="dxa"/>
            <w:vAlign w:val="top"/>
          </w:tcPr>
          <w:p w14:paraId="0E8E335A">
            <w:pPr>
              <w:pStyle w:val="14"/>
              <w:spacing w:before="197" w:line="221" w:lineRule="auto"/>
              <w:ind w:left="145"/>
              <w:rPr>
                <w:color w:val="auto"/>
                <w:sz w:val="20"/>
                <w:szCs w:val="20"/>
              </w:rPr>
            </w:pPr>
            <w:r>
              <w:rPr>
                <w:color w:val="auto"/>
                <w:spacing w:val="-4"/>
                <w:sz w:val="20"/>
                <w:szCs w:val="20"/>
              </w:rPr>
              <w:t>电话</w:t>
            </w:r>
          </w:p>
        </w:tc>
        <w:tc>
          <w:tcPr>
            <w:tcW w:w="877" w:type="dxa"/>
            <w:vAlign w:val="top"/>
          </w:tcPr>
          <w:p w14:paraId="35505AD7">
            <w:pPr>
              <w:rPr>
                <w:rFonts w:ascii="Arial"/>
                <w:color w:val="auto"/>
                <w:sz w:val="21"/>
              </w:rPr>
            </w:pPr>
          </w:p>
        </w:tc>
      </w:tr>
      <w:tr w14:paraId="44169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853" w:type="dxa"/>
            <w:vAlign w:val="top"/>
          </w:tcPr>
          <w:p w14:paraId="0544787F">
            <w:pPr>
              <w:pStyle w:val="14"/>
              <w:spacing w:before="198" w:line="219" w:lineRule="auto"/>
              <w:ind w:left="350"/>
              <w:rPr>
                <w:color w:val="auto"/>
                <w:sz w:val="20"/>
                <w:szCs w:val="20"/>
              </w:rPr>
            </w:pPr>
            <w:r>
              <w:rPr>
                <w:color w:val="auto"/>
                <w:spacing w:val="12"/>
                <w:sz w:val="20"/>
                <w:szCs w:val="20"/>
              </w:rPr>
              <w:t>成立时间</w:t>
            </w:r>
          </w:p>
        </w:tc>
        <w:tc>
          <w:tcPr>
            <w:tcW w:w="1756" w:type="dxa"/>
            <w:gridSpan w:val="2"/>
            <w:vAlign w:val="top"/>
          </w:tcPr>
          <w:p w14:paraId="2B6D02E3">
            <w:pPr>
              <w:rPr>
                <w:rFonts w:ascii="Arial"/>
                <w:color w:val="auto"/>
                <w:sz w:val="21"/>
              </w:rPr>
            </w:pPr>
          </w:p>
        </w:tc>
        <w:tc>
          <w:tcPr>
            <w:tcW w:w="4720" w:type="dxa"/>
            <w:gridSpan w:val="7"/>
            <w:vAlign w:val="top"/>
          </w:tcPr>
          <w:p w14:paraId="77A48A7D">
            <w:pPr>
              <w:pStyle w:val="14"/>
              <w:spacing w:before="182" w:line="228" w:lineRule="auto"/>
              <w:ind w:left="1710"/>
              <w:rPr>
                <w:color w:val="auto"/>
                <w:sz w:val="20"/>
                <w:szCs w:val="20"/>
              </w:rPr>
            </w:pPr>
            <w:r>
              <w:rPr>
                <w:color w:val="auto"/>
                <w:spacing w:val="5"/>
                <w:sz w:val="20"/>
                <w:szCs w:val="20"/>
              </w:rPr>
              <w:t>员工总人数：</w:t>
            </w:r>
          </w:p>
        </w:tc>
      </w:tr>
      <w:tr w14:paraId="4A90F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1853" w:type="dxa"/>
            <w:vAlign w:val="top"/>
          </w:tcPr>
          <w:p w14:paraId="1622A47F">
            <w:pPr>
              <w:spacing w:line="245" w:lineRule="auto"/>
              <w:rPr>
                <w:rFonts w:ascii="Arial"/>
                <w:color w:val="auto"/>
                <w:sz w:val="21"/>
              </w:rPr>
            </w:pPr>
          </w:p>
          <w:p w14:paraId="57E462AF">
            <w:pPr>
              <w:pStyle w:val="14"/>
              <w:spacing w:before="65" w:line="228" w:lineRule="auto"/>
              <w:ind w:left="169"/>
              <w:rPr>
                <w:color w:val="auto"/>
                <w:sz w:val="20"/>
                <w:szCs w:val="20"/>
              </w:rPr>
            </w:pPr>
            <w:r>
              <w:rPr>
                <w:color w:val="auto"/>
                <w:spacing w:val="9"/>
                <w:sz w:val="20"/>
                <w:szCs w:val="20"/>
              </w:rPr>
              <w:t>企业资质等级</w:t>
            </w:r>
          </w:p>
        </w:tc>
        <w:tc>
          <w:tcPr>
            <w:tcW w:w="1756" w:type="dxa"/>
            <w:gridSpan w:val="2"/>
            <w:vAlign w:val="top"/>
          </w:tcPr>
          <w:p w14:paraId="7045D2A4">
            <w:pPr>
              <w:rPr>
                <w:rFonts w:ascii="Arial"/>
                <w:color w:val="auto"/>
                <w:sz w:val="21"/>
              </w:rPr>
            </w:pPr>
          </w:p>
        </w:tc>
        <w:tc>
          <w:tcPr>
            <w:tcW w:w="1095" w:type="dxa"/>
            <w:vMerge w:val="restart"/>
            <w:tcBorders>
              <w:bottom w:val="nil"/>
            </w:tcBorders>
            <w:vAlign w:val="top"/>
          </w:tcPr>
          <w:p w14:paraId="7F27CC60">
            <w:pPr>
              <w:spacing w:line="315" w:lineRule="auto"/>
              <w:rPr>
                <w:rFonts w:ascii="Arial"/>
                <w:color w:val="auto"/>
                <w:sz w:val="21"/>
              </w:rPr>
            </w:pPr>
          </w:p>
          <w:p w14:paraId="765B70D9">
            <w:pPr>
              <w:spacing w:line="315" w:lineRule="auto"/>
              <w:rPr>
                <w:rFonts w:ascii="Arial"/>
                <w:color w:val="auto"/>
                <w:sz w:val="21"/>
              </w:rPr>
            </w:pPr>
          </w:p>
          <w:p w14:paraId="3C59C1F0">
            <w:pPr>
              <w:spacing w:line="315" w:lineRule="auto"/>
              <w:rPr>
                <w:rFonts w:ascii="Arial"/>
                <w:color w:val="auto"/>
                <w:sz w:val="21"/>
              </w:rPr>
            </w:pPr>
          </w:p>
          <w:p w14:paraId="68365BE4">
            <w:pPr>
              <w:pStyle w:val="14"/>
              <w:spacing w:before="65" w:line="228" w:lineRule="auto"/>
              <w:ind w:left="364"/>
              <w:rPr>
                <w:color w:val="auto"/>
                <w:sz w:val="20"/>
                <w:szCs w:val="20"/>
              </w:rPr>
            </w:pPr>
            <w:r>
              <w:rPr>
                <w:color w:val="auto"/>
                <w:spacing w:val="14"/>
                <w:sz w:val="20"/>
                <w:szCs w:val="20"/>
              </w:rPr>
              <w:t>其中</w:t>
            </w:r>
          </w:p>
        </w:tc>
        <w:tc>
          <w:tcPr>
            <w:tcW w:w="1704" w:type="dxa"/>
            <w:gridSpan w:val="4"/>
            <w:vAlign w:val="top"/>
          </w:tcPr>
          <w:p w14:paraId="51C44F83">
            <w:pPr>
              <w:spacing w:line="241" w:lineRule="auto"/>
              <w:rPr>
                <w:rFonts w:ascii="Arial"/>
                <w:color w:val="auto"/>
                <w:sz w:val="21"/>
              </w:rPr>
            </w:pPr>
          </w:p>
          <w:p w14:paraId="09375280">
            <w:pPr>
              <w:pStyle w:val="14"/>
              <w:spacing w:before="65" w:line="228" w:lineRule="auto"/>
              <w:ind w:left="469"/>
              <w:rPr>
                <w:color w:val="auto"/>
                <w:sz w:val="20"/>
                <w:szCs w:val="20"/>
              </w:rPr>
            </w:pPr>
            <w:r>
              <w:rPr>
                <w:color w:val="auto"/>
                <w:spacing w:val="3"/>
                <w:sz w:val="20"/>
                <w:szCs w:val="20"/>
              </w:rPr>
              <w:t>项目经理</w:t>
            </w:r>
          </w:p>
        </w:tc>
        <w:tc>
          <w:tcPr>
            <w:tcW w:w="1921" w:type="dxa"/>
            <w:gridSpan w:val="2"/>
            <w:vAlign w:val="top"/>
          </w:tcPr>
          <w:p w14:paraId="0CCCC5D9">
            <w:pPr>
              <w:rPr>
                <w:rFonts w:ascii="Arial"/>
                <w:color w:val="auto"/>
                <w:sz w:val="21"/>
              </w:rPr>
            </w:pPr>
          </w:p>
        </w:tc>
      </w:tr>
      <w:tr w14:paraId="3350E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853" w:type="dxa"/>
            <w:vAlign w:val="top"/>
          </w:tcPr>
          <w:p w14:paraId="39FA1EAF">
            <w:pPr>
              <w:pStyle w:val="14"/>
              <w:spacing w:before="210" w:line="216" w:lineRule="auto"/>
              <w:ind w:left="263"/>
              <w:rPr>
                <w:color w:val="auto"/>
                <w:sz w:val="20"/>
                <w:szCs w:val="20"/>
              </w:rPr>
            </w:pPr>
            <w:r>
              <w:rPr>
                <w:color w:val="auto"/>
                <w:spacing w:val="10"/>
                <w:sz w:val="20"/>
                <w:szCs w:val="20"/>
              </w:rPr>
              <w:t>营业执照号</w:t>
            </w:r>
          </w:p>
        </w:tc>
        <w:tc>
          <w:tcPr>
            <w:tcW w:w="1756" w:type="dxa"/>
            <w:gridSpan w:val="2"/>
            <w:vAlign w:val="top"/>
          </w:tcPr>
          <w:p w14:paraId="61D9EE79">
            <w:pPr>
              <w:rPr>
                <w:rFonts w:ascii="Arial"/>
                <w:color w:val="auto"/>
                <w:sz w:val="21"/>
              </w:rPr>
            </w:pPr>
          </w:p>
        </w:tc>
        <w:tc>
          <w:tcPr>
            <w:tcW w:w="1095" w:type="dxa"/>
            <w:vMerge w:val="continue"/>
            <w:tcBorders>
              <w:top w:val="nil"/>
              <w:bottom w:val="nil"/>
            </w:tcBorders>
            <w:vAlign w:val="top"/>
          </w:tcPr>
          <w:p w14:paraId="10C584C3">
            <w:pPr>
              <w:rPr>
                <w:rFonts w:ascii="Arial"/>
                <w:color w:val="auto"/>
                <w:sz w:val="21"/>
              </w:rPr>
            </w:pPr>
          </w:p>
        </w:tc>
        <w:tc>
          <w:tcPr>
            <w:tcW w:w="1704" w:type="dxa"/>
            <w:gridSpan w:val="4"/>
            <w:vAlign w:val="top"/>
          </w:tcPr>
          <w:p w14:paraId="7913D848">
            <w:pPr>
              <w:pStyle w:val="14"/>
              <w:spacing w:before="204" w:line="221" w:lineRule="auto"/>
              <w:ind w:left="291"/>
              <w:rPr>
                <w:color w:val="auto"/>
                <w:sz w:val="20"/>
                <w:szCs w:val="20"/>
              </w:rPr>
            </w:pPr>
            <w:r>
              <w:rPr>
                <w:color w:val="auto"/>
                <w:spacing w:val="14"/>
                <w:sz w:val="20"/>
                <w:szCs w:val="20"/>
              </w:rPr>
              <w:t>高级职称人员</w:t>
            </w:r>
          </w:p>
        </w:tc>
        <w:tc>
          <w:tcPr>
            <w:tcW w:w="1921" w:type="dxa"/>
            <w:gridSpan w:val="2"/>
            <w:vAlign w:val="top"/>
          </w:tcPr>
          <w:p w14:paraId="3529540E">
            <w:pPr>
              <w:rPr>
                <w:rFonts w:ascii="Arial"/>
                <w:color w:val="auto"/>
                <w:sz w:val="21"/>
              </w:rPr>
            </w:pPr>
          </w:p>
        </w:tc>
      </w:tr>
      <w:tr w14:paraId="0E034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53" w:type="dxa"/>
            <w:vAlign w:val="top"/>
          </w:tcPr>
          <w:p w14:paraId="406E6849">
            <w:pPr>
              <w:pStyle w:val="14"/>
              <w:spacing w:before="192" w:line="224" w:lineRule="auto"/>
              <w:ind w:left="348"/>
              <w:rPr>
                <w:color w:val="auto"/>
                <w:sz w:val="20"/>
                <w:szCs w:val="20"/>
              </w:rPr>
            </w:pPr>
            <w:r>
              <w:rPr>
                <w:color w:val="auto"/>
                <w:spacing w:val="4"/>
                <w:sz w:val="20"/>
                <w:szCs w:val="20"/>
              </w:rPr>
              <w:t>注册资金</w:t>
            </w:r>
          </w:p>
        </w:tc>
        <w:tc>
          <w:tcPr>
            <w:tcW w:w="1756" w:type="dxa"/>
            <w:gridSpan w:val="2"/>
            <w:vAlign w:val="top"/>
          </w:tcPr>
          <w:p w14:paraId="500B3C6E">
            <w:pPr>
              <w:rPr>
                <w:rFonts w:ascii="Arial"/>
                <w:color w:val="auto"/>
                <w:sz w:val="21"/>
              </w:rPr>
            </w:pPr>
          </w:p>
        </w:tc>
        <w:tc>
          <w:tcPr>
            <w:tcW w:w="1095" w:type="dxa"/>
            <w:vMerge w:val="continue"/>
            <w:tcBorders>
              <w:top w:val="nil"/>
              <w:bottom w:val="nil"/>
            </w:tcBorders>
            <w:vAlign w:val="top"/>
          </w:tcPr>
          <w:p w14:paraId="675D89AD">
            <w:pPr>
              <w:rPr>
                <w:rFonts w:ascii="Arial"/>
                <w:color w:val="auto"/>
                <w:sz w:val="21"/>
              </w:rPr>
            </w:pPr>
          </w:p>
        </w:tc>
        <w:tc>
          <w:tcPr>
            <w:tcW w:w="1704" w:type="dxa"/>
            <w:gridSpan w:val="4"/>
            <w:vAlign w:val="top"/>
          </w:tcPr>
          <w:p w14:paraId="3CC0199D">
            <w:pPr>
              <w:pStyle w:val="14"/>
              <w:spacing w:before="196" w:line="220" w:lineRule="auto"/>
              <w:ind w:left="305"/>
              <w:rPr>
                <w:color w:val="auto"/>
                <w:sz w:val="20"/>
                <w:szCs w:val="20"/>
              </w:rPr>
            </w:pPr>
            <w:r>
              <w:rPr>
                <w:color w:val="auto"/>
                <w:spacing w:val="11"/>
                <w:sz w:val="20"/>
                <w:szCs w:val="20"/>
              </w:rPr>
              <w:t>中级职称人员</w:t>
            </w:r>
          </w:p>
        </w:tc>
        <w:tc>
          <w:tcPr>
            <w:tcW w:w="1921" w:type="dxa"/>
            <w:gridSpan w:val="2"/>
            <w:vAlign w:val="top"/>
          </w:tcPr>
          <w:p w14:paraId="64A9A008">
            <w:pPr>
              <w:rPr>
                <w:rFonts w:ascii="Arial"/>
                <w:color w:val="auto"/>
                <w:sz w:val="21"/>
              </w:rPr>
            </w:pPr>
          </w:p>
        </w:tc>
      </w:tr>
      <w:tr w14:paraId="1C291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53" w:type="dxa"/>
            <w:vAlign w:val="top"/>
          </w:tcPr>
          <w:p w14:paraId="53CED794">
            <w:pPr>
              <w:pStyle w:val="14"/>
              <w:spacing w:before="195" w:line="221" w:lineRule="auto"/>
              <w:ind w:left="349"/>
              <w:rPr>
                <w:color w:val="auto"/>
                <w:sz w:val="20"/>
                <w:szCs w:val="20"/>
              </w:rPr>
            </w:pPr>
            <w:r>
              <w:rPr>
                <w:color w:val="auto"/>
                <w:spacing w:val="4"/>
                <w:sz w:val="20"/>
                <w:szCs w:val="20"/>
              </w:rPr>
              <w:t>开户银行</w:t>
            </w:r>
          </w:p>
        </w:tc>
        <w:tc>
          <w:tcPr>
            <w:tcW w:w="1756" w:type="dxa"/>
            <w:gridSpan w:val="2"/>
            <w:vAlign w:val="top"/>
          </w:tcPr>
          <w:p w14:paraId="1CA6C53F">
            <w:pPr>
              <w:rPr>
                <w:rFonts w:ascii="Arial"/>
                <w:color w:val="auto"/>
                <w:sz w:val="21"/>
              </w:rPr>
            </w:pPr>
          </w:p>
        </w:tc>
        <w:tc>
          <w:tcPr>
            <w:tcW w:w="1095" w:type="dxa"/>
            <w:vMerge w:val="continue"/>
            <w:tcBorders>
              <w:top w:val="nil"/>
              <w:bottom w:val="nil"/>
            </w:tcBorders>
            <w:vAlign w:val="top"/>
          </w:tcPr>
          <w:p w14:paraId="65A9FF66">
            <w:pPr>
              <w:rPr>
                <w:rFonts w:ascii="Arial"/>
                <w:color w:val="auto"/>
                <w:sz w:val="21"/>
              </w:rPr>
            </w:pPr>
          </w:p>
        </w:tc>
        <w:tc>
          <w:tcPr>
            <w:tcW w:w="1704" w:type="dxa"/>
            <w:gridSpan w:val="4"/>
            <w:vAlign w:val="top"/>
          </w:tcPr>
          <w:p w14:paraId="0BFCEB7F">
            <w:pPr>
              <w:pStyle w:val="14"/>
              <w:spacing w:before="193" w:line="223" w:lineRule="auto"/>
              <w:ind w:left="285"/>
              <w:rPr>
                <w:color w:val="auto"/>
                <w:sz w:val="20"/>
                <w:szCs w:val="20"/>
              </w:rPr>
            </w:pPr>
            <w:r>
              <w:rPr>
                <w:color w:val="auto"/>
                <w:spacing w:val="15"/>
                <w:sz w:val="20"/>
                <w:szCs w:val="20"/>
              </w:rPr>
              <w:t>初级职称人员</w:t>
            </w:r>
          </w:p>
        </w:tc>
        <w:tc>
          <w:tcPr>
            <w:tcW w:w="1921" w:type="dxa"/>
            <w:gridSpan w:val="2"/>
            <w:vAlign w:val="top"/>
          </w:tcPr>
          <w:p w14:paraId="55633497">
            <w:pPr>
              <w:rPr>
                <w:rFonts w:ascii="Arial"/>
                <w:color w:val="auto"/>
                <w:sz w:val="21"/>
              </w:rPr>
            </w:pPr>
          </w:p>
        </w:tc>
      </w:tr>
      <w:tr w14:paraId="08086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1853" w:type="dxa"/>
            <w:vAlign w:val="top"/>
          </w:tcPr>
          <w:p w14:paraId="5DCEC6AD">
            <w:pPr>
              <w:pStyle w:val="14"/>
              <w:spacing w:before="187" w:line="222" w:lineRule="auto"/>
              <w:ind w:left="529"/>
              <w:rPr>
                <w:color w:val="auto"/>
                <w:sz w:val="20"/>
                <w:szCs w:val="20"/>
              </w:rPr>
            </w:pPr>
            <w:r>
              <w:rPr>
                <w:color w:val="auto"/>
                <w:spacing w:val="9"/>
                <w:sz w:val="20"/>
                <w:szCs w:val="20"/>
              </w:rPr>
              <w:t>账号</w:t>
            </w:r>
          </w:p>
        </w:tc>
        <w:tc>
          <w:tcPr>
            <w:tcW w:w="1756" w:type="dxa"/>
            <w:gridSpan w:val="2"/>
            <w:vAlign w:val="top"/>
          </w:tcPr>
          <w:p w14:paraId="02E71D99">
            <w:pPr>
              <w:rPr>
                <w:rFonts w:ascii="Arial"/>
                <w:color w:val="auto"/>
                <w:sz w:val="21"/>
              </w:rPr>
            </w:pPr>
          </w:p>
        </w:tc>
        <w:tc>
          <w:tcPr>
            <w:tcW w:w="1095" w:type="dxa"/>
            <w:vMerge w:val="continue"/>
            <w:tcBorders>
              <w:top w:val="nil"/>
            </w:tcBorders>
            <w:vAlign w:val="top"/>
          </w:tcPr>
          <w:p w14:paraId="3EFA372D">
            <w:pPr>
              <w:rPr>
                <w:rFonts w:ascii="Arial"/>
                <w:color w:val="auto"/>
                <w:sz w:val="21"/>
              </w:rPr>
            </w:pPr>
          </w:p>
        </w:tc>
        <w:tc>
          <w:tcPr>
            <w:tcW w:w="1704" w:type="dxa"/>
            <w:gridSpan w:val="4"/>
            <w:vAlign w:val="top"/>
          </w:tcPr>
          <w:p w14:paraId="1A333536">
            <w:pPr>
              <w:pStyle w:val="14"/>
              <w:spacing w:before="193" w:line="216" w:lineRule="auto"/>
              <w:ind w:left="646"/>
              <w:rPr>
                <w:color w:val="auto"/>
                <w:sz w:val="20"/>
                <w:szCs w:val="20"/>
              </w:rPr>
            </w:pPr>
            <w:r>
              <w:rPr>
                <w:color w:val="auto"/>
                <w:spacing w:val="3"/>
                <w:sz w:val="20"/>
                <w:szCs w:val="20"/>
              </w:rPr>
              <w:t>技工</w:t>
            </w:r>
          </w:p>
        </w:tc>
        <w:tc>
          <w:tcPr>
            <w:tcW w:w="1921" w:type="dxa"/>
            <w:gridSpan w:val="2"/>
            <w:vAlign w:val="top"/>
          </w:tcPr>
          <w:p w14:paraId="4710464D">
            <w:pPr>
              <w:rPr>
                <w:rFonts w:ascii="Arial"/>
                <w:color w:val="auto"/>
                <w:sz w:val="21"/>
              </w:rPr>
            </w:pPr>
          </w:p>
        </w:tc>
      </w:tr>
      <w:tr w14:paraId="45500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7" w:hRule="atLeast"/>
        </w:trPr>
        <w:tc>
          <w:tcPr>
            <w:tcW w:w="1853" w:type="dxa"/>
            <w:vAlign w:val="top"/>
          </w:tcPr>
          <w:p w14:paraId="23902A36">
            <w:pPr>
              <w:spacing w:line="297" w:lineRule="auto"/>
              <w:rPr>
                <w:rFonts w:ascii="Arial"/>
                <w:color w:val="auto"/>
                <w:sz w:val="21"/>
              </w:rPr>
            </w:pPr>
          </w:p>
          <w:p w14:paraId="7FF9B1CA">
            <w:pPr>
              <w:spacing w:line="297" w:lineRule="auto"/>
              <w:rPr>
                <w:rFonts w:ascii="Arial"/>
                <w:color w:val="auto"/>
                <w:sz w:val="21"/>
              </w:rPr>
            </w:pPr>
          </w:p>
          <w:p w14:paraId="310D85DA">
            <w:pPr>
              <w:spacing w:line="297" w:lineRule="auto"/>
              <w:rPr>
                <w:rFonts w:ascii="Arial"/>
                <w:color w:val="auto"/>
                <w:sz w:val="21"/>
              </w:rPr>
            </w:pPr>
          </w:p>
          <w:p w14:paraId="3C32221D">
            <w:pPr>
              <w:spacing w:line="298" w:lineRule="auto"/>
              <w:rPr>
                <w:rFonts w:ascii="Arial"/>
                <w:color w:val="auto"/>
                <w:sz w:val="21"/>
              </w:rPr>
            </w:pPr>
          </w:p>
          <w:p w14:paraId="26C58616">
            <w:pPr>
              <w:pStyle w:val="14"/>
              <w:spacing w:before="65" w:line="228" w:lineRule="auto"/>
              <w:ind w:left="496"/>
              <w:rPr>
                <w:color w:val="auto"/>
                <w:sz w:val="20"/>
                <w:szCs w:val="20"/>
              </w:rPr>
            </w:pPr>
            <w:r>
              <w:rPr>
                <w:color w:val="auto"/>
                <w:spacing w:val="12"/>
                <w:sz w:val="20"/>
                <w:szCs w:val="20"/>
              </w:rPr>
              <w:t>经营范围</w:t>
            </w:r>
          </w:p>
        </w:tc>
        <w:tc>
          <w:tcPr>
            <w:tcW w:w="6476" w:type="dxa"/>
            <w:gridSpan w:val="9"/>
            <w:vAlign w:val="top"/>
          </w:tcPr>
          <w:p w14:paraId="1F31243A">
            <w:pPr>
              <w:rPr>
                <w:rFonts w:ascii="Arial"/>
                <w:color w:val="auto"/>
                <w:sz w:val="21"/>
              </w:rPr>
            </w:pPr>
          </w:p>
        </w:tc>
      </w:tr>
      <w:tr w14:paraId="6760D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1853" w:type="dxa"/>
            <w:vAlign w:val="top"/>
          </w:tcPr>
          <w:p w14:paraId="41E5608C">
            <w:pPr>
              <w:spacing w:line="287" w:lineRule="auto"/>
              <w:rPr>
                <w:rFonts w:ascii="Arial"/>
                <w:color w:val="auto"/>
                <w:sz w:val="21"/>
              </w:rPr>
            </w:pPr>
          </w:p>
          <w:p w14:paraId="7886553F">
            <w:pPr>
              <w:pStyle w:val="14"/>
              <w:spacing w:before="65" w:line="229" w:lineRule="auto"/>
              <w:ind w:left="528"/>
              <w:rPr>
                <w:color w:val="auto"/>
                <w:sz w:val="20"/>
                <w:szCs w:val="20"/>
              </w:rPr>
            </w:pPr>
            <w:r>
              <w:rPr>
                <w:color w:val="auto"/>
                <w:spacing w:val="1"/>
                <w:sz w:val="20"/>
                <w:szCs w:val="20"/>
              </w:rPr>
              <w:t>备注</w:t>
            </w:r>
          </w:p>
        </w:tc>
        <w:tc>
          <w:tcPr>
            <w:tcW w:w="6476" w:type="dxa"/>
            <w:gridSpan w:val="9"/>
            <w:vAlign w:val="top"/>
          </w:tcPr>
          <w:p w14:paraId="50B626C3">
            <w:pPr>
              <w:rPr>
                <w:rFonts w:ascii="Arial"/>
                <w:color w:val="auto"/>
                <w:sz w:val="21"/>
              </w:rPr>
            </w:pPr>
          </w:p>
        </w:tc>
      </w:tr>
    </w:tbl>
    <w:p w14:paraId="2297D49A">
      <w:pPr>
        <w:spacing w:before="34" w:line="219" w:lineRule="auto"/>
        <w:ind w:left="8"/>
        <w:rPr>
          <w:rFonts w:ascii="宋体" w:hAnsi="宋体" w:eastAsia="宋体" w:cs="宋体"/>
          <w:color w:val="auto"/>
          <w:sz w:val="21"/>
          <w:szCs w:val="21"/>
        </w:rPr>
      </w:pPr>
      <w:r>
        <w:rPr>
          <w:rFonts w:ascii="宋体" w:hAnsi="宋体" w:eastAsia="宋体" w:cs="宋体"/>
          <w:color w:val="auto"/>
          <w:spacing w:val="-1"/>
          <w:sz w:val="21"/>
          <w:szCs w:val="21"/>
        </w:rPr>
        <w:t>注：附营业执照、开户许可证、资质证书等</w:t>
      </w:r>
      <w:r>
        <w:rPr>
          <w:rFonts w:hint="eastAsia" w:ascii="宋体" w:hAnsi="宋体" w:eastAsia="宋体" w:cs="宋体"/>
          <w:color w:val="auto"/>
          <w:spacing w:val="-1"/>
          <w:sz w:val="21"/>
          <w:szCs w:val="21"/>
          <w:lang w:eastAsia="zh-CN"/>
        </w:rPr>
        <w:t>复</w:t>
      </w:r>
      <w:r>
        <w:rPr>
          <w:rFonts w:ascii="宋体" w:hAnsi="宋体" w:eastAsia="宋体" w:cs="宋体"/>
          <w:color w:val="auto"/>
          <w:spacing w:val="-1"/>
          <w:sz w:val="21"/>
          <w:szCs w:val="21"/>
        </w:rPr>
        <w:t>印件</w:t>
      </w:r>
    </w:p>
    <w:p w14:paraId="3146C1ED">
      <w:pPr>
        <w:spacing w:line="219" w:lineRule="auto"/>
        <w:rPr>
          <w:rFonts w:ascii="宋体" w:hAnsi="宋体" w:eastAsia="宋体" w:cs="宋体"/>
          <w:color w:val="auto"/>
          <w:sz w:val="24"/>
          <w:szCs w:val="24"/>
        </w:rPr>
        <w:sectPr>
          <w:pgSz w:w="11910" w:h="16840"/>
          <w:pgMar w:top="1416" w:right="1786" w:bottom="0" w:left="1786" w:header="0" w:footer="850" w:gutter="0"/>
          <w:pgNumType w:fmt="decimal"/>
          <w:cols w:space="720" w:num="1"/>
        </w:sectPr>
      </w:pPr>
    </w:p>
    <w:p w14:paraId="094BD98C">
      <w:pPr>
        <w:spacing w:before="91" w:line="219" w:lineRule="auto"/>
        <w:ind w:left="2829"/>
        <w:rPr>
          <w:rFonts w:ascii="宋体" w:hAnsi="宋体" w:eastAsia="宋体" w:cs="宋体"/>
          <w:b/>
          <w:bCs/>
          <w:color w:val="auto"/>
          <w:spacing w:val="-6"/>
          <w:sz w:val="24"/>
          <w:szCs w:val="24"/>
        </w:rPr>
      </w:pPr>
      <w:r>
        <w:rPr>
          <w:rFonts w:ascii="宋体" w:hAnsi="宋体" w:eastAsia="宋体" w:cs="宋体"/>
          <w:b/>
          <w:bCs/>
          <w:color w:val="auto"/>
          <w:spacing w:val="-6"/>
          <w:sz w:val="24"/>
          <w:szCs w:val="24"/>
        </w:rPr>
        <w:t>(二)近三年财务状况</w:t>
      </w:r>
    </w:p>
    <w:p w14:paraId="4A225722">
      <w:pPr>
        <w:spacing w:line="220" w:lineRule="auto"/>
        <w:rPr>
          <w:rFonts w:ascii="宋体" w:hAnsi="宋体" w:eastAsia="宋体" w:cs="宋体"/>
          <w:color w:val="auto"/>
          <w:sz w:val="28"/>
          <w:szCs w:val="28"/>
        </w:rPr>
        <w:sectPr>
          <w:pgSz w:w="11910" w:h="16840"/>
          <w:pgMar w:top="1417" w:right="1786" w:bottom="0" w:left="1786" w:header="0" w:footer="0" w:gutter="0"/>
          <w:pgNumType w:fmt="decimal"/>
          <w:cols w:space="720" w:num="1"/>
        </w:sectPr>
      </w:pPr>
    </w:p>
    <w:p w14:paraId="33B8CC32">
      <w:pPr>
        <w:spacing w:before="91" w:line="219" w:lineRule="auto"/>
        <w:ind w:left="2829"/>
        <w:rPr>
          <w:rFonts w:ascii="宋体" w:hAnsi="宋体" w:eastAsia="宋体" w:cs="宋体"/>
          <w:b/>
          <w:bCs/>
          <w:color w:val="auto"/>
          <w:spacing w:val="-6"/>
          <w:sz w:val="24"/>
          <w:szCs w:val="24"/>
        </w:rPr>
      </w:pPr>
      <w:r>
        <w:rPr>
          <w:rFonts w:ascii="宋体" w:hAnsi="宋体" w:eastAsia="宋体" w:cs="宋体"/>
          <w:b/>
          <w:bCs/>
          <w:color w:val="auto"/>
          <w:spacing w:val="-6"/>
          <w:sz w:val="24"/>
          <w:szCs w:val="24"/>
        </w:rPr>
        <w:t>(三)近年完成的类似项目情况表</w:t>
      </w:r>
    </w:p>
    <w:p w14:paraId="279B8088">
      <w:pPr>
        <w:spacing w:before="7"/>
        <w:rPr>
          <w:color w:val="auto"/>
        </w:rPr>
      </w:pPr>
    </w:p>
    <w:p w14:paraId="5C4C143B">
      <w:pPr>
        <w:spacing w:before="7"/>
        <w:rPr>
          <w:color w:val="auto"/>
        </w:rPr>
      </w:pPr>
    </w:p>
    <w:tbl>
      <w:tblPr>
        <w:tblStyle w:val="13"/>
        <w:tblW w:w="8243"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04"/>
        <w:gridCol w:w="6139"/>
      </w:tblGrid>
      <w:tr w14:paraId="740F3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2104" w:type="dxa"/>
            <w:vAlign w:val="top"/>
          </w:tcPr>
          <w:p w14:paraId="5F3733FE">
            <w:pPr>
              <w:pStyle w:val="14"/>
              <w:spacing w:before="227" w:line="220" w:lineRule="auto"/>
              <w:ind w:left="767"/>
              <w:rPr>
                <w:color w:val="auto"/>
                <w:sz w:val="18"/>
                <w:szCs w:val="18"/>
              </w:rPr>
            </w:pPr>
            <w:r>
              <w:rPr>
                <w:color w:val="auto"/>
                <w:spacing w:val="-5"/>
                <w:sz w:val="18"/>
                <w:szCs w:val="18"/>
              </w:rPr>
              <w:t>项目名称</w:t>
            </w:r>
          </w:p>
        </w:tc>
        <w:tc>
          <w:tcPr>
            <w:tcW w:w="6139" w:type="dxa"/>
            <w:vAlign w:val="top"/>
          </w:tcPr>
          <w:p w14:paraId="507D4620">
            <w:pPr>
              <w:rPr>
                <w:rFonts w:ascii="Arial"/>
                <w:color w:val="auto"/>
                <w:sz w:val="21"/>
              </w:rPr>
            </w:pPr>
          </w:p>
        </w:tc>
      </w:tr>
      <w:tr w14:paraId="3A2A6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2104" w:type="dxa"/>
            <w:vAlign w:val="top"/>
          </w:tcPr>
          <w:p w14:paraId="0B899EB2">
            <w:pPr>
              <w:pStyle w:val="14"/>
              <w:spacing w:before="210" w:line="220" w:lineRule="auto"/>
              <w:ind w:left="679"/>
              <w:rPr>
                <w:color w:val="auto"/>
                <w:sz w:val="18"/>
                <w:szCs w:val="18"/>
              </w:rPr>
            </w:pPr>
            <w:r>
              <w:rPr>
                <w:color w:val="auto"/>
                <w:spacing w:val="-5"/>
                <w:sz w:val="18"/>
                <w:szCs w:val="18"/>
              </w:rPr>
              <w:t>项目所在地</w:t>
            </w:r>
          </w:p>
        </w:tc>
        <w:tc>
          <w:tcPr>
            <w:tcW w:w="6139" w:type="dxa"/>
            <w:vAlign w:val="top"/>
          </w:tcPr>
          <w:p w14:paraId="2892DAF8">
            <w:pPr>
              <w:rPr>
                <w:rFonts w:ascii="Arial"/>
                <w:color w:val="auto"/>
                <w:sz w:val="21"/>
              </w:rPr>
            </w:pPr>
          </w:p>
        </w:tc>
      </w:tr>
      <w:tr w14:paraId="18830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2104" w:type="dxa"/>
            <w:vAlign w:val="top"/>
          </w:tcPr>
          <w:p w14:paraId="6F80AEA2">
            <w:pPr>
              <w:pStyle w:val="14"/>
              <w:spacing w:before="212" w:line="220" w:lineRule="auto"/>
              <w:ind w:left="679"/>
              <w:rPr>
                <w:color w:val="auto"/>
                <w:sz w:val="18"/>
                <w:szCs w:val="18"/>
              </w:rPr>
            </w:pPr>
            <w:r>
              <w:rPr>
                <w:color w:val="auto"/>
                <w:spacing w:val="-5"/>
                <w:sz w:val="18"/>
                <w:szCs w:val="18"/>
              </w:rPr>
              <w:t>发包人名称</w:t>
            </w:r>
          </w:p>
        </w:tc>
        <w:tc>
          <w:tcPr>
            <w:tcW w:w="6139" w:type="dxa"/>
            <w:vAlign w:val="top"/>
          </w:tcPr>
          <w:p w14:paraId="0BB1210D">
            <w:pPr>
              <w:rPr>
                <w:rFonts w:ascii="Arial"/>
                <w:color w:val="auto"/>
                <w:sz w:val="21"/>
              </w:rPr>
            </w:pPr>
          </w:p>
        </w:tc>
      </w:tr>
      <w:tr w14:paraId="015E6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2104" w:type="dxa"/>
            <w:vAlign w:val="top"/>
          </w:tcPr>
          <w:p w14:paraId="563D9FCF">
            <w:pPr>
              <w:pStyle w:val="14"/>
              <w:spacing w:before="221" w:line="220" w:lineRule="auto"/>
              <w:ind w:left="679"/>
              <w:rPr>
                <w:color w:val="auto"/>
                <w:sz w:val="18"/>
                <w:szCs w:val="18"/>
              </w:rPr>
            </w:pPr>
            <w:r>
              <w:rPr>
                <w:color w:val="auto"/>
                <w:spacing w:val="-5"/>
                <w:sz w:val="18"/>
                <w:szCs w:val="18"/>
              </w:rPr>
              <w:t>发包人地址</w:t>
            </w:r>
          </w:p>
        </w:tc>
        <w:tc>
          <w:tcPr>
            <w:tcW w:w="6139" w:type="dxa"/>
            <w:vAlign w:val="top"/>
          </w:tcPr>
          <w:p w14:paraId="3E88EE01">
            <w:pPr>
              <w:rPr>
                <w:rFonts w:ascii="Arial"/>
                <w:color w:val="auto"/>
                <w:sz w:val="21"/>
              </w:rPr>
            </w:pPr>
          </w:p>
        </w:tc>
      </w:tr>
      <w:tr w14:paraId="2B2D1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2104" w:type="dxa"/>
            <w:vAlign w:val="top"/>
          </w:tcPr>
          <w:p w14:paraId="659BA746">
            <w:pPr>
              <w:pStyle w:val="14"/>
              <w:spacing w:before="223" w:line="220" w:lineRule="auto"/>
              <w:ind w:left="679"/>
              <w:rPr>
                <w:color w:val="auto"/>
                <w:sz w:val="18"/>
                <w:szCs w:val="18"/>
              </w:rPr>
            </w:pPr>
            <w:r>
              <w:rPr>
                <w:color w:val="auto"/>
                <w:spacing w:val="-5"/>
                <w:sz w:val="18"/>
                <w:szCs w:val="18"/>
              </w:rPr>
              <w:t>发包人电话</w:t>
            </w:r>
          </w:p>
        </w:tc>
        <w:tc>
          <w:tcPr>
            <w:tcW w:w="6139" w:type="dxa"/>
            <w:vAlign w:val="top"/>
          </w:tcPr>
          <w:p w14:paraId="09C3C1F8">
            <w:pPr>
              <w:rPr>
                <w:rFonts w:ascii="Arial"/>
                <w:color w:val="auto"/>
                <w:sz w:val="21"/>
              </w:rPr>
            </w:pPr>
          </w:p>
        </w:tc>
      </w:tr>
      <w:tr w14:paraId="27B5E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2104" w:type="dxa"/>
            <w:vAlign w:val="top"/>
          </w:tcPr>
          <w:p w14:paraId="31F8FCA0">
            <w:pPr>
              <w:pStyle w:val="14"/>
              <w:spacing w:before="209" w:line="218" w:lineRule="auto"/>
              <w:ind w:left="765"/>
              <w:rPr>
                <w:color w:val="auto"/>
                <w:sz w:val="18"/>
                <w:szCs w:val="18"/>
              </w:rPr>
            </w:pPr>
            <w:r>
              <w:rPr>
                <w:color w:val="auto"/>
                <w:spacing w:val="-4"/>
                <w:sz w:val="18"/>
                <w:szCs w:val="18"/>
              </w:rPr>
              <w:t>合同价格</w:t>
            </w:r>
          </w:p>
        </w:tc>
        <w:tc>
          <w:tcPr>
            <w:tcW w:w="6139" w:type="dxa"/>
            <w:vAlign w:val="top"/>
          </w:tcPr>
          <w:p w14:paraId="3FF79A97">
            <w:pPr>
              <w:rPr>
                <w:rFonts w:ascii="Arial"/>
                <w:color w:val="auto"/>
                <w:sz w:val="21"/>
              </w:rPr>
            </w:pPr>
          </w:p>
        </w:tc>
      </w:tr>
      <w:tr w14:paraId="25614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2104" w:type="dxa"/>
            <w:vAlign w:val="top"/>
          </w:tcPr>
          <w:p w14:paraId="111E06DC">
            <w:pPr>
              <w:pStyle w:val="14"/>
              <w:spacing w:before="224" w:line="220" w:lineRule="auto"/>
              <w:ind w:left="765"/>
              <w:rPr>
                <w:color w:val="auto"/>
                <w:sz w:val="18"/>
                <w:szCs w:val="18"/>
              </w:rPr>
            </w:pPr>
            <w:r>
              <w:rPr>
                <w:color w:val="auto"/>
                <w:spacing w:val="-4"/>
                <w:sz w:val="18"/>
                <w:szCs w:val="18"/>
              </w:rPr>
              <w:t>开工日期</w:t>
            </w:r>
          </w:p>
        </w:tc>
        <w:tc>
          <w:tcPr>
            <w:tcW w:w="6139" w:type="dxa"/>
            <w:vAlign w:val="top"/>
          </w:tcPr>
          <w:p w14:paraId="6379EC96">
            <w:pPr>
              <w:rPr>
                <w:rFonts w:ascii="Arial"/>
                <w:color w:val="auto"/>
                <w:sz w:val="21"/>
              </w:rPr>
            </w:pPr>
          </w:p>
        </w:tc>
      </w:tr>
      <w:tr w14:paraId="23807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2104" w:type="dxa"/>
            <w:vAlign w:val="top"/>
          </w:tcPr>
          <w:p w14:paraId="0F4FF9F4">
            <w:pPr>
              <w:pStyle w:val="14"/>
              <w:spacing w:before="216" w:line="219" w:lineRule="auto"/>
              <w:ind w:left="765"/>
              <w:rPr>
                <w:color w:val="auto"/>
                <w:sz w:val="18"/>
                <w:szCs w:val="18"/>
              </w:rPr>
            </w:pPr>
            <w:r>
              <w:rPr>
                <w:color w:val="auto"/>
                <w:spacing w:val="-4"/>
                <w:sz w:val="18"/>
                <w:szCs w:val="18"/>
              </w:rPr>
              <w:t>竣工日期</w:t>
            </w:r>
          </w:p>
        </w:tc>
        <w:tc>
          <w:tcPr>
            <w:tcW w:w="6139" w:type="dxa"/>
            <w:vAlign w:val="top"/>
          </w:tcPr>
          <w:p w14:paraId="16FCE474">
            <w:pPr>
              <w:rPr>
                <w:rFonts w:ascii="Arial"/>
                <w:color w:val="auto"/>
                <w:sz w:val="21"/>
              </w:rPr>
            </w:pPr>
          </w:p>
        </w:tc>
      </w:tr>
      <w:tr w14:paraId="781F5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2104" w:type="dxa"/>
            <w:vAlign w:val="top"/>
          </w:tcPr>
          <w:p w14:paraId="2CBA74BE">
            <w:pPr>
              <w:pStyle w:val="14"/>
              <w:spacing w:before="214" w:line="219" w:lineRule="auto"/>
              <w:ind w:left="676"/>
              <w:rPr>
                <w:color w:val="auto"/>
                <w:sz w:val="18"/>
                <w:szCs w:val="18"/>
              </w:rPr>
            </w:pPr>
            <w:r>
              <w:rPr>
                <w:color w:val="auto"/>
                <w:spacing w:val="-4"/>
                <w:sz w:val="18"/>
                <w:szCs w:val="18"/>
              </w:rPr>
              <w:t>承担的工作</w:t>
            </w:r>
          </w:p>
        </w:tc>
        <w:tc>
          <w:tcPr>
            <w:tcW w:w="6139" w:type="dxa"/>
            <w:vAlign w:val="top"/>
          </w:tcPr>
          <w:p w14:paraId="240224C2">
            <w:pPr>
              <w:rPr>
                <w:rFonts w:ascii="Arial"/>
                <w:color w:val="auto"/>
                <w:sz w:val="21"/>
              </w:rPr>
            </w:pPr>
          </w:p>
        </w:tc>
      </w:tr>
      <w:tr w14:paraId="32BBF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2104" w:type="dxa"/>
            <w:vAlign w:val="top"/>
          </w:tcPr>
          <w:p w14:paraId="7BCC209C">
            <w:pPr>
              <w:pStyle w:val="14"/>
              <w:spacing w:before="216" w:line="220" w:lineRule="auto"/>
              <w:ind w:left="767"/>
              <w:rPr>
                <w:color w:val="auto"/>
                <w:sz w:val="18"/>
                <w:szCs w:val="18"/>
              </w:rPr>
            </w:pPr>
            <w:r>
              <w:rPr>
                <w:color w:val="auto"/>
                <w:spacing w:val="-5"/>
                <w:sz w:val="18"/>
                <w:szCs w:val="18"/>
              </w:rPr>
              <w:t>工程质量</w:t>
            </w:r>
          </w:p>
        </w:tc>
        <w:tc>
          <w:tcPr>
            <w:tcW w:w="6139" w:type="dxa"/>
            <w:vAlign w:val="top"/>
          </w:tcPr>
          <w:p w14:paraId="42C03FD0">
            <w:pPr>
              <w:rPr>
                <w:rFonts w:ascii="Arial"/>
                <w:color w:val="auto"/>
                <w:sz w:val="21"/>
              </w:rPr>
            </w:pPr>
          </w:p>
        </w:tc>
      </w:tr>
      <w:tr w14:paraId="2D2CC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2104" w:type="dxa"/>
            <w:vAlign w:val="top"/>
          </w:tcPr>
          <w:p w14:paraId="20532490">
            <w:pPr>
              <w:pStyle w:val="14"/>
              <w:spacing w:before="216" w:line="220" w:lineRule="auto"/>
              <w:ind w:left="767"/>
              <w:rPr>
                <w:color w:val="auto"/>
                <w:sz w:val="18"/>
                <w:szCs w:val="18"/>
              </w:rPr>
            </w:pPr>
            <w:r>
              <w:rPr>
                <w:color w:val="auto"/>
                <w:spacing w:val="-5"/>
                <w:sz w:val="18"/>
                <w:szCs w:val="18"/>
              </w:rPr>
              <w:t>项目经理</w:t>
            </w:r>
          </w:p>
        </w:tc>
        <w:tc>
          <w:tcPr>
            <w:tcW w:w="6139" w:type="dxa"/>
            <w:vAlign w:val="top"/>
          </w:tcPr>
          <w:p w14:paraId="229B6F66">
            <w:pPr>
              <w:rPr>
                <w:rFonts w:ascii="Arial"/>
                <w:color w:val="auto"/>
                <w:sz w:val="21"/>
              </w:rPr>
            </w:pPr>
          </w:p>
        </w:tc>
      </w:tr>
      <w:tr w14:paraId="0778F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2104" w:type="dxa"/>
            <w:vAlign w:val="top"/>
          </w:tcPr>
          <w:p w14:paraId="79DF40AA">
            <w:pPr>
              <w:pStyle w:val="14"/>
              <w:spacing w:before="218" w:line="219" w:lineRule="auto"/>
              <w:ind w:left="676"/>
              <w:rPr>
                <w:color w:val="auto"/>
                <w:sz w:val="18"/>
                <w:szCs w:val="18"/>
              </w:rPr>
            </w:pPr>
            <w:r>
              <w:rPr>
                <w:color w:val="auto"/>
                <w:spacing w:val="-4"/>
                <w:sz w:val="18"/>
                <w:szCs w:val="18"/>
              </w:rPr>
              <w:t>技术负责人</w:t>
            </w:r>
          </w:p>
        </w:tc>
        <w:tc>
          <w:tcPr>
            <w:tcW w:w="6139" w:type="dxa"/>
            <w:vAlign w:val="top"/>
          </w:tcPr>
          <w:p w14:paraId="3183A57D">
            <w:pPr>
              <w:rPr>
                <w:rFonts w:ascii="Arial"/>
                <w:color w:val="auto"/>
                <w:sz w:val="21"/>
              </w:rPr>
            </w:pPr>
          </w:p>
        </w:tc>
      </w:tr>
      <w:tr w14:paraId="39784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2104" w:type="dxa"/>
            <w:vAlign w:val="top"/>
          </w:tcPr>
          <w:p w14:paraId="3CD40FC7">
            <w:pPr>
              <w:pStyle w:val="14"/>
              <w:spacing w:before="229" w:line="219" w:lineRule="auto"/>
              <w:ind w:left="321"/>
              <w:rPr>
                <w:color w:val="auto"/>
                <w:sz w:val="18"/>
                <w:szCs w:val="18"/>
              </w:rPr>
            </w:pPr>
            <w:r>
              <w:rPr>
                <w:color w:val="auto"/>
                <w:spacing w:val="-5"/>
                <w:sz w:val="18"/>
                <w:szCs w:val="18"/>
              </w:rPr>
              <w:t>总监理工程师及电话</w:t>
            </w:r>
          </w:p>
        </w:tc>
        <w:tc>
          <w:tcPr>
            <w:tcW w:w="6139" w:type="dxa"/>
            <w:vAlign w:val="top"/>
          </w:tcPr>
          <w:p w14:paraId="6BE9BA41">
            <w:pPr>
              <w:rPr>
                <w:rFonts w:ascii="Arial"/>
                <w:color w:val="auto"/>
                <w:sz w:val="21"/>
              </w:rPr>
            </w:pPr>
          </w:p>
        </w:tc>
      </w:tr>
      <w:tr w14:paraId="1163D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2104" w:type="dxa"/>
            <w:vAlign w:val="top"/>
          </w:tcPr>
          <w:p w14:paraId="0060B739">
            <w:pPr>
              <w:pStyle w:val="14"/>
              <w:spacing w:before="252" w:line="220" w:lineRule="auto"/>
              <w:ind w:left="767"/>
              <w:rPr>
                <w:color w:val="auto"/>
                <w:sz w:val="18"/>
                <w:szCs w:val="18"/>
              </w:rPr>
            </w:pPr>
            <w:r>
              <w:rPr>
                <w:color w:val="auto"/>
                <w:spacing w:val="-5"/>
                <w:sz w:val="18"/>
                <w:szCs w:val="18"/>
              </w:rPr>
              <w:t>项目描述</w:t>
            </w:r>
          </w:p>
        </w:tc>
        <w:tc>
          <w:tcPr>
            <w:tcW w:w="6139" w:type="dxa"/>
            <w:vAlign w:val="top"/>
          </w:tcPr>
          <w:p w14:paraId="203C5E5E">
            <w:pPr>
              <w:rPr>
                <w:rFonts w:ascii="Arial"/>
                <w:color w:val="auto"/>
                <w:sz w:val="21"/>
              </w:rPr>
            </w:pPr>
          </w:p>
        </w:tc>
      </w:tr>
      <w:tr w14:paraId="7818D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2104" w:type="dxa"/>
            <w:vAlign w:val="top"/>
          </w:tcPr>
          <w:p w14:paraId="03E84114">
            <w:pPr>
              <w:pStyle w:val="14"/>
              <w:spacing w:before="204" w:line="221" w:lineRule="auto"/>
              <w:ind w:left="947"/>
              <w:rPr>
                <w:color w:val="auto"/>
                <w:sz w:val="18"/>
                <w:szCs w:val="18"/>
              </w:rPr>
            </w:pPr>
            <w:r>
              <w:rPr>
                <w:color w:val="auto"/>
                <w:spacing w:val="-5"/>
                <w:sz w:val="18"/>
                <w:szCs w:val="18"/>
              </w:rPr>
              <w:t>备注</w:t>
            </w:r>
          </w:p>
        </w:tc>
        <w:tc>
          <w:tcPr>
            <w:tcW w:w="6139" w:type="dxa"/>
            <w:vAlign w:val="top"/>
          </w:tcPr>
          <w:p w14:paraId="0F1AB6AA">
            <w:pPr>
              <w:rPr>
                <w:rFonts w:ascii="Arial"/>
                <w:color w:val="auto"/>
                <w:sz w:val="21"/>
              </w:rPr>
            </w:pPr>
          </w:p>
        </w:tc>
      </w:tr>
    </w:tbl>
    <w:p w14:paraId="03C4D697">
      <w:pPr>
        <w:pStyle w:val="5"/>
        <w:rPr>
          <w:color w:val="auto"/>
        </w:rPr>
      </w:pPr>
    </w:p>
    <w:p w14:paraId="69513DA8">
      <w:pPr>
        <w:rPr>
          <w:color w:val="auto"/>
        </w:rPr>
        <w:sectPr>
          <w:pgSz w:w="11910" w:h="16840"/>
          <w:pgMar w:top="1417" w:right="1786" w:bottom="0" w:left="1786" w:header="0" w:footer="0" w:gutter="0"/>
          <w:pgNumType w:fmt="decimal"/>
          <w:cols w:space="720" w:num="1"/>
        </w:sectPr>
      </w:pPr>
    </w:p>
    <w:p w14:paraId="4B040C8F">
      <w:pPr>
        <w:spacing w:before="91" w:line="219" w:lineRule="auto"/>
        <w:ind w:left="2829"/>
        <w:rPr>
          <w:rFonts w:ascii="宋体" w:hAnsi="宋体" w:eastAsia="宋体" w:cs="宋体"/>
          <w:b/>
          <w:bCs/>
          <w:color w:val="auto"/>
          <w:spacing w:val="-6"/>
          <w:sz w:val="24"/>
          <w:szCs w:val="24"/>
        </w:rPr>
      </w:pPr>
      <w:r>
        <w:rPr>
          <w:rFonts w:ascii="宋体" w:hAnsi="宋体" w:eastAsia="宋体" w:cs="宋体"/>
          <w:b/>
          <w:bCs/>
          <w:color w:val="auto"/>
          <w:spacing w:val="-6"/>
          <w:sz w:val="24"/>
          <w:szCs w:val="24"/>
        </w:rPr>
        <w:t>(四)正在施工的和新承接的项目情况表</w:t>
      </w:r>
    </w:p>
    <w:p w14:paraId="26169173">
      <w:pPr>
        <w:spacing w:before="39"/>
        <w:rPr>
          <w:color w:val="auto"/>
        </w:rPr>
      </w:pPr>
    </w:p>
    <w:p w14:paraId="25AE3F75">
      <w:pPr>
        <w:spacing w:before="39"/>
        <w:rPr>
          <w:color w:val="auto"/>
        </w:rPr>
      </w:pPr>
    </w:p>
    <w:tbl>
      <w:tblPr>
        <w:tblStyle w:val="13"/>
        <w:tblW w:w="7573" w:type="dxa"/>
        <w:tblInd w:w="3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44"/>
        <w:gridCol w:w="5029"/>
      </w:tblGrid>
      <w:tr w14:paraId="7120E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544" w:type="dxa"/>
            <w:vAlign w:val="top"/>
          </w:tcPr>
          <w:p w14:paraId="5D42AD67">
            <w:pPr>
              <w:pStyle w:val="14"/>
              <w:spacing w:before="220" w:line="228" w:lineRule="auto"/>
              <w:ind w:left="921"/>
              <w:rPr>
                <w:color w:val="auto"/>
                <w:sz w:val="20"/>
                <w:szCs w:val="20"/>
              </w:rPr>
            </w:pPr>
            <w:r>
              <w:rPr>
                <w:color w:val="auto"/>
                <w:spacing w:val="3"/>
                <w:sz w:val="20"/>
                <w:szCs w:val="20"/>
              </w:rPr>
              <w:t>项目名称</w:t>
            </w:r>
          </w:p>
        </w:tc>
        <w:tc>
          <w:tcPr>
            <w:tcW w:w="5029" w:type="dxa"/>
            <w:vAlign w:val="top"/>
          </w:tcPr>
          <w:p w14:paraId="165B3308">
            <w:pPr>
              <w:rPr>
                <w:rFonts w:ascii="Arial"/>
                <w:color w:val="auto"/>
                <w:sz w:val="21"/>
              </w:rPr>
            </w:pPr>
          </w:p>
        </w:tc>
      </w:tr>
      <w:tr w14:paraId="32E6D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544" w:type="dxa"/>
            <w:vAlign w:val="top"/>
          </w:tcPr>
          <w:p w14:paraId="28904910">
            <w:pPr>
              <w:pStyle w:val="14"/>
              <w:spacing w:before="210" w:line="228" w:lineRule="auto"/>
              <w:ind w:left="830"/>
              <w:rPr>
                <w:color w:val="auto"/>
                <w:sz w:val="20"/>
                <w:szCs w:val="20"/>
              </w:rPr>
            </w:pPr>
            <w:r>
              <w:rPr>
                <w:color w:val="auto"/>
                <w:spacing w:val="4"/>
                <w:sz w:val="20"/>
                <w:szCs w:val="20"/>
              </w:rPr>
              <w:t>项目所在地</w:t>
            </w:r>
          </w:p>
        </w:tc>
        <w:tc>
          <w:tcPr>
            <w:tcW w:w="5029" w:type="dxa"/>
            <w:vAlign w:val="top"/>
          </w:tcPr>
          <w:p w14:paraId="584065FC">
            <w:pPr>
              <w:rPr>
                <w:rFonts w:ascii="Arial"/>
                <w:color w:val="auto"/>
                <w:sz w:val="21"/>
              </w:rPr>
            </w:pPr>
          </w:p>
        </w:tc>
      </w:tr>
      <w:tr w14:paraId="66DB3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544" w:type="dxa"/>
            <w:vAlign w:val="top"/>
          </w:tcPr>
          <w:p w14:paraId="6AAF26A1">
            <w:pPr>
              <w:pStyle w:val="14"/>
              <w:spacing w:before="222" w:line="228" w:lineRule="auto"/>
              <w:ind w:left="830"/>
              <w:rPr>
                <w:color w:val="auto"/>
                <w:sz w:val="20"/>
                <w:szCs w:val="20"/>
              </w:rPr>
            </w:pPr>
            <w:r>
              <w:rPr>
                <w:color w:val="auto"/>
                <w:spacing w:val="4"/>
                <w:sz w:val="20"/>
                <w:szCs w:val="20"/>
              </w:rPr>
              <w:t>发包人名称</w:t>
            </w:r>
          </w:p>
        </w:tc>
        <w:tc>
          <w:tcPr>
            <w:tcW w:w="5029" w:type="dxa"/>
            <w:vAlign w:val="top"/>
          </w:tcPr>
          <w:p w14:paraId="170B255E">
            <w:pPr>
              <w:rPr>
                <w:rFonts w:ascii="Arial"/>
                <w:color w:val="auto"/>
                <w:sz w:val="21"/>
              </w:rPr>
            </w:pPr>
          </w:p>
        </w:tc>
      </w:tr>
      <w:tr w14:paraId="75B5E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2544" w:type="dxa"/>
            <w:vAlign w:val="top"/>
          </w:tcPr>
          <w:p w14:paraId="47E8C11E">
            <w:pPr>
              <w:pStyle w:val="14"/>
              <w:spacing w:before="225" w:line="228" w:lineRule="auto"/>
              <w:ind w:left="830"/>
              <w:rPr>
                <w:color w:val="auto"/>
                <w:sz w:val="20"/>
                <w:szCs w:val="20"/>
              </w:rPr>
            </w:pPr>
            <w:r>
              <w:rPr>
                <w:color w:val="auto"/>
                <w:spacing w:val="4"/>
                <w:sz w:val="20"/>
                <w:szCs w:val="20"/>
              </w:rPr>
              <w:t>发包人地址</w:t>
            </w:r>
          </w:p>
        </w:tc>
        <w:tc>
          <w:tcPr>
            <w:tcW w:w="5029" w:type="dxa"/>
            <w:vAlign w:val="top"/>
          </w:tcPr>
          <w:p w14:paraId="4288DF42">
            <w:pPr>
              <w:rPr>
                <w:rFonts w:ascii="Arial"/>
                <w:color w:val="auto"/>
                <w:sz w:val="21"/>
              </w:rPr>
            </w:pPr>
          </w:p>
        </w:tc>
      </w:tr>
      <w:tr w14:paraId="73FA8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544" w:type="dxa"/>
            <w:vAlign w:val="top"/>
          </w:tcPr>
          <w:p w14:paraId="6A7280B9">
            <w:pPr>
              <w:pStyle w:val="14"/>
              <w:spacing w:before="215" w:line="228" w:lineRule="auto"/>
              <w:ind w:left="830"/>
              <w:rPr>
                <w:color w:val="auto"/>
                <w:sz w:val="20"/>
                <w:szCs w:val="20"/>
              </w:rPr>
            </w:pPr>
            <w:r>
              <w:rPr>
                <w:color w:val="auto"/>
                <w:spacing w:val="4"/>
                <w:sz w:val="20"/>
                <w:szCs w:val="20"/>
              </w:rPr>
              <w:t>发包人电话</w:t>
            </w:r>
          </w:p>
        </w:tc>
        <w:tc>
          <w:tcPr>
            <w:tcW w:w="5029" w:type="dxa"/>
            <w:vAlign w:val="top"/>
          </w:tcPr>
          <w:p w14:paraId="340F55FE">
            <w:pPr>
              <w:rPr>
                <w:rFonts w:ascii="Arial"/>
                <w:color w:val="auto"/>
                <w:sz w:val="21"/>
              </w:rPr>
            </w:pPr>
          </w:p>
        </w:tc>
      </w:tr>
      <w:tr w14:paraId="5B09B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544" w:type="dxa"/>
            <w:vAlign w:val="top"/>
          </w:tcPr>
          <w:p w14:paraId="2955D46D">
            <w:pPr>
              <w:pStyle w:val="14"/>
              <w:spacing w:before="219" w:line="226" w:lineRule="auto"/>
              <w:ind w:left="826"/>
              <w:rPr>
                <w:color w:val="auto"/>
                <w:sz w:val="20"/>
                <w:szCs w:val="20"/>
              </w:rPr>
            </w:pPr>
            <w:r>
              <w:rPr>
                <w:color w:val="auto"/>
                <w:spacing w:val="4"/>
                <w:sz w:val="20"/>
                <w:szCs w:val="20"/>
              </w:rPr>
              <w:t>签约合同价</w:t>
            </w:r>
          </w:p>
        </w:tc>
        <w:tc>
          <w:tcPr>
            <w:tcW w:w="5029" w:type="dxa"/>
            <w:vAlign w:val="top"/>
          </w:tcPr>
          <w:p w14:paraId="5C80111E">
            <w:pPr>
              <w:rPr>
                <w:rFonts w:ascii="Arial"/>
                <w:color w:val="auto"/>
                <w:sz w:val="21"/>
              </w:rPr>
            </w:pPr>
          </w:p>
        </w:tc>
      </w:tr>
      <w:tr w14:paraId="7D474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2544" w:type="dxa"/>
            <w:vAlign w:val="top"/>
          </w:tcPr>
          <w:p w14:paraId="184AC510">
            <w:pPr>
              <w:pStyle w:val="14"/>
              <w:spacing w:before="215" w:line="228" w:lineRule="auto"/>
              <w:ind w:left="918"/>
              <w:rPr>
                <w:color w:val="auto"/>
                <w:sz w:val="20"/>
                <w:szCs w:val="20"/>
              </w:rPr>
            </w:pPr>
            <w:r>
              <w:rPr>
                <w:color w:val="auto"/>
                <w:spacing w:val="4"/>
                <w:sz w:val="20"/>
                <w:szCs w:val="20"/>
              </w:rPr>
              <w:t>开工日期</w:t>
            </w:r>
          </w:p>
        </w:tc>
        <w:tc>
          <w:tcPr>
            <w:tcW w:w="5029" w:type="dxa"/>
            <w:vAlign w:val="top"/>
          </w:tcPr>
          <w:p w14:paraId="624D8F22">
            <w:pPr>
              <w:rPr>
                <w:rFonts w:ascii="Arial"/>
                <w:color w:val="auto"/>
                <w:sz w:val="21"/>
              </w:rPr>
            </w:pPr>
          </w:p>
        </w:tc>
      </w:tr>
      <w:tr w14:paraId="258FA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544" w:type="dxa"/>
            <w:vAlign w:val="top"/>
          </w:tcPr>
          <w:p w14:paraId="05247E23">
            <w:pPr>
              <w:pStyle w:val="14"/>
              <w:spacing w:before="213" w:line="228" w:lineRule="auto"/>
              <w:ind w:left="735"/>
              <w:rPr>
                <w:color w:val="auto"/>
                <w:sz w:val="20"/>
                <w:szCs w:val="20"/>
              </w:rPr>
            </w:pPr>
            <w:r>
              <w:rPr>
                <w:color w:val="auto"/>
                <w:spacing w:val="6"/>
                <w:sz w:val="20"/>
                <w:szCs w:val="20"/>
              </w:rPr>
              <w:t>计划竣工日期</w:t>
            </w:r>
          </w:p>
        </w:tc>
        <w:tc>
          <w:tcPr>
            <w:tcW w:w="5029" w:type="dxa"/>
            <w:vAlign w:val="top"/>
          </w:tcPr>
          <w:p w14:paraId="4FBD7D69">
            <w:pPr>
              <w:rPr>
                <w:rFonts w:ascii="Arial"/>
                <w:color w:val="auto"/>
                <w:sz w:val="21"/>
              </w:rPr>
            </w:pPr>
          </w:p>
        </w:tc>
      </w:tr>
      <w:tr w14:paraId="06219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544" w:type="dxa"/>
            <w:vAlign w:val="top"/>
          </w:tcPr>
          <w:p w14:paraId="39D219CA">
            <w:pPr>
              <w:pStyle w:val="14"/>
              <w:spacing w:before="225" w:line="228" w:lineRule="auto"/>
              <w:ind w:left="826"/>
              <w:rPr>
                <w:color w:val="auto"/>
                <w:sz w:val="20"/>
                <w:szCs w:val="20"/>
              </w:rPr>
            </w:pPr>
            <w:r>
              <w:rPr>
                <w:color w:val="auto"/>
                <w:spacing w:val="4"/>
                <w:sz w:val="20"/>
                <w:szCs w:val="20"/>
              </w:rPr>
              <w:t>承担的工作</w:t>
            </w:r>
          </w:p>
        </w:tc>
        <w:tc>
          <w:tcPr>
            <w:tcW w:w="5029" w:type="dxa"/>
            <w:vAlign w:val="top"/>
          </w:tcPr>
          <w:p w14:paraId="63D3FB0B">
            <w:pPr>
              <w:rPr>
                <w:rFonts w:ascii="Arial"/>
                <w:color w:val="auto"/>
                <w:sz w:val="21"/>
              </w:rPr>
            </w:pPr>
          </w:p>
        </w:tc>
      </w:tr>
      <w:tr w14:paraId="1500C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544" w:type="dxa"/>
            <w:vAlign w:val="top"/>
          </w:tcPr>
          <w:p w14:paraId="076D294E">
            <w:pPr>
              <w:pStyle w:val="14"/>
              <w:spacing w:before="247" w:line="228" w:lineRule="auto"/>
              <w:ind w:left="920"/>
              <w:rPr>
                <w:color w:val="auto"/>
                <w:sz w:val="20"/>
                <w:szCs w:val="20"/>
              </w:rPr>
            </w:pPr>
            <w:r>
              <w:rPr>
                <w:color w:val="auto"/>
                <w:spacing w:val="3"/>
                <w:sz w:val="20"/>
                <w:szCs w:val="20"/>
              </w:rPr>
              <w:t>工程质量</w:t>
            </w:r>
          </w:p>
        </w:tc>
        <w:tc>
          <w:tcPr>
            <w:tcW w:w="5029" w:type="dxa"/>
            <w:vAlign w:val="top"/>
          </w:tcPr>
          <w:p w14:paraId="72810D2F">
            <w:pPr>
              <w:rPr>
                <w:rFonts w:ascii="Arial"/>
                <w:color w:val="auto"/>
                <w:sz w:val="21"/>
              </w:rPr>
            </w:pPr>
          </w:p>
        </w:tc>
      </w:tr>
      <w:tr w14:paraId="2AFDE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544" w:type="dxa"/>
            <w:vAlign w:val="top"/>
          </w:tcPr>
          <w:p w14:paraId="31F9C505">
            <w:pPr>
              <w:pStyle w:val="14"/>
              <w:spacing w:before="228" w:line="228" w:lineRule="auto"/>
              <w:ind w:left="921"/>
              <w:rPr>
                <w:color w:val="auto"/>
                <w:sz w:val="20"/>
                <w:szCs w:val="20"/>
              </w:rPr>
            </w:pPr>
            <w:r>
              <w:rPr>
                <w:color w:val="auto"/>
                <w:spacing w:val="3"/>
                <w:sz w:val="20"/>
                <w:szCs w:val="20"/>
              </w:rPr>
              <w:t>项目经理</w:t>
            </w:r>
          </w:p>
        </w:tc>
        <w:tc>
          <w:tcPr>
            <w:tcW w:w="5029" w:type="dxa"/>
            <w:vAlign w:val="top"/>
          </w:tcPr>
          <w:p w14:paraId="7D8841A4">
            <w:pPr>
              <w:rPr>
                <w:rFonts w:ascii="Arial"/>
                <w:color w:val="auto"/>
                <w:sz w:val="21"/>
              </w:rPr>
            </w:pPr>
          </w:p>
        </w:tc>
      </w:tr>
      <w:tr w14:paraId="3AD08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544" w:type="dxa"/>
            <w:vAlign w:val="top"/>
          </w:tcPr>
          <w:p w14:paraId="4A521358">
            <w:pPr>
              <w:pStyle w:val="14"/>
              <w:spacing w:before="227" w:line="228" w:lineRule="auto"/>
              <w:ind w:left="827"/>
              <w:rPr>
                <w:color w:val="auto"/>
                <w:sz w:val="20"/>
                <w:szCs w:val="20"/>
              </w:rPr>
            </w:pPr>
            <w:r>
              <w:rPr>
                <w:color w:val="auto"/>
                <w:spacing w:val="4"/>
                <w:sz w:val="20"/>
                <w:szCs w:val="20"/>
              </w:rPr>
              <w:t>技术负责人</w:t>
            </w:r>
          </w:p>
        </w:tc>
        <w:tc>
          <w:tcPr>
            <w:tcW w:w="5029" w:type="dxa"/>
            <w:vAlign w:val="top"/>
          </w:tcPr>
          <w:p w14:paraId="7FACDAB6">
            <w:pPr>
              <w:rPr>
                <w:rFonts w:ascii="Arial"/>
                <w:color w:val="auto"/>
                <w:sz w:val="21"/>
              </w:rPr>
            </w:pPr>
          </w:p>
        </w:tc>
      </w:tr>
      <w:tr w14:paraId="67B8F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544" w:type="dxa"/>
            <w:vAlign w:val="top"/>
          </w:tcPr>
          <w:p w14:paraId="5A6FBE51">
            <w:pPr>
              <w:pStyle w:val="14"/>
              <w:spacing w:before="236" w:line="228" w:lineRule="auto"/>
              <w:ind w:left="472"/>
              <w:rPr>
                <w:color w:val="auto"/>
                <w:sz w:val="20"/>
                <w:szCs w:val="20"/>
              </w:rPr>
            </w:pPr>
            <w:r>
              <w:rPr>
                <w:color w:val="auto"/>
                <w:spacing w:val="4"/>
                <w:sz w:val="20"/>
                <w:szCs w:val="20"/>
              </w:rPr>
              <w:t>总监理工程师及电话</w:t>
            </w:r>
          </w:p>
        </w:tc>
        <w:tc>
          <w:tcPr>
            <w:tcW w:w="5029" w:type="dxa"/>
            <w:vAlign w:val="top"/>
          </w:tcPr>
          <w:p w14:paraId="1F9701B0">
            <w:pPr>
              <w:rPr>
                <w:rFonts w:ascii="Arial"/>
                <w:color w:val="auto"/>
                <w:sz w:val="21"/>
              </w:rPr>
            </w:pPr>
          </w:p>
        </w:tc>
      </w:tr>
      <w:tr w14:paraId="4FB58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0" w:hRule="atLeast"/>
        </w:trPr>
        <w:tc>
          <w:tcPr>
            <w:tcW w:w="2544" w:type="dxa"/>
            <w:vAlign w:val="top"/>
          </w:tcPr>
          <w:p w14:paraId="171B5775">
            <w:pPr>
              <w:spacing w:line="275" w:lineRule="auto"/>
              <w:rPr>
                <w:rFonts w:ascii="Arial"/>
                <w:color w:val="auto"/>
                <w:sz w:val="21"/>
              </w:rPr>
            </w:pPr>
          </w:p>
          <w:p w14:paraId="2FE4825C">
            <w:pPr>
              <w:spacing w:line="275" w:lineRule="auto"/>
              <w:rPr>
                <w:rFonts w:ascii="Arial"/>
                <w:color w:val="auto"/>
                <w:sz w:val="21"/>
              </w:rPr>
            </w:pPr>
          </w:p>
          <w:p w14:paraId="2BE60D26">
            <w:pPr>
              <w:spacing w:line="275" w:lineRule="auto"/>
              <w:rPr>
                <w:rFonts w:ascii="Arial"/>
                <w:color w:val="auto"/>
                <w:sz w:val="21"/>
              </w:rPr>
            </w:pPr>
          </w:p>
          <w:p w14:paraId="0634E652">
            <w:pPr>
              <w:spacing w:line="275" w:lineRule="auto"/>
              <w:rPr>
                <w:rFonts w:ascii="Arial"/>
                <w:color w:val="auto"/>
                <w:sz w:val="21"/>
              </w:rPr>
            </w:pPr>
          </w:p>
          <w:p w14:paraId="17D37BBC">
            <w:pPr>
              <w:spacing w:line="275" w:lineRule="auto"/>
              <w:rPr>
                <w:rFonts w:ascii="Arial"/>
                <w:color w:val="auto"/>
                <w:sz w:val="21"/>
              </w:rPr>
            </w:pPr>
          </w:p>
          <w:p w14:paraId="570BF944">
            <w:pPr>
              <w:pStyle w:val="14"/>
              <w:spacing w:before="65" w:line="228" w:lineRule="auto"/>
              <w:ind w:left="921"/>
              <w:rPr>
                <w:color w:val="auto"/>
                <w:sz w:val="20"/>
                <w:szCs w:val="20"/>
              </w:rPr>
            </w:pPr>
            <w:r>
              <w:rPr>
                <w:color w:val="auto"/>
                <w:spacing w:val="3"/>
                <w:sz w:val="20"/>
                <w:szCs w:val="20"/>
              </w:rPr>
              <w:t>项目描述</w:t>
            </w:r>
          </w:p>
        </w:tc>
        <w:tc>
          <w:tcPr>
            <w:tcW w:w="5029" w:type="dxa"/>
            <w:vAlign w:val="top"/>
          </w:tcPr>
          <w:p w14:paraId="07E272CB">
            <w:pPr>
              <w:rPr>
                <w:rFonts w:ascii="Arial"/>
                <w:color w:val="auto"/>
                <w:sz w:val="21"/>
              </w:rPr>
            </w:pPr>
          </w:p>
        </w:tc>
      </w:tr>
      <w:tr w14:paraId="5545C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2544" w:type="dxa"/>
            <w:vAlign w:val="top"/>
          </w:tcPr>
          <w:p w14:paraId="1491B1D5">
            <w:pPr>
              <w:spacing w:line="338" w:lineRule="auto"/>
              <w:rPr>
                <w:rFonts w:ascii="Arial"/>
                <w:color w:val="auto"/>
                <w:sz w:val="21"/>
              </w:rPr>
            </w:pPr>
          </w:p>
          <w:p w14:paraId="4B0B98B1">
            <w:pPr>
              <w:pStyle w:val="14"/>
              <w:spacing w:before="65" w:line="229" w:lineRule="auto"/>
              <w:ind w:left="1100"/>
              <w:rPr>
                <w:color w:val="auto"/>
                <w:sz w:val="20"/>
                <w:szCs w:val="20"/>
              </w:rPr>
            </w:pPr>
            <w:r>
              <w:rPr>
                <w:color w:val="auto"/>
                <w:spacing w:val="1"/>
                <w:sz w:val="20"/>
                <w:szCs w:val="20"/>
              </w:rPr>
              <w:t>备注</w:t>
            </w:r>
          </w:p>
        </w:tc>
        <w:tc>
          <w:tcPr>
            <w:tcW w:w="5029" w:type="dxa"/>
            <w:vAlign w:val="top"/>
          </w:tcPr>
          <w:p w14:paraId="33E2AEED">
            <w:pPr>
              <w:rPr>
                <w:rFonts w:ascii="Arial"/>
                <w:color w:val="auto"/>
                <w:sz w:val="21"/>
              </w:rPr>
            </w:pPr>
          </w:p>
        </w:tc>
      </w:tr>
    </w:tbl>
    <w:p w14:paraId="1626D2E2">
      <w:pPr>
        <w:pStyle w:val="5"/>
        <w:rPr>
          <w:color w:val="auto"/>
        </w:rPr>
      </w:pPr>
    </w:p>
    <w:p w14:paraId="0A201DFA">
      <w:pPr>
        <w:rPr>
          <w:color w:val="auto"/>
        </w:rPr>
        <w:sectPr>
          <w:pgSz w:w="11910" w:h="16840"/>
          <w:pgMar w:top="1417" w:right="1786" w:bottom="0" w:left="1786" w:header="0" w:footer="850" w:gutter="0"/>
          <w:pgNumType w:fmt="decimal"/>
          <w:cols w:space="720" w:num="1"/>
        </w:sectPr>
      </w:pPr>
    </w:p>
    <w:p w14:paraId="7771E63F">
      <w:pPr>
        <w:spacing w:before="91" w:line="219" w:lineRule="auto"/>
        <w:ind w:left="2829"/>
        <w:rPr>
          <w:rFonts w:ascii="宋体" w:hAnsi="宋体" w:eastAsia="宋体" w:cs="宋体"/>
          <w:b/>
          <w:bCs/>
          <w:color w:val="auto"/>
          <w:spacing w:val="-6"/>
          <w:sz w:val="24"/>
          <w:szCs w:val="24"/>
        </w:rPr>
      </w:pPr>
      <w:r>
        <w:rPr>
          <w:rFonts w:ascii="宋体" w:hAnsi="宋体" w:eastAsia="宋体" w:cs="宋体"/>
          <w:b/>
          <w:bCs/>
          <w:color w:val="auto"/>
          <w:spacing w:val="-6"/>
          <w:sz w:val="24"/>
          <w:szCs w:val="24"/>
        </w:rPr>
        <w:t>(五)近年发生的诉讼及仲裁情况</w:t>
      </w:r>
    </w:p>
    <w:p w14:paraId="5B8C6978">
      <w:pPr>
        <w:spacing w:line="383" w:lineRule="exact"/>
        <w:rPr>
          <w:rFonts w:ascii="宋体" w:hAnsi="宋体" w:eastAsia="宋体" w:cs="宋体"/>
          <w:color w:val="auto"/>
          <w:sz w:val="28"/>
          <w:szCs w:val="28"/>
        </w:rPr>
        <w:sectPr>
          <w:pgSz w:w="11910" w:h="16840"/>
          <w:pgMar w:top="1346" w:right="1786" w:bottom="0" w:left="1786" w:header="0" w:footer="850" w:gutter="0"/>
          <w:pgNumType w:fmt="decimal"/>
          <w:cols w:space="720" w:num="1"/>
        </w:sectPr>
      </w:pPr>
    </w:p>
    <w:p w14:paraId="1477FD28">
      <w:pPr>
        <w:spacing w:before="59" w:line="219" w:lineRule="auto"/>
        <w:ind w:left="3278"/>
        <w:outlineLvl w:val="0"/>
        <w:rPr>
          <w:rFonts w:ascii="宋体" w:hAnsi="宋体" w:eastAsia="宋体" w:cs="宋体"/>
          <w:color w:val="auto"/>
          <w:sz w:val="30"/>
          <w:szCs w:val="30"/>
        </w:rPr>
      </w:pPr>
      <w:r>
        <w:rPr>
          <w:rFonts w:ascii="宋体" w:hAnsi="宋体" w:eastAsia="宋体" w:cs="宋体"/>
          <w:b/>
          <w:bCs/>
          <w:color w:val="auto"/>
          <w:spacing w:val="-5"/>
          <w:sz w:val="30"/>
          <w:szCs w:val="30"/>
        </w:rPr>
        <w:t>十、其他材料</w:t>
      </w:r>
    </w:p>
    <w:p w14:paraId="18206C37">
      <w:pPr>
        <w:pStyle w:val="5"/>
        <w:spacing w:line="318" w:lineRule="auto"/>
        <w:rPr>
          <w:color w:val="auto"/>
        </w:rPr>
      </w:pPr>
    </w:p>
    <w:p w14:paraId="1E94E8C0">
      <w:pPr>
        <w:pStyle w:val="5"/>
        <w:spacing w:line="318" w:lineRule="auto"/>
        <w:rPr>
          <w:color w:val="auto"/>
        </w:rPr>
      </w:pPr>
    </w:p>
    <w:p w14:paraId="2B8E1D5D">
      <w:pPr>
        <w:pStyle w:val="5"/>
        <w:spacing w:line="318" w:lineRule="auto"/>
        <w:rPr>
          <w:color w:val="auto"/>
        </w:rPr>
      </w:pPr>
    </w:p>
    <w:p w14:paraId="45D64668">
      <w:pPr>
        <w:spacing w:before="65" w:line="228" w:lineRule="auto"/>
        <w:jc w:val="center"/>
        <w:rPr>
          <w:rFonts w:ascii="宋体" w:hAnsi="宋体" w:eastAsia="宋体" w:cs="宋体"/>
          <w:b/>
          <w:bCs/>
          <w:color w:val="auto"/>
          <w:sz w:val="24"/>
          <w:szCs w:val="24"/>
        </w:rPr>
      </w:pPr>
      <w:r>
        <w:rPr>
          <w:rFonts w:ascii="宋体" w:hAnsi="宋体" w:eastAsia="宋体" w:cs="宋体"/>
          <w:b/>
          <w:bCs/>
          <w:color w:val="auto"/>
          <w:spacing w:val="-7"/>
          <w:sz w:val="24"/>
          <w:szCs w:val="24"/>
        </w:rPr>
        <w:t>（一）</w:t>
      </w:r>
      <w:r>
        <w:rPr>
          <w:rFonts w:hint="eastAsia" w:ascii="宋体" w:hAnsi="宋体" w:eastAsia="宋体" w:cs="宋体"/>
          <w:b/>
          <w:bCs/>
          <w:color w:val="auto"/>
          <w:spacing w:val="-7"/>
          <w:sz w:val="24"/>
          <w:szCs w:val="24"/>
          <w:lang w:eastAsia="zh-CN"/>
        </w:rPr>
        <w:t>供应商</w:t>
      </w:r>
      <w:r>
        <w:rPr>
          <w:rFonts w:ascii="宋体" w:hAnsi="宋体" w:eastAsia="宋体" w:cs="宋体"/>
          <w:b/>
          <w:bCs/>
          <w:color w:val="auto"/>
          <w:spacing w:val="-7"/>
          <w:sz w:val="24"/>
          <w:szCs w:val="24"/>
        </w:rPr>
        <w:t>不参与涉黑涉恶承诺书</w:t>
      </w:r>
    </w:p>
    <w:p w14:paraId="5F537B16">
      <w:pPr>
        <w:pStyle w:val="5"/>
        <w:spacing w:line="245" w:lineRule="auto"/>
        <w:rPr>
          <w:color w:val="auto"/>
        </w:rPr>
      </w:pPr>
    </w:p>
    <w:p w14:paraId="6BEEB753">
      <w:pPr>
        <w:pStyle w:val="5"/>
        <w:spacing w:line="246" w:lineRule="auto"/>
        <w:rPr>
          <w:color w:val="auto"/>
        </w:rPr>
      </w:pPr>
    </w:p>
    <w:p w14:paraId="49EB454A">
      <w:pPr>
        <w:spacing w:before="65" w:line="228" w:lineRule="auto"/>
        <w:ind w:left="10"/>
        <w:rPr>
          <w:rFonts w:ascii="宋体" w:hAnsi="宋体" w:eastAsia="宋体" w:cs="宋体"/>
          <w:color w:val="auto"/>
          <w:sz w:val="20"/>
          <w:szCs w:val="20"/>
        </w:rPr>
      </w:pPr>
      <w:r>
        <w:rPr>
          <w:rFonts w:ascii="宋体" w:hAnsi="宋体" w:eastAsia="宋体" w:cs="宋体"/>
          <w:color w:val="auto"/>
          <w:spacing w:val="-8"/>
          <w:sz w:val="20"/>
          <w:szCs w:val="20"/>
        </w:rPr>
        <w:t>（采购人名称</w:t>
      </w:r>
      <w:r>
        <w:rPr>
          <w:rFonts w:ascii="宋体" w:hAnsi="宋体" w:eastAsia="宋体" w:cs="宋体"/>
          <w:color w:val="auto"/>
          <w:spacing w:val="-51"/>
          <w:w w:val="94"/>
          <w:sz w:val="20"/>
          <w:szCs w:val="20"/>
        </w:rPr>
        <w:t>）：</w:t>
      </w:r>
    </w:p>
    <w:p w14:paraId="180A93EE">
      <w:pPr>
        <w:spacing w:before="153" w:line="369" w:lineRule="auto"/>
        <w:ind w:left="2" w:firstLine="386"/>
        <w:rPr>
          <w:rFonts w:hint="eastAsia" w:ascii="宋体" w:hAnsi="宋体" w:eastAsia="宋体" w:cs="宋体"/>
          <w:color w:val="auto"/>
          <w:sz w:val="20"/>
          <w:szCs w:val="20"/>
          <w:lang w:eastAsia="zh-CN"/>
        </w:rPr>
      </w:pPr>
      <w:r>
        <w:rPr>
          <w:rFonts w:ascii="宋体" w:hAnsi="宋体" w:eastAsia="宋体" w:cs="宋体"/>
          <w:color w:val="auto"/>
          <w:spacing w:val="-9"/>
          <w:sz w:val="20"/>
          <w:szCs w:val="20"/>
        </w:rPr>
        <w:t>我方承诺，在参与</w:t>
      </w:r>
      <w:r>
        <w:rPr>
          <w:rFonts w:ascii="宋体" w:hAnsi="宋体" w:eastAsia="宋体" w:cs="宋体"/>
          <w:color w:val="auto"/>
          <w:spacing w:val="-9"/>
          <w:sz w:val="20"/>
          <w:szCs w:val="20"/>
          <w:u w:val="single" w:color="auto"/>
        </w:rPr>
        <w:t xml:space="preserve">          （项目名称）</w:t>
      </w:r>
      <w:r>
        <w:rPr>
          <w:rFonts w:ascii="宋体" w:hAnsi="宋体" w:eastAsia="宋体" w:cs="宋体"/>
          <w:color w:val="auto"/>
          <w:spacing w:val="-9"/>
          <w:sz w:val="20"/>
          <w:szCs w:val="20"/>
        </w:rPr>
        <w:t>施工/监理/勘察设计招标、投标以及如果中标的后续工作中，</w:t>
      </w:r>
      <w:r>
        <w:rPr>
          <w:rFonts w:ascii="宋体" w:hAnsi="宋体" w:eastAsia="宋体" w:cs="宋体"/>
          <w:color w:val="auto"/>
          <w:spacing w:val="-7"/>
          <w:sz w:val="20"/>
          <w:szCs w:val="20"/>
        </w:rPr>
        <w:t>我方不存在下列任何情形之一</w:t>
      </w:r>
      <w:r>
        <w:rPr>
          <w:rFonts w:hint="eastAsia" w:ascii="宋体" w:hAnsi="宋体" w:eastAsia="宋体" w:cs="宋体"/>
          <w:color w:val="auto"/>
          <w:spacing w:val="-7"/>
          <w:sz w:val="20"/>
          <w:szCs w:val="20"/>
          <w:lang w:eastAsia="zh-CN"/>
        </w:rPr>
        <w:t>：</w:t>
      </w:r>
    </w:p>
    <w:p w14:paraId="7307B56B">
      <w:pPr>
        <w:spacing w:before="1" w:line="298" w:lineRule="auto"/>
        <w:ind w:right="46" w:firstLine="10"/>
        <w:rPr>
          <w:rFonts w:ascii="宋体" w:hAnsi="宋体" w:eastAsia="宋体" w:cs="宋体"/>
          <w:color w:val="auto"/>
          <w:sz w:val="20"/>
          <w:szCs w:val="20"/>
        </w:rPr>
      </w:pPr>
      <w:r>
        <w:rPr>
          <w:rFonts w:ascii="宋体" w:hAnsi="宋体" w:eastAsia="宋体" w:cs="宋体"/>
          <w:color w:val="auto"/>
          <w:spacing w:val="-9"/>
          <w:sz w:val="20"/>
          <w:szCs w:val="20"/>
        </w:rPr>
        <w:t>（1）强揽工程：以黑恶势力承包工程；强迫他人接受限定条件或退出竞争；强迫中标人放弃中标或转包；以</w:t>
      </w:r>
      <w:r>
        <w:rPr>
          <w:rFonts w:ascii="宋体" w:hAnsi="宋体" w:eastAsia="宋体" w:cs="宋体"/>
          <w:color w:val="auto"/>
          <w:spacing w:val="-7"/>
          <w:sz w:val="20"/>
          <w:szCs w:val="20"/>
        </w:rPr>
        <w:t>暴力、威胁、利诱等手段强迫他人参与或者退出投标等。</w:t>
      </w:r>
    </w:p>
    <w:p w14:paraId="6C2E85EC">
      <w:pPr>
        <w:spacing w:before="154" w:line="322" w:lineRule="auto"/>
        <w:ind w:left="1" w:right="46" w:firstLine="9"/>
        <w:rPr>
          <w:rFonts w:ascii="宋体" w:hAnsi="宋体" w:eastAsia="宋体" w:cs="宋体"/>
          <w:color w:val="auto"/>
          <w:sz w:val="20"/>
          <w:szCs w:val="20"/>
        </w:rPr>
      </w:pPr>
      <w:r>
        <w:rPr>
          <w:rFonts w:ascii="宋体" w:hAnsi="宋体" w:eastAsia="宋体" w:cs="宋体"/>
          <w:color w:val="auto"/>
          <w:spacing w:val="-9"/>
          <w:sz w:val="20"/>
          <w:szCs w:val="20"/>
        </w:rPr>
        <w:t>（2）恶意竞标：以黑恶势力用明显低于建安成本价格中标；利用围标、串标、虚假投标及威胁手段等方式骗取中标；以黑恶势力使得工程的实际造价远远高于中标价格，造成国有资产流失</w:t>
      </w:r>
      <w:r>
        <w:rPr>
          <w:rFonts w:hint="eastAsia" w:ascii="宋体" w:hAnsi="宋体" w:eastAsia="宋体" w:cs="宋体"/>
          <w:color w:val="auto"/>
          <w:spacing w:val="-9"/>
          <w:sz w:val="20"/>
          <w:szCs w:val="20"/>
          <w:lang w:eastAsia="zh-CN"/>
        </w:rPr>
        <w:t>；</w:t>
      </w:r>
      <w:r>
        <w:rPr>
          <w:rFonts w:ascii="宋体" w:hAnsi="宋体" w:eastAsia="宋体" w:cs="宋体"/>
          <w:color w:val="auto"/>
          <w:spacing w:val="-9"/>
          <w:sz w:val="20"/>
          <w:szCs w:val="20"/>
        </w:rPr>
        <w:t>伪造资质证书、证件、提供</w:t>
      </w:r>
      <w:r>
        <w:rPr>
          <w:rFonts w:ascii="宋体" w:hAnsi="宋体" w:eastAsia="宋体" w:cs="宋体"/>
          <w:color w:val="auto"/>
          <w:spacing w:val="11"/>
          <w:sz w:val="20"/>
          <w:szCs w:val="20"/>
        </w:rPr>
        <w:t xml:space="preserve"> </w:t>
      </w:r>
      <w:r>
        <w:rPr>
          <w:rFonts w:ascii="宋体" w:hAnsi="宋体" w:eastAsia="宋体" w:cs="宋体"/>
          <w:color w:val="auto"/>
          <w:spacing w:val="-7"/>
          <w:sz w:val="20"/>
          <w:szCs w:val="20"/>
        </w:rPr>
        <w:t>虚假材料进行恶意投标，谋取不正当利益等违法犯罪行为。</w:t>
      </w:r>
    </w:p>
    <w:p w14:paraId="02DA415D">
      <w:pPr>
        <w:spacing w:before="155" w:line="322" w:lineRule="auto"/>
        <w:ind w:left="5" w:right="46" w:firstLine="5"/>
        <w:rPr>
          <w:rFonts w:ascii="宋体" w:hAnsi="宋体" w:eastAsia="宋体" w:cs="宋体"/>
          <w:color w:val="auto"/>
          <w:sz w:val="20"/>
          <w:szCs w:val="20"/>
        </w:rPr>
      </w:pPr>
      <w:r>
        <w:rPr>
          <w:rFonts w:ascii="宋体" w:hAnsi="宋体" w:eastAsia="宋体" w:cs="宋体"/>
          <w:color w:val="auto"/>
          <w:spacing w:val="-9"/>
          <w:sz w:val="20"/>
          <w:szCs w:val="20"/>
        </w:rPr>
        <w:t>（3）扰乱工程招投标活动：以黑恶势力在评标现场聚众闹事、寻衅滋事，冲击评标现场，打砸破坏评标现场</w:t>
      </w:r>
      <w:r>
        <w:rPr>
          <w:rFonts w:ascii="宋体" w:hAnsi="宋体" w:eastAsia="宋体" w:cs="宋体"/>
          <w:color w:val="auto"/>
          <w:spacing w:val="-7"/>
          <w:sz w:val="20"/>
          <w:szCs w:val="20"/>
        </w:rPr>
        <w:t>办公设施；用威胁等手段恐吓评标专家、工作人员等行为；捏造事实、恶意投诉、无理取闹，扰乱招投标正</w:t>
      </w:r>
      <w:r>
        <w:rPr>
          <w:rFonts w:ascii="宋体" w:hAnsi="宋体" w:eastAsia="宋体" w:cs="宋体"/>
          <w:color w:val="auto"/>
          <w:spacing w:val="-5"/>
          <w:sz w:val="20"/>
          <w:szCs w:val="20"/>
        </w:rPr>
        <w:t>常秩序。</w:t>
      </w:r>
    </w:p>
    <w:p w14:paraId="3CB8209F">
      <w:pPr>
        <w:spacing w:before="153" w:line="228" w:lineRule="auto"/>
        <w:ind w:left="10"/>
        <w:rPr>
          <w:rFonts w:ascii="宋体" w:hAnsi="宋体" w:eastAsia="宋体" w:cs="宋体"/>
          <w:color w:val="auto"/>
          <w:sz w:val="20"/>
          <w:szCs w:val="20"/>
        </w:rPr>
      </w:pPr>
      <w:r>
        <w:rPr>
          <w:rFonts w:ascii="宋体" w:hAnsi="宋体" w:eastAsia="宋体" w:cs="宋体"/>
          <w:color w:val="auto"/>
          <w:spacing w:val="-7"/>
          <w:sz w:val="20"/>
          <w:szCs w:val="20"/>
        </w:rPr>
        <w:t>（4）其他任何涉黑涉恶的行为。</w:t>
      </w:r>
    </w:p>
    <w:p w14:paraId="1D61E49B">
      <w:pPr>
        <w:spacing w:before="149" w:line="372" w:lineRule="auto"/>
        <w:ind w:right="46" w:firstLine="2"/>
        <w:jc w:val="both"/>
        <w:rPr>
          <w:rFonts w:ascii="宋体" w:hAnsi="宋体" w:eastAsia="宋体" w:cs="宋体"/>
          <w:color w:val="auto"/>
          <w:sz w:val="20"/>
          <w:szCs w:val="20"/>
        </w:rPr>
      </w:pPr>
      <w:r>
        <w:rPr>
          <w:rFonts w:ascii="宋体" w:hAnsi="宋体" w:eastAsia="宋体" w:cs="宋体"/>
          <w:color w:val="auto"/>
          <w:spacing w:val="-7"/>
          <w:sz w:val="20"/>
          <w:szCs w:val="20"/>
        </w:rPr>
        <w:t>我方承诺上述内容的真实和准确，并愿意承担因我方存在上述情形所引起的一切法律后果。同时，我方承诺在整个招投标过程中，一旦发现涉黑涉恶线索及时向监管部门及有关部门举报，并积极协助有关部门进行调</w:t>
      </w:r>
      <w:r>
        <w:rPr>
          <w:rFonts w:ascii="宋体" w:hAnsi="宋体" w:eastAsia="宋体" w:cs="宋体"/>
          <w:color w:val="auto"/>
          <w:spacing w:val="-3"/>
          <w:sz w:val="20"/>
          <w:szCs w:val="20"/>
        </w:rPr>
        <w:t>查取证。</w:t>
      </w:r>
    </w:p>
    <w:p w14:paraId="44F690AD">
      <w:pPr>
        <w:pStyle w:val="5"/>
        <w:spacing w:line="326" w:lineRule="auto"/>
        <w:rPr>
          <w:color w:val="auto"/>
        </w:rPr>
      </w:pPr>
    </w:p>
    <w:p w14:paraId="5AEEABB7">
      <w:pPr>
        <w:spacing w:before="66" w:line="228" w:lineRule="auto"/>
        <w:ind w:left="387"/>
        <w:rPr>
          <w:rFonts w:ascii="宋体" w:hAnsi="宋体" w:eastAsia="宋体" w:cs="宋体"/>
          <w:color w:val="auto"/>
          <w:sz w:val="20"/>
          <w:szCs w:val="20"/>
        </w:rPr>
      </w:pPr>
      <w:r>
        <w:rPr>
          <w:rFonts w:ascii="宋体" w:hAnsi="宋体" w:eastAsia="宋体" w:cs="宋体"/>
          <w:color w:val="auto"/>
          <w:spacing w:val="-4"/>
          <w:sz w:val="20"/>
          <w:szCs w:val="20"/>
        </w:rPr>
        <w:t>特此承诺</w:t>
      </w:r>
    </w:p>
    <w:p w14:paraId="72CDABA9">
      <w:pPr>
        <w:pStyle w:val="5"/>
        <w:spacing w:line="241" w:lineRule="auto"/>
        <w:rPr>
          <w:color w:val="auto"/>
        </w:rPr>
      </w:pPr>
    </w:p>
    <w:p w14:paraId="3C2C2F19">
      <w:pPr>
        <w:pStyle w:val="5"/>
        <w:spacing w:line="242" w:lineRule="auto"/>
        <w:rPr>
          <w:color w:val="auto"/>
        </w:rPr>
      </w:pPr>
    </w:p>
    <w:p w14:paraId="57407383">
      <w:pPr>
        <w:spacing w:before="65" w:line="228" w:lineRule="auto"/>
        <w:ind w:left="5917"/>
        <w:rPr>
          <w:rFonts w:ascii="宋体" w:hAnsi="宋体" w:eastAsia="宋体" w:cs="宋体"/>
          <w:color w:val="auto"/>
          <w:sz w:val="20"/>
          <w:szCs w:val="20"/>
        </w:rPr>
      </w:pPr>
      <w:r>
        <w:rPr>
          <w:rFonts w:ascii="宋体" w:hAnsi="宋体" w:eastAsia="宋体" w:cs="宋体"/>
          <w:color w:val="auto"/>
          <w:spacing w:val="-5"/>
          <w:sz w:val="20"/>
          <w:szCs w:val="20"/>
        </w:rPr>
        <w:t>申请人</w:t>
      </w:r>
      <w:r>
        <w:rPr>
          <w:rFonts w:ascii="宋体" w:hAnsi="宋体" w:eastAsia="宋体" w:cs="宋体"/>
          <w:color w:val="auto"/>
          <w:spacing w:val="-20"/>
          <w:sz w:val="20"/>
          <w:szCs w:val="20"/>
        </w:rPr>
        <w:t>：</w:t>
      </w:r>
      <w:r>
        <w:rPr>
          <w:rFonts w:ascii="宋体" w:hAnsi="宋体" w:eastAsia="宋体" w:cs="宋体"/>
          <w:color w:val="auto"/>
          <w:spacing w:val="4"/>
          <w:sz w:val="20"/>
          <w:szCs w:val="20"/>
        </w:rPr>
        <w:t xml:space="preserve">            </w:t>
      </w:r>
      <w:r>
        <w:rPr>
          <w:rFonts w:ascii="宋体" w:hAnsi="宋体" w:eastAsia="宋体" w:cs="宋体"/>
          <w:color w:val="auto"/>
          <w:spacing w:val="-20"/>
          <w:sz w:val="20"/>
          <w:szCs w:val="20"/>
        </w:rPr>
        <w:t>（</w:t>
      </w:r>
      <w:r>
        <w:rPr>
          <w:rFonts w:ascii="宋体" w:hAnsi="宋体" w:eastAsia="宋体" w:cs="宋体"/>
          <w:color w:val="auto"/>
          <w:spacing w:val="-5"/>
          <w:sz w:val="20"/>
          <w:szCs w:val="20"/>
        </w:rPr>
        <w:t>盖单位章）</w:t>
      </w:r>
    </w:p>
    <w:p w14:paraId="425BEB45">
      <w:pPr>
        <w:spacing w:before="155" w:line="228" w:lineRule="auto"/>
        <w:ind w:firstLine="5880" w:firstLineChars="3000"/>
        <w:rPr>
          <w:rFonts w:ascii="宋体" w:hAnsi="宋体" w:eastAsia="宋体" w:cs="宋体"/>
          <w:color w:val="auto"/>
          <w:sz w:val="20"/>
          <w:szCs w:val="20"/>
        </w:rPr>
      </w:pPr>
      <w:r>
        <w:rPr>
          <w:rFonts w:ascii="宋体" w:hAnsi="宋体" w:eastAsia="宋体" w:cs="宋体"/>
          <w:color w:val="auto"/>
          <w:spacing w:val="-2"/>
          <w:sz w:val="20"/>
          <w:szCs w:val="20"/>
        </w:rPr>
        <w:t>法定代表人</w:t>
      </w:r>
      <w:r>
        <w:rPr>
          <w:rFonts w:ascii="宋体" w:hAnsi="宋体" w:eastAsia="宋体" w:cs="宋体"/>
          <w:color w:val="auto"/>
          <w:spacing w:val="-19"/>
          <w:sz w:val="20"/>
          <w:szCs w:val="20"/>
        </w:rPr>
        <w:t>：</w:t>
      </w:r>
      <w:r>
        <w:rPr>
          <w:rFonts w:ascii="宋体" w:hAnsi="宋体" w:eastAsia="宋体" w:cs="宋体"/>
          <w:color w:val="auto"/>
          <w:spacing w:val="7"/>
          <w:sz w:val="20"/>
          <w:szCs w:val="20"/>
        </w:rPr>
        <w:t xml:space="preserve">         </w:t>
      </w:r>
      <w:r>
        <w:rPr>
          <w:rFonts w:ascii="宋体" w:hAnsi="宋体" w:eastAsia="宋体" w:cs="宋体"/>
          <w:color w:val="auto"/>
          <w:spacing w:val="-19"/>
          <w:sz w:val="20"/>
          <w:szCs w:val="20"/>
        </w:rPr>
        <w:t>（</w:t>
      </w:r>
      <w:r>
        <w:rPr>
          <w:rFonts w:ascii="宋体" w:hAnsi="宋体" w:eastAsia="宋体" w:cs="宋体"/>
          <w:color w:val="auto"/>
          <w:spacing w:val="-2"/>
          <w:sz w:val="20"/>
          <w:szCs w:val="20"/>
        </w:rPr>
        <w:t>签字）</w:t>
      </w:r>
    </w:p>
    <w:p w14:paraId="23500690">
      <w:pPr>
        <w:spacing w:line="228" w:lineRule="auto"/>
        <w:rPr>
          <w:rFonts w:ascii="宋体" w:hAnsi="宋体" w:eastAsia="宋体" w:cs="宋体"/>
          <w:color w:val="auto"/>
          <w:sz w:val="20"/>
          <w:szCs w:val="20"/>
        </w:rPr>
        <w:sectPr>
          <w:footerReference r:id="rId19" w:type="default"/>
          <w:pgSz w:w="11907" w:h="16840"/>
          <w:pgMar w:top="1431" w:right="1211" w:bottom="1057" w:left="1567" w:header="0" w:footer="821" w:gutter="0"/>
          <w:pgNumType w:fmt="decimal"/>
          <w:cols w:space="720" w:num="1"/>
        </w:sectPr>
      </w:pPr>
    </w:p>
    <w:p w14:paraId="2897499C">
      <w:pPr>
        <w:spacing w:before="65" w:line="228" w:lineRule="auto"/>
        <w:jc w:val="center"/>
        <w:rPr>
          <w:rFonts w:ascii="宋体" w:hAnsi="宋体" w:eastAsia="宋体" w:cs="宋体"/>
          <w:b/>
          <w:bCs/>
          <w:color w:val="auto"/>
          <w:spacing w:val="-7"/>
          <w:sz w:val="24"/>
          <w:szCs w:val="24"/>
        </w:rPr>
      </w:pPr>
      <w:r>
        <w:rPr>
          <w:rFonts w:hint="eastAsia" w:ascii="宋体" w:hAnsi="宋体" w:eastAsia="宋体" w:cs="宋体"/>
          <w:b/>
          <w:bCs/>
          <w:color w:val="auto"/>
          <w:spacing w:val="-7"/>
          <w:sz w:val="24"/>
          <w:szCs w:val="24"/>
          <w:lang w:eastAsia="zh-CN"/>
        </w:rPr>
        <w:t>（</w:t>
      </w:r>
      <w:r>
        <w:rPr>
          <w:rFonts w:ascii="宋体" w:hAnsi="宋体" w:eastAsia="宋体" w:cs="宋体"/>
          <w:b/>
          <w:bCs/>
          <w:color w:val="auto"/>
          <w:spacing w:val="-7"/>
          <w:sz w:val="24"/>
          <w:szCs w:val="24"/>
        </w:rPr>
        <w:t>二</w:t>
      </w:r>
      <w:r>
        <w:rPr>
          <w:rFonts w:hint="eastAsia" w:ascii="宋体" w:hAnsi="宋体" w:eastAsia="宋体" w:cs="宋体"/>
          <w:b/>
          <w:bCs/>
          <w:color w:val="auto"/>
          <w:spacing w:val="-7"/>
          <w:sz w:val="24"/>
          <w:szCs w:val="24"/>
          <w:lang w:eastAsia="zh-CN"/>
        </w:rPr>
        <w:t>）</w:t>
      </w:r>
      <w:r>
        <w:rPr>
          <w:rFonts w:ascii="宋体" w:hAnsi="宋体" w:eastAsia="宋体" w:cs="宋体"/>
          <w:b/>
          <w:bCs/>
          <w:color w:val="auto"/>
          <w:spacing w:val="-7"/>
          <w:sz w:val="24"/>
          <w:szCs w:val="24"/>
        </w:rPr>
        <w:t>其他承诺书（格式自拟）</w:t>
      </w:r>
    </w:p>
    <w:p w14:paraId="14DD0A28">
      <w:pPr>
        <w:pStyle w:val="5"/>
        <w:spacing w:line="438" w:lineRule="auto"/>
        <w:rPr>
          <w:color w:val="auto"/>
        </w:rPr>
      </w:pPr>
    </w:p>
    <w:p w14:paraId="0DF0BF76">
      <w:pPr>
        <w:spacing w:before="65" w:line="228" w:lineRule="auto"/>
        <w:jc w:val="center"/>
        <w:rPr>
          <w:rFonts w:ascii="宋体" w:hAnsi="宋体" w:eastAsia="宋体" w:cs="宋体"/>
          <w:b/>
          <w:bCs/>
          <w:color w:val="auto"/>
          <w:spacing w:val="-7"/>
          <w:sz w:val="24"/>
          <w:szCs w:val="24"/>
        </w:rPr>
      </w:pPr>
    </w:p>
    <w:p w14:paraId="024FC234">
      <w:pPr>
        <w:spacing w:before="65" w:line="228" w:lineRule="auto"/>
        <w:jc w:val="center"/>
        <w:rPr>
          <w:rFonts w:ascii="宋体" w:hAnsi="宋体" w:eastAsia="宋体" w:cs="宋体"/>
          <w:b/>
          <w:bCs/>
          <w:color w:val="auto"/>
          <w:spacing w:val="-7"/>
          <w:sz w:val="24"/>
          <w:szCs w:val="24"/>
        </w:rPr>
      </w:pPr>
    </w:p>
    <w:p w14:paraId="6E9FC845">
      <w:pPr>
        <w:spacing w:before="65" w:line="228" w:lineRule="auto"/>
        <w:jc w:val="center"/>
        <w:rPr>
          <w:rFonts w:ascii="宋体" w:hAnsi="宋体" w:eastAsia="宋体" w:cs="宋体"/>
          <w:b/>
          <w:bCs/>
          <w:color w:val="auto"/>
          <w:spacing w:val="-7"/>
          <w:sz w:val="24"/>
          <w:szCs w:val="24"/>
        </w:rPr>
      </w:pPr>
      <w:r>
        <w:rPr>
          <w:rFonts w:ascii="宋体" w:hAnsi="宋体" w:eastAsia="宋体" w:cs="宋体"/>
          <w:b/>
          <w:bCs/>
          <w:color w:val="auto"/>
          <w:spacing w:val="-7"/>
          <w:sz w:val="24"/>
          <w:szCs w:val="24"/>
        </w:rPr>
        <w:t>（三）</w:t>
      </w:r>
      <w:r>
        <w:rPr>
          <w:rFonts w:hint="eastAsia" w:ascii="宋体" w:hAnsi="宋体" w:eastAsia="宋体" w:cs="宋体"/>
          <w:b/>
          <w:bCs/>
          <w:color w:val="auto"/>
          <w:spacing w:val="-7"/>
          <w:sz w:val="24"/>
          <w:szCs w:val="24"/>
          <w:lang w:eastAsia="zh-CN"/>
        </w:rPr>
        <w:t>供应商</w:t>
      </w:r>
      <w:r>
        <w:rPr>
          <w:rFonts w:ascii="宋体" w:hAnsi="宋体" w:eastAsia="宋体" w:cs="宋体"/>
          <w:b/>
          <w:bCs/>
          <w:color w:val="auto"/>
          <w:spacing w:val="-7"/>
          <w:sz w:val="24"/>
          <w:szCs w:val="24"/>
        </w:rPr>
        <w:t>认为需要提供的其他资料</w:t>
      </w:r>
    </w:p>
    <w:p w14:paraId="66DD8E1E">
      <w:pPr>
        <w:spacing w:line="228" w:lineRule="auto"/>
        <w:rPr>
          <w:rFonts w:ascii="宋体" w:hAnsi="宋体" w:eastAsia="宋体" w:cs="宋体"/>
          <w:color w:val="auto"/>
          <w:sz w:val="20"/>
          <w:szCs w:val="20"/>
        </w:rPr>
        <w:sectPr>
          <w:footerReference r:id="rId20" w:type="default"/>
          <w:pgSz w:w="11907" w:h="16840"/>
          <w:pgMar w:top="1431" w:right="1786" w:bottom="1057" w:left="1786" w:header="0" w:footer="821" w:gutter="0"/>
          <w:pgNumType w:fmt="decimal"/>
          <w:cols w:space="720" w:num="1"/>
        </w:sectPr>
      </w:pPr>
    </w:p>
    <w:p w14:paraId="4C37EA6B">
      <w:pPr>
        <w:spacing w:before="65" w:line="228" w:lineRule="auto"/>
        <w:jc w:val="center"/>
        <w:rPr>
          <w:rFonts w:ascii="宋体" w:hAnsi="宋体" w:eastAsia="宋体" w:cs="宋体"/>
          <w:b/>
          <w:bCs/>
          <w:color w:val="auto"/>
          <w:spacing w:val="-7"/>
          <w:sz w:val="24"/>
          <w:szCs w:val="24"/>
        </w:rPr>
      </w:pPr>
      <w:r>
        <w:rPr>
          <w:rFonts w:ascii="宋体" w:hAnsi="宋体" w:eastAsia="宋体" w:cs="宋体"/>
          <w:b/>
          <w:bCs/>
          <w:color w:val="auto"/>
          <w:spacing w:val="-7"/>
          <w:sz w:val="24"/>
          <w:szCs w:val="24"/>
        </w:rPr>
        <w:t>（四）中小企业声明函（工程、服务）</w:t>
      </w:r>
    </w:p>
    <w:p w14:paraId="11DACEA4">
      <w:pPr>
        <w:spacing w:before="296" w:line="219" w:lineRule="auto"/>
        <w:ind w:left="3658"/>
        <w:rPr>
          <w:rFonts w:ascii="宋体" w:hAnsi="宋体" w:eastAsia="宋体" w:cs="宋体"/>
          <w:i w:val="0"/>
          <w:iCs w:val="0"/>
          <w:color w:val="auto"/>
          <w:sz w:val="21"/>
          <w:szCs w:val="21"/>
        </w:rPr>
      </w:pPr>
      <w:r>
        <w:rPr>
          <w:rFonts w:ascii="宋体" w:hAnsi="宋体" w:eastAsia="宋体" w:cs="宋体"/>
          <w:i w:val="0"/>
          <w:iCs w:val="0"/>
          <w:color w:val="auto"/>
          <w:spacing w:val="-16"/>
          <w:sz w:val="21"/>
          <w:szCs w:val="21"/>
        </w:rPr>
        <w:t>（如果是，提供）</w:t>
      </w:r>
    </w:p>
    <w:p w14:paraId="6F7864D2">
      <w:pPr>
        <w:pStyle w:val="5"/>
        <w:spacing w:line="337" w:lineRule="auto"/>
        <w:rPr>
          <w:i w:val="0"/>
          <w:iCs w:val="0"/>
          <w:color w:val="auto"/>
          <w:sz w:val="21"/>
          <w:szCs w:val="21"/>
        </w:rPr>
      </w:pPr>
    </w:p>
    <w:p w14:paraId="15CF544C">
      <w:pPr>
        <w:spacing w:before="78" w:line="356" w:lineRule="auto"/>
        <w:ind w:right="29" w:firstLine="448"/>
        <w:jc w:val="both"/>
        <w:rPr>
          <w:rFonts w:ascii="宋体" w:hAnsi="宋体" w:eastAsia="宋体" w:cs="宋体"/>
          <w:i w:val="0"/>
          <w:iCs w:val="0"/>
          <w:color w:val="auto"/>
          <w:sz w:val="21"/>
          <w:szCs w:val="21"/>
        </w:rPr>
      </w:pPr>
      <w:r>
        <w:rPr>
          <w:rFonts w:ascii="宋体" w:hAnsi="宋体" w:eastAsia="宋体" w:cs="宋体"/>
          <w:i w:val="0"/>
          <w:iCs w:val="0"/>
          <w:color w:val="auto"/>
          <w:spacing w:val="-23"/>
          <w:sz w:val="21"/>
          <w:szCs w:val="21"/>
        </w:rPr>
        <w:t>本公司（联合体）郑重声明，根据《政府采购促进中小企业发展管理办法》（财库﹝20</w:t>
      </w:r>
      <w:r>
        <w:rPr>
          <w:rFonts w:ascii="宋体" w:hAnsi="宋体" w:eastAsia="宋体" w:cs="宋体"/>
          <w:i w:val="0"/>
          <w:iCs w:val="0"/>
          <w:color w:val="auto"/>
          <w:spacing w:val="-24"/>
          <w:sz w:val="21"/>
          <w:szCs w:val="21"/>
        </w:rPr>
        <w:t>20﹞</w:t>
      </w:r>
      <w:r>
        <w:rPr>
          <w:rFonts w:ascii="宋体" w:hAnsi="宋体" w:eastAsia="宋体" w:cs="宋体"/>
          <w:i w:val="0"/>
          <w:iCs w:val="0"/>
          <w:color w:val="auto"/>
          <w:spacing w:val="-18"/>
          <w:sz w:val="21"/>
          <w:szCs w:val="21"/>
        </w:rPr>
        <w:t>46号）的规定，本公司（联合体）参加</w:t>
      </w:r>
      <w:r>
        <w:rPr>
          <w:rFonts w:ascii="宋体" w:hAnsi="宋体" w:eastAsia="宋体" w:cs="宋体"/>
          <w:i w:val="0"/>
          <w:iCs w:val="0"/>
          <w:color w:val="auto"/>
          <w:spacing w:val="-18"/>
          <w:sz w:val="21"/>
          <w:szCs w:val="21"/>
          <w:u w:val="single" w:color="auto"/>
        </w:rPr>
        <w:t>（单位名称）</w:t>
      </w:r>
      <w:r>
        <w:rPr>
          <w:rFonts w:ascii="宋体" w:hAnsi="宋体" w:eastAsia="宋体" w:cs="宋体"/>
          <w:i w:val="0"/>
          <w:iCs w:val="0"/>
          <w:color w:val="auto"/>
          <w:spacing w:val="-18"/>
          <w:sz w:val="21"/>
          <w:szCs w:val="21"/>
        </w:rPr>
        <w:t>的</w:t>
      </w:r>
      <w:r>
        <w:rPr>
          <w:rFonts w:ascii="宋体" w:hAnsi="宋体" w:eastAsia="宋体" w:cs="宋体"/>
          <w:i w:val="0"/>
          <w:iCs w:val="0"/>
          <w:color w:val="auto"/>
          <w:spacing w:val="-18"/>
          <w:sz w:val="21"/>
          <w:szCs w:val="21"/>
          <w:u w:val="single" w:color="auto"/>
        </w:rPr>
        <w:t>（项目名称）</w:t>
      </w:r>
      <w:r>
        <w:rPr>
          <w:rFonts w:ascii="宋体" w:hAnsi="宋体" w:eastAsia="宋体" w:cs="宋体"/>
          <w:i w:val="0"/>
          <w:iCs w:val="0"/>
          <w:color w:val="auto"/>
          <w:spacing w:val="-18"/>
          <w:sz w:val="21"/>
          <w:szCs w:val="21"/>
        </w:rPr>
        <w:t>采购活动，</w:t>
      </w:r>
      <w:r>
        <w:rPr>
          <w:rFonts w:ascii="宋体" w:hAnsi="宋体" w:eastAsia="宋体" w:cs="宋体"/>
          <w:i w:val="0"/>
          <w:iCs w:val="0"/>
          <w:color w:val="auto"/>
          <w:spacing w:val="-19"/>
          <w:sz w:val="21"/>
          <w:szCs w:val="21"/>
        </w:rPr>
        <w:t>工程的施工</w:t>
      </w:r>
      <w:r>
        <w:rPr>
          <w:rFonts w:ascii="宋体" w:hAnsi="宋体" w:eastAsia="宋体" w:cs="宋体"/>
          <w:i w:val="0"/>
          <w:iCs w:val="0"/>
          <w:color w:val="auto"/>
          <w:spacing w:val="-18"/>
          <w:sz w:val="21"/>
          <w:szCs w:val="21"/>
        </w:rPr>
        <w:t>单位全部为符合政策要求的中小企业（或者：</w:t>
      </w:r>
      <w:r>
        <w:rPr>
          <w:rFonts w:ascii="宋体" w:hAnsi="宋体" w:eastAsia="宋体" w:cs="宋体"/>
          <w:i w:val="0"/>
          <w:iCs w:val="0"/>
          <w:color w:val="auto"/>
          <w:spacing w:val="-19"/>
          <w:sz w:val="21"/>
          <w:szCs w:val="21"/>
        </w:rPr>
        <w:t>服务全部由符合政策要求的中小企业承接）。相</w:t>
      </w:r>
      <w:r>
        <w:rPr>
          <w:rFonts w:ascii="宋体" w:hAnsi="宋体" w:eastAsia="宋体" w:cs="宋体"/>
          <w:i w:val="0"/>
          <w:iCs w:val="0"/>
          <w:color w:val="auto"/>
          <w:spacing w:val="-16"/>
          <w:sz w:val="21"/>
          <w:szCs w:val="21"/>
        </w:rPr>
        <w:t>关企业（含联合体中的中小企业、签订分包意向协议的中小</w:t>
      </w:r>
      <w:r>
        <w:rPr>
          <w:rFonts w:ascii="宋体" w:hAnsi="宋体" w:eastAsia="宋体" w:cs="宋体"/>
          <w:i w:val="0"/>
          <w:iCs w:val="0"/>
          <w:color w:val="auto"/>
          <w:spacing w:val="-17"/>
          <w:sz w:val="21"/>
          <w:szCs w:val="21"/>
        </w:rPr>
        <w:t>企业）的具体情况如下：</w:t>
      </w:r>
    </w:p>
    <w:p w14:paraId="78922590">
      <w:pPr>
        <w:spacing w:line="279" w:lineRule="auto"/>
        <w:ind w:left="8" w:right="86" w:firstLine="456"/>
        <w:rPr>
          <w:rFonts w:ascii="宋体" w:hAnsi="宋体" w:eastAsia="宋体" w:cs="宋体"/>
          <w:i w:val="0"/>
          <w:iCs w:val="0"/>
          <w:color w:val="auto"/>
          <w:sz w:val="21"/>
          <w:szCs w:val="21"/>
        </w:rPr>
      </w:pPr>
      <w:r>
        <w:rPr>
          <w:rFonts w:ascii="宋体" w:hAnsi="宋体" w:eastAsia="宋体" w:cs="宋体"/>
          <w:i w:val="0"/>
          <w:iCs w:val="0"/>
          <w:color w:val="auto"/>
          <w:spacing w:val="-18"/>
          <w:sz w:val="21"/>
          <w:szCs w:val="21"/>
        </w:rPr>
        <w:t xml:space="preserve">1. </w:t>
      </w:r>
      <w:r>
        <w:rPr>
          <w:rFonts w:ascii="宋体" w:hAnsi="宋体" w:eastAsia="宋体" w:cs="宋体"/>
          <w:i w:val="0"/>
          <w:iCs w:val="0"/>
          <w:color w:val="auto"/>
          <w:spacing w:val="-18"/>
          <w:sz w:val="21"/>
          <w:szCs w:val="21"/>
          <w:u w:val="single" w:color="auto"/>
        </w:rPr>
        <w:t>（标的名称</w:t>
      </w:r>
      <w:r>
        <w:rPr>
          <w:rFonts w:ascii="宋体" w:hAnsi="宋体" w:eastAsia="宋体" w:cs="宋体"/>
          <w:i w:val="0"/>
          <w:iCs w:val="0"/>
          <w:color w:val="auto"/>
          <w:spacing w:val="-58"/>
          <w:sz w:val="21"/>
          <w:szCs w:val="21"/>
          <w:u w:val="single" w:color="auto"/>
        </w:rPr>
        <w:t>）</w:t>
      </w:r>
      <w:r>
        <w:rPr>
          <w:rFonts w:ascii="宋体" w:hAnsi="宋体" w:eastAsia="宋体" w:cs="宋体"/>
          <w:i w:val="0"/>
          <w:iCs w:val="0"/>
          <w:color w:val="auto"/>
          <w:spacing w:val="-66"/>
          <w:sz w:val="21"/>
          <w:szCs w:val="21"/>
          <w:u w:val="single" w:color="auto"/>
        </w:rPr>
        <w:t xml:space="preserve"> </w:t>
      </w:r>
      <w:r>
        <w:rPr>
          <w:rFonts w:ascii="宋体" w:hAnsi="宋体" w:eastAsia="宋体" w:cs="宋体"/>
          <w:i w:val="0"/>
          <w:iCs w:val="0"/>
          <w:color w:val="auto"/>
          <w:spacing w:val="-58"/>
          <w:sz w:val="21"/>
          <w:szCs w:val="21"/>
        </w:rPr>
        <w:t>，</w:t>
      </w:r>
      <w:r>
        <w:rPr>
          <w:rFonts w:ascii="宋体" w:hAnsi="宋体" w:eastAsia="宋体" w:cs="宋体"/>
          <w:i w:val="0"/>
          <w:iCs w:val="0"/>
          <w:color w:val="auto"/>
          <w:spacing w:val="-18"/>
          <w:sz w:val="21"/>
          <w:szCs w:val="21"/>
        </w:rPr>
        <w:t>属于建筑业；承建（承接）企业为</w:t>
      </w:r>
      <w:r>
        <w:rPr>
          <w:rFonts w:ascii="宋体" w:hAnsi="宋体" w:eastAsia="宋体" w:cs="宋体"/>
          <w:i w:val="0"/>
          <w:iCs w:val="0"/>
          <w:color w:val="auto"/>
          <w:spacing w:val="-18"/>
          <w:sz w:val="21"/>
          <w:szCs w:val="21"/>
          <w:u w:val="single" w:color="auto"/>
        </w:rPr>
        <w:t>（企业名称</w:t>
      </w:r>
      <w:r>
        <w:rPr>
          <w:rFonts w:ascii="宋体" w:hAnsi="宋体" w:eastAsia="宋体" w:cs="宋体"/>
          <w:i w:val="0"/>
          <w:iCs w:val="0"/>
          <w:color w:val="auto"/>
          <w:spacing w:val="-58"/>
          <w:sz w:val="21"/>
          <w:szCs w:val="21"/>
        </w:rPr>
        <w:t>），</w:t>
      </w:r>
      <w:r>
        <w:rPr>
          <w:rFonts w:ascii="宋体" w:hAnsi="宋体" w:eastAsia="宋体" w:cs="宋体"/>
          <w:i w:val="0"/>
          <w:iCs w:val="0"/>
          <w:color w:val="auto"/>
          <w:spacing w:val="-18"/>
          <w:sz w:val="21"/>
          <w:szCs w:val="21"/>
        </w:rPr>
        <w:t>从业人员</w:t>
      </w:r>
      <w:r>
        <w:rPr>
          <w:rFonts w:ascii="宋体" w:hAnsi="宋体" w:eastAsia="宋体" w:cs="宋体"/>
          <w:i w:val="0"/>
          <w:iCs w:val="0"/>
          <w:color w:val="auto"/>
          <w:spacing w:val="42"/>
          <w:sz w:val="21"/>
          <w:szCs w:val="21"/>
          <w:u w:val="single" w:color="auto"/>
        </w:rPr>
        <w:t xml:space="preserve">  </w:t>
      </w:r>
      <w:r>
        <w:rPr>
          <w:rFonts w:ascii="宋体" w:hAnsi="宋体" w:eastAsia="宋体" w:cs="宋体"/>
          <w:i w:val="0"/>
          <w:iCs w:val="0"/>
          <w:color w:val="auto"/>
          <w:spacing w:val="-108"/>
          <w:sz w:val="21"/>
          <w:szCs w:val="21"/>
        </w:rPr>
        <w:t xml:space="preserve"> </w:t>
      </w:r>
      <w:r>
        <w:rPr>
          <w:rFonts w:ascii="宋体" w:hAnsi="宋体" w:eastAsia="宋体" w:cs="宋体"/>
          <w:i w:val="0"/>
          <w:iCs w:val="0"/>
          <w:color w:val="auto"/>
          <w:spacing w:val="-18"/>
          <w:sz w:val="21"/>
          <w:szCs w:val="21"/>
        </w:rPr>
        <w:t>人，</w:t>
      </w:r>
      <w:r>
        <w:rPr>
          <w:rFonts w:ascii="宋体" w:hAnsi="宋体" w:eastAsia="宋体" w:cs="宋体"/>
          <w:i w:val="0"/>
          <w:iCs w:val="0"/>
          <w:color w:val="auto"/>
          <w:sz w:val="21"/>
          <w:szCs w:val="21"/>
        </w:rPr>
        <w:t xml:space="preserve"> </w:t>
      </w:r>
      <w:r>
        <w:rPr>
          <w:rFonts w:ascii="宋体" w:hAnsi="宋体" w:eastAsia="宋体" w:cs="宋体"/>
          <w:i w:val="0"/>
          <w:iCs w:val="0"/>
          <w:color w:val="auto"/>
          <w:spacing w:val="-20"/>
          <w:sz w:val="21"/>
          <w:szCs w:val="21"/>
        </w:rPr>
        <w:t>营业收入为</w:t>
      </w:r>
      <w:r>
        <w:rPr>
          <w:rFonts w:ascii="宋体" w:hAnsi="宋体" w:eastAsia="宋体" w:cs="宋体"/>
          <w:i w:val="0"/>
          <w:iCs w:val="0"/>
          <w:color w:val="auto"/>
          <w:spacing w:val="24"/>
          <w:sz w:val="21"/>
          <w:szCs w:val="21"/>
          <w:u w:val="single" w:color="auto"/>
        </w:rPr>
        <w:t xml:space="preserve">  </w:t>
      </w:r>
      <w:r>
        <w:rPr>
          <w:rFonts w:ascii="宋体" w:hAnsi="宋体" w:eastAsia="宋体" w:cs="宋体"/>
          <w:i w:val="0"/>
          <w:iCs w:val="0"/>
          <w:color w:val="auto"/>
          <w:spacing w:val="-20"/>
          <w:sz w:val="21"/>
          <w:szCs w:val="21"/>
        </w:rPr>
        <w:t>万元，资产总额为</w:t>
      </w:r>
      <w:r>
        <w:rPr>
          <w:rFonts w:ascii="宋体" w:hAnsi="宋体" w:eastAsia="宋体" w:cs="宋体"/>
          <w:i w:val="0"/>
          <w:iCs w:val="0"/>
          <w:color w:val="auto"/>
          <w:spacing w:val="38"/>
          <w:sz w:val="21"/>
          <w:szCs w:val="21"/>
          <w:u w:val="single" w:color="auto"/>
        </w:rPr>
        <w:t xml:space="preserve">  </w:t>
      </w:r>
      <w:r>
        <w:rPr>
          <w:rFonts w:ascii="宋体" w:hAnsi="宋体" w:eastAsia="宋体" w:cs="宋体"/>
          <w:i w:val="0"/>
          <w:iCs w:val="0"/>
          <w:color w:val="auto"/>
          <w:spacing w:val="-104"/>
          <w:sz w:val="21"/>
          <w:szCs w:val="21"/>
        </w:rPr>
        <w:t xml:space="preserve"> </w:t>
      </w:r>
      <w:r>
        <w:rPr>
          <w:rFonts w:ascii="宋体" w:hAnsi="宋体" w:eastAsia="宋体" w:cs="宋体"/>
          <w:i w:val="0"/>
          <w:iCs w:val="0"/>
          <w:color w:val="auto"/>
          <w:spacing w:val="-20"/>
          <w:sz w:val="21"/>
          <w:szCs w:val="21"/>
        </w:rPr>
        <w:t>万元，属于</w:t>
      </w:r>
      <w:r>
        <w:rPr>
          <w:rFonts w:ascii="宋体" w:hAnsi="宋体" w:eastAsia="宋体" w:cs="宋体"/>
          <w:i w:val="0"/>
          <w:iCs w:val="0"/>
          <w:color w:val="auto"/>
          <w:spacing w:val="-20"/>
          <w:sz w:val="21"/>
          <w:szCs w:val="21"/>
          <w:u w:val="single" w:color="auto"/>
        </w:rPr>
        <w:t>（中型企业、小型企业、微型</w:t>
      </w:r>
      <w:r>
        <w:rPr>
          <w:rFonts w:ascii="宋体" w:hAnsi="宋体" w:eastAsia="宋体" w:cs="宋体"/>
          <w:i w:val="0"/>
          <w:iCs w:val="0"/>
          <w:color w:val="auto"/>
          <w:spacing w:val="-21"/>
          <w:sz w:val="21"/>
          <w:szCs w:val="21"/>
          <w:u w:val="single" w:color="auto"/>
        </w:rPr>
        <w:t>企业</w:t>
      </w:r>
      <w:r>
        <w:rPr>
          <w:rFonts w:ascii="宋体" w:hAnsi="宋体" w:eastAsia="宋体" w:cs="宋体"/>
          <w:i w:val="0"/>
          <w:iCs w:val="0"/>
          <w:color w:val="auto"/>
          <w:spacing w:val="-61"/>
          <w:w w:val="92"/>
          <w:sz w:val="21"/>
          <w:szCs w:val="21"/>
        </w:rPr>
        <w:t>）；</w:t>
      </w:r>
    </w:p>
    <w:p w14:paraId="36B84ABD">
      <w:pPr>
        <w:spacing w:before="181" w:line="301" w:lineRule="auto"/>
        <w:ind w:left="25" w:firstLine="424"/>
        <w:rPr>
          <w:rFonts w:ascii="宋体" w:hAnsi="宋体" w:eastAsia="宋体" w:cs="宋体"/>
          <w:i w:val="0"/>
          <w:iCs w:val="0"/>
          <w:color w:val="auto"/>
          <w:sz w:val="21"/>
          <w:szCs w:val="21"/>
        </w:rPr>
      </w:pPr>
      <w:r>
        <w:rPr>
          <w:rFonts w:ascii="宋体" w:hAnsi="宋体" w:eastAsia="宋体" w:cs="宋体"/>
          <w:i w:val="0"/>
          <w:iCs w:val="0"/>
          <w:color w:val="auto"/>
          <w:spacing w:val="-21"/>
          <w:sz w:val="21"/>
          <w:szCs w:val="21"/>
        </w:rPr>
        <w:t xml:space="preserve">2. </w:t>
      </w:r>
      <w:r>
        <w:rPr>
          <w:rFonts w:ascii="宋体" w:hAnsi="宋体" w:eastAsia="宋体" w:cs="宋体"/>
          <w:i w:val="0"/>
          <w:iCs w:val="0"/>
          <w:color w:val="auto"/>
          <w:spacing w:val="-21"/>
          <w:sz w:val="21"/>
          <w:szCs w:val="21"/>
          <w:u w:val="single" w:color="auto"/>
        </w:rPr>
        <w:t>（标的名称</w:t>
      </w:r>
      <w:r>
        <w:rPr>
          <w:rFonts w:ascii="宋体" w:hAnsi="宋体" w:eastAsia="宋体" w:cs="宋体"/>
          <w:i w:val="0"/>
          <w:iCs w:val="0"/>
          <w:color w:val="auto"/>
          <w:spacing w:val="-39"/>
          <w:sz w:val="21"/>
          <w:szCs w:val="21"/>
          <w:u w:val="single" w:color="auto"/>
        </w:rPr>
        <w:t>）</w:t>
      </w:r>
      <w:r>
        <w:rPr>
          <w:rFonts w:ascii="宋体" w:hAnsi="宋体" w:eastAsia="宋体" w:cs="宋体"/>
          <w:i w:val="0"/>
          <w:iCs w:val="0"/>
          <w:color w:val="auto"/>
          <w:spacing w:val="-39"/>
          <w:sz w:val="21"/>
          <w:szCs w:val="21"/>
        </w:rPr>
        <w:t>，</w:t>
      </w:r>
      <w:r>
        <w:rPr>
          <w:rFonts w:ascii="宋体" w:hAnsi="宋体" w:eastAsia="宋体" w:cs="宋体"/>
          <w:i w:val="0"/>
          <w:iCs w:val="0"/>
          <w:color w:val="auto"/>
          <w:spacing w:val="-21"/>
          <w:sz w:val="21"/>
          <w:szCs w:val="21"/>
        </w:rPr>
        <w:t>属于</w:t>
      </w:r>
      <w:r>
        <w:rPr>
          <w:rFonts w:ascii="宋体" w:hAnsi="宋体" w:eastAsia="宋体" w:cs="宋体"/>
          <w:i w:val="0"/>
          <w:iCs w:val="0"/>
          <w:color w:val="auto"/>
          <w:spacing w:val="-21"/>
          <w:sz w:val="21"/>
          <w:szCs w:val="21"/>
          <w:u w:val="single" w:color="auto"/>
        </w:rPr>
        <w:t>（采购文件中明确的所属行业</w:t>
      </w:r>
      <w:r>
        <w:rPr>
          <w:rFonts w:ascii="宋体" w:hAnsi="宋体" w:eastAsia="宋体" w:cs="宋体"/>
          <w:i w:val="0"/>
          <w:iCs w:val="0"/>
          <w:color w:val="auto"/>
          <w:spacing w:val="-39"/>
          <w:sz w:val="21"/>
          <w:szCs w:val="21"/>
        </w:rPr>
        <w:t>）；</w:t>
      </w:r>
      <w:r>
        <w:rPr>
          <w:rFonts w:ascii="宋体" w:hAnsi="宋体" w:eastAsia="宋体" w:cs="宋体"/>
          <w:i w:val="0"/>
          <w:iCs w:val="0"/>
          <w:color w:val="auto"/>
          <w:spacing w:val="-21"/>
          <w:sz w:val="21"/>
          <w:szCs w:val="21"/>
        </w:rPr>
        <w:t>承建（承接）企业为</w:t>
      </w:r>
      <w:r>
        <w:rPr>
          <w:rFonts w:ascii="宋体" w:hAnsi="宋体" w:eastAsia="宋体" w:cs="宋体"/>
          <w:i w:val="0"/>
          <w:iCs w:val="0"/>
          <w:color w:val="auto"/>
          <w:spacing w:val="-21"/>
          <w:sz w:val="21"/>
          <w:szCs w:val="21"/>
          <w:u w:val="single" w:color="auto"/>
        </w:rPr>
        <w:t>（企业名</w:t>
      </w:r>
      <w:r>
        <w:rPr>
          <w:rFonts w:ascii="宋体" w:hAnsi="宋体" w:eastAsia="宋体" w:cs="宋体"/>
          <w:i w:val="0"/>
          <w:iCs w:val="0"/>
          <w:color w:val="auto"/>
          <w:spacing w:val="-18"/>
          <w:sz w:val="21"/>
          <w:szCs w:val="21"/>
          <w:u w:val="single" w:color="auto"/>
        </w:rPr>
        <w:t>称</w:t>
      </w:r>
      <w:r>
        <w:rPr>
          <w:rFonts w:hint="eastAsia" w:ascii="宋体" w:hAnsi="宋体" w:eastAsia="宋体" w:cs="宋体"/>
          <w:i w:val="0"/>
          <w:iCs w:val="0"/>
          <w:color w:val="auto"/>
          <w:spacing w:val="-18"/>
          <w:sz w:val="21"/>
          <w:szCs w:val="21"/>
          <w:u w:val="single" w:color="auto"/>
          <w:lang w:eastAsia="zh-CN"/>
        </w:rPr>
        <w:t>）</w:t>
      </w:r>
      <w:r>
        <w:rPr>
          <w:rFonts w:ascii="宋体" w:hAnsi="宋体" w:eastAsia="宋体" w:cs="宋体"/>
          <w:i w:val="0"/>
          <w:iCs w:val="0"/>
          <w:color w:val="auto"/>
          <w:spacing w:val="-54"/>
          <w:w w:val="83"/>
          <w:sz w:val="21"/>
          <w:szCs w:val="21"/>
        </w:rPr>
        <w:t>，</w:t>
      </w:r>
      <w:r>
        <w:rPr>
          <w:rFonts w:ascii="宋体" w:hAnsi="宋体" w:eastAsia="宋体" w:cs="宋体"/>
          <w:i w:val="0"/>
          <w:iCs w:val="0"/>
          <w:color w:val="auto"/>
          <w:spacing w:val="-18"/>
          <w:sz w:val="21"/>
          <w:szCs w:val="21"/>
        </w:rPr>
        <w:t>从业人员</w:t>
      </w:r>
      <w:r>
        <w:rPr>
          <w:rFonts w:ascii="宋体" w:hAnsi="宋体" w:eastAsia="宋体" w:cs="宋体"/>
          <w:i w:val="0"/>
          <w:iCs w:val="0"/>
          <w:color w:val="auto"/>
          <w:spacing w:val="42"/>
          <w:sz w:val="21"/>
          <w:szCs w:val="21"/>
          <w:u w:val="single" w:color="auto"/>
        </w:rPr>
        <w:t xml:space="preserve">  </w:t>
      </w:r>
      <w:r>
        <w:rPr>
          <w:rFonts w:ascii="宋体" w:hAnsi="宋体" w:eastAsia="宋体" w:cs="宋体"/>
          <w:i w:val="0"/>
          <w:iCs w:val="0"/>
          <w:color w:val="auto"/>
          <w:spacing w:val="-18"/>
          <w:sz w:val="21"/>
          <w:szCs w:val="21"/>
        </w:rPr>
        <w:t>人，</w:t>
      </w:r>
      <w:r>
        <w:rPr>
          <w:rFonts w:ascii="宋体" w:hAnsi="宋体" w:eastAsia="宋体" w:cs="宋体"/>
          <w:i w:val="0"/>
          <w:iCs w:val="0"/>
          <w:color w:val="auto"/>
          <w:spacing w:val="-17"/>
          <w:sz w:val="21"/>
          <w:szCs w:val="21"/>
        </w:rPr>
        <w:t>营业收入为</w:t>
      </w:r>
      <w:r>
        <w:rPr>
          <w:rFonts w:ascii="宋体" w:hAnsi="宋体" w:eastAsia="宋体" w:cs="宋体"/>
          <w:i w:val="0"/>
          <w:iCs w:val="0"/>
          <w:color w:val="auto"/>
          <w:spacing w:val="41"/>
          <w:sz w:val="21"/>
          <w:szCs w:val="21"/>
          <w:u w:val="single" w:color="auto"/>
        </w:rPr>
        <w:t xml:space="preserve">  </w:t>
      </w:r>
      <w:r>
        <w:rPr>
          <w:rFonts w:ascii="宋体" w:hAnsi="宋体" w:eastAsia="宋体" w:cs="宋体"/>
          <w:i w:val="0"/>
          <w:iCs w:val="0"/>
          <w:color w:val="auto"/>
          <w:spacing w:val="-105"/>
          <w:sz w:val="21"/>
          <w:szCs w:val="21"/>
        </w:rPr>
        <w:t xml:space="preserve"> </w:t>
      </w:r>
      <w:r>
        <w:rPr>
          <w:rFonts w:ascii="宋体" w:hAnsi="宋体" w:eastAsia="宋体" w:cs="宋体"/>
          <w:i w:val="0"/>
          <w:iCs w:val="0"/>
          <w:color w:val="auto"/>
          <w:spacing w:val="-17"/>
          <w:sz w:val="21"/>
          <w:szCs w:val="21"/>
        </w:rPr>
        <w:t>万元，资产总额为</w:t>
      </w:r>
      <w:r>
        <w:rPr>
          <w:rFonts w:ascii="宋体" w:hAnsi="宋体" w:eastAsia="宋体" w:cs="宋体"/>
          <w:i w:val="0"/>
          <w:iCs w:val="0"/>
          <w:color w:val="auto"/>
          <w:spacing w:val="41"/>
          <w:sz w:val="21"/>
          <w:szCs w:val="21"/>
          <w:u w:val="single" w:color="auto"/>
        </w:rPr>
        <w:t xml:space="preserve">  </w:t>
      </w:r>
      <w:r>
        <w:rPr>
          <w:rFonts w:ascii="宋体" w:hAnsi="宋体" w:eastAsia="宋体" w:cs="宋体"/>
          <w:i w:val="0"/>
          <w:iCs w:val="0"/>
          <w:color w:val="auto"/>
          <w:spacing w:val="-105"/>
          <w:sz w:val="21"/>
          <w:szCs w:val="21"/>
        </w:rPr>
        <w:t xml:space="preserve"> </w:t>
      </w:r>
      <w:r>
        <w:rPr>
          <w:rFonts w:ascii="宋体" w:hAnsi="宋体" w:eastAsia="宋体" w:cs="宋体"/>
          <w:i w:val="0"/>
          <w:iCs w:val="0"/>
          <w:color w:val="auto"/>
          <w:spacing w:val="-17"/>
          <w:sz w:val="21"/>
          <w:szCs w:val="21"/>
        </w:rPr>
        <w:t>万元</w:t>
      </w:r>
      <w:r>
        <w:rPr>
          <w:rFonts w:ascii="宋体" w:hAnsi="宋体" w:eastAsia="宋体" w:cs="宋体"/>
          <w:i w:val="0"/>
          <w:iCs w:val="0"/>
          <w:color w:val="auto"/>
          <w:spacing w:val="-18"/>
          <w:sz w:val="21"/>
          <w:szCs w:val="21"/>
        </w:rPr>
        <w:t>，属于</w:t>
      </w:r>
      <w:r>
        <w:rPr>
          <w:rFonts w:ascii="宋体" w:hAnsi="宋体" w:eastAsia="宋体" w:cs="宋体"/>
          <w:i w:val="0"/>
          <w:iCs w:val="0"/>
          <w:color w:val="auto"/>
          <w:spacing w:val="-18"/>
          <w:sz w:val="21"/>
          <w:szCs w:val="21"/>
          <w:u w:val="single" w:color="auto"/>
        </w:rPr>
        <w:t>（中型企业、小型</w:t>
      </w:r>
      <w:r>
        <w:rPr>
          <w:rFonts w:ascii="宋体" w:hAnsi="宋体" w:eastAsia="宋体" w:cs="宋体"/>
          <w:i w:val="0"/>
          <w:iCs w:val="0"/>
          <w:color w:val="auto"/>
          <w:spacing w:val="-11"/>
          <w:sz w:val="21"/>
          <w:szCs w:val="21"/>
          <w:u w:val="single" w:color="auto"/>
        </w:rPr>
        <w:t>企</w:t>
      </w:r>
      <w:r>
        <w:rPr>
          <w:rFonts w:ascii="宋体" w:hAnsi="宋体" w:eastAsia="宋体" w:cs="宋体"/>
          <w:i w:val="0"/>
          <w:iCs w:val="0"/>
          <w:color w:val="auto"/>
          <w:spacing w:val="-25"/>
          <w:sz w:val="21"/>
          <w:szCs w:val="21"/>
          <w:u w:val="single" w:color="auto"/>
        </w:rPr>
        <w:t>业、微型企业</w:t>
      </w:r>
      <w:r>
        <w:rPr>
          <w:rFonts w:ascii="宋体" w:hAnsi="宋体" w:eastAsia="宋体" w:cs="宋体"/>
          <w:i w:val="0"/>
          <w:iCs w:val="0"/>
          <w:color w:val="auto"/>
          <w:spacing w:val="-60"/>
          <w:w w:val="91"/>
          <w:sz w:val="21"/>
          <w:szCs w:val="21"/>
        </w:rPr>
        <w:t>）；</w:t>
      </w:r>
    </w:p>
    <w:p w14:paraId="4532FBCC">
      <w:pPr>
        <w:spacing w:before="180" w:line="378" w:lineRule="exact"/>
        <w:ind w:left="462"/>
        <w:rPr>
          <w:rFonts w:ascii="宋体" w:hAnsi="宋体" w:eastAsia="宋体" w:cs="宋体"/>
          <w:i w:val="0"/>
          <w:iCs w:val="0"/>
          <w:color w:val="auto"/>
          <w:sz w:val="21"/>
          <w:szCs w:val="21"/>
        </w:rPr>
      </w:pPr>
      <w:r>
        <w:rPr>
          <w:rFonts w:ascii="宋体" w:hAnsi="宋体" w:eastAsia="宋体" w:cs="宋体"/>
          <w:i w:val="0"/>
          <w:iCs w:val="0"/>
          <w:color w:val="auto"/>
          <w:spacing w:val="-13"/>
          <w:position w:val="3"/>
          <w:sz w:val="21"/>
          <w:szCs w:val="21"/>
        </w:rPr>
        <w:t>……</w:t>
      </w:r>
    </w:p>
    <w:p w14:paraId="0415F118">
      <w:pPr>
        <w:spacing w:before="89" w:line="360" w:lineRule="auto"/>
        <w:ind w:right="29" w:firstLine="474"/>
        <w:rPr>
          <w:rFonts w:ascii="宋体" w:hAnsi="宋体" w:eastAsia="宋体" w:cs="宋体"/>
          <w:i w:val="0"/>
          <w:iCs w:val="0"/>
          <w:color w:val="auto"/>
          <w:sz w:val="21"/>
          <w:szCs w:val="21"/>
        </w:rPr>
      </w:pPr>
      <w:r>
        <w:rPr>
          <w:rFonts w:ascii="宋体" w:hAnsi="宋体" w:eastAsia="宋体" w:cs="宋体"/>
          <w:i w:val="0"/>
          <w:iCs w:val="0"/>
          <w:color w:val="auto"/>
          <w:spacing w:val="-19"/>
          <w:sz w:val="21"/>
          <w:szCs w:val="21"/>
        </w:rPr>
        <w:t>以上企业，不属于大企业的分支机构，不存在控股股东为大企</w:t>
      </w:r>
      <w:r>
        <w:rPr>
          <w:rFonts w:ascii="宋体" w:hAnsi="宋体" w:eastAsia="宋体" w:cs="宋体"/>
          <w:i w:val="0"/>
          <w:iCs w:val="0"/>
          <w:color w:val="auto"/>
          <w:spacing w:val="-20"/>
          <w:sz w:val="21"/>
          <w:szCs w:val="21"/>
        </w:rPr>
        <w:t>业的情形，也不存在与大企</w:t>
      </w:r>
      <w:r>
        <w:rPr>
          <w:rFonts w:ascii="宋体" w:hAnsi="宋体" w:eastAsia="宋体" w:cs="宋体"/>
          <w:i w:val="0"/>
          <w:iCs w:val="0"/>
          <w:color w:val="auto"/>
          <w:spacing w:val="-16"/>
          <w:sz w:val="21"/>
          <w:szCs w:val="21"/>
        </w:rPr>
        <w:t>业的负责人为同一人的情形。</w:t>
      </w:r>
    </w:p>
    <w:p w14:paraId="18C25897">
      <w:pPr>
        <w:spacing w:line="219" w:lineRule="auto"/>
        <w:ind w:left="448"/>
        <w:rPr>
          <w:rFonts w:ascii="宋体" w:hAnsi="宋体" w:eastAsia="宋体" w:cs="宋体"/>
          <w:i w:val="0"/>
          <w:iCs w:val="0"/>
          <w:color w:val="auto"/>
          <w:sz w:val="21"/>
          <w:szCs w:val="21"/>
        </w:rPr>
      </w:pPr>
      <w:r>
        <w:rPr>
          <w:rFonts w:ascii="宋体" w:hAnsi="宋体" w:eastAsia="宋体" w:cs="宋体"/>
          <w:i w:val="0"/>
          <w:iCs w:val="0"/>
          <w:color w:val="auto"/>
          <w:spacing w:val="-16"/>
          <w:sz w:val="21"/>
          <w:szCs w:val="21"/>
        </w:rPr>
        <w:t>本企业对上述声明内容的真实性负责。如有虚假，将</w:t>
      </w:r>
      <w:r>
        <w:rPr>
          <w:rFonts w:ascii="宋体" w:hAnsi="宋体" w:eastAsia="宋体" w:cs="宋体"/>
          <w:i w:val="0"/>
          <w:iCs w:val="0"/>
          <w:color w:val="auto"/>
          <w:spacing w:val="-17"/>
          <w:sz w:val="21"/>
          <w:szCs w:val="21"/>
        </w:rPr>
        <w:t>依法承担相应责任。</w:t>
      </w:r>
    </w:p>
    <w:p w14:paraId="7CA01382">
      <w:pPr>
        <w:pStyle w:val="5"/>
        <w:spacing w:line="284" w:lineRule="auto"/>
        <w:rPr>
          <w:i w:val="0"/>
          <w:iCs w:val="0"/>
          <w:color w:val="auto"/>
          <w:sz w:val="21"/>
          <w:szCs w:val="21"/>
        </w:rPr>
      </w:pPr>
    </w:p>
    <w:p w14:paraId="37D8FEE6">
      <w:pPr>
        <w:pStyle w:val="5"/>
        <w:spacing w:line="285" w:lineRule="auto"/>
        <w:rPr>
          <w:i w:val="0"/>
          <w:iCs w:val="0"/>
          <w:color w:val="auto"/>
          <w:sz w:val="21"/>
          <w:szCs w:val="21"/>
        </w:rPr>
      </w:pPr>
    </w:p>
    <w:p w14:paraId="0A1DA95C">
      <w:pPr>
        <w:spacing w:before="79" w:line="219" w:lineRule="auto"/>
        <w:ind w:left="3852"/>
        <w:rPr>
          <w:rFonts w:ascii="宋体" w:hAnsi="宋体" w:eastAsia="宋体" w:cs="宋体"/>
          <w:i w:val="0"/>
          <w:iCs w:val="0"/>
          <w:color w:val="auto"/>
          <w:sz w:val="21"/>
          <w:szCs w:val="21"/>
        </w:rPr>
      </w:pPr>
      <w:r>
        <w:rPr>
          <w:rFonts w:ascii="宋体" w:hAnsi="宋体" w:eastAsia="宋体" w:cs="宋体"/>
          <w:i w:val="0"/>
          <w:iCs w:val="0"/>
          <w:color w:val="auto"/>
          <w:spacing w:val="-17"/>
          <w:sz w:val="21"/>
          <w:szCs w:val="21"/>
        </w:rPr>
        <w:t>企业名称（盖章</w:t>
      </w:r>
      <w:r>
        <w:rPr>
          <w:rFonts w:ascii="宋体" w:hAnsi="宋体" w:eastAsia="宋体" w:cs="宋体"/>
          <w:i w:val="0"/>
          <w:iCs w:val="0"/>
          <w:color w:val="auto"/>
          <w:spacing w:val="-60"/>
          <w:w w:val="94"/>
          <w:sz w:val="21"/>
          <w:szCs w:val="21"/>
        </w:rPr>
        <w:t>）：</w:t>
      </w:r>
    </w:p>
    <w:p w14:paraId="032E4427">
      <w:pPr>
        <w:pStyle w:val="5"/>
        <w:spacing w:line="284" w:lineRule="auto"/>
        <w:rPr>
          <w:i w:val="0"/>
          <w:iCs w:val="0"/>
          <w:color w:val="auto"/>
          <w:sz w:val="21"/>
          <w:szCs w:val="21"/>
        </w:rPr>
      </w:pPr>
    </w:p>
    <w:p w14:paraId="0BA52439">
      <w:pPr>
        <w:pStyle w:val="5"/>
        <w:spacing w:line="285" w:lineRule="auto"/>
        <w:rPr>
          <w:i w:val="0"/>
          <w:iCs w:val="0"/>
          <w:color w:val="auto"/>
          <w:sz w:val="21"/>
          <w:szCs w:val="21"/>
        </w:rPr>
      </w:pPr>
    </w:p>
    <w:p w14:paraId="7EFD1956">
      <w:pPr>
        <w:spacing w:before="78" w:line="221" w:lineRule="auto"/>
        <w:ind w:left="3889"/>
        <w:rPr>
          <w:rFonts w:ascii="宋体" w:hAnsi="宋体" w:eastAsia="宋体" w:cs="宋体"/>
          <w:i w:val="0"/>
          <w:iCs w:val="0"/>
          <w:color w:val="auto"/>
          <w:sz w:val="21"/>
          <w:szCs w:val="21"/>
        </w:rPr>
      </w:pPr>
      <w:r>
        <w:rPr>
          <w:rFonts w:ascii="宋体" w:hAnsi="宋体" w:eastAsia="宋体" w:cs="宋体"/>
          <w:i w:val="0"/>
          <w:iCs w:val="0"/>
          <w:color w:val="auto"/>
          <w:spacing w:val="14"/>
          <w:sz w:val="21"/>
          <w:szCs w:val="21"/>
        </w:rPr>
        <w:t>日期：</w:t>
      </w:r>
    </w:p>
    <w:p w14:paraId="35B68BA0">
      <w:pPr>
        <w:pStyle w:val="5"/>
        <w:spacing w:line="273" w:lineRule="auto"/>
        <w:rPr>
          <w:i w:val="0"/>
          <w:iCs w:val="0"/>
          <w:color w:val="auto"/>
          <w:sz w:val="21"/>
          <w:szCs w:val="21"/>
        </w:rPr>
      </w:pPr>
    </w:p>
    <w:p w14:paraId="5C3739BC">
      <w:pPr>
        <w:pStyle w:val="5"/>
        <w:spacing w:line="273" w:lineRule="auto"/>
        <w:rPr>
          <w:i w:val="0"/>
          <w:iCs w:val="0"/>
          <w:color w:val="auto"/>
          <w:sz w:val="21"/>
          <w:szCs w:val="21"/>
        </w:rPr>
      </w:pPr>
    </w:p>
    <w:p w14:paraId="1C0F7941">
      <w:pPr>
        <w:pStyle w:val="5"/>
        <w:spacing w:line="273" w:lineRule="auto"/>
        <w:rPr>
          <w:i w:val="0"/>
          <w:iCs w:val="0"/>
          <w:color w:val="auto"/>
          <w:sz w:val="21"/>
          <w:szCs w:val="21"/>
        </w:rPr>
      </w:pPr>
    </w:p>
    <w:p w14:paraId="3EE1368C">
      <w:pPr>
        <w:pStyle w:val="5"/>
        <w:spacing w:line="273" w:lineRule="auto"/>
        <w:rPr>
          <w:i w:val="0"/>
          <w:iCs w:val="0"/>
          <w:color w:val="auto"/>
          <w:sz w:val="21"/>
          <w:szCs w:val="21"/>
        </w:rPr>
      </w:pPr>
    </w:p>
    <w:p w14:paraId="1763BA09">
      <w:pPr>
        <w:pStyle w:val="5"/>
        <w:spacing w:line="274" w:lineRule="auto"/>
        <w:rPr>
          <w:i w:val="0"/>
          <w:iCs w:val="0"/>
          <w:color w:val="auto"/>
          <w:sz w:val="21"/>
          <w:szCs w:val="21"/>
        </w:rPr>
      </w:pPr>
    </w:p>
    <w:p w14:paraId="7A6F7ECF">
      <w:pPr>
        <w:pStyle w:val="5"/>
        <w:spacing w:line="274" w:lineRule="auto"/>
        <w:rPr>
          <w:i w:val="0"/>
          <w:iCs w:val="0"/>
          <w:color w:val="auto"/>
          <w:sz w:val="21"/>
          <w:szCs w:val="21"/>
        </w:rPr>
      </w:pPr>
    </w:p>
    <w:p w14:paraId="26A410E7">
      <w:pPr>
        <w:pStyle w:val="5"/>
        <w:spacing w:line="274" w:lineRule="auto"/>
        <w:rPr>
          <w:i w:val="0"/>
          <w:iCs w:val="0"/>
          <w:color w:val="auto"/>
          <w:sz w:val="21"/>
          <w:szCs w:val="21"/>
        </w:rPr>
      </w:pPr>
    </w:p>
    <w:p w14:paraId="5C3D5BDA">
      <w:pPr>
        <w:spacing w:before="66" w:line="228" w:lineRule="auto"/>
        <w:rPr>
          <w:rFonts w:ascii="宋体" w:hAnsi="宋体" w:eastAsia="宋体" w:cs="宋体"/>
          <w:color w:val="auto"/>
          <w:sz w:val="20"/>
          <w:szCs w:val="20"/>
        </w:rPr>
      </w:pPr>
      <w:r>
        <w:rPr>
          <w:rFonts w:ascii="宋体" w:hAnsi="宋体" w:eastAsia="宋体" w:cs="宋体"/>
          <w:i w:val="0"/>
          <w:iCs w:val="0"/>
          <w:color w:val="auto"/>
          <w:spacing w:val="-7"/>
          <w:sz w:val="21"/>
          <w:szCs w:val="21"/>
        </w:rPr>
        <w:t>注：从业人员、营业收入、资产总额填报上一年度数据，无上一年度数据的新成立企业可不填报。</w:t>
      </w:r>
    </w:p>
    <w:p w14:paraId="29D93458">
      <w:pPr>
        <w:spacing w:line="228" w:lineRule="auto"/>
        <w:rPr>
          <w:rFonts w:ascii="宋体" w:hAnsi="宋体" w:eastAsia="宋体" w:cs="宋体"/>
          <w:color w:val="auto"/>
          <w:sz w:val="20"/>
          <w:szCs w:val="20"/>
        </w:rPr>
        <w:sectPr>
          <w:footerReference r:id="rId21" w:type="default"/>
          <w:pgSz w:w="11907" w:h="16840"/>
          <w:pgMar w:top="1431" w:right="1226" w:bottom="1057" w:left="1568" w:header="0" w:footer="821" w:gutter="0"/>
          <w:pgNumType w:fmt="decimal"/>
          <w:cols w:space="720" w:num="1"/>
        </w:sectPr>
      </w:pPr>
    </w:p>
    <w:p w14:paraId="4225EC1C">
      <w:pPr>
        <w:spacing w:before="97" w:line="221" w:lineRule="auto"/>
        <w:jc w:val="center"/>
        <w:rPr>
          <w:rFonts w:ascii="宋体" w:hAnsi="宋体" w:eastAsia="宋体" w:cs="宋体"/>
          <w:color w:val="auto"/>
          <w:sz w:val="30"/>
          <w:szCs w:val="30"/>
        </w:rPr>
      </w:pPr>
      <w:r>
        <w:rPr>
          <w:rFonts w:ascii="宋体" w:hAnsi="宋体" w:eastAsia="宋体" w:cs="宋体"/>
          <w:b/>
          <w:bCs/>
          <w:color w:val="auto"/>
          <w:spacing w:val="-20"/>
          <w:sz w:val="30"/>
          <w:szCs w:val="30"/>
        </w:rPr>
        <w:t>中小企业划型标准</w:t>
      </w:r>
    </w:p>
    <w:p w14:paraId="6A3F3F36">
      <w:pPr>
        <w:spacing w:line="108" w:lineRule="exact"/>
        <w:rPr>
          <w:color w:val="auto"/>
        </w:rPr>
      </w:pPr>
    </w:p>
    <w:tbl>
      <w:tblPr>
        <w:tblStyle w:val="13"/>
        <w:tblW w:w="138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
        <w:gridCol w:w="1871"/>
        <w:gridCol w:w="1148"/>
        <w:gridCol w:w="885"/>
        <w:gridCol w:w="902"/>
        <w:gridCol w:w="1062"/>
        <w:gridCol w:w="905"/>
        <w:gridCol w:w="957"/>
        <w:gridCol w:w="1062"/>
        <w:gridCol w:w="921"/>
        <w:gridCol w:w="963"/>
        <w:gridCol w:w="1062"/>
        <w:gridCol w:w="846"/>
        <w:gridCol w:w="820"/>
      </w:tblGrid>
      <w:tr w14:paraId="242F0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473" w:type="dxa"/>
            <w:vMerge w:val="restart"/>
            <w:tcBorders>
              <w:bottom w:val="nil"/>
            </w:tcBorders>
            <w:textDirection w:val="tbRlV"/>
            <w:vAlign w:val="top"/>
          </w:tcPr>
          <w:p w14:paraId="30F97FE6">
            <w:pPr>
              <w:pStyle w:val="14"/>
              <w:spacing w:before="114" w:line="218" w:lineRule="auto"/>
              <w:ind w:left="474"/>
              <w:rPr>
                <w:color w:val="auto"/>
                <w:sz w:val="20"/>
                <w:szCs w:val="20"/>
              </w:rPr>
            </w:pPr>
            <w:r>
              <w:rPr>
                <w:b/>
                <w:bCs/>
                <w:color w:val="auto"/>
                <w:spacing w:val="7"/>
                <w:sz w:val="20"/>
                <w:szCs w:val="20"/>
              </w:rPr>
              <w:t>序</w:t>
            </w:r>
            <w:r>
              <w:rPr>
                <w:color w:val="auto"/>
                <w:spacing w:val="9"/>
                <w:sz w:val="20"/>
                <w:szCs w:val="20"/>
              </w:rPr>
              <w:t xml:space="preserve"> </w:t>
            </w:r>
            <w:r>
              <w:rPr>
                <w:b/>
                <w:bCs/>
                <w:color w:val="auto"/>
                <w:spacing w:val="7"/>
                <w:sz w:val="20"/>
                <w:szCs w:val="20"/>
              </w:rPr>
              <w:t>号</w:t>
            </w:r>
          </w:p>
        </w:tc>
        <w:tc>
          <w:tcPr>
            <w:tcW w:w="1871" w:type="dxa"/>
            <w:vMerge w:val="restart"/>
            <w:tcBorders>
              <w:bottom w:val="nil"/>
            </w:tcBorders>
            <w:vAlign w:val="top"/>
          </w:tcPr>
          <w:p w14:paraId="359C0E18">
            <w:pPr>
              <w:spacing w:line="282" w:lineRule="auto"/>
              <w:rPr>
                <w:rFonts w:ascii="Arial"/>
                <w:color w:val="auto"/>
                <w:sz w:val="21"/>
              </w:rPr>
            </w:pPr>
          </w:p>
          <w:p w14:paraId="7E54ADED">
            <w:pPr>
              <w:spacing w:line="282" w:lineRule="auto"/>
              <w:rPr>
                <w:rFonts w:ascii="Arial"/>
                <w:color w:val="auto"/>
                <w:sz w:val="21"/>
              </w:rPr>
            </w:pPr>
          </w:p>
          <w:p w14:paraId="098F5573">
            <w:pPr>
              <w:pStyle w:val="14"/>
              <w:spacing w:before="65" w:line="229" w:lineRule="auto"/>
              <w:ind w:left="755"/>
              <w:rPr>
                <w:color w:val="auto"/>
                <w:sz w:val="20"/>
                <w:szCs w:val="20"/>
              </w:rPr>
            </w:pPr>
            <w:r>
              <w:rPr>
                <w:b/>
                <w:bCs/>
                <w:color w:val="auto"/>
                <w:spacing w:val="-4"/>
                <w:sz w:val="20"/>
                <w:szCs w:val="20"/>
              </w:rPr>
              <w:t>行业</w:t>
            </w:r>
          </w:p>
        </w:tc>
        <w:tc>
          <w:tcPr>
            <w:tcW w:w="2935" w:type="dxa"/>
            <w:gridSpan w:val="3"/>
            <w:vAlign w:val="top"/>
          </w:tcPr>
          <w:p w14:paraId="54D6C267">
            <w:pPr>
              <w:pStyle w:val="14"/>
              <w:spacing w:before="150" w:line="229" w:lineRule="auto"/>
              <w:ind w:left="1093"/>
              <w:rPr>
                <w:color w:val="auto"/>
                <w:sz w:val="20"/>
                <w:szCs w:val="20"/>
              </w:rPr>
            </w:pPr>
            <w:r>
              <w:rPr>
                <w:b/>
                <w:bCs/>
                <w:color w:val="auto"/>
                <w:spacing w:val="-6"/>
                <w:sz w:val="20"/>
                <w:szCs w:val="20"/>
              </w:rPr>
              <w:t>大型企业</w:t>
            </w:r>
          </w:p>
        </w:tc>
        <w:tc>
          <w:tcPr>
            <w:tcW w:w="2924" w:type="dxa"/>
            <w:gridSpan w:val="3"/>
            <w:vAlign w:val="top"/>
          </w:tcPr>
          <w:p w14:paraId="39610E39">
            <w:pPr>
              <w:pStyle w:val="14"/>
              <w:spacing w:before="150" w:line="229" w:lineRule="auto"/>
              <w:ind w:left="1106"/>
              <w:rPr>
                <w:color w:val="auto"/>
                <w:sz w:val="20"/>
                <w:szCs w:val="20"/>
              </w:rPr>
            </w:pPr>
            <w:r>
              <w:rPr>
                <w:b/>
                <w:bCs/>
                <w:color w:val="auto"/>
                <w:spacing w:val="-10"/>
                <w:sz w:val="20"/>
                <w:szCs w:val="20"/>
              </w:rPr>
              <w:t>中型企业</w:t>
            </w:r>
          </w:p>
        </w:tc>
        <w:tc>
          <w:tcPr>
            <w:tcW w:w="2946" w:type="dxa"/>
            <w:gridSpan w:val="3"/>
            <w:vAlign w:val="top"/>
          </w:tcPr>
          <w:p w14:paraId="2CD18701">
            <w:pPr>
              <w:pStyle w:val="14"/>
              <w:spacing w:before="149" w:line="231" w:lineRule="auto"/>
              <w:ind w:left="1105"/>
              <w:rPr>
                <w:color w:val="auto"/>
                <w:sz w:val="20"/>
                <w:szCs w:val="20"/>
              </w:rPr>
            </w:pPr>
            <w:r>
              <w:rPr>
                <w:b/>
                <w:bCs/>
                <w:color w:val="auto"/>
                <w:spacing w:val="-7"/>
                <w:sz w:val="20"/>
                <w:szCs w:val="20"/>
              </w:rPr>
              <w:t>小型企业</w:t>
            </w:r>
          </w:p>
        </w:tc>
        <w:tc>
          <w:tcPr>
            <w:tcW w:w="2728" w:type="dxa"/>
            <w:gridSpan w:val="3"/>
            <w:vAlign w:val="top"/>
          </w:tcPr>
          <w:p w14:paraId="69349F4C">
            <w:pPr>
              <w:pStyle w:val="14"/>
              <w:spacing w:before="150" w:line="228" w:lineRule="auto"/>
              <w:ind w:left="988"/>
              <w:rPr>
                <w:color w:val="auto"/>
                <w:sz w:val="20"/>
                <w:szCs w:val="20"/>
              </w:rPr>
            </w:pPr>
            <w:r>
              <w:rPr>
                <w:b/>
                <w:bCs/>
                <w:color w:val="auto"/>
                <w:spacing w:val="-5"/>
                <w:sz w:val="20"/>
                <w:szCs w:val="20"/>
              </w:rPr>
              <w:t>微型企业</w:t>
            </w:r>
          </w:p>
        </w:tc>
      </w:tr>
      <w:tr w14:paraId="5E642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1" w:hRule="atLeast"/>
        </w:trPr>
        <w:tc>
          <w:tcPr>
            <w:tcW w:w="473" w:type="dxa"/>
            <w:vMerge w:val="continue"/>
            <w:tcBorders>
              <w:top w:val="nil"/>
            </w:tcBorders>
            <w:textDirection w:val="tbRlV"/>
            <w:vAlign w:val="top"/>
          </w:tcPr>
          <w:p w14:paraId="5D127EA9">
            <w:pPr>
              <w:rPr>
                <w:rFonts w:ascii="Arial"/>
                <w:color w:val="auto"/>
                <w:sz w:val="21"/>
              </w:rPr>
            </w:pPr>
          </w:p>
        </w:tc>
        <w:tc>
          <w:tcPr>
            <w:tcW w:w="1871" w:type="dxa"/>
            <w:vMerge w:val="continue"/>
            <w:tcBorders>
              <w:top w:val="nil"/>
            </w:tcBorders>
            <w:vAlign w:val="top"/>
          </w:tcPr>
          <w:p w14:paraId="25AA4E6C">
            <w:pPr>
              <w:rPr>
                <w:rFonts w:ascii="Arial"/>
                <w:color w:val="auto"/>
                <w:sz w:val="21"/>
              </w:rPr>
            </w:pPr>
          </w:p>
        </w:tc>
        <w:tc>
          <w:tcPr>
            <w:tcW w:w="1148" w:type="dxa"/>
            <w:vAlign w:val="top"/>
          </w:tcPr>
          <w:p w14:paraId="3C643B8F">
            <w:pPr>
              <w:pStyle w:val="14"/>
              <w:spacing w:before="215" w:line="228" w:lineRule="auto"/>
              <w:ind w:left="205"/>
              <w:rPr>
                <w:color w:val="auto"/>
                <w:sz w:val="20"/>
                <w:szCs w:val="20"/>
              </w:rPr>
            </w:pPr>
            <w:r>
              <w:rPr>
                <w:b/>
                <w:bCs/>
                <w:color w:val="auto"/>
                <w:spacing w:val="-7"/>
                <w:sz w:val="20"/>
                <w:szCs w:val="20"/>
              </w:rPr>
              <w:t>营业收入</w:t>
            </w:r>
          </w:p>
          <w:p w14:paraId="6A6E6BA2">
            <w:pPr>
              <w:pStyle w:val="14"/>
              <w:spacing w:before="71" w:line="229" w:lineRule="auto"/>
              <w:ind w:left="331"/>
              <w:rPr>
                <w:color w:val="auto"/>
                <w:sz w:val="20"/>
                <w:szCs w:val="20"/>
              </w:rPr>
            </w:pPr>
            <w:r>
              <w:rPr>
                <w:b/>
                <w:bCs/>
                <w:color w:val="auto"/>
                <w:spacing w:val="-13"/>
                <w:sz w:val="20"/>
                <w:szCs w:val="20"/>
              </w:rPr>
              <w:t>(万元)</w:t>
            </w:r>
          </w:p>
        </w:tc>
        <w:tc>
          <w:tcPr>
            <w:tcW w:w="885" w:type="dxa"/>
            <w:vAlign w:val="top"/>
          </w:tcPr>
          <w:p w14:paraId="1ABEB098">
            <w:pPr>
              <w:pStyle w:val="14"/>
              <w:spacing w:before="56" w:line="229" w:lineRule="auto"/>
              <w:ind w:left="166"/>
              <w:rPr>
                <w:color w:val="auto"/>
                <w:sz w:val="20"/>
                <w:szCs w:val="20"/>
              </w:rPr>
            </w:pPr>
            <w:r>
              <w:rPr>
                <w:b/>
                <w:bCs/>
                <w:color w:val="auto"/>
                <w:spacing w:val="-5"/>
                <w:sz w:val="20"/>
                <w:szCs w:val="20"/>
              </w:rPr>
              <w:t>从业人</w:t>
            </w:r>
          </w:p>
          <w:p w14:paraId="5227BAE3">
            <w:pPr>
              <w:pStyle w:val="14"/>
              <w:spacing w:before="70" w:line="230" w:lineRule="auto"/>
              <w:ind w:left="366"/>
              <w:rPr>
                <w:color w:val="auto"/>
                <w:sz w:val="20"/>
                <w:szCs w:val="20"/>
              </w:rPr>
            </w:pPr>
            <w:r>
              <w:rPr>
                <w:b/>
                <w:bCs/>
                <w:color w:val="auto"/>
                <w:spacing w:val="-3"/>
                <w:sz w:val="20"/>
                <w:szCs w:val="20"/>
              </w:rPr>
              <w:t>员</w:t>
            </w:r>
          </w:p>
          <w:p w14:paraId="6ED8E0D8">
            <w:pPr>
              <w:pStyle w:val="14"/>
              <w:spacing w:before="68" w:line="231" w:lineRule="auto"/>
              <w:ind w:left="296"/>
              <w:rPr>
                <w:color w:val="auto"/>
                <w:sz w:val="20"/>
                <w:szCs w:val="20"/>
              </w:rPr>
            </w:pPr>
            <w:r>
              <w:rPr>
                <w:b/>
                <w:bCs/>
                <w:color w:val="auto"/>
                <w:spacing w:val="-15"/>
                <w:sz w:val="20"/>
                <w:szCs w:val="20"/>
              </w:rPr>
              <w:t>(人)</w:t>
            </w:r>
          </w:p>
        </w:tc>
        <w:tc>
          <w:tcPr>
            <w:tcW w:w="902" w:type="dxa"/>
            <w:vAlign w:val="top"/>
          </w:tcPr>
          <w:p w14:paraId="0A2DEF3B">
            <w:pPr>
              <w:pStyle w:val="14"/>
              <w:spacing w:before="215" w:line="228" w:lineRule="auto"/>
              <w:ind w:left="174"/>
              <w:rPr>
                <w:color w:val="auto"/>
                <w:sz w:val="20"/>
                <w:szCs w:val="20"/>
              </w:rPr>
            </w:pPr>
            <w:r>
              <w:rPr>
                <w:b/>
                <w:bCs/>
                <w:color w:val="auto"/>
                <w:spacing w:val="-5"/>
                <w:sz w:val="20"/>
                <w:szCs w:val="20"/>
              </w:rPr>
              <w:t>总资产</w:t>
            </w:r>
          </w:p>
          <w:p w14:paraId="5FB9CFB3">
            <w:pPr>
              <w:pStyle w:val="14"/>
              <w:spacing w:before="71" w:line="229" w:lineRule="auto"/>
              <w:ind w:left="208"/>
              <w:rPr>
                <w:color w:val="auto"/>
                <w:sz w:val="20"/>
                <w:szCs w:val="20"/>
              </w:rPr>
            </w:pPr>
            <w:r>
              <w:rPr>
                <w:b/>
                <w:bCs/>
                <w:color w:val="auto"/>
                <w:spacing w:val="-13"/>
                <w:sz w:val="20"/>
                <w:szCs w:val="20"/>
              </w:rPr>
              <w:t>(万元)</w:t>
            </w:r>
          </w:p>
        </w:tc>
        <w:tc>
          <w:tcPr>
            <w:tcW w:w="1062" w:type="dxa"/>
            <w:vAlign w:val="top"/>
          </w:tcPr>
          <w:p w14:paraId="14D5D2C5">
            <w:pPr>
              <w:pStyle w:val="14"/>
              <w:spacing w:before="215" w:line="228" w:lineRule="auto"/>
              <w:ind w:left="164"/>
              <w:rPr>
                <w:color w:val="auto"/>
                <w:sz w:val="20"/>
                <w:szCs w:val="20"/>
              </w:rPr>
            </w:pPr>
            <w:r>
              <w:rPr>
                <w:b/>
                <w:bCs/>
                <w:color w:val="auto"/>
                <w:spacing w:val="-7"/>
                <w:sz w:val="20"/>
                <w:szCs w:val="20"/>
              </w:rPr>
              <w:t>营业收入</w:t>
            </w:r>
          </w:p>
          <w:p w14:paraId="2A979C97">
            <w:pPr>
              <w:pStyle w:val="14"/>
              <w:spacing w:before="71" w:line="229" w:lineRule="auto"/>
              <w:ind w:left="290"/>
              <w:rPr>
                <w:color w:val="auto"/>
                <w:sz w:val="20"/>
                <w:szCs w:val="20"/>
              </w:rPr>
            </w:pPr>
            <w:r>
              <w:rPr>
                <w:b/>
                <w:bCs/>
                <w:color w:val="auto"/>
                <w:spacing w:val="-14"/>
                <w:sz w:val="20"/>
                <w:szCs w:val="20"/>
              </w:rPr>
              <w:t>(万元)</w:t>
            </w:r>
          </w:p>
        </w:tc>
        <w:tc>
          <w:tcPr>
            <w:tcW w:w="905" w:type="dxa"/>
            <w:vAlign w:val="top"/>
          </w:tcPr>
          <w:p w14:paraId="37ABCAC0">
            <w:pPr>
              <w:pStyle w:val="14"/>
              <w:spacing w:before="214" w:line="229" w:lineRule="auto"/>
              <w:ind w:left="82"/>
              <w:rPr>
                <w:color w:val="auto"/>
                <w:sz w:val="20"/>
                <w:szCs w:val="20"/>
              </w:rPr>
            </w:pPr>
            <w:r>
              <w:rPr>
                <w:b/>
                <w:bCs/>
                <w:color w:val="auto"/>
                <w:spacing w:val="-6"/>
                <w:sz w:val="20"/>
                <w:szCs w:val="20"/>
              </w:rPr>
              <w:t>从业人员</w:t>
            </w:r>
          </w:p>
          <w:p w14:paraId="2AC3E196">
            <w:pPr>
              <w:pStyle w:val="14"/>
              <w:spacing w:before="71" w:line="231" w:lineRule="auto"/>
              <w:ind w:left="308"/>
              <w:rPr>
                <w:color w:val="auto"/>
                <w:sz w:val="20"/>
                <w:szCs w:val="20"/>
              </w:rPr>
            </w:pPr>
            <w:r>
              <w:rPr>
                <w:b/>
                <w:bCs/>
                <w:color w:val="auto"/>
                <w:spacing w:val="-16"/>
                <w:sz w:val="20"/>
                <w:szCs w:val="20"/>
              </w:rPr>
              <w:t>(人)</w:t>
            </w:r>
          </w:p>
        </w:tc>
        <w:tc>
          <w:tcPr>
            <w:tcW w:w="957" w:type="dxa"/>
            <w:vAlign w:val="top"/>
          </w:tcPr>
          <w:p w14:paraId="6E90A0FC">
            <w:pPr>
              <w:pStyle w:val="14"/>
              <w:spacing w:before="215" w:line="228" w:lineRule="auto"/>
              <w:ind w:left="202"/>
              <w:rPr>
                <w:color w:val="auto"/>
                <w:sz w:val="20"/>
                <w:szCs w:val="20"/>
              </w:rPr>
            </w:pPr>
            <w:r>
              <w:rPr>
                <w:b/>
                <w:bCs/>
                <w:color w:val="auto"/>
                <w:spacing w:val="-5"/>
                <w:sz w:val="20"/>
                <w:szCs w:val="20"/>
              </w:rPr>
              <w:t>总资产</w:t>
            </w:r>
          </w:p>
          <w:p w14:paraId="749A513E">
            <w:pPr>
              <w:pStyle w:val="14"/>
              <w:spacing w:before="71" w:line="229" w:lineRule="auto"/>
              <w:ind w:left="236"/>
              <w:rPr>
                <w:color w:val="auto"/>
                <w:sz w:val="20"/>
                <w:szCs w:val="20"/>
              </w:rPr>
            </w:pPr>
            <w:r>
              <w:rPr>
                <w:b/>
                <w:bCs/>
                <w:color w:val="auto"/>
                <w:spacing w:val="-13"/>
                <w:sz w:val="20"/>
                <w:szCs w:val="20"/>
              </w:rPr>
              <w:t>(万元)</w:t>
            </w:r>
          </w:p>
        </w:tc>
        <w:tc>
          <w:tcPr>
            <w:tcW w:w="1062" w:type="dxa"/>
            <w:vAlign w:val="top"/>
          </w:tcPr>
          <w:p w14:paraId="2D5B57D3">
            <w:pPr>
              <w:pStyle w:val="14"/>
              <w:spacing w:before="215" w:line="228" w:lineRule="auto"/>
              <w:ind w:left="163"/>
              <w:rPr>
                <w:color w:val="auto"/>
                <w:sz w:val="20"/>
                <w:szCs w:val="20"/>
              </w:rPr>
            </w:pPr>
            <w:r>
              <w:rPr>
                <w:b/>
                <w:bCs/>
                <w:color w:val="auto"/>
                <w:spacing w:val="-7"/>
                <w:sz w:val="20"/>
                <w:szCs w:val="20"/>
              </w:rPr>
              <w:t>营业收入</w:t>
            </w:r>
          </w:p>
          <w:p w14:paraId="28EFA75F">
            <w:pPr>
              <w:pStyle w:val="14"/>
              <w:spacing w:before="71" w:line="229" w:lineRule="auto"/>
              <w:ind w:left="289"/>
              <w:rPr>
                <w:color w:val="auto"/>
                <w:sz w:val="20"/>
                <w:szCs w:val="20"/>
              </w:rPr>
            </w:pPr>
            <w:r>
              <w:rPr>
                <w:b/>
                <w:bCs/>
                <w:color w:val="auto"/>
                <w:spacing w:val="-13"/>
                <w:sz w:val="20"/>
                <w:szCs w:val="20"/>
              </w:rPr>
              <w:t>(万元)</w:t>
            </w:r>
          </w:p>
        </w:tc>
        <w:tc>
          <w:tcPr>
            <w:tcW w:w="921" w:type="dxa"/>
            <w:vAlign w:val="top"/>
          </w:tcPr>
          <w:p w14:paraId="3C7576B2">
            <w:pPr>
              <w:pStyle w:val="14"/>
              <w:spacing w:before="214" w:line="229" w:lineRule="auto"/>
              <w:ind w:left="91"/>
              <w:rPr>
                <w:color w:val="auto"/>
                <w:sz w:val="20"/>
                <w:szCs w:val="20"/>
              </w:rPr>
            </w:pPr>
            <w:r>
              <w:rPr>
                <w:b/>
                <w:bCs/>
                <w:color w:val="auto"/>
                <w:spacing w:val="-6"/>
                <w:sz w:val="20"/>
                <w:szCs w:val="20"/>
              </w:rPr>
              <w:t>从业人员</w:t>
            </w:r>
          </w:p>
          <w:p w14:paraId="676AB46B">
            <w:pPr>
              <w:pStyle w:val="14"/>
              <w:spacing w:before="71" w:line="231" w:lineRule="auto"/>
              <w:ind w:left="317"/>
              <w:rPr>
                <w:color w:val="auto"/>
                <w:sz w:val="20"/>
                <w:szCs w:val="20"/>
              </w:rPr>
            </w:pPr>
            <w:r>
              <w:rPr>
                <w:b/>
                <w:bCs/>
                <w:color w:val="auto"/>
                <w:spacing w:val="-16"/>
                <w:sz w:val="20"/>
                <w:szCs w:val="20"/>
              </w:rPr>
              <w:t>(人)</w:t>
            </w:r>
          </w:p>
        </w:tc>
        <w:tc>
          <w:tcPr>
            <w:tcW w:w="963" w:type="dxa"/>
            <w:vAlign w:val="top"/>
          </w:tcPr>
          <w:p w14:paraId="0BA83899">
            <w:pPr>
              <w:pStyle w:val="14"/>
              <w:spacing w:before="215" w:line="228" w:lineRule="auto"/>
              <w:ind w:left="207"/>
              <w:rPr>
                <w:color w:val="auto"/>
                <w:sz w:val="20"/>
                <w:szCs w:val="20"/>
              </w:rPr>
            </w:pPr>
            <w:r>
              <w:rPr>
                <w:b/>
                <w:bCs/>
                <w:color w:val="auto"/>
                <w:spacing w:val="-5"/>
                <w:sz w:val="20"/>
                <w:szCs w:val="20"/>
              </w:rPr>
              <w:t>总资产</w:t>
            </w:r>
          </w:p>
          <w:p w14:paraId="3E45EB92">
            <w:pPr>
              <w:pStyle w:val="14"/>
              <w:spacing w:before="71" w:line="229" w:lineRule="auto"/>
              <w:ind w:left="241"/>
              <w:rPr>
                <w:color w:val="auto"/>
                <w:sz w:val="20"/>
                <w:szCs w:val="20"/>
              </w:rPr>
            </w:pPr>
            <w:r>
              <w:rPr>
                <w:b/>
                <w:bCs/>
                <w:color w:val="auto"/>
                <w:spacing w:val="-13"/>
                <w:sz w:val="20"/>
                <w:szCs w:val="20"/>
              </w:rPr>
              <w:t>(万元)</w:t>
            </w:r>
          </w:p>
        </w:tc>
        <w:tc>
          <w:tcPr>
            <w:tcW w:w="1062" w:type="dxa"/>
            <w:vAlign w:val="top"/>
          </w:tcPr>
          <w:p w14:paraId="0B31B32B">
            <w:pPr>
              <w:pStyle w:val="14"/>
              <w:spacing w:before="215" w:line="228" w:lineRule="auto"/>
              <w:ind w:left="164"/>
              <w:rPr>
                <w:color w:val="auto"/>
                <w:sz w:val="20"/>
                <w:szCs w:val="20"/>
              </w:rPr>
            </w:pPr>
            <w:r>
              <w:rPr>
                <w:b/>
                <w:bCs/>
                <w:color w:val="auto"/>
                <w:spacing w:val="-7"/>
                <w:sz w:val="20"/>
                <w:szCs w:val="20"/>
              </w:rPr>
              <w:t>营业收入</w:t>
            </w:r>
          </w:p>
          <w:p w14:paraId="1B0DF86D">
            <w:pPr>
              <w:pStyle w:val="14"/>
              <w:spacing w:before="71" w:line="229" w:lineRule="auto"/>
              <w:ind w:left="291"/>
              <w:rPr>
                <w:color w:val="auto"/>
                <w:sz w:val="20"/>
                <w:szCs w:val="20"/>
              </w:rPr>
            </w:pPr>
            <w:r>
              <w:rPr>
                <w:b/>
                <w:bCs/>
                <w:color w:val="auto"/>
                <w:spacing w:val="-13"/>
                <w:sz w:val="20"/>
                <w:szCs w:val="20"/>
              </w:rPr>
              <w:t>(万元)</w:t>
            </w:r>
          </w:p>
        </w:tc>
        <w:tc>
          <w:tcPr>
            <w:tcW w:w="846" w:type="dxa"/>
            <w:vAlign w:val="top"/>
          </w:tcPr>
          <w:p w14:paraId="170C8128">
            <w:pPr>
              <w:pStyle w:val="14"/>
              <w:spacing w:before="56" w:line="229" w:lineRule="auto"/>
              <w:ind w:left="150"/>
              <w:rPr>
                <w:color w:val="auto"/>
                <w:sz w:val="20"/>
                <w:szCs w:val="20"/>
              </w:rPr>
            </w:pPr>
            <w:r>
              <w:rPr>
                <w:b/>
                <w:bCs/>
                <w:color w:val="auto"/>
                <w:spacing w:val="-5"/>
                <w:sz w:val="20"/>
                <w:szCs w:val="20"/>
              </w:rPr>
              <w:t>从业人</w:t>
            </w:r>
          </w:p>
          <w:p w14:paraId="66FBC3F8">
            <w:pPr>
              <w:pStyle w:val="14"/>
              <w:spacing w:before="70" w:line="230" w:lineRule="auto"/>
              <w:ind w:left="350"/>
              <w:rPr>
                <w:color w:val="auto"/>
                <w:sz w:val="20"/>
                <w:szCs w:val="20"/>
              </w:rPr>
            </w:pPr>
            <w:r>
              <w:rPr>
                <w:b/>
                <w:bCs/>
                <w:color w:val="auto"/>
                <w:spacing w:val="-3"/>
                <w:sz w:val="20"/>
                <w:szCs w:val="20"/>
              </w:rPr>
              <w:t>员</w:t>
            </w:r>
          </w:p>
          <w:p w14:paraId="7789BC14">
            <w:pPr>
              <w:pStyle w:val="14"/>
              <w:spacing w:before="68" w:line="231" w:lineRule="auto"/>
              <w:ind w:left="280"/>
              <w:rPr>
                <w:color w:val="auto"/>
                <w:sz w:val="20"/>
                <w:szCs w:val="20"/>
              </w:rPr>
            </w:pPr>
            <w:r>
              <w:rPr>
                <w:b/>
                <w:bCs/>
                <w:color w:val="auto"/>
                <w:spacing w:val="-15"/>
                <w:sz w:val="20"/>
                <w:szCs w:val="20"/>
              </w:rPr>
              <w:t>(人)</w:t>
            </w:r>
          </w:p>
        </w:tc>
        <w:tc>
          <w:tcPr>
            <w:tcW w:w="820" w:type="dxa"/>
            <w:vAlign w:val="top"/>
          </w:tcPr>
          <w:p w14:paraId="37EE5158">
            <w:pPr>
              <w:pStyle w:val="14"/>
              <w:spacing w:before="215" w:line="228" w:lineRule="auto"/>
              <w:ind w:left="134"/>
              <w:rPr>
                <w:color w:val="auto"/>
                <w:sz w:val="20"/>
                <w:szCs w:val="20"/>
              </w:rPr>
            </w:pPr>
            <w:r>
              <w:rPr>
                <w:b/>
                <w:bCs/>
                <w:color w:val="auto"/>
                <w:spacing w:val="-5"/>
                <w:sz w:val="20"/>
                <w:szCs w:val="20"/>
              </w:rPr>
              <w:t>总资产</w:t>
            </w:r>
          </w:p>
          <w:p w14:paraId="0545A6C1">
            <w:pPr>
              <w:pStyle w:val="14"/>
              <w:spacing w:before="71" w:line="229" w:lineRule="auto"/>
              <w:ind w:left="168"/>
              <w:rPr>
                <w:color w:val="auto"/>
                <w:sz w:val="20"/>
                <w:szCs w:val="20"/>
              </w:rPr>
            </w:pPr>
            <w:r>
              <w:rPr>
                <w:b/>
                <w:bCs/>
                <w:color w:val="auto"/>
                <w:spacing w:val="-13"/>
                <w:sz w:val="20"/>
                <w:szCs w:val="20"/>
              </w:rPr>
              <w:t>(万元)</w:t>
            </w:r>
          </w:p>
        </w:tc>
      </w:tr>
      <w:tr w14:paraId="14752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473" w:type="dxa"/>
            <w:vAlign w:val="top"/>
          </w:tcPr>
          <w:p w14:paraId="630689BB">
            <w:pPr>
              <w:pStyle w:val="14"/>
              <w:spacing w:before="81" w:line="271" w:lineRule="exact"/>
              <w:ind w:left="208"/>
              <w:rPr>
                <w:color w:val="auto"/>
                <w:sz w:val="20"/>
                <w:szCs w:val="20"/>
              </w:rPr>
            </w:pPr>
            <w:r>
              <w:rPr>
                <w:b/>
                <w:bCs/>
                <w:color w:val="auto"/>
                <w:spacing w:val="-3"/>
                <w:position w:val="1"/>
                <w:sz w:val="20"/>
                <w:szCs w:val="20"/>
              </w:rPr>
              <w:t>1</w:t>
            </w:r>
          </w:p>
        </w:tc>
        <w:tc>
          <w:tcPr>
            <w:tcW w:w="1871" w:type="dxa"/>
            <w:vAlign w:val="top"/>
          </w:tcPr>
          <w:p w14:paraId="36B97D55">
            <w:pPr>
              <w:pStyle w:val="14"/>
              <w:spacing w:before="81" w:line="228" w:lineRule="auto"/>
              <w:ind w:left="84"/>
              <w:rPr>
                <w:color w:val="auto"/>
                <w:sz w:val="20"/>
                <w:szCs w:val="20"/>
              </w:rPr>
            </w:pPr>
            <w:r>
              <w:rPr>
                <w:b/>
                <w:bCs/>
                <w:color w:val="auto"/>
                <w:spacing w:val="-7"/>
                <w:sz w:val="20"/>
                <w:szCs w:val="20"/>
              </w:rPr>
              <w:t>农、林、牧、渔业</w:t>
            </w:r>
          </w:p>
        </w:tc>
        <w:tc>
          <w:tcPr>
            <w:tcW w:w="1148" w:type="dxa"/>
            <w:vAlign w:val="top"/>
          </w:tcPr>
          <w:p w14:paraId="10B83CE5">
            <w:pPr>
              <w:pStyle w:val="14"/>
              <w:spacing w:before="81" w:line="267" w:lineRule="exact"/>
              <w:ind w:left="259"/>
              <w:rPr>
                <w:color w:val="auto"/>
                <w:sz w:val="20"/>
                <w:szCs w:val="20"/>
              </w:rPr>
            </w:pPr>
            <w:r>
              <w:rPr>
                <w:color w:val="auto"/>
                <w:spacing w:val="-7"/>
                <w:position w:val="1"/>
                <w:sz w:val="20"/>
                <w:szCs w:val="20"/>
              </w:rPr>
              <w:t>≥20000</w:t>
            </w:r>
          </w:p>
        </w:tc>
        <w:tc>
          <w:tcPr>
            <w:tcW w:w="885" w:type="dxa"/>
            <w:vAlign w:val="top"/>
          </w:tcPr>
          <w:p w14:paraId="3B8D2436">
            <w:pPr>
              <w:rPr>
                <w:rFonts w:ascii="Arial"/>
                <w:color w:val="auto"/>
                <w:sz w:val="21"/>
              </w:rPr>
            </w:pPr>
          </w:p>
        </w:tc>
        <w:tc>
          <w:tcPr>
            <w:tcW w:w="902" w:type="dxa"/>
            <w:vAlign w:val="top"/>
          </w:tcPr>
          <w:p w14:paraId="5013D7DD">
            <w:pPr>
              <w:rPr>
                <w:rFonts w:ascii="Arial"/>
                <w:color w:val="auto"/>
                <w:sz w:val="21"/>
              </w:rPr>
            </w:pPr>
          </w:p>
        </w:tc>
        <w:tc>
          <w:tcPr>
            <w:tcW w:w="1062" w:type="dxa"/>
            <w:vAlign w:val="top"/>
          </w:tcPr>
          <w:p w14:paraId="730D4341">
            <w:pPr>
              <w:pStyle w:val="14"/>
              <w:spacing w:before="81" w:line="267" w:lineRule="exact"/>
              <w:ind w:left="315"/>
              <w:rPr>
                <w:color w:val="auto"/>
                <w:sz w:val="20"/>
                <w:szCs w:val="20"/>
              </w:rPr>
            </w:pPr>
            <w:r>
              <w:rPr>
                <w:color w:val="auto"/>
                <w:spacing w:val="-8"/>
                <w:position w:val="1"/>
                <w:sz w:val="20"/>
                <w:szCs w:val="20"/>
              </w:rPr>
              <w:t>≥500</w:t>
            </w:r>
          </w:p>
        </w:tc>
        <w:tc>
          <w:tcPr>
            <w:tcW w:w="905" w:type="dxa"/>
            <w:vAlign w:val="top"/>
          </w:tcPr>
          <w:p w14:paraId="6AF28CC0">
            <w:pPr>
              <w:rPr>
                <w:rFonts w:ascii="Arial"/>
                <w:color w:val="auto"/>
                <w:sz w:val="21"/>
              </w:rPr>
            </w:pPr>
          </w:p>
        </w:tc>
        <w:tc>
          <w:tcPr>
            <w:tcW w:w="957" w:type="dxa"/>
            <w:vAlign w:val="top"/>
          </w:tcPr>
          <w:p w14:paraId="7C1CC486">
            <w:pPr>
              <w:rPr>
                <w:rFonts w:ascii="Arial"/>
                <w:color w:val="auto"/>
                <w:sz w:val="21"/>
              </w:rPr>
            </w:pPr>
          </w:p>
        </w:tc>
        <w:tc>
          <w:tcPr>
            <w:tcW w:w="1062" w:type="dxa"/>
            <w:vAlign w:val="top"/>
          </w:tcPr>
          <w:p w14:paraId="30BAE6D2">
            <w:pPr>
              <w:pStyle w:val="14"/>
              <w:spacing w:before="81" w:line="267" w:lineRule="exact"/>
              <w:ind w:left="364"/>
              <w:rPr>
                <w:color w:val="auto"/>
                <w:sz w:val="20"/>
                <w:szCs w:val="20"/>
              </w:rPr>
            </w:pPr>
            <w:r>
              <w:rPr>
                <w:color w:val="auto"/>
                <w:spacing w:val="-11"/>
                <w:position w:val="1"/>
                <w:sz w:val="20"/>
                <w:szCs w:val="20"/>
              </w:rPr>
              <w:t>≥50</w:t>
            </w:r>
          </w:p>
        </w:tc>
        <w:tc>
          <w:tcPr>
            <w:tcW w:w="921" w:type="dxa"/>
            <w:vAlign w:val="top"/>
          </w:tcPr>
          <w:p w14:paraId="36C67C0D">
            <w:pPr>
              <w:rPr>
                <w:rFonts w:ascii="Arial"/>
                <w:color w:val="auto"/>
                <w:sz w:val="21"/>
              </w:rPr>
            </w:pPr>
          </w:p>
        </w:tc>
        <w:tc>
          <w:tcPr>
            <w:tcW w:w="963" w:type="dxa"/>
            <w:vAlign w:val="top"/>
          </w:tcPr>
          <w:p w14:paraId="6DBDD0C5">
            <w:pPr>
              <w:rPr>
                <w:rFonts w:ascii="Arial"/>
                <w:color w:val="auto"/>
                <w:sz w:val="21"/>
              </w:rPr>
            </w:pPr>
          </w:p>
        </w:tc>
        <w:tc>
          <w:tcPr>
            <w:tcW w:w="1062" w:type="dxa"/>
            <w:vAlign w:val="top"/>
          </w:tcPr>
          <w:p w14:paraId="57B58880">
            <w:pPr>
              <w:pStyle w:val="14"/>
              <w:spacing w:before="81" w:line="269" w:lineRule="exact"/>
              <w:ind w:left="361"/>
              <w:rPr>
                <w:color w:val="auto"/>
                <w:sz w:val="20"/>
                <w:szCs w:val="20"/>
              </w:rPr>
            </w:pPr>
            <w:r>
              <w:rPr>
                <w:color w:val="auto"/>
                <w:spacing w:val="24"/>
                <w:position w:val="1"/>
                <w:sz w:val="20"/>
                <w:szCs w:val="20"/>
              </w:rPr>
              <w:t>&lt;50</w:t>
            </w:r>
          </w:p>
        </w:tc>
        <w:tc>
          <w:tcPr>
            <w:tcW w:w="846" w:type="dxa"/>
            <w:vAlign w:val="top"/>
          </w:tcPr>
          <w:p w14:paraId="76D2DA32">
            <w:pPr>
              <w:rPr>
                <w:rFonts w:ascii="Arial"/>
                <w:color w:val="auto"/>
                <w:sz w:val="21"/>
              </w:rPr>
            </w:pPr>
          </w:p>
        </w:tc>
        <w:tc>
          <w:tcPr>
            <w:tcW w:w="820" w:type="dxa"/>
            <w:vAlign w:val="top"/>
          </w:tcPr>
          <w:p w14:paraId="738874B8">
            <w:pPr>
              <w:rPr>
                <w:rFonts w:ascii="Arial"/>
                <w:color w:val="auto"/>
                <w:sz w:val="21"/>
              </w:rPr>
            </w:pPr>
          </w:p>
        </w:tc>
      </w:tr>
      <w:tr w14:paraId="1952D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473" w:type="dxa"/>
            <w:vAlign w:val="top"/>
          </w:tcPr>
          <w:p w14:paraId="4CD3010B">
            <w:pPr>
              <w:pStyle w:val="14"/>
              <w:spacing w:before="81" w:line="271" w:lineRule="exact"/>
              <w:ind w:left="195"/>
              <w:rPr>
                <w:color w:val="auto"/>
                <w:sz w:val="20"/>
                <w:szCs w:val="20"/>
              </w:rPr>
            </w:pPr>
            <w:r>
              <w:rPr>
                <w:b/>
                <w:bCs/>
                <w:color w:val="auto"/>
                <w:spacing w:val="-3"/>
                <w:position w:val="1"/>
                <w:sz w:val="20"/>
                <w:szCs w:val="20"/>
              </w:rPr>
              <w:t>2</w:t>
            </w:r>
          </w:p>
        </w:tc>
        <w:tc>
          <w:tcPr>
            <w:tcW w:w="1871" w:type="dxa"/>
            <w:vAlign w:val="top"/>
          </w:tcPr>
          <w:p w14:paraId="10D66EF4">
            <w:pPr>
              <w:pStyle w:val="14"/>
              <w:spacing w:before="81" w:line="241" w:lineRule="auto"/>
              <w:ind w:left="87"/>
              <w:rPr>
                <w:color w:val="auto"/>
                <w:sz w:val="20"/>
                <w:szCs w:val="20"/>
              </w:rPr>
            </w:pPr>
            <w:r>
              <w:rPr>
                <w:b/>
                <w:bCs/>
                <w:color w:val="auto"/>
                <w:spacing w:val="-3"/>
                <w:sz w:val="20"/>
                <w:szCs w:val="20"/>
              </w:rPr>
              <w:t>工业</w:t>
            </w:r>
          </w:p>
        </w:tc>
        <w:tc>
          <w:tcPr>
            <w:tcW w:w="1148" w:type="dxa"/>
            <w:vAlign w:val="top"/>
          </w:tcPr>
          <w:p w14:paraId="5FD4C484">
            <w:pPr>
              <w:pStyle w:val="14"/>
              <w:spacing w:before="81" w:line="267" w:lineRule="exact"/>
              <w:ind w:left="259"/>
              <w:rPr>
                <w:color w:val="auto"/>
                <w:sz w:val="20"/>
                <w:szCs w:val="20"/>
              </w:rPr>
            </w:pPr>
            <w:r>
              <w:rPr>
                <w:color w:val="auto"/>
                <w:spacing w:val="-7"/>
                <w:position w:val="1"/>
                <w:sz w:val="20"/>
                <w:szCs w:val="20"/>
              </w:rPr>
              <w:t>≥40000</w:t>
            </w:r>
          </w:p>
        </w:tc>
        <w:tc>
          <w:tcPr>
            <w:tcW w:w="885" w:type="dxa"/>
            <w:vAlign w:val="top"/>
          </w:tcPr>
          <w:p w14:paraId="109C5DCE">
            <w:pPr>
              <w:pStyle w:val="14"/>
              <w:spacing w:before="81" w:line="267" w:lineRule="exact"/>
              <w:ind w:left="177"/>
              <w:rPr>
                <w:color w:val="auto"/>
                <w:sz w:val="20"/>
                <w:szCs w:val="20"/>
              </w:rPr>
            </w:pPr>
            <w:r>
              <w:rPr>
                <w:color w:val="auto"/>
                <w:spacing w:val="-7"/>
                <w:position w:val="1"/>
                <w:sz w:val="20"/>
                <w:szCs w:val="20"/>
              </w:rPr>
              <w:t>≥1000</w:t>
            </w:r>
          </w:p>
        </w:tc>
        <w:tc>
          <w:tcPr>
            <w:tcW w:w="902" w:type="dxa"/>
            <w:vAlign w:val="top"/>
          </w:tcPr>
          <w:p w14:paraId="516DF921">
            <w:pPr>
              <w:rPr>
                <w:rFonts w:ascii="Arial"/>
                <w:color w:val="auto"/>
                <w:sz w:val="21"/>
              </w:rPr>
            </w:pPr>
          </w:p>
        </w:tc>
        <w:tc>
          <w:tcPr>
            <w:tcW w:w="1062" w:type="dxa"/>
            <w:vAlign w:val="top"/>
          </w:tcPr>
          <w:p w14:paraId="0DD1D6C0">
            <w:pPr>
              <w:pStyle w:val="14"/>
              <w:spacing w:before="81" w:line="267" w:lineRule="exact"/>
              <w:ind w:left="267"/>
              <w:rPr>
                <w:color w:val="auto"/>
                <w:sz w:val="20"/>
                <w:szCs w:val="20"/>
              </w:rPr>
            </w:pPr>
            <w:r>
              <w:rPr>
                <w:color w:val="auto"/>
                <w:spacing w:val="-8"/>
                <w:position w:val="1"/>
                <w:sz w:val="20"/>
                <w:szCs w:val="20"/>
              </w:rPr>
              <w:t>≥2000</w:t>
            </w:r>
          </w:p>
        </w:tc>
        <w:tc>
          <w:tcPr>
            <w:tcW w:w="905" w:type="dxa"/>
            <w:vAlign w:val="top"/>
          </w:tcPr>
          <w:p w14:paraId="102E72A0">
            <w:pPr>
              <w:pStyle w:val="14"/>
              <w:spacing w:before="81" w:line="267" w:lineRule="exact"/>
              <w:ind w:left="237"/>
              <w:rPr>
                <w:color w:val="auto"/>
                <w:sz w:val="20"/>
                <w:szCs w:val="20"/>
              </w:rPr>
            </w:pPr>
            <w:r>
              <w:rPr>
                <w:color w:val="auto"/>
                <w:spacing w:val="-8"/>
                <w:position w:val="1"/>
                <w:sz w:val="20"/>
                <w:szCs w:val="20"/>
              </w:rPr>
              <w:t>≥300</w:t>
            </w:r>
          </w:p>
        </w:tc>
        <w:tc>
          <w:tcPr>
            <w:tcW w:w="957" w:type="dxa"/>
            <w:vAlign w:val="top"/>
          </w:tcPr>
          <w:p w14:paraId="7B600C20">
            <w:pPr>
              <w:rPr>
                <w:rFonts w:ascii="Arial"/>
                <w:color w:val="auto"/>
                <w:sz w:val="21"/>
              </w:rPr>
            </w:pPr>
          </w:p>
        </w:tc>
        <w:tc>
          <w:tcPr>
            <w:tcW w:w="1062" w:type="dxa"/>
            <w:vAlign w:val="top"/>
          </w:tcPr>
          <w:p w14:paraId="3DF4F2AE">
            <w:pPr>
              <w:pStyle w:val="14"/>
              <w:spacing w:before="81" w:line="267" w:lineRule="exact"/>
              <w:ind w:left="316"/>
              <w:rPr>
                <w:color w:val="auto"/>
                <w:sz w:val="20"/>
                <w:szCs w:val="20"/>
              </w:rPr>
            </w:pPr>
            <w:r>
              <w:rPr>
                <w:color w:val="auto"/>
                <w:spacing w:val="-8"/>
                <w:position w:val="1"/>
                <w:sz w:val="20"/>
                <w:szCs w:val="20"/>
              </w:rPr>
              <w:t>≥300</w:t>
            </w:r>
          </w:p>
        </w:tc>
        <w:tc>
          <w:tcPr>
            <w:tcW w:w="921" w:type="dxa"/>
            <w:vAlign w:val="top"/>
          </w:tcPr>
          <w:p w14:paraId="08A07B70">
            <w:pPr>
              <w:pStyle w:val="14"/>
              <w:spacing w:before="81" w:line="267" w:lineRule="exact"/>
              <w:ind w:left="294"/>
              <w:rPr>
                <w:color w:val="auto"/>
                <w:sz w:val="20"/>
                <w:szCs w:val="20"/>
              </w:rPr>
            </w:pPr>
            <w:r>
              <w:rPr>
                <w:color w:val="auto"/>
                <w:spacing w:val="-10"/>
                <w:position w:val="1"/>
                <w:sz w:val="20"/>
                <w:szCs w:val="20"/>
              </w:rPr>
              <w:t>≥20</w:t>
            </w:r>
          </w:p>
        </w:tc>
        <w:tc>
          <w:tcPr>
            <w:tcW w:w="963" w:type="dxa"/>
            <w:vAlign w:val="top"/>
          </w:tcPr>
          <w:p w14:paraId="5D47BF0F">
            <w:pPr>
              <w:rPr>
                <w:rFonts w:ascii="Arial"/>
                <w:color w:val="auto"/>
                <w:sz w:val="21"/>
              </w:rPr>
            </w:pPr>
          </w:p>
        </w:tc>
        <w:tc>
          <w:tcPr>
            <w:tcW w:w="1062" w:type="dxa"/>
            <w:vAlign w:val="top"/>
          </w:tcPr>
          <w:p w14:paraId="42904BDB">
            <w:pPr>
              <w:pStyle w:val="14"/>
              <w:spacing w:before="81" w:line="269" w:lineRule="exact"/>
              <w:ind w:left="313"/>
              <w:rPr>
                <w:color w:val="auto"/>
                <w:sz w:val="20"/>
                <w:szCs w:val="20"/>
              </w:rPr>
            </w:pPr>
            <w:r>
              <w:rPr>
                <w:color w:val="auto"/>
                <w:spacing w:val="18"/>
                <w:position w:val="1"/>
                <w:sz w:val="20"/>
                <w:szCs w:val="20"/>
              </w:rPr>
              <w:t>&lt;300</w:t>
            </w:r>
          </w:p>
        </w:tc>
        <w:tc>
          <w:tcPr>
            <w:tcW w:w="846" w:type="dxa"/>
            <w:vAlign w:val="top"/>
          </w:tcPr>
          <w:p w14:paraId="42AFE268">
            <w:pPr>
              <w:pStyle w:val="14"/>
              <w:spacing w:before="81" w:line="269" w:lineRule="exact"/>
              <w:ind w:left="254"/>
              <w:rPr>
                <w:color w:val="auto"/>
                <w:sz w:val="20"/>
                <w:szCs w:val="20"/>
              </w:rPr>
            </w:pPr>
            <w:r>
              <w:rPr>
                <w:color w:val="auto"/>
                <w:spacing w:val="24"/>
                <w:position w:val="1"/>
                <w:sz w:val="20"/>
                <w:szCs w:val="20"/>
              </w:rPr>
              <w:t>&lt;20</w:t>
            </w:r>
          </w:p>
        </w:tc>
        <w:tc>
          <w:tcPr>
            <w:tcW w:w="820" w:type="dxa"/>
            <w:vAlign w:val="top"/>
          </w:tcPr>
          <w:p w14:paraId="55E9C81C">
            <w:pPr>
              <w:rPr>
                <w:rFonts w:ascii="Arial"/>
                <w:color w:val="auto"/>
                <w:sz w:val="21"/>
              </w:rPr>
            </w:pPr>
          </w:p>
        </w:tc>
      </w:tr>
      <w:tr w14:paraId="46546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473" w:type="dxa"/>
            <w:vAlign w:val="top"/>
          </w:tcPr>
          <w:p w14:paraId="546A6448">
            <w:pPr>
              <w:pStyle w:val="14"/>
              <w:spacing w:before="81" w:line="270" w:lineRule="exact"/>
              <w:ind w:left="197"/>
              <w:rPr>
                <w:color w:val="auto"/>
                <w:sz w:val="20"/>
                <w:szCs w:val="20"/>
              </w:rPr>
            </w:pPr>
            <w:r>
              <w:rPr>
                <w:b/>
                <w:bCs/>
                <w:color w:val="auto"/>
                <w:spacing w:val="-3"/>
                <w:position w:val="1"/>
                <w:sz w:val="20"/>
                <w:szCs w:val="20"/>
              </w:rPr>
              <w:t>3</w:t>
            </w:r>
          </w:p>
        </w:tc>
        <w:tc>
          <w:tcPr>
            <w:tcW w:w="1871" w:type="dxa"/>
            <w:vAlign w:val="top"/>
          </w:tcPr>
          <w:p w14:paraId="23F69282">
            <w:pPr>
              <w:pStyle w:val="14"/>
              <w:spacing w:before="81" w:line="229" w:lineRule="auto"/>
              <w:ind w:left="87"/>
              <w:rPr>
                <w:color w:val="auto"/>
                <w:sz w:val="20"/>
                <w:szCs w:val="20"/>
              </w:rPr>
            </w:pPr>
            <w:r>
              <w:rPr>
                <w:b/>
                <w:bCs/>
                <w:color w:val="auto"/>
                <w:spacing w:val="-5"/>
                <w:sz w:val="20"/>
                <w:szCs w:val="20"/>
              </w:rPr>
              <w:t>建筑业</w:t>
            </w:r>
          </w:p>
        </w:tc>
        <w:tc>
          <w:tcPr>
            <w:tcW w:w="1148" w:type="dxa"/>
            <w:vAlign w:val="top"/>
          </w:tcPr>
          <w:p w14:paraId="43B0F735">
            <w:pPr>
              <w:pStyle w:val="14"/>
              <w:spacing w:before="81" w:line="267" w:lineRule="exact"/>
              <w:ind w:left="259"/>
              <w:rPr>
                <w:color w:val="auto"/>
                <w:sz w:val="20"/>
                <w:szCs w:val="20"/>
              </w:rPr>
            </w:pPr>
            <w:r>
              <w:rPr>
                <w:color w:val="auto"/>
                <w:spacing w:val="-7"/>
                <w:position w:val="1"/>
                <w:sz w:val="20"/>
                <w:szCs w:val="20"/>
              </w:rPr>
              <w:t>≥80000</w:t>
            </w:r>
          </w:p>
        </w:tc>
        <w:tc>
          <w:tcPr>
            <w:tcW w:w="885" w:type="dxa"/>
            <w:vAlign w:val="top"/>
          </w:tcPr>
          <w:p w14:paraId="51B2CBC5">
            <w:pPr>
              <w:rPr>
                <w:rFonts w:ascii="Arial"/>
                <w:color w:val="auto"/>
                <w:sz w:val="21"/>
              </w:rPr>
            </w:pPr>
          </w:p>
        </w:tc>
        <w:tc>
          <w:tcPr>
            <w:tcW w:w="902" w:type="dxa"/>
            <w:vAlign w:val="top"/>
          </w:tcPr>
          <w:p w14:paraId="4FE4211D">
            <w:pPr>
              <w:pStyle w:val="14"/>
              <w:spacing w:before="81" w:line="267" w:lineRule="exact"/>
              <w:ind w:left="137"/>
              <w:rPr>
                <w:color w:val="auto"/>
                <w:sz w:val="20"/>
                <w:szCs w:val="20"/>
              </w:rPr>
            </w:pPr>
            <w:r>
              <w:rPr>
                <w:color w:val="auto"/>
                <w:spacing w:val="-7"/>
                <w:position w:val="1"/>
                <w:sz w:val="20"/>
                <w:szCs w:val="20"/>
              </w:rPr>
              <w:t>≥80000</w:t>
            </w:r>
          </w:p>
        </w:tc>
        <w:tc>
          <w:tcPr>
            <w:tcW w:w="1062" w:type="dxa"/>
            <w:vAlign w:val="top"/>
          </w:tcPr>
          <w:p w14:paraId="12C30A61">
            <w:pPr>
              <w:pStyle w:val="14"/>
              <w:spacing w:before="81" w:line="267" w:lineRule="exact"/>
              <w:ind w:left="267"/>
              <w:rPr>
                <w:color w:val="auto"/>
                <w:sz w:val="20"/>
                <w:szCs w:val="20"/>
              </w:rPr>
            </w:pPr>
            <w:r>
              <w:rPr>
                <w:color w:val="auto"/>
                <w:spacing w:val="-8"/>
                <w:position w:val="1"/>
                <w:sz w:val="20"/>
                <w:szCs w:val="20"/>
              </w:rPr>
              <w:t>≥5000</w:t>
            </w:r>
          </w:p>
        </w:tc>
        <w:tc>
          <w:tcPr>
            <w:tcW w:w="905" w:type="dxa"/>
            <w:vAlign w:val="top"/>
          </w:tcPr>
          <w:p w14:paraId="57F3A2B5">
            <w:pPr>
              <w:rPr>
                <w:rFonts w:ascii="Arial"/>
                <w:color w:val="auto"/>
                <w:sz w:val="21"/>
              </w:rPr>
            </w:pPr>
          </w:p>
        </w:tc>
        <w:tc>
          <w:tcPr>
            <w:tcW w:w="957" w:type="dxa"/>
            <w:vAlign w:val="top"/>
          </w:tcPr>
          <w:p w14:paraId="5938C1D4">
            <w:pPr>
              <w:pStyle w:val="14"/>
              <w:spacing w:before="81" w:line="267" w:lineRule="exact"/>
              <w:ind w:left="215"/>
              <w:rPr>
                <w:color w:val="auto"/>
                <w:sz w:val="20"/>
                <w:szCs w:val="20"/>
              </w:rPr>
            </w:pPr>
            <w:r>
              <w:rPr>
                <w:color w:val="auto"/>
                <w:spacing w:val="-8"/>
                <w:position w:val="1"/>
                <w:sz w:val="20"/>
                <w:szCs w:val="20"/>
              </w:rPr>
              <w:t>≥5000</w:t>
            </w:r>
          </w:p>
        </w:tc>
        <w:tc>
          <w:tcPr>
            <w:tcW w:w="1062" w:type="dxa"/>
            <w:vAlign w:val="top"/>
          </w:tcPr>
          <w:p w14:paraId="457AC970">
            <w:pPr>
              <w:pStyle w:val="14"/>
              <w:spacing w:before="81" w:line="267" w:lineRule="exact"/>
              <w:ind w:left="316"/>
              <w:rPr>
                <w:color w:val="auto"/>
                <w:sz w:val="20"/>
                <w:szCs w:val="20"/>
              </w:rPr>
            </w:pPr>
            <w:r>
              <w:rPr>
                <w:color w:val="auto"/>
                <w:spacing w:val="-8"/>
                <w:position w:val="1"/>
                <w:sz w:val="20"/>
                <w:szCs w:val="20"/>
              </w:rPr>
              <w:t>≥300</w:t>
            </w:r>
          </w:p>
        </w:tc>
        <w:tc>
          <w:tcPr>
            <w:tcW w:w="921" w:type="dxa"/>
            <w:vAlign w:val="top"/>
          </w:tcPr>
          <w:p w14:paraId="2239F857">
            <w:pPr>
              <w:rPr>
                <w:rFonts w:ascii="Arial"/>
                <w:color w:val="auto"/>
                <w:sz w:val="21"/>
              </w:rPr>
            </w:pPr>
          </w:p>
        </w:tc>
        <w:tc>
          <w:tcPr>
            <w:tcW w:w="963" w:type="dxa"/>
            <w:vAlign w:val="top"/>
          </w:tcPr>
          <w:p w14:paraId="0325BD73">
            <w:pPr>
              <w:pStyle w:val="14"/>
              <w:spacing w:before="81" w:line="267" w:lineRule="exact"/>
              <w:ind w:left="268"/>
              <w:rPr>
                <w:color w:val="auto"/>
                <w:sz w:val="20"/>
                <w:szCs w:val="20"/>
              </w:rPr>
            </w:pPr>
            <w:r>
              <w:rPr>
                <w:color w:val="auto"/>
                <w:spacing w:val="-8"/>
                <w:position w:val="1"/>
                <w:sz w:val="20"/>
                <w:szCs w:val="20"/>
              </w:rPr>
              <w:t>≥300</w:t>
            </w:r>
          </w:p>
        </w:tc>
        <w:tc>
          <w:tcPr>
            <w:tcW w:w="1062" w:type="dxa"/>
            <w:vAlign w:val="top"/>
          </w:tcPr>
          <w:p w14:paraId="32C00D2F">
            <w:pPr>
              <w:pStyle w:val="14"/>
              <w:spacing w:before="81" w:line="270" w:lineRule="exact"/>
              <w:ind w:left="313"/>
              <w:rPr>
                <w:color w:val="auto"/>
                <w:sz w:val="20"/>
                <w:szCs w:val="20"/>
              </w:rPr>
            </w:pPr>
            <w:r>
              <w:rPr>
                <w:color w:val="auto"/>
                <w:spacing w:val="18"/>
                <w:position w:val="1"/>
                <w:sz w:val="20"/>
                <w:szCs w:val="20"/>
              </w:rPr>
              <w:t>&lt;300</w:t>
            </w:r>
          </w:p>
        </w:tc>
        <w:tc>
          <w:tcPr>
            <w:tcW w:w="846" w:type="dxa"/>
            <w:vAlign w:val="top"/>
          </w:tcPr>
          <w:p w14:paraId="405CC0D9">
            <w:pPr>
              <w:rPr>
                <w:rFonts w:ascii="Arial"/>
                <w:color w:val="auto"/>
                <w:sz w:val="21"/>
              </w:rPr>
            </w:pPr>
          </w:p>
        </w:tc>
        <w:tc>
          <w:tcPr>
            <w:tcW w:w="820" w:type="dxa"/>
            <w:vAlign w:val="top"/>
          </w:tcPr>
          <w:p w14:paraId="1F15B85E">
            <w:pPr>
              <w:pStyle w:val="14"/>
              <w:spacing w:before="81" w:line="270" w:lineRule="exact"/>
              <w:ind w:left="188"/>
              <w:rPr>
                <w:color w:val="auto"/>
                <w:sz w:val="20"/>
                <w:szCs w:val="20"/>
              </w:rPr>
            </w:pPr>
            <w:r>
              <w:rPr>
                <w:color w:val="auto"/>
                <w:spacing w:val="19"/>
                <w:position w:val="1"/>
                <w:sz w:val="20"/>
                <w:szCs w:val="20"/>
              </w:rPr>
              <w:t>&lt;300</w:t>
            </w:r>
          </w:p>
        </w:tc>
      </w:tr>
      <w:tr w14:paraId="60A3B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473" w:type="dxa"/>
            <w:vAlign w:val="top"/>
          </w:tcPr>
          <w:p w14:paraId="4A3FD654">
            <w:pPr>
              <w:pStyle w:val="14"/>
              <w:spacing w:before="83" w:line="270" w:lineRule="exact"/>
              <w:ind w:left="192"/>
              <w:rPr>
                <w:color w:val="auto"/>
                <w:sz w:val="20"/>
                <w:szCs w:val="20"/>
              </w:rPr>
            </w:pPr>
            <w:r>
              <w:rPr>
                <w:b/>
                <w:bCs/>
                <w:color w:val="auto"/>
                <w:spacing w:val="-3"/>
                <w:position w:val="1"/>
                <w:sz w:val="20"/>
                <w:szCs w:val="20"/>
              </w:rPr>
              <w:t>4</w:t>
            </w:r>
          </w:p>
        </w:tc>
        <w:tc>
          <w:tcPr>
            <w:tcW w:w="1871" w:type="dxa"/>
            <w:vAlign w:val="top"/>
          </w:tcPr>
          <w:p w14:paraId="1A48925D">
            <w:pPr>
              <w:pStyle w:val="14"/>
              <w:spacing w:before="83" w:line="229" w:lineRule="auto"/>
              <w:ind w:left="83"/>
              <w:rPr>
                <w:color w:val="auto"/>
                <w:sz w:val="20"/>
                <w:szCs w:val="20"/>
              </w:rPr>
            </w:pPr>
            <w:r>
              <w:rPr>
                <w:b/>
                <w:bCs/>
                <w:color w:val="auto"/>
                <w:spacing w:val="-4"/>
                <w:sz w:val="20"/>
                <w:szCs w:val="20"/>
              </w:rPr>
              <w:t>批发业</w:t>
            </w:r>
          </w:p>
        </w:tc>
        <w:tc>
          <w:tcPr>
            <w:tcW w:w="1148" w:type="dxa"/>
            <w:vAlign w:val="top"/>
          </w:tcPr>
          <w:p w14:paraId="630B7713">
            <w:pPr>
              <w:pStyle w:val="14"/>
              <w:spacing w:before="83" w:line="267" w:lineRule="exact"/>
              <w:ind w:left="259"/>
              <w:rPr>
                <w:color w:val="auto"/>
                <w:sz w:val="20"/>
                <w:szCs w:val="20"/>
              </w:rPr>
            </w:pPr>
            <w:r>
              <w:rPr>
                <w:color w:val="auto"/>
                <w:spacing w:val="-7"/>
                <w:position w:val="1"/>
                <w:sz w:val="20"/>
                <w:szCs w:val="20"/>
              </w:rPr>
              <w:t>≥40000</w:t>
            </w:r>
          </w:p>
        </w:tc>
        <w:tc>
          <w:tcPr>
            <w:tcW w:w="885" w:type="dxa"/>
            <w:vAlign w:val="top"/>
          </w:tcPr>
          <w:p w14:paraId="5881FD29">
            <w:pPr>
              <w:pStyle w:val="14"/>
              <w:spacing w:before="83" w:line="267" w:lineRule="exact"/>
              <w:ind w:left="225"/>
              <w:rPr>
                <w:color w:val="auto"/>
                <w:sz w:val="20"/>
                <w:szCs w:val="20"/>
              </w:rPr>
            </w:pPr>
            <w:r>
              <w:rPr>
                <w:color w:val="auto"/>
                <w:spacing w:val="-8"/>
                <w:position w:val="1"/>
                <w:sz w:val="20"/>
                <w:szCs w:val="20"/>
              </w:rPr>
              <w:t>≥200</w:t>
            </w:r>
          </w:p>
        </w:tc>
        <w:tc>
          <w:tcPr>
            <w:tcW w:w="902" w:type="dxa"/>
            <w:vAlign w:val="top"/>
          </w:tcPr>
          <w:p w14:paraId="3074B91C">
            <w:pPr>
              <w:rPr>
                <w:rFonts w:ascii="Arial"/>
                <w:color w:val="auto"/>
                <w:sz w:val="21"/>
              </w:rPr>
            </w:pPr>
          </w:p>
        </w:tc>
        <w:tc>
          <w:tcPr>
            <w:tcW w:w="1062" w:type="dxa"/>
            <w:vAlign w:val="top"/>
          </w:tcPr>
          <w:p w14:paraId="1F1D134F">
            <w:pPr>
              <w:pStyle w:val="14"/>
              <w:spacing w:before="83" w:line="267" w:lineRule="exact"/>
              <w:ind w:left="267"/>
              <w:rPr>
                <w:color w:val="auto"/>
                <w:sz w:val="20"/>
                <w:szCs w:val="20"/>
              </w:rPr>
            </w:pPr>
            <w:r>
              <w:rPr>
                <w:color w:val="auto"/>
                <w:spacing w:val="-8"/>
                <w:position w:val="1"/>
                <w:sz w:val="20"/>
                <w:szCs w:val="20"/>
              </w:rPr>
              <w:t>≥5000</w:t>
            </w:r>
          </w:p>
        </w:tc>
        <w:tc>
          <w:tcPr>
            <w:tcW w:w="905" w:type="dxa"/>
            <w:vAlign w:val="top"/>
          </w:tcPr>
          <w:p w14:paraId="080500D4">
            <w:pPr>
              <w:pStyle w:val="14"/>
              <w:spacing w:before="83" w:line="267" w:lineRule="exact"/>
              <w:ind w:left="285"/>
              <w:rPr>
                <w:color w:val="auto"/>
                <w:sz w:val="20"/>
                <w:szCs w:val="20"/>
              </w:rPr>
            </w:pPr>
            <w:r>
              <w:rPr>
                <w:color w:val="auto"/>
                <w:spacing w:val="-11"/>
                <w:position w:val="1"/>
                <w:sz w:val="20"/>
                <w:szCs w:val="20"/>
              </w:rPr>
              <w:t>≥20</w:t>
            </w:r>
          </w:p>
        </w:tc>
        <w:tc>
          <w:tcPr>
            <w:tcW w:w="957" w:type="dxa"/>
            <w:vAlign w:val="top"/>
          </w:tcPr>
          <w:p w14:paraId="442DD000">
            <w:pPr>
              <w:rPr>
                <w:rFonts w:ascii="Arial"/>
                <w:color w:val="auto"/>
                <w:sz w:val="21"/>
              </w:rPr>
            </w:pPr>
          </w:p>
        </w:tc>
        <w:tc>
          <w:tcPr>
            <w:tcW w:w="1062" w:type="dxa"/>
            <w:vAlign w:val="top"/>
          </w:tcPr>
          <w:p w14:paraId="38971B5A">
            <w:pPr>
              <w:pStyle w:val="14"/>
              <w:spacing w:before="83" w:line="267" w:lineRule="exact"/>
              <w:ind w:left="268"/>
              <w:rPr>
                <w:color w:val="auto"/>
                <w:sz w:val="20"/>
                <w:szCs w:val="20"/>
              </w:rPr>
            </w:pPr>
            <w:r>
              <w:rPr>
                <w:color w:val="auto"/>
                <w:spacing w:val="-8"/>
                <w:position w:val="1"/>
                <w:sz w:val="20"/>
                <w:szCs w:val="20"/>
              </w:rPr>
              <w:t>≥1000</w:t>
            </w:r>
          </w:p>
        </w:tc>
        <w:tc>
          <w:tcPr>
            <w:tcW w:w="921" w:type="dxa"/>
            <w:vAlign w:val="top"/>
          </w:tcPr>
          <w:p w14:paraId="5508D06A">
            <w:pPr>
              <w:pStyle w:val="14"/>
              <w:spacing w:before="83" w:line="267" w:lineRule="exact"/>
              <w:ind w:left="294"/>
              <w:rPr>
                <w:color w:val="auto"/>
                <w:sz w:val="20"/>
                <w:szCs w:val="20"/>
              </w:rPr>
            </w:pPr>
            <w:r>
              <w:rPr>
                <w:color w:val="auto"/>
                <w:spacing w:val="-10"/>
                <w:position w:val="1"/>
                <w:sz w:val="20"/>
                <w:szCs w:val="20"/>
              </w:rPr>
              <w:t>≥10</w:t>
            </w:r>
          </w:p>
        </w:tc>
        <w:tc>
          <w:tcPr>
            <w:tcW w:w="963" w:type="dxa"/>
            <w:vAlign w:val="top"/>
          </w:tcPr>
          <w:p w14:paraId="35339B65">
            <w:pPr>
              <w:rPr>
                <w:rFonts w:ascii="Arial"/>
                <w:color w:val="auto"/>
                <w:sz w:val="21"/>
              </w:rPr>
            </w:pPr>
          </w:p>
        </w:tc>
        <w:tc>
          <w:tcPr>
            <w:tcW w:w="1062" w:type="dxa"/>
            <w:vAlign w:val="top"/>
          </w:tcPr>
          <w:p w14:paraId="204BD78A">
            <w:pPr>
              <w:pStyle w:val="14"/>
              <w:spacing w:before="83" w:line="269" w:lineRule="exact"/>
              <w:ind w:left="265"/>
              <w:rPr>
                <w:color w:val="auto"/>
                <w:sz w:val="20"/>
                <w:szCs w:val="20"/>
              </w:rPr>
            </w:pPr>
            <w:r>
              <w:rPr>
                <w:color w:val="auto"/>
                <w:spacing w:val="13"/>
                <w:position w:val="1"/>
                <w:sz w:val="20"/>
                <w:szCs w:val="20"/>
              </w:rPr>
              <w:t>&lt;1000</w:t>
            </w:r>
          </w:p>
        </w:tc>
        <w:tc>
          <w:tcPr>
            <w:tcW w:w="846" w:type="dxa"/>
            <w:vAlign w:val="top"/>
          </w:tcPr>
          <w:p w14:paraId="7E33FA9D">
            <w:pPr>
              <w:pStyle w:val="14"/>
              <w:spacing w:before="83" w:line="269" w:lineRule="exact"/>
              <w:ind w:left="302"/>
              <w:rPr>
                <w:color w:val="auto"/>
                <w:sz w:val="20"/>
                <w:szCs w:val="20"/>
              </w:rPr>
            </w:pPr>
            <w:r>
              <w:rPr>
                <w:color w:val="auto"/>
                <w:spacing w:val="24"/>
                <w:w w:val="112"/>
                <w:position w:val="1"/>
                <w:sz w:val="20"/>
                <w:szCs w:val="20"/>
              </w:rPr>
              <w:t>&lt;5</w:t>
            </w:r>
          </w:p>
        </w:tc>
        <w:tc>
          <w:tcPr>
            <w:tcW w:w="820" w:type="dxa"/>
            <w:vAlign w:val="top"/>
          </w:tcPr>
          <w:p w14:paraId="022502A5">
            <w:pPr>
              <w:rPr>
                <w:rFonts w:ascii="Arial"/>
                <w:color w:val="auto"/>
                <w:sz w:val="21"/>
              </w:rPr>
            </w:pPr>
          </w:p>
        </w:tc>
      </w:tr>
      <w:tr w14:paraId="65612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473" w:type="dxa"/>
            <w:vAlign w:val="top"/>
          </w:tcPr>
          <w:p w14:paraId="3B2269FA">
            <w:pPr>
              <w:pStyle w:val="14"/>
              <w:spacing w:before="83" w:line="269" w:lineRule="exact"/>
              <w:ind w:left="197"/>
              <w:rPr>
                <w:color w:val="auto"/>
                <w:sz w:val="20"/>
                <w:szCs w:val="20"/>
              </w:rPr>
            </w:pPr>
            <w:r>
              <w:rPr>
                <w:b/>
                <w:bCs/>
                <w:color w:val="auto"/>
                <w:spacing w:val="-3"/>
                <w:position w:val="1"/>
                <w:sz w:val="20"/>
                <w:szCs w:val="20"/>
              </w:rPr>
              <w:t>5</w:t>
            </w:r>
          </w:p>
        </w:tc>
        <w:tc>
          <w:tcPr>
            <w:tcW w:w="1871" w:type="dxa"/>
            <w:vAlign w:val="top"/>
          </w:tcPr>
          <w:p w14:paraId="5B425C27">
            <w:pPr>
              <w:pStyle w:val="14"/>
              <w:spacing w:before="83" w:line="228" w:lineRule="auto"/>
              <w:ind w:left="85"/>
              <w:rPr>
                <w:color w:val="auto"/>
                <w:sz w:val="20"/>
                <w:szCs w:val="20"/>
              </w:rPr>
            </w:pPr>
            <w:r>
              <w:rPr>
                <w:b/>
                <w:bCs/>
                <w:color w:val="auto"/>
                <w:spacing w:val="-4"/>
                <w:sz w:val="20"/>
                <w:szCs w:val="20"/>
              </w:rPr>
              <w:t>零售业</w:t>
            </w:r>
          </w:p>
        </w:tc>
        <w:tc>
          <w:tcPr>
            <w:tcW w:w="1148" w:type="dxa"/>
            <w:vAlign w:val="top"/>
          </w:tcPr>
          <w:p w14:paraId="1A070BAF">
            <w:pPr>
              <w:pStyle w:val="14"/>
              <w:spacing w:before="83" w:line="267" w:lineRule="exact"/>
              <w:ind w:left="259"/>
              <w:rPr>
                <w:color w:val="auto"/>
                <w:sz w:val="20"/>
                <w:szCs w:val="20"/>
              </w:rPr>
            </w:pPr>
            <w:r>
              <w:rPr>
                <w:color w:val="auto"/>
                <w:spacing w:val="-7"/>
                <w:position w:val="1"/>
                <w:sz w:val="20"/>
                <w:szCs w:val="20"/>
              </w:rPr>
              <w:t>≥20000</w:t>
            </w:r>
          </w:p>
        </w:tc>
        <w:tc>
          <w:tcPr>
            <w:tcW w:w="885" w:type="dxa"/>
            <w:vAlign w:val="top"/>
          </w:tcPr>
          <w:p w14:paraId="45152713">
            <w:pPr>
              <w:pStyle w:val="14"/>
              <w:spacing w:before="83" w:line="267" w:lineRule="exact"/>
              <w:ind w:left="225"/>
              <w:rPr>
                <w:color w:val="auto"/>
                <w:sz w:val="20"/>
                <w:szCs w:val="20"/>
              </w:rPr>
            </w:pPr>
            <w:r>
              <w:rPr>
                <w:color w:val="auto"/>
                <w:spacing w:val="-8"/>
                <w:position w:val="1"/>
                <w:sz w:val="20"/>
                <w:szCs w:val="20"/>
              </w:rPr>
              <w:t>≥300</w:t>
            </w:r>
          </w:p>
        </w:tc>
        <w:tc>
          <w:tcPr>
            <w:tcW w:w="902" w:type="dxa"/>
            <w:vAlign w:val="top"/>
          </w:tcPr>
          <w:p w14:paraId="09794243">
            <w:pPr>
              <w:rPr>
                <w:rFonts w:ascii="Arial"/>
                <w:color w:val="auto"/>
                <w:sz w:val="21"/>
              </w:rPr>
            </w:pPr>
          </w:p>
        </w:tc>
        <w:tc>
          <w:tcPr>
            <w:tcW w:w="1062" w:type="dxa"/>
            <w:vAlign w:val="top"/>
          </w:tcPr>
          <w:p w14:paraId="32A19851">
            <w:pPr>
              <w:pStyle w:val="14"/>
              <w:spacing w:before="83" w:line="267" w:lineRule="exact"/>
              <w:ind w:left="315"/>
              <w:rPr>
                <w:color w:val="auto"/>
                <w:sz w:val="20"/>
                <w:szCs w:val="20"/>
              </w:rPr>
            </w:pPr>
            <w:r>
              <w:rPr>
                <w:color w:val="auto"/>
                <w:spacing w:val="-8"/>
                <w:position w:val="1"/>
                <w:sz w:val="20"/>
                <w:szCs w:val="20"/>
              </w:rPr>
              <w:t>≥500</w:t>
            </w:r>
          </w:p>
        </w:tc>
        <w:tc>
          <w:tcPr>
            <w:tcW w:w="905" w:type="dxa"/>
            <w:vAlign w:val="top"/>
          </w:tcPr>
          <w:p w14:paraId="47B6D188">
            <w:pPr>
              <w:pStyle w:val="14"/>
              <w:spacing w:before="83" w:line="267" w:lineRule="exact"/>
              <w:ind w:left="285"/>
              <w:rPr>
                <w:color w:val="auto"/>
                <w:sz w:val="20"/>
                <w:szCs w:val="20"/>
              </w:rPr>
            </w:pPr>
            <w:r>
              <w:rPr>
                <w:color w:val="auto"/>
                <w:spacing w:val="-11"/>
                <w:position w:val="1"/>
                <w:sz w:val="20"/>
                <w:szCs w:val="20"/>
              </w:rPr>
              <w:t>≥50</w:t>
            </w:r>
          </w:p>
        </w:tc>
        <w:tc>
          <w:tcPr>
            <w:tcW w:w="957" w:type="dxa"/>
            <w:vAlign w:val="top"/>
          </w:tcPr>
          <w:p w14:paraId="70509183">
            <w:pPr>
              <w:rPr>
                <w:rFonts w:ascii="Arial"/>
                <w:color w:val="auto"/>
                <w:sz w:val="21"/>
              </w:rPr>
            </w:pPr>
          </w:p>
        </w:tc>
        <w:tc>
          <w:tcPr>
            <w:tcW w:w="1062" w:type="dxa"/>
            <w:vAlign w:val="top"/>
          </w:tcPr>
          <w:p w14:paraId="66FA32C0">
            <w:pPr>
              <w:pStyle w:val="14"/>
              <w:spacing w:before="83" w:line="267" w:lineRule="exact"/>
              <w:ind w:left="316"/>
              <w:rPr>
                <w:color w:val="auto"/>
                <w:sz w:val="20"/>
                <w:szCs w:val="20"/>
              </w:rPr>
            </w:pPr>
            <w:r>
              <w:rPr>
                <w:color w:val="auto"/>
                <w:spacing w:val="-8"/>
                <w:position w:val="1"/>
                <w:sz w:val="20"/>
                <w:szCs w:val="20"/>
              </w:rPr>
              <w:t>≥100</w:t>
            </w:r>
          </w:p>
        </w:tc>
        <w:tc>
          <w:tcPr>
            <w:tcW w:w="921" w:type="dxa"/>
            <w:vAlign w:val="top"/>
          </w:tcPr>
          <w:p w14:paraId="6151FCB1">
            <w:pPr>
              <w:pStyle w:val="14"/>
              <w:spacing w:before="83" w:line="267" w:lineRule="exact"/>
              <w:ind w:left="294"/>
              <w:rPr>
                <w:color w:val="auto"/>
                <w:sz w:val="20"/>
                <w:szCs w:val="20"/>
              </w:rPr>
            </w:pPr>
            <w:r>
              <w:rPr>
                <w:color w:val="auto"/>
                <w:spacing w:val="-10"/>
                <w:position w:val="1"/>
                <w:sz w:val="20"/>
                <w:szCs w:val="20"/>
              </w:rPr>
              <w:t>≥10</w:t>
            </w:r>
          </w:p>
        </w:tc>
        <w:tc>
          <w:tcPr>
            <w:tcW w:w="963" w:type="dxa"/>
            <w:vAlign w:val="top"/>
          </w:tcPr>
          <w:p w14:paraId="10433EBC">
            <w:pPr>
              <w:rPr>
                <w:rFonts w:ascii="Arial"/>
                <w:color w:val="auto"/>
                <w:sz w:val="21"/>
              </w:rPr>
            </w:pPr>
          </w:p>
        </w:tc>
        <w:tc>
          <w:tcPr>
            <w:tcW w:w="1062" w:type="dxa"/>
            <w:vAlign w:val="top"/>
          </w:tcPr>
          <w:p w14:paraId="2A5DEEB4">
            <w:pPr>
              <w:pStyle w:val="14"/>
              <w:spacing w:before="83" w:line="269" w:lineRule="exact"/>
              <w:ind w:left="313"/>
              <w:rPr>
                <w:color w:val="auto"/>
                <w:sz w:val="20"/>
                <w:szCs w:val="20"/>
              </w:rPr>
            </w:pPr>
            <w:r>
              <w:rPr>
                <w:color w:val="auto"/>
                <w:spacing w:val="18"/>
                <w:position w:val="1"/>
                <w:sz w:val="20"/>
                <w:szCs w:val="20"/>
              </w:rPr>
              <w:t>&lt;100</w:t>
            </w:r>
          </w:p>
        </w:tc>
        <w:tc>
          <w:tcPr>
            <w:tcW w:w="846" w:type="dxa"/>
            <w:vAlign w:val="top"/>
          </w:tcPr>
          <w:p w14:paraId="11CC8057">
            <w:pPr>
              <w:pStyle w:val="14"/>
              <w:spacing w:before="83" w:line="269" w:lineRule="exact"/>
              <w:ind w:left="254"/>
              <w:rPr>
                <w:color w:val="auto"/>
                <w:sz w:val="20"/>
                <w:szCs w:val="20"/>
              </w:rPr>
            </w:pPr>
            <w:r>
              <w:rPr>
                <w:color w:val="auto"/>
                <w:spacing w:val="24"/>
                <w:position w:val="1"/>
                <w:sz w:val="20"/>
                <w:szCs w:val="20"/>
              </w:rPr>
              <w:t>&lt;10</w:t>
            </w:r>
          </w:p>
        </w:tc>
        <w:tc>
          <w:tcPr>
            <w:tcW w:w="820" w:type="dxa"/>
            <w:vAlign w:val="top"/>
          </w:tcPr>
          <w:p w14:paraId="4C74C47E">
            <w:pPr>
              <w:rPr>
                <w:rFonts w:ascii="Arial"/>
                <w:color w:val="auto"/>
                <w:sz w:val="21"/>
              </w:rPr>
            </w:pPr>
          </w:p>
        </w:tc>
      </w:tr>
      <w:tr w14:paraId="1C288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473" w:type="dxa"/>
            <w:vAlign w:val="top"/>
          </w:tcPr>
          <w:p w14:paraId="7E897BAE">
            <w:pPr>
              <w:pStyle w:val="14"/>
              <w:spacing w:before="83" w:line="269" w:lineRule="exact"/>
              <w:ind w:left="194"/>
              <w:rPr>
                <w:color w:val="auto"/>
                <w:sz w:val="20"/>
                <w:szCs w:val="20"/>
              </w:rPr>
            </w:pPr>
            <w:r>
              <w:rPr>
                <w:b/>
                <w:bCs/>
                <w:color w:val="auto"/>
                <w:spacing w:val="-3"/>
                <w:position w:val="1"/>
                <w:sz w:val="20"/>
                <w:szCs w:val="20"/>
              </w:rPr>
              <w:t>6</w:t>
            </w:r>
          </w:p>
        </w:tc>
        <w:tc>
          <w:tcPr>
            <w:tcW w:w="1871" w:type="dxa"/>
            <w:vAlign w:val="top"/>
          </w:tcPr>
          <w:p w14:paraId="65710816">
            <w:pPr>
              <w:pStyle w:val="14"/>
              <w:spacing w:before="83" w:line="228" w:lineRule="auto"/>
              <w:ind w:left="88"/>
              <w:rPr>
                <w:color w:val="auto"/>
                <w:sz w:val="20"/>
                <w:szCs w:val="20"/>
              </w:rPr>
            </w:pPr>
            <w:r>
              <w:rPr>
                <w:b/>
                <w:bCs/>
                <w:color w:val="auto"/>
                <w:spacing w:val="-7"/>
                <w:sz w:val="20"/>
                <w:szCs w:val="20"/>
              </w:rPr>
              <w:t>交通运输业</w:t>
            </w:r>
          </w:p>
        </w:tc>
        <w:tc>
          <w:tcPr>
            <w:tcW w:w="1148" w:type="dxa"/>
            <w:vAlign w:val="top"/>
          </w:tcPr>
          <w:p w14:paraId="52890F85">
            <w:pPr>
              <w:pStyle w:val="14"/>
              <w:spacing w:before="83" w:line="267" w:lineRule="exact"/>
              <w:ind w:left="259"/>
              <w:rPr>
                <w:color w:val="auto"/>
                <w:sz w:val="20"/>
                <w:szCs w:val="20"/>
              </w:rPr>
            </w:pPr>
            <w:r>
              <w:rPr>
                <w:color w:val="auto"/>
                <w:spacing w:val="-7"/>
                <w:position w:val="1"/>
                <w:sz w:val="20"/>
                <w:szCs w:val="20"/>
              </w:rPr>
              <w:t>≥30000</w:t>
            </w:r>
          </w:p>
        </w:tc>
        <w:tc>
          <w:tcPr>
            <w:tcW w:w="885" w:type="dxa"/>
            <w:vAlign w:val="top"/>
          </w:tcPr>
          <w:p w14:paraId="0E8FB9F4">
            <w:pPr>
              <w:pStyle w:val="14"/>
              <w:spacing w:before="83" w:line="267" w:lineRule="exact"/>
              <w:ind w:left="177"/>
              <w:rPr>
                <w:color w:val="auto"/>
                <w:sz w:val="20"/>
                <w:szCs w:val="20"/>
              </w:rPr>
            </w:pPr>
            <w:r>
              <w:rPr>
                <w:color w:val="auto"/>
                <w:spacing w:val="-7"/>
                <w:position w:val="1"/>
                <w:sz w:val="20"/>
                <w:szCs w:val="20"/>
              </w:rPr>
              <w:t>≥1000</w:t>
            </w:r>
          </w:p>
        </w:tc>
        <w:tc>
          <w:tcPr>
            <w:tcW w:w="902" w:type="dxa"/>
            <w:vAlign w:val="top"/>
          </w:tcPr>
          <w:p w14:paraId="35FEBBC9">
            <w:pPr>
              <w:rPr>
                <w:rFonts w:ascii="Arial"/>
                <w:color w:val="auto"/>
                <w:sz w:val="21"/>
              </w:rPr>
            </w:pPr>
          </w:p>
        </w:tc>
        <w:tc>
          <w:tcPr>
            <w:tcW w:w="1062" w:type="dxa"/>
            <w:vAlign w:val="top"/>
          </w:tcPr>
          <w:p w14:paraId="026058E4">
            <w:pPr>
              <w:pStyle w:val="14"/>
              <w:spacing w:before="83" w:line="267" w:lineRule="exact"/>
              <w:ind w:left="267"/>
              <w:rPr>
                <w:color w:val="auto"/>
                <w:sz w:val="20"/>
                <w:szCs w:val="20"/>
              </w:rPr>
            </w:pPr>
            <w:r>
              <w:rPr>
                <w:color w:val="auto"/>
                <w:spacing w:val="-8"/>
                <w:position w:val="1"/>
                <w:sz w:val="20"/>
                <w:szCs w:val="20"/>
              </w:rPr>
              <w:t>≥3000</w:t>
            </w:r>
          </w:p>
        </w:tc>
        <w:tc>
          <w:tcPr>
            <w:tcW w:w="905" w:type="dxa"/>
            <w:vAlign w:val="top"/>
          </w:tcPr>
          <w:p w14:paraId="692B701B">
            <w:pPr>
              <w:pStyle w:val="14"/>
              <w:spacing w:before="83" w:line="267" w:lineRule="exact"/>
              <w:ind w:left="237"/>
              <w:rPr>
                <w:color w:val="auto"/>
                <w:sz w:val="20"/>
                <w:szCs w:val="20"/>
              </w:rPr>
            </w:pPr>
            <w:r>
              <w:rPr>
                <w:color w:val="auto"/>
                <w:spacing w:val="-8"/>
                <w:position w:val="1"/>
                <w:sz w:val="20"/>
                <w:szCs w:val="20"/>
              </w:rPr>
              <w:t>≥300</w:t>
            </w:r>
          </w:p>
        </w:tc>
        <w:tc>
          <w:tcPr>
            <w:tcW w:w="957" w:type="dxa"/>
            <w:vAlign w:val="top"/>
          </w:tcPr>
          <w:p w14:paraId="3F7F66ED">
            <w:pPr>
              <w:rPr>
                <w:rFonts w:ascii="Arial"/>
                <w:color w:val="auto"/>
                <w:sz w:val="21"/>
              </w:rPr>
            </w:pPr>
          </w:p>
        </w:tc>
        <w:tc>
          <w:tcPr>
            <w:tcW w:w="1062" w:type="dxa"/>
            <w:vAlign w:val="top"/>
          </w:tcPr>
          <w:p w14:paraId="2EB1D3C2">
            <w:pPr>
              <w:pStyle w:val="14"/>
              <w:spacing w:before="83" w:line="267" w:lineRule="exact"/>
              <w:ind w:left="316"/>
              <w:rPr>
                <w:color w:val="auto"/>
                <w:sz w:val="20"/>
                <w:szCs w:val="20"/>
              </w:rPr>
            </w:pPr>
            <w:r>
              <w:rPr>
                <w:color w:val="auto"/>
                <w:spacing w:val="-8"/>
                <w:position w:val="1"/>
                <w:sz w:val="20"/>
                <w:szCs w:val="20"/>
              </w:rPr>
              <w:t>≥200</w:t>
            </w:r>
          </w:p>
        </w:tc>
        <w:tc>
          <w:tcPr>
            <w:tcW w:w="921" w:type="dxa"/>
            <w:vAlign w:val="top"/>
          </w:tcPr>
          <w:p w14:paraId="2496A105">
            <w:pPr>
              <w:pStyle w:val="14"/>
              <w:spacing w:before="83" w:line="267" w:lineRule="exact"/>
              <w:ind w:left="294"/>
              <w:rPr>
                <w:color w:val="auto"/>
                <w:sz w:val="20"/>
                <w:szCs w:val="20"/>
              </w:rPr>
            </w:pPr>
            <w:r>
              <w:rPr>
                <w:color w:val="auto"/>
                <w:spacing w:val="-10"/>
                <w:position w:val="1"/>
                <w:sz w:val="20"/>
                <w:szCs w:val="20"/>
              </w:rPr>
              <w:t>≥20</w:t>
            </w:r>
          </w:p>
        </w:tc>
        <w:tc>
          <w:tcPr>
            <w:tcW w:w="963" w:type="dxa"/>
            <w:vAlign w:val="top"/>
          </w:tcPr>
          <w:p w14:paraId="1F08C880">
            <w:pPr>
              <w:rPr>
                <w:rFonts w:ascii="Arial"/>
                <w:color w:val="auto"/>
                <w:sz w:val="21"/>
              </w:rPr>
            </w:pPr>
          </w:p>
        </w:tc>
        <w:tc>
          <w:tcPr>
            <w:tcW w:w="1062" w:type="dxa"/>
            <w:vAlign w:val="top"/>
          </w:tcPr>
          <w:p w14:paraId="42E68C42">
            <w:pPr>
              <w:pStyle w:val="14"/>
              <w:spacing w:before="83" w:line="269" w:lineRule="exact"/>
              <w:ind w:left="313"/>
              <w:rPr>
                <w:color w:val="auto"/>
                <w:sz w:val="20"/>
                <w:szCs w:val="20"/>
              </w:rPr>
            </w:pPr>
            <w:r>
              <w:rPr>
                <w:color w:val="auto"/>
                <w:spacing w:val="18"/>
                <w:position w:val="1"/>
                <w:sz w:val="20"/>
                <w:szCs w:val="20"/>
              </w:rPr>
              <w:t>&lt;200</w:t>
            </w:r>
          </w:p>
        </w:tc>
        <w:tc>
          <w:tcPr>
            <w:tcW w:w="846" w:type="dxa"/>
            <w:vAlign w:val="top"/>
          </w:tcPr>
          <w:p w14:paraId="6EED383A">
            <w:pPr>
              <w:pStyle w:val="14"/>
              <w:spacing w:before="83" w:line="269" w:lineRule="exact"/>
              <w:ind w:left="254"/>
              <w:rPr>
                <w:color w:val="auto"/>
                <w:sz w:val="20"/>
                <w:szCs w:val="20"/>
              </w:rPr>
            </w:pPr>
            <w:r>
              <w:rPr>
                <w:color w:val="auto"/>
                <w:spacing w:val="24"/>
                <w:position w:val="1"/>
                <w:sz w:val="20"/>
                <w:szCs w:val="20"/>
              </w:rPr>
              <w:t>&lt;20</w:t>
            </w:r>
          </w:p>
        </w:tc>
        <w:tc>
          <w:tcPr>
            <w:tcW w:w="820" w:type="dxa"/>
            <w:vAlign w:val="top"/>
          </w:tcPr>
          <w:p w14:paraId="13F1D4E5">
            <w:pPr>
              <w:rPr>
                <w:rFonts w:ascii="Arial"/>
                <w:color w:val="auto"/>
                <w:sz w:val="21"/>
              </w:rPr>
            </w:pPr>
          </w:p>
        </w:tc>
      </w:tr>
      <w:tr w14:paraId="721DB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473" w:type="dxa"/>
            <w:vAlign w:val="top"/>
          </w:tcPr>
          <w:p w14:paraId="119AEF66">
            <w:pPr>
              <w:pStyle w:val="14"/>
              <w:spacing w:before="81" w:line="269" w:lineRule="exact"/>
              <w:ind w:left="197"/>
              <w:rPr>
                <w:color w:val="auto"/>
                <w:sz w:val="20"/>
                <w:szCs w:val="20"/>
              </w:rPr>
            </w:pPr>
            <w:r>
              <w:rPr>
                <w:b/>
                <w:bCs/>
                <w:color w:val="auto"/>
                <w:spacing w:val="-3"/>
                <w:position w:val="1"/>
                <w:sz w:val="20"/>
                <w:szCs w:val="20"/>
              </w:rPr>
              <w:t>7</w:t>
            </w:r>
          </w:p>
        </w:tc>
        <w:tc>
          <w:tcPr>
            <w:tcW w:w="1871" w:type="dxa"/>
            <w:vAlign w:val="top"/>
          </w:tcPr>
          <w:p w14:paraId="24581765">
            <w:pPr>
              <w:pStyle w:val="14"/>
              <w:spacing w:before="81" w:line="229" w:lineRule="auto"/>
              <w:ind w:left="83"/>
              <w:rPr>
                <w:color w:val="auto"/>
                <w:sz w:val="20"/>
                <w:szCs w:val="20"/>
              </w:rPr>
            </w:pPr>
            <w:r>
              <w:rPr>
                <w:b/>
                <w:bCs/>
                <w:color w:val="auto"/>
                <w:spacing w:val="-4"/>
                <w:sz w:val="20"/>
                <w:szCs w:val="20"/>
              </w:rPr>
              <w:t>仓储业</w:t>
            </w:r>
          </w:p>
        </w:tc>
        <w:tc>
          <w:tcPr>
            <w:tcW w:w="1148" w:type="dxa"/>
            <w:vAlign w:val="top"/>
          </w:tcPr>
          <w:p w14:paraId="6938D7E7">
            <w:pPr>
              <w:pStyle w:val="14"/>
              <w:spacing w:before="81" w:line="267" w:lineRule="exact"/>
              <w:ind w:left="259"/>
              <w:rPr>
                <w:color w:val="auto"/>
                <w:sz w:val="20"/>
                <w:szCs w:val="20"/>
              </w:rPr>
            </w:pPr>
            <w:r>
              <w:rPr>
                <w:color w:val="auto"/>
                <w:spacing w:val="-7"/>
                <w:position w:val="1"/>
                <w:sz w:val="20"/>
                <w:szCs w:val="20"/>
              </w:rPr>
              <w:t>≥30000</w:t>
            </w:r>
          </w:p>
        </w:tc>
        <w:tc>
          <w:tcPr>
            <w:tcW w:w="885" w:type="dxa"/>
            <w:vAlign w:val="top"/>
          </w:tcPr>
          <w:p w14:paraId="0E0ABE14">
            <w:pPr>
              <w:pStyle w:val="14"/>
              <w:spacing w:before="81" w:line="267" w:lineRule="exact"/>
              <w:ind w:left="225"/>
              <w:rPr>
                <w:color w:val="auto"/>
                <w:sz w:val="20"/>
                <w:szCs w:val="20"/>
              </w:rPr>
            </w:pPr>
            <w:r>
              <w:rPr>
                <w:color w:val="auto"/>
                <w:spacing w:val="-8"/>
                <w:position w:val="1"/>
                <w:sz w:val="20"/>
                <w:szCs w:val="20"/>
              </w:rPr>
              <w:t>≥200</w:t>
            </w:r>
          </w:p>
        </w:tc>
        <w:tc>
          <w:tcPr>
            <w:tcW w:w="902" w:type="dxa"/>
            <w:vAlign w:val="top"/>
          </w:tcPr>
          <w:p w14:paraId="0647EF30">
            <w:pPr>
              <w:rPr>
                <w:rFonts w:ascii="Arial"/>
                <w:color w:val="auto"/>
                <w:sz w:val="21"/>
              </w:rPr>
            </w:pPr>
          </w:p>
        </w:tc>
        <w:tc>
          <w:tcPr>
            <w:tcW w:w="1062" w:type="dxa"/>
            <w:vAlign w:val="top"/>
          </w:tcPr>
          <w:p w14:paraId="15A79A4C">
            <w:pPr>
              <w:pStyle w:val="14"/>
              <w:spacing w:before="81" w:line="267" w:lineRule="exact"/>
              <w:ind w:left="267"/>
              <w:rPr>
                <w:color w:val="auto"/>
                <w:sz w:val="20"/>
                <w:szCs w:val="20"/>
              </w:rPr>
            </w:pPr>
            <w:r>
              <w:rPr>
                <w:color w:val="auto"/>
                <w:spacing w:val="-8"/>
                <w:position w:val="1"/>
                <w:sz w:val="20"/>
                <w:szCs w:val="20"/>
              </w:rPr>
              <w:t>≥1000</w:t>
            </w:r>
          </w:p>
        </w:tc>
        <w:tc>
          <w:tcPr>
            <w:tcW w:w="905" w:type="dxa"/>
            <w:vAlign w:val="top"/>
          </w:tcPr>
          <w:p w14:paraId="4C7DB732">
            <w:pPr>
              <w:pStyle w:val="14"/>
              <w:spacing w:before="81" w:line="267" w:lineRule="exact"/>
              <w:ind w:left="237"/>
              <w:rPr>
                <w:color w:val="auto"/>
                <w:sz w:val="20"/>
                <w:szCs w:val="20"/>
              </w:rPr>
            </w:pPr>
            <w:r>
              <w:rPr>
                <w:color w:val="auto"/>
                <w:spacing w:val="-8"/>
                <w:position w:val="1"/>
                <w:sz w:val="20"/>
                <w:szCs w:val="20"/>
              </w:rPr>
              <w:t>≥100</w:t>
            </w:r>
          </w:p>
        </w:tc>
        <w:tc>
          <w:tcPr>
            <w:tcW w:w="957" w:type="dxa"/>
            <w:vAlign w:val="top"/>
          </w:tcPr>
          <w:p w14:paraId="1CE82065">
            <w:pPr>
              <w:rPr>
                <w:rFonts w:ascii="Arial"/>
                <w:color w:val="auto"/>
                <w:sz w:val="21"/>
              </w:rPr>
            </w:pPr>
          </w:p>
        </w:tc>
        <w:tc>
          <w:tcPr>
            <w:tcW w:w="1062" w:type="dxa"/>
            <w:vAlign w:val="top"/>
          </w:tcPr>
          <w:p w14:paraId="733C55B8">
            <w:pPr>
              <w:pStyle w:val="14"/>
              <w:spacing w:before="81" w:line="267" w:lineRule="exact"/>
              <w:ind w:left="316"/>
              <w:rPr>
                <w:color w:val="auto"/>
                <w:sz w:val="20"/>
                <w:szCs w:val="20"/>
              </w:rPr>
            </w:pPr>
            <w:r>
              <w:rPr>
                <w:color w:val="auto"/>
                <w:spacing w:val="-8"/>
                <w:position w:val="1"/>
                <w:sz w:val="20"/>
                <w:szCs w:val="20"/>
              </w:rPr>
              <w:t>≥100</w:t>
            </w:r>
          </w:p>
        </w:tc>
        <w:tc>
          <w:tcPr>
            <w:tcW w:w="921" w:type="dxa"/>
            <w:vAlign w:val="top"/>
          </w:tcPr>
          <w:p w14:paraId="56F2B643">
            <w:pPr>
              <w:pStyle w:val="14"/>
              <w:spacing w:before="81" w:line="267" w:lineRule="exact"/>
              <w:ind w:left="294"/>
              <w:rPr>
                <w:color w:val="auto"/>
                <w:sz w:val="20"/>
                <w:szCs w:val="20"/>
              </w:rPr>
            </w:pPr>
            <w:r>
              <w:rPr>
                <w:color w:val="auto"/>
                <w:spacing w:val="-10"/>
                <w:position w:val="1"/>
                <w:sz w:val="20"/>
                <w:szCs w:val="20"/>
              </w:rPr>
              <w:t>≥20</w:t>
            </w:r>
          </w:p>
        </w:tc>
        <w:tc>
          <w:tcPr>
            <w:tcW w:w="963" w:type="dxa"/>
            <w:vAlign w:val="top"/>
          </w:tcPr>
          <w:p w14:paraId="104DFA21">
            <w:pPr>
              <w:rPr>
                <w:rFonts w:ascii="Arial"/>
                <w:color w:val="auto"/>
                <w:sz w:val="21"/>
              </w:rPr>
            </w:pPr>
          </w:p>
        </w:tc>
        <w:tc>
          <w:tcPr>
            <w:tcW w:w="1062" w:type="dxa"/>
            <w:vAlign w:val="top"/>
          </w:tcPr>
          <w:p w14:paraId="4E05AAA4">
            <w:pPr>
              <w:pStyle w:val="14"/>
              <w:spacing w:before="81" w:line="269" w:lineRule="exact"/>
              <w:ind w:left="313"/>
              <w:rPr>
                <w:color w:val="auto"/>
                <w:sz w:val="20"/>
                <w:szCs w:val="20"/>
              </w:rPr>
            </w:pPr>
            <w:r>
              <w:rPr>
                <w:color w:val="auto"/>
                <w:spacing w:val="18"/>
                <w:position w:val="1"/>
                <w:sz w:val="20"/>
                <w:szCs w:val="20"/>
              </w:rPr>
              <w:t>&lt;100</w:t>
            </w:r>
          </w:p>
        </w:tc>
        <w:tc>
          <w:tcPr>
            <w:tcW w:w="846" w:type="dxa"/>
            <w:vAlign w:val="top"/>
          </w:tcPr>
          <w:p w14:paraId="72E6BD50">
            <w:pPr>
              <w:pStyle w:val="14"/>
              <w:spacing w:before="81" w:line="269" w:lineRule="exact"/>
              <w:ind w:left="254"/>
              <w:rPr>
                <w:color w:val="auto"/>
                <w:sz w:val="20"/>
                <w:szCs w:val="20"/>
              </w:rPr>
            </w:pPr>
            <w:r>
              <w:rPr>
                <w:color w:val="auto"/>
                <w:spacing w:val="24"/>
                <w:position w:val="1"/>
                <w:sz w:val="20"/>
                <w:szCs w:val="20"/>
              </w:rPr>
              <w:t>&lt;20</w:t>
            </w:r>
          </w:p>
        </w:tc>
        <w:tc>
          <w:tcPr>
            <w:tcW w:w="820" w:type="dxa"/>
            <w:vAlign w:val="top"/>
          </w:tcPr>
          <w:p w14:paraId="53EBD199">
            <w:pPr>
              <w:rPr>
                <w:rFonts w:ascii="Arial"/>
                <w:color w:val="auto"/>
                <w:sz w:val="21"/>
              </w:rPr>
            </w:pPr>
          </w:p>
        </w:tc>
      </w:tr>
      <w:tr w14:paraId="68AC0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473" w:type="dxa"/>
            <w:vAlign w:val="top"/>
          </w:tcPr>
          <w:p w14:paraId="526F8661">
            <w:pPr>
              <w:pStyle w:val="14"/>
              <w:spacing w:before="82" w:line="269" w:lineRule="exact"/>
              <w:ind w:left="193"/>
              <w:rPr>
                <w:color w:val="auto"/>
                <w:sz w:val="20"/>
                <w:szCs w:val="20"/>
              </w:rPr>
            </w:pPr>
            <w:r>
              <w:rPr>
                <w:b/>
                <w:bCs/>
                <w:color w:val="auto"/>
                <w:spacing w:val="-3"/>
                <w:position w:val="1"/>
                <w:sz w:val="20"/>
                <w:szCs w:val="20"/>
              </w:rPr>
              <w:t>8</w:t>
            </w:r>
          </w:p>
        </w:tc>
        <w:tc>
          <w:tcPr>
            <w:tcW w:w="1871" w:type="dxa"/>
            <w:vAlign w:val="top"/>
          </w:tcPr>
          <w:p w14:paraId="7E762077">
            <w:pPr>
              <w:pStyle w:val="14"/>
              <w:spacing w:before="82" w:line="230" w:lineRule="auto"/>
              <w:ind w:left="100"/>
              <w:rPr>
                <w:color w:val="auto"/>
                <w:sz w:val="20"/>
                <w:szCs w:val="20"/>
              </w:rPr>
            </w:pPr>
            <w:r>
              <w:rPr>
                <w:b/>
                <w:bCs/>
                <w:color w:val="auto"/>
                <w:spacing w:val="-9"/>
                <w:sz w:val="20"/>
                <w:szCs w:val="20"/>
              </w:rPr>
              <w:t>邮政业</w:t>
            </w:r>
          </w:p>
        </w:tc>
        <w:tc>
          <w:tcPr>
            <w:tcW w:w="1148" w:type="dxa"/>
            <w:vAlign w:val="top"/>
          </w:tcPr>
          <w:p w14:paraId="726429D4">
            <w:pPr>
              <w:pStyle w:val="14"/>
              <w:spacing w:before="82" w:line="267" w:lineRule="exact"/>
              <w:ind w:left="259"/>
              <w:rPr>
                <w:color w:val="auto"/>
                <w:sz w:val="20"/>
                <w:szCs w:val="20"/>
              </w:rPr>
            </w:pPr>
            <w:r>
              <w:rPr>
                <w:color w:val="auto"/>
                <w:spacing w:val="-7"/>
                <w:position w:val="1"/>
                <w:sz w:val="20"/>
                <w:szCs w:val="20"/>
              </w:rPr>
              <w:t>≥30000</w:t>
            </w:r>
          </w:p>
        </w:tc>
        <w:tc>
          <w:tcPr>
            <w:tcW w:w="885" w:type="dxa"/>
            <w:vAlign w:val="top"/>
          </w:tcPr>
          <w:p w14:paraId="5FE5CF76">
            <w:pPr>
              <w:pStyle w:val="14"/>
              <w:spacing w:before="82" w:line="267" w:lineRule="exact"/>
              <w:ind w:left="177"/>
              <w:rPr>
                <w:color w:val="auto"/>
                <w:sz w:val="20"/>
                <w:szCs w:val="20"/>
              </w:rPr>
            </w:pPr>
            <w:r>
              <w:rPr>
                <w:color w:val="auto"/>
                <w:spacing w:val="-7"/>
                <w:position w:val="1"/>
                <w:sz w:val="20"/>
                <w:szCs w:val="20"/>
              </w:rPr>
              <w:t>≥1000</w:t>
            </w:r>
          </w:p>
        </w:tc>
        <w:tc>
          <w:tcPr>
            <w:tcW w:w="902" w:type="dxa"/>
            <w:vAlign w:val="top"/>
          </w:tcPr>
          <w:p w14:paraId="7D9A4BA3">
            <w:pPr>
              <w:rPr>
                <w:rFonts w:ascii="Arial"/>
                <w:color w:val="auto"/>
                <w:sz w:val="21"/>
              </w:rPr>
            </w:pPr>
          </w:p>
        </w:tc>
        <w:tc>
          <w:tcPr>
            <w:tcW w:w="1062" w:type="dxa"/>
            <w:vAlign w:val="top"/>
          </w:tcPr>
          <w:p w14:paraId="4192E10C">
            <w:pPr>
              <w:pStyle w:val="14"/>
              <w:spacing w:before="82" w:line="267" w:lineRule="exact"/>
              <w:ind w:left="267"/>
              <w:rPr>
                <w:color w:val="auto"/>
                <w:sz w:val="20"/>
                <w:szCs w:val="20"/>
              </w:rPr>
            </w:pPr>
            <w:r>
              <w:rPr>
                <w:color w:val="auto"/>
                <w:spacing w:val="-8"/>
                <w:position w:val="1"/>
                <w:sz w:val="20"/>
                <w:szCs w:val="20"/>
              </w:rPr>
              <w:t>≥2000</w:t>
            </w:r>
          </w:p>
        </w:tc>
        <w:tc>
          <w:tcPr>
            <w:tcW w:w="905" w:type="dxa"/>
            <w:vAlign w:val="top"/>
          </w:tcPr>
          <w:p w14:paraId="24717456">
            <w:pPr>
              <w:pStyle w:val="14"/>
              <w:spacing w:before="82" w:line="267" w:lineRule="exact"/>
              <w:ind w:left="237"/>
              <w:rPr>
                <w:color w:val="auto"/>
                <w:sz w:val="20"/>
                <w:szCs w:val="20"/>
              </w:rPr>
            </w:pPr>
            <w:r>
              <w:rPr>
                <w:color w:val="auto"/>
                <w:spacing w:val="-8"/>
                <w:position w:val="1"/>
                <w:sz w:val="20"/>
                <w:szCs w:val="20"/>
              </w:rPr>
              <w:t>≥300</w:t>
            </w:r>
          </w:p>
        </w:tc>
        <w:tc>
          <w:tcPr>
            <w:tcW w:w="957" w:type="dxa"/>
            <w:vAlign w:val="top"/>
          </w:tcPr>
          <w:p w14:paraId="35075509">
            <w:pPr>
              <w:rPr>
                <w:rFonts w:ascii="Arial"/>
                <w:color w:val="auto"/>
                <w:sz w:val="21"/>
              </w:rPr>
            </w:pPr>
          </w:p>
        </w:tc>
        <w:tc>
          <w:tcPr>
            <w:tcW w:w="1062" w:type="dxa"/>
            <w:vAlign w:val="top"/>
          </w:tcPr>
          <w:p w14:paraId="1DA91770">
            <w:pPr>
              <w:pStyle w:val="14"/>
              <w:spacing w:before="82" w:line="267" w:lineRule="exact"/>
              <w:ind w:left="316"/>
              <w:rPr>
                <w:color w:val="auto"/>
                <w:sz w:val="20"/>
                <w:szCs w:val="20"/>
              </w:rPr>
            </w:pPr>
            <w:r>
              <w:rPr>
                <w:color w:val="auto"/>
                <w:spacing w:val="-8"/>
                <w:position w:val="1"/>
                <w:sz w:val="20"/>
                <w:szCs w:val="20"/>
              </w:rPr>
              <w:t>≥100</w:t>
            </w:r>
          </w:p>
        </w:tc>
        <w:tc>
          <w:tcPr>
            <w:tcW w:w="921" w:type="dxa"/>
            <w:vAlign w:val="top"/>
          </w:tcPr>
          <w:p w14:paraId="1EC95729">
            <w:pPr>
              <w:pStyle w:val="14"/>
              <w:spacing w:before="82" w:line="267" w:lineRule="exact"/>
              <w:ind w:left="294"/>
              <w:rPr>
                <w:color w:val="auto"/>
                <w:sz w:val="20"/>
                <w:szCs w:val="20"/>
              </w:rPr>
            </w:pPr>
            <w:r>
              <w:rPr>
                <w:color w:val="auto"/>
                <w:spacing w:val="-10"/>
                <w:position w:val="1"/>
                <w:sz w:val="20"/>
                <w:szCs w:val="20"/>
              </w:rPr>
              <w:t>≥20</w:t>
            </w:r>
          </w:p>
        </w:tc>
        <w:tc>
          <w:tcPr>
            <w:tcW w:w="963" w:type="dxa"/>
            <w:vAlign w:val="top"/>
          </w:tcPr>
          <w:p w14:paraId="2B5D111F">
            <w:pPr>
              <w:rPr>
                <w:rFonts w:ascii="Arial"/>
                <w:color w:val="auto"/>
                <w:sz w:val="21"/>
              </w:rPr>
            </w:pPr>
          </w:p>
        </w:tc>
        <w:tc>
          <w:tcPr>
            <w:tcW w:w="1062" w:type="dxa"/>
            <w:vAlign w:val="top"/>
          </w:tcPr>
          <w:p w14:paraId="50D9551E">
            <w:pPr>
              <w:pStyle w:val="14"/>
              <w:spacing w:before="82" w:line="269" w:lineRule="exact"/>
              <w:ind w:left="313"/>
              <w:rPr>
                <w:color w:val="auto"/>
                <w:sz w:val="20"/>
                <w:szCs w:val="20"/>
              </w:rPr>
            </w:pPr>
            <w:r>
              <w:rPr>
                <w:color w:val="auto"/>
                <w:spacing w:val="18"/>
                <w:position w:val="1"/>
                <w:sz w:val="20"/>
                <w:szCs w:val="20"/>
              </w:rPr>
              <w:t>&lt;100</w:t>
            </w:r>
          </w:p>
        </w:tc>
        <w:tc>
          <w:tcPr>
            <w:tcW w:w="846" w:type="dxa"/>
            <w:vAlign w:val="top"/>
          </w:tcPr>
          <w:p w14:paraId="0CD2DE85">
            <w:pPr>
              <w:pStyle w:val="14"/>
              <w:spacing w:before="82" w:line="269" w:lineRule="exact"/>
              <w:ind w:left="254"/>
              <w:rPr>
                <w:color w:val="auto"/>
                <w:sz w:val="20"/>
                <w:szCs w:val="20"/>
              </w:rPr>
            </w:pPr>
            <w:r>
              <w:rPr>
                <w:color w:val="auto"/>
                <w:spacing w:val="24"/>
                <w:position w:val="1"/>
                <w:sz w:val="20"/>
                <w:szCs w:val="20"/>
              </w:rPr>
              <w:t>&lt;20</w:t>
            </w:r>
          </w:p>
        </w:tc>
        <w:tc>
          <w:tcPr>
            <w:tcW w:w="820" w:type="dxa"/>
            <w:vAlign w:val="top"/>
          </w:tcPr>
          <w:p w14:paraId="1F4D7583">
            <w:pPr>
              <w:rPr>
                <w:rFonts w:ascii="Arial"/>
                <w:color w:val="auto"/>
                <w:sz w:val="21"/>
              </w:rPr>
            </w:pPr>
          </w:p>
        </w:tc>
      </w:tr>
      <w:tr w14:paraId="6E493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473" w:type="dxa"/>
            <w:vAlign w:val="top"/>
          </w:tcPr>
          <w:p w14:paraId="368E5AF5">
            <w:pPr>
              <w:pStyle w:val="14"/>
              <w:spacing w:before="82" w:line="269" w:lineRule="exact"/>
              <w:ind w:left="193"/>
              <w:rPr>
                <w:color w:val="auto"/>
                <w:sz w:val="20"/>
                <w:szCs w:val="20"/>
              </w:rPr>
            </w:pPr>
            <w:r>
              <w:rPr>
                <w:b/>
                <w:bCs/>
                <w:color w:val="auto"/>
                <w:spacing w:val="-3"/>
                <w:position w:val="1"/>
                <w:sz w:val="20"/>
                <w:szCs w:val="20"/>
              </w:rPr>
              <w:t>9</w:t>
            </w:r>
          </w:p>
        </w:tc>
        <w:tc>
          <w:tcPr>
            <w:tcW w:w="1871" w:type="dxa"/>
            <w:vAlign w:val="top"/>
          </w:tcPr>
          <w:p w14:paraId="4D6C3F23">
            <w:pPr>
              <w:pStyle w:val="14"/>
              <w:spacing w:before="83" w:line="228" w:lineRule="auto"/>
              <w:ind w:left="83"/>
              <w:rPr>
                <w:color w:val="auto"/>
                <w:sz w:val="20"/>
                <w:szCs w:val="20"/>
              </w:rPr>
            </w:pPr>
            <w:r>
              <w:rPr>
                <w:b/>
                <w:bCs/>
                <w:color w:val="auto"/>
                <w:spacing w:val="-4"/>
                <w:sz w:val="20"/>
                <w:szCs w:val="20"/>
              </w:rPr>
              <w:t>住宿业</w:t>
            </w:r>
          </w:p>
        </w:tc>
        <w:tc>
          <w:tcPr>
            <w:tcW w:w="1148" w:type="dxa"/>
            <w:vAlign w:val="top"/>
          </w:tcPr>
          <w:p w14:paraId="683E4FF7">
            <w:pPr>
              <w:pStyle w:val="14"/>
              <w:spacing w:before="82" w:line="267" w:lineRule="exact"/>
              <w:ind w:left="259"/>
              <w:rPr>
                <w:color w:val="auto"/>
                <w:sz w:val="20"/>
                <w:szCs w:val="20"/>
              </w:rPr>
            </w:pPr>
            <w:r>
              <w:rPr>
                <w:color w:val="auto"/>
                <w:spacing w:val="-7"/>
                <w:position w:val="1"/>
                <w:sz w:val="20"/>
                <w:szCs w:val="20"/>
              </w:rPr>
              <w:t>≥10000</w:t>
            </w:r>
          </w:p>
        </w:tc>
        <w:tc>
          <w:tcPr>
            <w:tcW w:w="885" w:type="dxa"/>
            <w:vAlign w:val="top"/>
          </w:tcPr>
          <w:p w14:paraId="4B038CE1">
            <w:pPr>
              <w:pStyle w:val="14"/>
              <w:spacing w:before="82" w:line="267" w:lineRule="exact"/>
              <w:ind w:left="225"/>
              <w:rPr>
                <w:color w:val="auto"/>
                <w:sz w:val="20"/>
                <w:szCs w:val="20"/>
              </w:rPr>
            </w:pPr>
            <w:r>
              <w:rPr>
                <w:color w:val="auto"/>
                <w:spacing w:val="-8"/>
                <w:position w:val="1"/>
                <w:sz w:val="20"/>
                <w:szCs w:val="20"/>
              </w:rPr>
              <w:t>≥300</w:t>
            </w:r>
          </w:p>
        </w:tc>
        <w:tc>
          <w:tcPr>
            <w:tcW w:w="902" w:type="dxa"/>
            <w:vAlign w:val="top"/>
          </w:tcPr>
          <w:p w14:paraId="2E8E6BC7">
            <w:pPr>
              <w:rPr>
                <w:rFonts w:ascii="Arial"/>
                <w:color w:val="auto"/>
                <w:sz w:val="21"/>
              </w:rPr>
            </w:pPr>
          </w:p>
        </w:tc>
        <w:tc>
          <w:tcPr>
            <w:tcW w:w="1062" w:type="dxa"/>
            <w:vAlign w:val="top"/>
          </w:tcPr>
          <w:p w14:paraId="1E6FDDBC">
            <w:pPr>
              <w:pStyle w:val="14"/>
              <w:spacing w:before="82" w:line="267" w:lineRule="exact"/>
              <w:ind w:left="267"/>
              <w:rPr>
                <w:color w:val="auto"/>
                <w:sz w:val="20"/>
                <w:szCs w:val="20"/>
              </w:rPr>
            </w:pPr>
            <w:r>
              <w:rPr>
                <w:color w:val="auto"/>
                <w:spacing w:val="-8"/>
                <w:position w:val="1"/>
                <w:sz w:val="20"/>
                <w:szCs w:val="20"/>
              </w:rPr>
              <w:t>≥2000</w:t>
            </w:r>
          </w:p>
        </w:tc>
        <w:tc>
          <w:tcPr>
            <w:tcW w:w="905" w:type="dxa"/>
            <w:vAlign w:val="top"/>
          </w:tcPr>
          <w:p w14:paraId="6019A593">
            <w:pPr>
              <w:pStyle w:val="14"/>
              <w:spacing w:before="82" w:line="267" w:lineRule="exact"/>
              <w:ind w:left="237"/>
              <w:rPr>
                <w:color w:val="auto"/>
                <w:sz w:val="20"/>
                <w:szCs w:val="20"/>
              </w:rPr>
            </w:pPr>
            <w:r>
              <w:rPr>
                <w:color w:val="auto"/>
                <w:spacing w:val="-8"/>
                <w:position w:val="1"/>
                <w:sz w:val="20"/>
                <w:szCs w:val="20"/>
              </w:rPr>
              <w:t>≥100</w:t>
            </w:r>
          </w:p>
        </w:tc>
        <w:tc>
          <w:tcPr>
            <w:tcW w:w="957" w:type="dxa"/>
            <w:vAlign w:val="top"/>
          </w:tcPr>
          <w:p w14:paraId="4A58CF4C">
            <w:pPr>
              <w:rPr>
                <w:rFonts w:ascii="Arial"/>
                <w:color w:val="auto"/>
                <w:sz w:val="21"/>
              </w:rPr>
            </w:pPr>
          </w:p>
        </w:tc>
        <w:tc>
          <w:tcPr>
            <w:tcW w:w="1062" w:type="dxa"/>
            <w:vAlign w:val="top"/>
          </w:tcPr>
          <w:p w14:paraId="46402E51">
            <w:pPr>
              <w:pStyle w:val="14"/>
              <w:spacing w:before="82" w:line="267" w:lineRule="exact"/>
              <w:ind w:left="316"/>
              <w:rPr>
                <w:color w:val="auto"/>
                <w:sz w:val="20"/>
                <w:szCs w:val="20"/>
              </w:rPr>
            </w:pPr>
            <w:r>
              <w:rPr>
                <w:color w:val="auto"/>
                <w:spacing w:val="-8"/>
                <w:position w:val="1"/>
                <w:sz w:val="20"/>
                <w:szCs w:val="20"/>
              </w:rPr>
              <w:t>≥100</w:t>
            </w:r>
          </w:p>
        </w:tc>
        <w:tc>
          <w:tcPr>
            <w:tcW w:w="921" w:type="dxa"/>
            <w:vAlign w:val="top"/>
          </w:tcPr>
          <w:p w14:paraId="2919DAD3">
            <w:pPr>
              <w:pStyle w:val="14"/>
              <w:spacing w:before="82" w:line="267" w:lineRule="exact"/>
              <w:ind w:left="294"/>
              <w:rPr>
                <w:color w:val="auto"/>
                <w:sz w:val="20"/>
                <w:szCs w:val="20"/>
              </w:rPr>
            </w:pPr>
            <w:r>
              <w:rPr>
                <w:color w:val="auto"/>
                <w:spacing w:val="-10"/>
                <w:position w:val="1"/>
                <w:sz w:val="20"/>
                <w:szCs w:val="20"/>
              </w:rPr>
              <w:t>≥10</w:t>
            </w:r>
          </w:p>
        </w:tc>
        <w:tc>
          <w:tcPr>
            <w:tcW w:w="963" w:type="dxa"/>
            <w:vAlign w:val="top"/>
          </w:tcPr>
          <w:p w14:paraId="354950A8">
            <w:pPr>
              <w:rPr>
                <w:rFonts w:ascii="Arial"/>
                <w:color w:val="auto"/>
                <w:sz w:val="21"/>
              </w:rPr>
            </w:pPr>
          </w:p>
        </w:tc>
        <w:tc>
          <w:tcPr>
            <w:tcW w:w="1062" w:type="dxa"/>
            <w:vAlign w:val="top"/>
          </w:tcPr>
          <w:p w14:paraId="1DCD87B5">
            <w:pPr>
              <w:pStyle w:val="14"/>
              <w:spacing w:before="82" w:line="269" w:lineRule="exact"/>
              <w:ind w:left="313"/>
              <w:rPr>
                <w:color w:val="auto"/>
                <w:sz w:val="20"/>
                <w:szCs w:val="20"/>
              </w:rPr>
            </w:pPr>
            <w:r>
              <w:rPr>
                <w:color w:val="auto"/>
                <w:spacing w:val="18"/>
                <w:position w:val="1"/>
                <w:sz w:val="20"/>
                <w:szCs w:val="20"/>
              </w:rPr>
              <w:t>&lt;100</w:t>
            </w:r>
          </w:p>
        </w:tc>
        <w:tc>
          <w:tcPr>
            <w:tcW w:w="846" w:type="dxa"/>
            <w:vAlign w:val="top"/>
          </w:tcPr>
          <w:p w14:paraId="6743412B">
            <w:pPr>
              <w:pStyle w:val="14"/>
              <w:spacing w:before="82" w:line="269" w:lineRule="exact"/>
              <w:ind w:left="254"/>
              <w:rPr>
                <w:color w:val="auto"/>
                <w:sz w:val="20"/>
                <w:szCs w:val="20"/>
              </w:rPr>
            </w:pPr>
            <w:r>
              <w:rPr>
                <w:color w:val="auto"/>
                <w:spacing w:val="24"/>
                <w:position w:val="1"/>
                <w:sz w:val="20"/>
                <w:szCs w:val="20"/>
              </w:rPr>
              <w:t>&lt;10</w:t>
            </w:r>
          </w:p>
        </w:tc>
        <w:tc>
          <w:tcPr>
            <w:tcW w:w="820" w:type="dxa"/>
            <w:vAlign w:val="top"/>
          </w:tcPr>
          <w:p w14:paraId="583C497B">
            <w:pPr>
              <w:rPr>
                <w:rFonts w:ascii="Arial"/>
                <w:color w:val="auto"/>
                <w:sz w:val="21"/>
              </w:rPr>
            </w:pPr>
          </w:p>
        </w:tc>
      </w:tr>
      <w:tr w14:paraId="319E1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473" w:type="dxa"/>
            <w:vAlign w:val="top"/>
          </w:tcPr>
          <w:p w14:paraId="62F2E73F">
            <w:pPr>
              <w:pStyle w:val="14"/>
              <w:spacing w:before="82" w:line="270" w:lineRule="exact"/>
              <w:ind w:left="160"/>
              <w:rPr>
                <w:color w:val="auto"/>
                <w:sz w:val="20"/>
                <w:szCs w:val="20"/>
              </w:rPr>
            </w:pPr>
            <w:r>
              <w:rPr>
                <w:b/>
                <w:bCs/>
                <w:color w:val="auto"/>
                <w:spacing w:val="-12"/>
                <w:position w:val="1"/>
                <w:sz w:val="20"/>
                <w:szCs w:val="20"/>
              </w:rPr>
              <w:t>10</w:t>
            </w:r>
          </w:p>
        </w:tc>
        <w:tc>
          <w:tcPr>
            <w:tcW w:w="1871" w:type="dxa"/>
            <w:vAlign w:val="top"/>
          </w:tcPr>
          <w:p w14:paraId="39FA8669">
            <w:pPr>
              <w:pStyle w:val="14"/>
              <w:spacing w:before="83" w:line="228" w:lineRule="auto"/>
              <w:ind w:left="86"/>
              <w:rPr>
                <w:color w:val="auto"/>
                <w:sz w:val="20"/>
                <w:szCs w:val="20"/>
              </w:rPr>
            </w:pPr>
            <w:r>
              <w:rPr>
                <w:b/>
                <w:bCs/>
                <w:color w:val="auto"/>
                <w:spacing w:val="-5"/>
                <w:sz w:val="20"/>
                <w:szCs w:val="20"/>
              </w:rPr>
              <w:t>餐饮业</w:t>
            </w:r>
          </w:p>
        </w:tc>
        <w:tc>
          <w:tcPr>
            <w:tcW w:w="1148" w:type="dxa"/>
            <w:vAlign w:val="top"/>
          </w:tcPr>
          <w:p w14:paraId="00C25BDD">
            <w:pPr>
              <w:pStyle w:val="14"/>
              <w:spacing w:before="82" w:line="267" w:lineRule="exact"/>
              <w:ind w:left="259"/>
              <w:rPr>
                <w:color w:val="auto"/>
                <w:sz w:val="20"/>
                <w:szCs w:val="20"/>
              </w:rPr>
            </w:pPr>
            <w:r>
              <w:rPr>
                <w:color w:val="auto"/>
                <w:spacing w:val="-7"/>
                <w:position w:val="1"/>
                <w:sz w:val="20"/>
                <w:szCs w:val="20"/>
              </w:rPr>
              <w:t>≥10000</w:t>
            </w:r>
          </w:p>
        </w:tc>
        <w:tc>
          <w:tcPr>
            <w:tcW w:w="885" w:type="dxa"/>
            <w:vAlign w:val="top"/>
          </w:tcPr>
          <w:p w14:paraId="5F0B7B15">
            <w:pPr>
              <w:pStyle w:val="14"/>
              <w:spacing w:before="82" w:line="267" w:lineRule="exact"/>
              <w:ind w:left="225"/>
              <w:rPr>
                <w:color w:val="auto"/>
                <w:sz w:val="20"/>
                <w:szCs w:val="20"/>
              </w:rPr>
            </w:pPr>
            <w:r>
              <w:rPr>
                <w:color w:val="auto"/>
                <w:spacing w:val="-8"/>
                <w:position w:val="1"/>
                <w:sz w:val="20"/>
                <w:szCs w:val="20"/>
              </w:rPr>
              <w:t>≥300</w:t>
            </w:r>
          </w:p>
        </w:tc>
        <w:tc>
          <w:tcPr>
            <w:tcW w:w="902" w:type="dxa"/>
            <w:vAlign w:val="top"/>
          </w:tcPr>
          <w:p w14:paraId="103DF653">
            <w:pPr>
              <w:rPr>
                <w:rFonts w:ascii="Arial"/>
                <w:color w:val="auto"/>
                <w:sz w:val="21"/>
              </w:rPr>
            </w:pPr>
          </w:p>
        </w:tc>
        <w:tc>
          <w:tcPr>
            <w:tcW w:w="1062" w:type="dxa"/>
            <w:vAlign w:val="top"/>
          </w:tcPr>
          <w:p w14:paraId="59ED0549">
            <w:pPr>
              <w:pStyle w:val="14"/>
              <w:spacing w:before="82" w:line="267" w:lineRule="exact"/>
              <w:ind w:left="267"/>
              <w:rPr>
                <w:color w:val="auto"/>
                <w:sz w:val="20"/>
                <w:szCs w:val="20"/>
              </w:rPr>
            </w:pPr>
            <w:r>
              <w:rPr>
                <w:color w:val="auto"/>
                <w:spacing w:val="-8"/>
                <w:position w:val="1"/>
                <w:sz w:val="20"/>
                <w:szCs w:val="20"/>
              </w:rPr>
              <w:t>≥2000</w:t>
            </w:r>
          </w:p>
        </w:tc>
        <w:tc>
          <w:tcPr>
            <w:tcW w:w="905" w:type="dxa"/>
            <w:vAlign w:val="top"/>
          </w:tcPr>
          <w:p w14:paraId="21F8AF04">
            <w:pPr>
              <w:pStyle w:val="14"/>
              <w:spacing w:before="82" w:line="267" w:lineRule="exact"/>
              <w:ind w:left="237"/>
              <w:rPr>
                <w:color w:val="auto"/>
                <w:sz w:val="20"/>
                <w:szCs w:val="20"/>
              </w:rPr>
            </w:pPr>
            <w:r>
              <w:rPr>
                <w:color w:val="auto"/>
                <w:spacing w:val="-8"/>
                <w:position w:val="1"/>
                <w:sz w:val="20"/>
                <w:szCs w:val="20"/>
              </w:rPr>
              <w:t>≥100</w:t>
            </w:r>
          </w:p>
        </w:tc>
        <w:tc>
          <w:tcPr>
            <w:tcW w:w="957" w:type="dxa"/>
            <w:vAlign w:val="top"/>
          </w:tcPr>
          <w:p w14:paraId="401EA3EE">
            <w:pPr>
              <w:rPr>
                <w:rFonts w:ascii="Arial"/>
                <w:color w:val="auto"/>
                <w:sz w:val="21"/>
              </w:rPr>
            </w:pPr>
          </w:p>
        </w:tc>
        <w:tc>
          <w:tcPr>
            <w:tcW w:w="1062" w:type="dxa"/>
            <w:vAlign w:val="top"/>
          </w:tcPr>
          <w:p w14:paraId="7AF93CA1">
            <w:pPr>
              <w:pStyle w:val="14"/>
              <w:spacing w:before="82" w:line="267" w:lineRule="exact"/>
              <w:ind w:left="316"/>
              <w:rPr>
                <w:color w:val="auto"/>
                <w:sz w:val="20"/>
                <w:szCs w:val="20"/>
              </w:rPr>
            </w:pPr>
            <w:r>
              <w:rPr>
                <w:color w:val="auto"/>
                <w:spacing w:val="-8"/>
                <w:position w:val="1"/>
                <w:sz w:val="20"/>
                <w:szCs w:val="20"/>
              </w:rPr>
              <w:t>≥100</w:t>
            </w:r>
          </w:p>
        </w:tc>
        <w:tc>
          <w:tcPr>
            <w:tcW w:w="921" w:type="dxa"/>
            <w:vAlign w:val="top"/>
          </w:tcPr>
          <w:p w14:paraId="2971DF36">
            <w:pPr>
              <w:pStyle w:val="14"/>
              <w:spacing w:before="82" w:line="267" w:lineRule="exact"/>
              <w:ind w:left="294"/>
              <w:rPr>
                <w:color w:val="auto"/>
                <w:sz w:val="20"/>
                <w:szCs w:val="20"/>
              </w:rPr>
            </w:pPr>
            <w:r>
              <w:rPr>
                <w:color w:val="auto"/>
                <w:spacing w:val="-10"/>
                <w:position w:val="1"/>
                <w:sz w:val="20"/>
                <w:szCs w:val="20"/>
              </w:rPr>
              <w:t>≥10</w:t>
            </w:r>
          </w:p>
        </w:tc>
        <w:tc>
          <w:tcPr>
            <w:tcW w:w="963" w:type="dxa"/>
            <w:vAlign w:val="top"/>
          </w:tcPr>
          <w:p w14:paraId="57D88C61">
            <w:pPr>
              <w:rPr>
                <w:rFonts w:ascii="Arial"/>
                <w:color w:val="auto"/>
                <w:sz w:val="21"/>
              </w:rPr>
            </w:pPr>
          </w:p>
        </w:tc>
        <w:tc>
          <w:tcPr>
            <w:tcW w:w="1062" w:type="dxa"/>
            <w:vAlign w:val="top"/>
          </w:tcPr>
          <w:p w14:paraId="09D2C67A">
            <w:pPr>
              <w:pStyle w:val="14"/>
              <w:spacing w:before="82" w:line="270" w:lineRule="exact"/>
              <w:ind w:left="313"/>
              <w:rPr>
                <w:color w:val="auto"/>
                <w:sz w:val="20"/>
                <w:szCs w:val="20"/>
              </w:rPr>
            </w:pPr>
            <w:r>
              <w:rPr>
                <w:color w:val="auto"/>
                <w:spacing w:val="18"/>
                <w:position w:val="1"/>
                <w:sz w:val="20"/>
                <w:szCs w:val="20"/>
              </w:rPr>
              <w:t>&lt;100</w:t>
            </w:r>
          </w:p>
        </w:tc>
        <w:tc>
          <w:tcPr>
            <w:tcW w:w="846" w:type="dxa"/>
            <w:vAlign w:val="top"/>
          </w:tcPr>
          <w:p w14:paraId="3D2623A1">
            <w:pPr>
              <w:pStyle w:val="14"/>
              <w:spacing w:before="82" w:line="270" w:lineRule="exact"/>
              <w:ind w:left="254"/>
              <w:rPr>
                <w:color w:val="auto"/>
                <w:sz w:val="20"/>
                <w:szCs w:val="20"/>
              </w:rPr>
            </w:pPr>
            <w:r>
              <w:rPr>
                <w:color w:val="auto"/>
                <w:spacing w:val="24"/>
                <w:position w:val="1"/>
                <w:sz w:val="20"/>
                <w:szCs w:val="20"/>
              </w:rPr>
              <w:t>&lt;10</w:t>
            </w:r>
          </w:p>
        </w:tc>
        <w:tc>
          <w:tcPr>
            <w:tcW w:w="820" w:type="dxa"/>
            <w:vAlign w:val="top"/>
          </w:tcPr>
          <w:p w14:paraId="209BC0C4">
            <w:pPr>
              <w:rPr>
                <w:rFonts w:ascii="Arial"/>
                <w:color w:val="auto"/>
                <w:sz w:val="21"/>
              </w:rPr>
            </w:pPr>
          </w:p>
        </w:tc>
      </w:tr>
      <w:tr w14:paraId="69D38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473" w:type="dxa"/>
            <w:vAlign w:val="top"/>
          </w:tcPr>
          <w:p w14:paraId="5789D49A">
            <w:pPr>
              <w:pStyle w:val="14"/>
              <w:spacing w:before="83" w:line="270" w:lineRule="exact"/>
              <w:ind w:left="160"/>
              <w:rPr>
                <w:color w:val="auto"/>
                <w:sz w:val="20"/>
                <w:szCs w:val="20"/>
              </w:rPr>
            </w:pPr>
            <w:r>
              <w:rPr>
                <w:b/>
                <w:bCs/>
                <w:color w:val="auto"/>
                <w:spacing w:val="-12"/>
                <w:position w:val="1"/>
                <w:sz w:val="20"/>
                <w:szCs w:val="20"/>
              </w:rPr>
              <w:t>11</w:t>
            </w:r>
          </w:p>
        </w:tc>
        <w:tc>
          <w:tcPr>
            <w:tcW w:w="1871" w:type="dxa"/>
            <w:vAlign w:val="top"/>
          </w:tcPr>
          <w:p w14:paraId="19FCF901">
            <w:pPr>
              <w:pStyle w:val="14"/>
              <w:spacing w:before="82" w:line="228" w:lineRule="auto"/>
              <w:ind w:left="84"/>
              <w:rPr>
                <w:color w:val="auto"/>
                <w:sz w:val="20"/>
                <w:szCs w:val="20"/>
              </w:rPr>
            </w:pPr>
            <w:r>
              <w:rPr>
                <w:b/>
                <w:bCs/>
                <w:color w:val="auto"/>
                <w:spacing w:val="-6"/>
                <w:sz w:val="20"/>
                <w:szCs w:val="20"/>
              </w:rPr>
              <w:t>信息传输业</w:t>
            </w:r>
          </w:p>
        </w:tc>
        <w:tc>
          <w:tcPr>
            <w:tcW w:w="1148" w:type="dxa"/>
            <w:vAlign w:val="top"/>
          </w:tcPr>
          <w:p w14:paraId="3A2F1FE1">
            <w:pPr>
              <w:pStyle w:val="14"/>
              <w:spacing w:before="83" w:line="267" w:lineRule="exact"/>
              <w:ind w:left="211"/>
              <w:rPr>
                <w:color w:val="auto"/>
                <w:sz w:val="20"/>
                <w:szCs w:val="20"/>
              </w:rPr>
            </w:pPr>
            <w:r>
              <w:rPr>
                <w:color w:val="auto"/>
                <w:spacing w:val="-6"/>
                <w:position w:val="1"/>
                <w:sz w:val="20"/>
                <w:szCs w:val="20"/>
              </w:rPr>
              <w:t>≥100000</w:t>
            </w:r>
          </w:p>
        </w:tc>
        <w:tc>
          <w:tcPr>
            <w:tcW w:w="885" w:type="dxa"/>
            <w:vAlign w:val="top"/>
          </w:tcPr>
          <w:p w14:paraId="466B0EFA">
            <w:pPr>
              <w:pStyle w:val="14"/>
              <w:spacing w:before="83" w:line="267" w:lineRule="exact"/>
              <w:ind w:left="177"/>
              <w:rPr>
                <w:color w:val="auto"/>
                <w:sz w:val="20"/>
                <w:szCs w:val="20"/>
              </w:rPr>
            </w:pPr>
            <w:r>
              <w:rPr>
                <w:color w:val="auto"/>
                <w:spacing w:val="-7"/>
                <w:position w:val="1"/>
                <w:sz w:val="20"/>
                <w:szCs w:val="20"/>
              </w:rPr>
              <w:t>≥2000</w:t>
            </w:r>
          </w:p>
        </w:tc>
        <w:tc>
          <w:tcPr>
            <w:tcW w:w="902" w:type="dxa"/>
            <w:vAlign w:val="top"/>
          </w:tcPr>
          <w:p w14:paraId="3AFC6242">
            <w:pPr>
              <w:rPr>
                <w:rFonts w:ascii="Arial"/>
                <w:color w:val="auto"/>
                <w:sz w:val="21"/>
              </w:rPr>
            </w:pPr>
          </w:p>
        </w:tc>
        <w:tc>
          <w:tcPr>
            <w:tcW w:w="1062" w:type="dxa"/>
            <w:vAlign w:val="top"/>
          </w:tcPr>
          <w:p w14:paraId="19781D48">
            <w:pPr>
              <w:pStyle w:val="14"/>
              <w:spacing w:before="83" w:line="267" w:lineRule="exact"/>
              <w:ind w:left="267"/>
              <w:rPr>
                <w:color w:val="auto"/>
                <w:sz w:val="20"/>
                <w:szCs w:val="20"/>
              </w:rPr>
            </w:pPr>
            <w:r>
              <w:rPr>
                <w:color w:val="auto"/>
                <w:spacing w:val="-8"/>
                <w:position w:val="1"/>
                <w:sz w:val="20"/>
                <w:szCs w:val="20"/>
              </w:rPr>
              <w:t>≥1000</w:t>
            </w:r>
          </w:p>
        </w:tc>
        <w:tc>
          <w:tcPr>
            <w:tcW w:w="905" w:type="dxa"/>
            <w:vAlign w:val="top"/>
          </w:tcPr>
          <w:p w14:paraId="3592B57E">
            <w:pPr>
              <w:pStyle w:val="14"/>
              <w:spacing w:before="83" w:line="267" w:lineRule="exact"/>
              <w:ind w:left="237"/>
              <w:rPr>
                <w:color w:val="auto"/>
                <w:sz w:val="20"/>
                <w:szCs w:val="20"/>
              </w:rPr>
            </w:pPr>
            <w:r>
              <w:rPr>
                <w:color w:val="auto"/>
                <w:spacing w:val="-8"/>
                <w:position w:val="1"/>
                <w:sz w:val="20"/>
                <w:szCs w:val="20"/>
              </w:rPr>
              <w:t>≥100</w:t>
            </w:r>
          </w:p>
        </w:tc>
        <w:tc>
          <w:tcPr>
            <w:tcW w:w="957" w:type="dxa"/>
            <w:vAlign w:val="top"/>
          </w:tcPr>
          <w:p w14:paraId="1DFE5879">
            <w:pPr>
              <w:rPr>
                <w:rFonts w:ascii="Arial"/>
                <w:color w:val="auto"/>
                <w:sz w:val="21"/>
              </w:rPr>
            </w:pPr>
          </w:p>
        </w:tc>
        <w:tc>
          <w:tcPr>
            <w:tcW w:w="1062" w:type="dxa"/>
            <w:vAlign w:val="top"/>
          </w:tcPr>
          <w:p w14:paraId="38ED4412">
            <w:pPr>
              <w:pStyle w:val="14"/>
              <w:spacing w:before="83" w:line="267" w:lineRule="exact"/>
              <w:ind w:left="316"/>
              <w:rPr>
                <w:color w:val="auto"/>
                <w:sz w:val="20"/>
                <w:szCs w:val="20"/>
              </w:rPr>
            </w:pPr>
            <w:r>
              <w:rPr>
                <w:color w:val="auto"/>
                <w:spacing w:val="-8"/>
                <w:position w:val="1"/>
                <w:sz w:val="20"/>
                <w:szCs w:val="20"/>
              </w:rPr>
              <w:t>≥100</w:t>
            </w:r>
          </w:p>
        </w:tc>
        <w:tc>
          <w:tcPr>
            <w:tcW w:w="921" w:type="dxa"/>
            <w:vAlign w:val="top"/>
          </w:tcPr>
          <w:p w14:paraId="25454D7C">
            <w:pPr>
              <w:pStyle w:val="14"/>
              <w:spacing w:before="83" w:line="267" w:lineRule="exact"/>
              <w:ind w:left="294"/>
              <w:rPr>
                <w:color w:val="auto"/>
                <w:sz w:val="20"/>
                <w:szCs w:val="20"/>
              </w:rPr>
            </w:pPr>
            <w:r>
              <w:rPr>
                <w:color w:val="auto"/>
                <w:spacing w:val="-10"/>
                <w:position w:val="1"/>
                <w:sz w:val="20"/>
                <w:szCs w:val="20"/>
              </w:rPr>
              <w:t>≥10</w:t>
            </w:r>
          </w:p>
        </w:tc>
        <w:tc>
          <w:tcPr>
            <w:tcW w:w="963" w:type="dxa"/>
            <w:vAlign w:val="top"/>
          </w:tcPr>
          <w:p w14:paraId="36F5E21F">
            <w:pPr>
              <w:rPr>
                <w:rFonts w:ascii="Arial"/>
                <w:color w:val="auto"/>
                <w:sz w:val="21"/>
              </w:rPr>
            </w:pPr>
          </w:p>
        </w:tc>
        <w:tc>
          <w:tcPr>
            <w:tcW w:w="1062" w:type="dxa"/>
            <w:vAlign w:val="top"/>
          </w:tcPr>
          <w:p w14:paraId="6E317C2D">
            <w:pPr>
              <w:pStyle w:val="14"/>
              <w:spacing w:before="83" w:line="269" w:lineRule="exact"/>
              <w:ind w:left="313"/>
              <w:rPr>
                <w:color w:val="auto"/>
                <w:sz w:val="20"/>
                <w:szCs w:val="20"/>
              </w:rPr>
            </w:pPr>
            <w:r>
              <w:rPr>
                <w:color w:val="auto"/>
                <w:spacing w:val="18"/>
                <w:position w:val="1"/>
                <w:sz w:val="20"/>
                <w:szCs w:val="20"/>
              </w:rPr>
              <w:t>&lt;100</w:t>
            </w:r>
          </w:p>
        </w:tc>
        <w:tc>
          <w:tcPr>
            <w:tcW w:w="846" w:type="dxa"/>
            <w:vAlign w:val="top"/>
          </w:tcPr>
          <w:p w14:paraId="436C0FB6">
            <w:pPr>
              <w:pStyle w:val="14"/>
              <w:spacing w:before="83" w:line="269" w:lineRule="exact"/>
              <w:ind w:left="254"/>
              <w:rPr>
                <w:color w:val="auto"/>
                <w:sz w:val="20"/>
                <w:szCs w:val="20"/>
              </w:rPr>
            </w:pPr>
            <w:r>
              <w:rPr>
                <w:color w:val="auto"/>
                <w:spacing w:val="24"/>
                <w:position w:val="1"/>
                <w:sz w:val="20"/>
                <w:szCs w:val="20"/>
              </w:rPr>
              <w:t>&lt;10</w:t>
            </w:r>
          </w:p>
        </w:tc>
        <w:tc>
          <w:tcPr>
            <w:tcW w:w="820" w:type="dxa"/>
            <w:vAlign w:val="top"/>
          </w:tcPr>
          <w:p w14:paraId="613A841A">
            <w:pPr>
              <w:rPr>
                <w:rFonts w:ascii="Arial"/>
                <w:color w:val="auto"/>
                <w:sz w:val="21"/>
              </w:rPr>
            </w:pPr>
          </w:p>
        </w:tc>
      </w:tr>
      <w:tr w14:paraId="7C3F2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473" w:type="dxa"/>
            <w:vAlign w:val="top"/>
          </w:tcPr>
          <w:p w14:paraId="22214BFE">
            <w:pPr>
              <w:pStyle w:val="14"/>
              <w:spacing w:before="217" w:line="271" w:lineRule="exact"/>
              <w:ind w:left="160"/>
              <w:rPr>
                <w:color w:val="auto"/>
                <w:sz w:val="20"/>
                <w:szCs w:val="20"/>
              </w:rPr>
            </w:pPr>
            <w:r>
              <w:rPr>
                <w:b/>
                <w:bCs/>
                <w:color w:val="auto"/>
                <w:spacing w:val="-12"/>
                <w:position w:val="1"/>
                <w:sz w:val="20"/>
                <w:szCs w:val="20"/>
              </w:rPr>
              <w:t>12</w:t>
            </w:r>
          </w:p>
        </w:tc>
        <w:tc>
          <w:tcPr>
            <w:tcW w:w="1871" w:type="dxa"/>
            <w:vAlign w:val="top"/>
          </w:tcPr>
          <w:p w14:paraId="037F1682">
            <w:pPr>
              <w:pStyle w:val="14"/>
              <w:spacing w:before="59" w:line="264" w:lineRule="auto"/>
              <w:ind w:left="86" w:right="224"/>
              <w:rPr>
                <w:color w:val="auto"/>
                <w:sz w:val="20"/>
                <w:szCs w:val="20"/>
              </w:rPr>
            </w:pPr>
            <w:r>
              <w:rPr>
                <w:b/>
                <w:bCs/>
                <w:color w:val="auto"/>
                <w:spacing w:val="-8"/>
                <w:sz w:val="20"/>
                <w:szCs w:val="20"/>
              </w:rPr>
              <w:t>软件和信息技术服</w:t>
            </w:r>
            <w:r>
              <w:rPr>
                <w:color w:val="auto"/>
                <w:sz w:val="20"/>
                <w:szCs w:val="20"/>
              </w:rPr>
              <w:t xml:space="preserve"> </w:t>
            </w:r>
            <w:r>
              <w:rPr>
                <w:b/>
                <w:bCs/>
                <w:color w:val="auto"/>
                <w:spacing w:val="-3"/>
                <w:sz w:val="20"/>
                <w:szCs w:val="20"/>
              </w:rPr>
              <w:t>务业</w:t>
            </w:r>
          </w:p>
        </w:tc>
        <w:tc>
          <w:tcPr>
            <w:tcW w:w="1148" w:type="dxa"/>
            <w:vAlign w:val="top"/>
          </w:tcPr>
          <w:p w14:paraId="790FDFC3">
            <w:pPr>
              <w:pStyle w:val="14"/>
              <w:spacing w:before="217" w:line="267" w:lineRule="exact"/>
              <w:ind w:left="259"/>
              <w:rPr>
                <w:color w:val="auto"/>
                <w:sz w:val="20"/>
                <w:szCs w:val="20"/>
              </w:rPr>
            </w:pPr>
            <w:r>
              <w:rPr>
                <w:color w:val="auto"/>
                <w:spacing w:val="-7"/>
                <w:position w:val="1"/>
                <w:sz w:val="20"/>
                <w:szCs w:val="20"/>
              </w:rPr>
              <w:t>≥10000</w:t>
            </w:r>
          </w:p>
        </w:tc>
        <w:tc>
          <w:tcPr>
            <w:tcW w:w="885" w:type="dxa"/>
            <w:vAlign w:val="top"/>
          </w:tcPr>
          <w:p w14:paraId="26C59185">
            <w:pPr>
              <w:pStyle w:val="14"/>
              <w:spacing w:before="217" w:line="267" w:lineRule="exact"/>
              <w:ind w:left="225"/>
              <w:rPr>
                <w:color w:val="auto"/>
                <w:sz w:val="20"/>
                <w:szCs w:val="20"/>
              </w:rPr>
            </w:pPr>
            <w:r>
              <w:rPr>
                <w:color w:val="auto"/>
                <w:spacing w:val="-8"/>
                <w:position w:val="1"/>
                <w:sz w:val="20"/>
                <w:szCs w:val="20"/>
              </w:rPr>
              <w:t>≥300</w:t>
            </w:r>
          </w:p>
        </w:tc>
        <w:tc>
          <w:tcPr>
            <w:tcW w:w="902" w:type="dxa"/>
            <w:vAlign w:val="top"/>
          </w:tcPr>
          <w:p w14:paraId="1D7758EA">
            <w:pPr>
              <w:rPr>
                <w:rFonts w:ascii="Arial"/>
                <w:color w:val="auto"/>
                <w:sz w:val="21"/>
              </w:rPr>
            </w:pPr>
          </w:p>
        </w:tc>
        <w:tc>
          <w:tcPr>
            <w:tcW w:w="1062" w:type="dxa"/>
            <w:vAlign w:val="top"/>
          </w:tcPr>
          <w:p w14:paraId="5FCDDE8D">
            <w:pPr>
              <w:pStyle w:val="14"/>
              <w:spacing w:before="217" w:line="267" w:lineRule="exact"/>
              <w:ind w:left="267"/>
              <w:rPr>
                <w:color w:val="auto"/>
                <w:sz w:val="20"/>
                <w:szCs w:val="20"/>
              </w:rPr>
            </w:pPr>
            <w:r>
              <w:rPr>
                <w:color w:val="auto"/>
                <w:spacing w:val="-8"/>
                <w:position w:val="1"/>
                <w:sz w:val="20"/>
                <w:szCs w:val="20"/>
              </w:rPr>
              <w:t>≥1000</w:t>
            </w:r>
          </w:p>
        </w:tc>
        <w:tc>
          <w:tcPr>
            <w:tcW w:w="905" w:type="dxa"/>
            <w:vAlign w:val="top"/>
          </w:tcPr>
          <w:p w14:paraId="689C174A">
            <w:pPr>
              <w:pStyle w:val="14"/>
              <w:spacing w:before="217" w:line="267" w:lineRule="exact"/>
              <w:ind w:left="237"/>
              <w:rPr>
                <w:color w:val="auto"/>
                <w:sz w:val="20"/>
                <w:szCs w:val="20"/>
              </w:rPr>
            </w:pPr>
            <w:r>
              <w:rPr>
                <w:color w:val="auto"/>
                <w:spacing w:val="-8"/>
                <w:position w:val="1"/>
                <w:sz w:val="20"/>
                <w:szCs w:val="20"/>
              </w:rPr>
              <w:t>≥100</w:t>
            </w:r>
          </w:p>
        </w:tc>
        <w:tc>
          <w:tcPr>
            <w:tcW w:w="957" w:type="dxa"/>
            <w:vAlign w:val="top"/>
          </w:tcPr>
          <w:p w14:paraId="31FB439F">
            <w:pPr>
              <w:rPr>
                <w:rFonts w:ascii="Arial"/>
                <w:color w:val="auto"/>
                <w:sz w:val="21"/>
              </w:rPr>
            </w:pPr>
          </w:p>
        </w:tc>
        <w:tc>
          <w:tcPr>
            <w:tcW w:w="1062" w:type="dxa"/>
            <w:vAlign w:val="top"/>
          </w:tcPr>
          <w:p w14:paraId="6D98D1D2">
            <w:pPr>
              <w:pStyle w:val="14"/>
              <w:spacing w:before="217" w:line="267" w:lineRule="exact"/>
              <w:ind w:left="364"/>
              <w:rPr>
                <w:color w:val="auto"/>
                <w:sz w:val="20"/>
                <w:szCs w:val="20"/>
              </w:rPr>
            </w:pPr>
            <w:r>
              <w:rPr>
                <w:color w:val="auto"/>
                <w:spacing w:val="-11"/>
                <w:position w:val="1"/>
                <w:sz w:val="20"/>
                <w:szCs w:val="20"/>
              </w:rPr>
              <w:t>≥50</w:t>
            </w:r>
          </w:p>
        </w:tc>
        <w:tc>
          <w:tcPr>
            <w:tcW w:w="921" w:type="dxa"/>
            <w:vAlign w:val="top"/>
          </w:tcPr>
          <w:p w14:paraId="52C93227">
            <w:pPr>
              <w:pStyle w:val="14"/>
              <w:spacing w:before="217" w:line="267" w:lineRule="exact"/>
              <w:ind w:left="294"/>
              <w:rPr>
                <w:color w:val="auto"/>
                <w:sz w:val="20"/>
                <w:szCs w:val="20"/>
              </w:rPr>
            </w:pPr>
            <w:r>
              <w:rPr>
                <w:color w:val="auto"/>
                <w:spacing w:val="-10"/>
                <w:position w:val="1"/>
                <w:sz w:val="20"/>
                <w:szCs w:val="20"/>
              </w:rPr>
              <w:t>≥10</w:t>
            </w:r>
          </w:p>
        </w:tc>
        <w:tc>
          <w:tcPr>
            <w:tcW w:w="963" w:type="dxa"/>
            <w:vAlign w:val="top"/>
          </w:tcPr>
          <w:p w14:paraId="35EEE9B9">
            <w:pPr>
              <w:rPr>
                <w:rFonts w:ascii="Arial"/>
                <w:color w:val="auto"/>
                <w:sz w:val="21"/>
              </w:rPr>
            </w:pPr>
          </w:p>
        </w:tc>
        <w:tc>
          <w:tcPr>
            <w:tcW w:w="1062" w:type="dxa"/>
            <w:vAlign w:val="top"/>
          </w:tcPr>
          <w:p w14:paraId="72687504">
            <w:pPr>
              <w:pStyle w:val="14"/>
              <w:spacing w:before="217" w:line="269" w:lineRule="exact"/>
              <w:ind w:left="361"/>
              <w:rPr>
                <w:color w:val="auto"/>
                <w:sz w:val="20"/>
                <w:szCs w:val="20"/>
              </w:rPr>
            </w:pPr>
            <w:r>
              <w:rPr>
                <w:color w:val="auto"/>
                <w:spacing w:val="24"/>
                <w:position w:val="1"/>
                <w:sz w:val="20"/>
                <w:szCs w:val="20"/>
              </w:rPr>
              <w:t>&lt;50</w:t>
            </w:r>
          </w:p>
        </w:tc>
        <w:tc>
          <w:tcPr>
            <w:tcW w:w="846" w:type="dxa"/>
            <w:vAlign w:val="top"/>
          </w:tcPr>
          <w:p w14:paraId="01756B59">
            <w:pPr>
              <w:pStyle w:val="14"/>
              <w:spacing w:before="217" w:line="269" w:lineRule="exact"/>
              <w:ind w:left="254"/>
              <w:rPr>
                <w:color w:val="auto"/>
                <w:sz w:val="20"/>
                <w:szCs w:val="20"/>
              </w:rPr>
            </w:pPr>
            <w:r>
              <w:rPr>
                <w:color w:val="auto"/>
                <w:spacing w:val="24"/>
                <w:position w:val="1"/>
                <w:sz w:val="20"/>
                <w:szCs w:val="20"/>
              </w:rPr>
              <w:t>&lt;10</w:t>
            </w:r>
          </w:p>
        </w:tc>
        <w:tc>
          <w:tcPr>
            <w:tcW w:w="820" w:type="dxa"/>
            <w:vAlign w:val="top"/>
          </w:tcPr>
          <w:p w14:paraId="5A8A9EE6">
            <w:pPr>
              <w:rPr>
                <w:rFonts w:ascii="Arial"/>
                <w:color w:val="auto"/>
                <w:sz w:val="21"/>
              </w:rPr>
            </w:pPr>
          </w:p>
        </w:tc>
      </w:tr>
      <w:tr w14:paraId="416E3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473" w:type="dxa"/>
            <w:vAlign w:val="top"/>
          </w:tcPr>
          <w:p w14:paraId="4A12F6EE">
            <w:pPr>
              <w:pStyle w:val="14"/>
              <w:spacing w:before="218" w:line="269" w:lineRule="exact"/>
              <w:ind w:left="160"/>
              <w:rPr>
                <w:color w:val="auto"/>
                <w:sz w:val="20"/>
                <w:szCs w:val="20"/>
              </w:rPr>
            </w:pPr>
            <w:r>
              <w:rPr>
                <w:b/>
                <w:bCs/>
                <w:color w:val="auto"/>
                <w:spacing w:val="-12"/>
                <w:position w:val="1"/>
                <w:sz w:val="20"/>
                <w:szCs w:val="20"/>
              </w:rPr>
              <w:t>13</w:t>
            </w:r>
          </w:p>
        </w:tc>
        <w:tc>
          <w:tcPr>
            <w:tcW w:w="1871" w:type="dxa"/>
            <w:vAlign w:val="top"/>
          </w:tcPr>
          <w:p w14:paraId="25D15FEA">
            <w:pPr>
              <w:pStyle w:val="14"/>
              <w:spacing w:before="219" w:line="228" w:lineRule="auto"/>
              <w:ind w:left="85"/>
              <w:rPr>
                <w:color w:val="auto"/>
                <w:sz w:val="20"/>
                <w:szCs w:val="20"/>
              </w:rPr>
            </w:pPr>
            <w:r>
              <w:rPr>
                <w:b/>
                <w:bCs/>
                <w:color w:val="auto"/>
                <w:spacing w:val="-7"/>
                <w:sz w:val="20"/>
                <w:szCs w:val="20"/>
              </w:rPr>
              <w:t>房地产开发经验</w:t>
            </w:r>
          </w:p>
        </w:tc>
        <w:tc>
          <w:tcPr>
            <w:tcW w:w="1148" w:type="dxa"/>
            <w:vAlign w:val="top"/>
          </w:tcPr>
          <w:p w14:paraId="0301B213">
            <w:pPr>
              <w:pStyle w:val="14"/>
              <w:spacing w:before="218" w:line="267" w:lineRule="exact"/>
              <w:ind w:left="211"/>
              <w:rPr>
                <w:color w:val="auto"/>
                <w:sz w:val="20"/>
                <w:szCs w:val="20"/>
              </w:rPr>
            </w:pPr>
            <w:r>
              <w:rPr>
                <w:color w:val="auto"/>
                <w:spacing w:val="-6"/>
                <w:position w:val="1"/>
                <w:sz w:val="20"/>
                <w:szCs w:val="20"/>
              </w:rPr>
              <w:t>≥200000</w:t>
            </w:r>
          </w:p>
        </w:tc>
        <w:tc>
          <w:tcPr>
            <w:tcW w:w="885" w:type="dxa"/>
            <w:vAlign w:val="top"/>
          </w:tcPr>
          <w:p w14:paraId="6A007CAA">
            <w:pPr>
              <w:rPr>
                <w:rFonts w:ascii="Arial"/>
                <w:color w:val="auto"/>
                <w:sz w:val="21"/>
              </w:rPr>
            </w:pPr>
          </w:p>
        </w:tc>
        <w:tc>
          <w:tcPr>
            <w:tcW w:w="902" w:type="dxa"/>
            <w:vAlign w:val="top"/>
          </w:tcPr>
          <w:p w14:paraId="55D580CF">
            <w:pPr>
              <w:pStyle w:val="14"/>
              <w:spacing w:before="60" w:line="265" w:lineRule="auto"/>
              <w:ind w:left="227" w:right="193" w:hanging="12"/>
              <w:rPr>
                <w:color w:val="auto"/>
                <w:sz w:val="20"/>
                <w:szCs w:val="20"/>
              </w:rPr>
            </w:pPr>
            <w:r>
              <w:rPr>
                <w:color w:val="auto"/>
                <w:spacing w:val="-4"/>
                <w:sz w:val="20"/>
                <w:szCs w:val="20"/>
              </w:rPr>
              <w:t>或,≥</w:t>
            </w:r>
            <w:r>
              <w:rPr>
                <w:color w:val="auto"/>
                <w:sz w:val="20"/>
                <w:szCs w:val="20"/>
              </w:rPr>
              <w:t xml:space="preserve"> </w:t>
            </w:r>
            <w:r>
              <w:rPr>
                <w:color w:val="auto"/>
                <w:spacing w:val="-6"/>
                <w:sz w:val="20"/>
                <w:szCs w:val="20"/>
              </w:rPr>
              <w:t>10000</w:t>
            </w:r>
          </w:p>
        </w:tc>
        <w:tc>
          <w:tcPr>
            <w:tcW w:w="1062" w:type="dxa"/>
            <w:vAlign w:val="top"/>
          </w:tcPr>
          <w:p w14:paraId="1DADE2AF">
            <w:pPr>
              <w:pStyle w:val="14"/>
              <w:spacing w:before="218" w:line="267" w:lineRule="exact"/>
              <w:ind w:left="267"/>
              <w:rPr>
                <w:color w:val="auto"/>
                <w:sz w:val="20"/>
                <w:szCs w:val="20"/>
              </w:rPr>
            </w:pPr>
            <w:r>
              <w:rPr>
                <w:color w:val="auto"/>
                <w:spacing w:val="-8"/>
                <w:position w:val="1"/>
                <w:sz w:val="20"/>
                <w:szCs w:val="20"/>
              </w:rPr>
              <w:t>≥1000</w:t>
            </w:r>
          </w:p>
        </w:tc>
        <w:tc>
          <w:tcPr>
            <w:tcW w:w="905" w:type="dxa"/>
            <w:vAlign w:val="top"/>
          </w:tcPr>
          <w:p w14:paraId="245DEABD">
            <w:pPr>
              <w:rPr>
                <w:rFonts w:ascii="Arial"/>
                <w:color w:val="auto"/>
                <w:sz w:val="21"/>
              </w:rPr>
            </w:pPr>
          </w:p>
        </w:tc>
        <w:tc>
          <w:tcPr>
            <w:tcW w:w="957" w:type="dxa"/>
            <w:vAlign w:val="top"/>
          </w:tcPr>
          <w:p w14:paraId="202093D3">
            <w:pPr>
              <w:pStyle w:val="14"/>
              <w:spacing w:before="60" w:line="265" w:lineRule="auto"/>
              <w:ind w:left="294" w:right="220" w:hanging="52"/>
              <w:rPr>
                <w:color w:val="auto"/>
                <w:sz w:val="20"/>
                <w:szCs w:val="20"/>
              </w:rPr>
            </w:pPr>
            <w:r>
              <w:rPr>
                <w:color w:val="auto"/>
                <w:spacing w:val="-4"/>
                <w:sz w:val="20"/>
                <w:szCs w:val="20"/>
              </w:rPr>
              <w:t>且,≥</w:t>
            </w:r>
            <w:r>
              <w:rPr>
                <w:color w:val="auto"/>
                <w:sz w:val="20"/>
                <w:szCs w:val="20"/>
              </w:rPr>
              <w:t xml:space="preserve"> </w:t>
            </w:r>
            <w:r>
              <w:rPr>
                <w:color w:val="auto"/>
                <w:spacing w:val="-3"/>
                <w:sz w:val="20"/>
                <w:szCs w:val="20"/>
              </w:rPr>
              <w:t>5000</w:t>
            </w:r>
          </w:p>
        </w:tc>
        <w:tc>
          <w:tcPr>
            <w:tcW w:w="1062" w:type="dxa"/>
            <w:vAlign w:val="top"/>
          </w:tcPr>
          <w:p w14:paraId="693BA5F9">
            <w:pPr>
              <w:pStyle w:val="14"/>
              <w:spacing w:before="218" w:line="267" w:lineRule="exact"/>
              <w:ind w:left="316"/>
              <w:rPr>
                <w:color w:val="auto"/>
                <w:sz w:val="20"/>
                <w:szCs w:val="20"/>
              </w:rPr>
            </w:pPr>
            <w:r>
              <w:rPr>
                <w:color w:val="auto"/>
                <w:spacing w:val="-8"/>
                <w:position w:val="1"/>
                <w:sz w:val="20"/>
                <w:szCs w:val="20"/>
              </w:rPr>
              <w:t>≥100</w:t>
            </w:r>
          </w:p>
        </w:tc>
        <w:tc>
          <w:tcPr>
            <w:tcW w:w="921" w:type="dxa"/>
            <w:vAlign w:val="top"/>
          </w:tcPr>
          <w:p w14:paraId="0DCBB20F">
            <w:pPr>
              <w:rPr>
                <w:rFonts w:ascii="Arial"/>
                <w:color w:val="auto"/>
                <w:sz w:val="21"/>
              </w:rPr>
            </w:pPr>
          </w:p>
        </w:tc>
        <w:tc>
          <w:tcPr>
            <w:tcW w:w="963" w:type="dxa"/>
            <w:vAlign w:val="top"/>
          </w:tcPr>
          <w:p w14:paraId="72B83F4F">
            <w:pPr>
              <w:pStyle w:val="14"/>
              <w:spacing w:before="60" w:line="265" w:lineRule="auto"/>
              <w:ind w:left="297" w:right="221" w:hanging="50"/>
              <w:rPr>
                <w:color w:val="auto"/>
                <w:sz w:val="20"/>
                <w:szCs w:val="20"/>
              </w:rPr>
            </w:pPr>
            <w:r>
              <w:rPr>
                <w:color w:val="auto"/>
                <w:spacing w:val="-4"/>
                <w:sz w:val="20"/>
                <w:szCs w:val="20"/>
              </w:rPr>
              <w:t>且,≥</w:t>
            </w:r>
            <w:r>
              <w:rPr>
                <w:color w:val="auto"/>
                <w:sz w:val="20"/>
                <w:szCs w:val="20"/>
              </w:rPr>
              <w:t xml:space="preserve"> </w:t>
            </w:r>
            <w:r>
              <w:rPr>
                <w:color w:val="auto"/>
                <w:spacing w:val="-3"/>
                <w:sz w:val="20"/>
                <w:szCs w:val="20"/>
              </w:rPr>
              <w:t>2000</w:t>
            </w:r>
          </w:p>
        </w:tc>
        <w:tc>
          <w:tcPr>
            <w:tcW w:w="1062" w:type="dxa"/>
            <w:vAlign w:val="top"/>
          </w:tcPr>
          <w:p w14:paraId="60DE460E">
            <w:pPr>
              <w:pStyle w:val="14"/>
              <w:spacing w:before="218" w:line="269" w:lineRule="exact"/>
              <w:ind w:left="313"/>
              <w:rPr>
                <w:color w:val="auto"/>
                <w:sz w:val="20"/>
                <w:szCs w:val="20"/>
              </w:rPr>
            </w:pPr>
            <w:r>
              <w:rPr>
                <w:color w:val="auto"/>
                <w:spacing w:val="18"/>
                <w:position w:val="1"/>
                <w:sz w:val="20"/>
                <w:szCs w:val="20"/>
              </w:rPr>
              <w:t>&lt;100</w:t>
            </w:r>
          </w:p>
        </w:tc>
        <w:tc>
          <w:tcPr>
            <w:tcW w:w="846" w:type="dxa"/>
            <w:vAlign w:val="top"/>
          </w:tcPr>
          <w:p w14:paraId="3C8436C2">
            <w:pPr>
              <w:rPr>
                <w:rFonts w:ascii="Arial"/>
                <w:color w:val="auto"/>
                <w:sz w:val="21"/>
              </w:rPr>
            </w:pPr>
          </w:p>
        </w:tc>
        <w:tc>
          <w:tcPr>
            <w:tcW w:w="820" w:type="dxa"/>
            <w:vAlign w:val="top"/>
          </w:tcPr>
          <w:p w14:paraId="65587774">
            <w:pPr>
              <w:pStyle w:val="14"/>
              <w:spacing w:before="60" w:line="265" w:lineRule="auto"/>
              <w:ind w:left="225" w:right="176" w:hanging="50"/>
              <w:rPr>
                <w:color w:val="auto"/>
                <w:sz w:val="20"/>
                <w:szCs w:val="20"/>
              </w:rPr>
            </w:pPr>
            <w:r>
              <w:rPr>
                <w:color w:val="auto"/>
                <w:spacing w:val="21"/>
                <w:sz w:val="20"/>
                <w:szCs w:val="20"/>
              </w:rPr>
              <w:t>或,&lt;</w:t>
            </w:r>
            <w:r>
              <w:rPr>
                <w:color w:val="auto"/>
                <w:sz w:val="20"/>
                <w:szCs w:val="20"/>
              </w:rPr>
              <w:t xml:space="preserve"> </w:t>
            </w:r>
            <w:r>
              <w:rPr>
                <w:color w:val="auto"/>
                <w:spacing w:val="-3"/>
                <w:sz w:val="20"/>
                <w:szCs w:val="20"/>
              </w:rPr>
              <w:t>2000</w:t>
            </w:r>
          </w:p>
        </w:tc>
      </w:tr>
      <w:tr w14:paraId="40ED0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473" w:type="dxa"/>
            <w:vAlign w:val="center"/>
          </w:tcPr>
          <w:p w14:paraId="25243DED">
            <w:pPr>
              <w:pStyle w:val="14"/>
              <w:spacing w:before="81" w:line="271" w:lineRule="exact"/>
              <w:ind w:left="160" w:leftChars="0"/>
              <w:jc w:val="left"/>
              <w:rPr>
                <w:b/>
                <w:bCs/>
                <w:color w:val="auto"/>
                <w:spacing w:val="-12"/>
                <w:position w:val="1"/>
                <w:sz w:val="20"/>
                <w:szCs w:val="20"/>
              </w:rPr>
            </w:pPr>
            <w:r>
              <w:rPr>
                <w:b/>
                <w:bCs/>
                <w:color w:val="auto"/>
                <w:spacing w:val="-12"/>
                <w:position w:val="1"/>
                <w:sz w:val="20"/>
                <w:szCs w:val="20"/>
              </w:rPr>
              <w:t>14</w:t>
            </w:r>
          </w:p>
        </w:tc>
        <w:tc>
          <w:tcPr>
            <w:tcW w:w="1871" w:type="dxa"/>
            <w:vAlign w:val="center"/>
          </w:tcPr>
          <w:p w14:paraId="088D1390">
            <w:pPr>
              <w:pStyle w:val="14"/>
              <w:spacing w:before="82" w:line="228" w:lineRule="auto"/>
              <w:ind w:left="84" w:leftChars="0"/>
              <w:jc w:val="left"/>
              <w:rPr>
                <w:b/>
                <w:bCs/>
                <w:color w:val="auto"/>
                <w:spacing w:val="-7"/>
                <w:sz w:val="20"/>
                <w:szCs w:val="20"/>
              </w:rPr>
            </w:pPr>
            <w:r>
              <w:rPr>
                <w:b/>
                <w:bCs/>
                <w:color w:val="auto"/>
                <w:spacing w:val="-5"/>
                <w:sz w:val="20"/>
                <w:szCs w:val="20"/>
              </w:rPr>
              <w:t>物业管理</w:t>
            </w:r>
          </w:p>
        </w:tc>
        <w:tc>
          <w:tcPr>
            <w:tcW w:w="1148" w:type="dxa"/>
            <w:vAlign w:val="center"/>
          </w:tcPr>
          <w:p w14:paraId="105267F3">
            <w:pPr>
              <w:pStyle w:val="14"/>
              <w:spacing w:before="81" w:line="267" w:lineRule="exact"/>
              <w:ind w:left="310" w:leftChars="0"/>
              <w:jc w:val="left"/>
              <w:rPr>
                <w:color w:val="auto"/>
                <w:spacing w:val="-6"/>
                <w:position w:val="1"/>
                <w:sz w:val="20"/>
                <w:szCs w:val="20"/>
              </w:rPr>
            </w:pPr>
            <w:r>
              <w:rPr>
                <w:color w:val="auto"/>
                <w:spacing w:val="-8"/>
                <w:position w:val="1"/>
                <w:sz w:val="20"/>
                <w:szCs w:val="20"/>
              </w:rPr>
              <w:t>≥5000</w:t>
            </w:r>
          </w:p>
        </w:tc>
        <w:tc>
          <w:tcPr>
            <w:tcW w:w="885" w:type="dxa"/>
            <w:vAlign w:val="center"/>
          </w:tcPr>
          <w:p w14:paraId="075B7CC0">
            <w:pPr>
              <w:pStyle w:val="14"/>
              <w:spacing w:before="81" w:line="267" w:lineRule="exact"/>
              <w:ind w:left="177" w:leftChars="0"/>
              <w:jc w:val="left"/>
              <w:rPr>
                <w:rFonts w:ascii="Arial"/>
                <w:color w:val="auto"/>
                <w:sz w:val="21"/>
              </w:rPr>
            </w:pPr>
            <w:r>
              <w:rPr>
                <w:color w:val="auto"/>
                <w:spacing w:val="-7"/>
                <w:position w:val="1"/>
                <w:sz w:val="20"/>
                <w:szCs w:val="20"/>
              </w:rPr>
              <w:t>≥1000</w:t>
            </w:r>
          </w:p>
        </w:tc>
        <w:tc>
          <w:tcPr>
            <w:tcW w:w="902" w:type="dxa"/>
            <w:vAlign w:val="center"/>
          </w:tcPr>
          <w:p w14:paraId="17DFEC0F">
            <w:pPr>
              <w:jc w:val="left"/>
              <w:rPr>
                <w:color w:val="auto"/>
                <w:spacing w:val="-4"/>
                <w:sz w:val="20"/>
                <w:szCs w:val="20"/>
              </w:rPr>
            </w:pPr>
          </w:p>
        </w:tc>
        <w:tc>
          <w:tcPr>
            <w:tcW w:w="1062" w:type="dxa"/>
            <w:vAlign w:val="center"/>
          </w:tcPr>
          <w:p w14:paraId="224F3EC3">
            <w:pPr>
              <w:pStyle w:val="14"/>
              <w:spacing w:before="81" w:line="267" w:lineRule="exact"/>
              <w:ind w:left="267" w:leftChars="0"/>
              <w:jc w:val="left"/>
              <w:rPr>
                <w:color w:val="auto"/>
                <w:spacing w:val="-8"/>
                <w:position w:val="1"/>
                <w:sz w:val="20"/>
                <w:szCs w:val="20"/>
              </w:rPr>
            </w:pPr>
            <w:r>
              <w:rPr>
                <w:color w:val="auto"/>
                <w:spacing w:val="-8"/>
                <w:position w:val="1"/>
                <w:sz w:val="20"/>
                <w:szCs w:val="20"/>
              </w:rPr>
              <w:t>≥1000</w:t>
            </w:r>
          </w:p>
        </w:tc>
        <w:tc>
          <w:tcPr>
            <w:tcW w:w="905" w:type="dxa"/>
            <w:vAlign w:val="center"/>
          </w:tcPr>
          <w:p w14:paraId="4C25CF71">
            <w:pPr>
              <w:pStyle w:val="14"/>
              <w:spacing w:before="81" w:line="267" w:lineRule="exact"/>
              <w:ind w:left="237" w:leftChars="0"/>
              <w:jc w:val="left"/>
              <w:rPr>
                <w:rFonts w:ascii="Arial"/>
                <w:color w:val="auto"/>
                <w:sz w:val="21"/>
              </w:rPr>
            </w:pPr>
            <w:r>
              <w:rPr>
                <w:color w:val="auto"/>
                <w:spacing w:val="-8"/>
                <w:position w:val="1"/>
                <w:sz w:val="20"/>
                <w:szCs w:val="20"/>
              </w:rPr>
              <w:t>≥300</w:t>
            </w:r>
          </w:p>
        </w:tc>
        <w:tc>
          <w:tcPr>
            <w:tcW w:w="957" w:type="dxa"/>
            <w:vAlign w:val="center"/>
          </w:tcPr>
          <w:p w14:paraId="700DC91D">
            <w:pPr>
              <w:jc w:val="left"/>
              <w:rPr>
                <w:color w:val="auto"/>
                <w:spacing w:val="-4"/>
                <w:sz w:val="20"/>
                <w:szCs w:val="20"/>
              </w:rPr>
            </w:pPr>
          </w:p>
        </w:tc>
        <w:tc>
          <w:tcPr>
            <w:tcW w:w="1062" w:type="dxa"/>
            <w:vAlign w:val="center"/>
          </w:tcPr>
          <w:p w14:paraId="42BCD374">
            <w:pPr>
              <w:pStyle w:val="14"/>
              <w:spacing w:before="81" w:line="267" w:lineRule="exact"/>
              <w:ind w:left="316" w:leftChars="0"/>
              <w:jc w:val="left"/>
              <w:rPr>
                <w:color w:val="auto"/>
                <w:spacing w:val="-8"/>
                <w:position w:val="1"/>
                <w:sz w:val="20"/>
                <w:szCs w:val="20"/>
              </w:rPr>
            </w:pPr>
            <w:r>
              <w:rPr>
                <w:color w:val="auto"/>
                <w:spacing w:val="-8"/>
                <w:position w:val="1"/>
                <w:sz w:val="20"/>
                <w:szCs w:val="20"/>
              </w:rPr>
              <w:t>≥500</w:t>
            </w:r>
          </w:p>
        </w:tc>
        <w:tc>
          <w:tcPr>
            <w:tcW w:w="921" w:type="dxa"/>
            <w:vAlign w:val="center"/>
          </w:tcPr>
          <w:p w14:paraId="732D3297">
            <w:pPr>
              <w:pStyle w:val="14"/>
              <w:spacing w:before="81" w:line="267" w:lineRule="exact"/>
              <w:ind w:left="246" w:leftChars="0"/>
              <w:jc w:val="left"/>
              <w:rPr>
                <w:rFonts w:ascii="Arial"/>
                <w:color w:val="auto"/>
                <w:sz w:val="21"/>
              </w:rPr>
            </w:pPr>
            <w:r>
              <w:rPr>
                <w:color w:val="auto"/>
                <w:spacing w:val="-8"/>
                <w:position w:val="1"/>
                <w:sz w:val="20"/>
                <w:szCs w:val="20"/>
              </w:rPr>
              <w:t>≥100</w:t>
            </w:r>
          </w:p>
        </w:tc>
        <w:tc>
          <w:tcPr>
            <w:tcW w:w="963" w:type="dxa"/>
            <w:vAlign w:val="center"/>
          </w:tcPr>
          <w:p w14:paraId="376F8497">
            <w:pPr>
              <w:jc w:val="left"/>
              <w:rPr>
                <w:color w:val="auto"/>
                <w:spacing w:val="-4"/>
                <w:sz w:val="20"/>
                <w:szCs w:val="20"/>
              </w:rPr>
            </w:pPr>
          </w:p>
        </w:tc>
        <w:tc>
          <w:tcPr>
            <w:tcW w:w="1062" w:type="dxa"/>
            <w:vAlign w:val="center"/>
          </w:tcPr>
          <w:p w14:paraId="67F0F7E0">
            <w:pPr>
              <w:pStyle w:val="14"/>
              <w:spacing w:before="81" w:line="269" w:lineRule="exact"/>
              <w:ind w:left="313" w:leftChars="0"/>
              <w:jc w:val="left"/>
              <w:rPr>
                <w:color w:val="auto"/>
                <w:spacing w:val="18"/>
                <w:position w:val="1"/>
                <w:sz w:val="20"/>
                <w:szCs w:val="20"/>
              </w:rPr>
            </w:pPr>
            <w:r>
              <w:rPr>
                <w:color w:val="auto"/>
                <w:spacing w:val="18"/>
                <w:position w:val="1"/>
                <w:sz w:val="20"/>
                <w:szCs w:val="20"/>
              </w:rPr>
              <w:t>&lt;500</w:t>
            </w:r>
          </w:p>
        </w:tc>
        <w:tc>
          <w:tcPr>
            <w:tcW w:w="846" w:type="dxa"/>
            <w:vAlign w:val="center"/>
          </w:tcPr>
          <w:p w14:paraId="1854B1C7">
            <w:pPr>
              <w:pStyle w:val="14"/>
              <w:spacing w:before="81" w:line="269" w:lineRule="exact"/>
              <w:ind w:left="203" w:leftChars="0"/>
              <w:jc w:val="left"/>
              <w:rPr>
                <w:rFonts w:ascii="Arial"/>
                <w:color w:val="auto"/>
                <w:sz w:val="21"/>
              </w:rPr>
            </w:pPr>
            <w:r>
              <w:rPr>
                <w:color w:val="auto"/>
                <w:spacing w:val="18"/>
                <w:position w:val="1"/>
                <w:sz w:val="20"/>
                <w:szCs w:val="20"/>
              </w:rPr>
              <w:t>&lt;100</w:t>
            </w:r>
          </w:p>
        </w:tc>
        <w:tc>
          <w:tcPr>
            <w:tcW w:w="820" w:type="dxa"/>
            <w:vAlign w:val="center"/>
          </w:tcPr>
          <w:p w14:paraId="202270C8">
            <w:pPr>
              <w:jc w:val="left"/>
              <w:rPr>
                <w:color w:val="auto"/>
                <w:spacing w:val="21"/>
                <w:sz w:val="20"/>
                <w:szCs w:val="20"/>
              </w:rPr>
            </w:pPr>
          </w:p>
        </w:tc>
      </w:tr>
      <w:tr w14:paraId="5C7CA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473" w:type="dxa"/>
            <w:vAlign w:val="center"/>
          </w:tcPr>
          <w:p w14:paraId="2A3C47DB">
            <w:pPr>
              <w:pStyle w:val="14"/>
              <w:spacing w:before="217" w:line="269" w:lineRule="exact"/>
              <w:ind w:left="160" w:leftChars="0"/>
              <w:jc w:val="left"/>
              <w:rPr>
                <w:b/>
                <w:bCs/>
                <w:color w:val="auto"/>
                <w:spacing w:val="-12"/>
                <w:position w:val="1"/>
                <w:sz w:val="20"/>
                <w:szCs w:val="20"/>
              </w:rPr>
            </w:pPr>
            <w:r>
              <w:rPr>
                <w:b/>
                <w:bCs/>
                <w:color w:val="auto"/>
                <w:spacing w:val="-12"/>
                <w:position w:val="1"/>
                <w:sz w:val="20"/>
                <w:szCs w:val="20"/>
              </w:rPr>
              <w:t>15</w:t>
            </w:r>
          </w:p>
        </w:tc>
        <w:tc>
          <w:tcPr>
            <w:tcW w:w="1871" w:type="dxa"/>
            <w:vAlign w:val="center"/>
          </w:tcPr>
          <w:p w14:paraId="097EE88F">
            <w:pPr>
              <w:pStyle w:val="14"/>
              <w:spacing w:before="217" w:line="228" w:lineRule="auto"/>
              <w:ind w:left="86" w:leftChars="0"/>
              <w:jc w:val="left"/>
              <w:rPr>
                <w:b/>
                <w:bCs/>
                <w:color w:val="auto"/>
                <w:spacing w:val="-7"/>
                <w:sz w:val="20"/>
                <w:szCs w:val="20"/>
              </w:rPr>
            </w:pPr>
            <w:r>
              <w:rPr>
                <w:b/>
                <w:bCs/>
                <w:color w:val="auto"/>
                <w:spacing w:val="-7"/>
                <w:sz w:val="20"/>
                <w:szCs w:val="20"/>
              </w:rPr>
              <w:t>租赁和商务服务业</w:t>
            </w:r>
          </w:p>
        </w:tc>
        <w:tc>
          <w:tcPr>
            <w:tcW w:w="1148" w:type="dxa"/>
            <w:vAlign w:val="center"/>
          </w:tcPr>
          <w:p w14:paraId="67DF799D">
            <w:pPr>
              <w:jc w:val="left"/>
              <w:rPr>
                <w:color w:val="auto"/>
                <w:spacing w:val="-6"/>
                <w:position w:val="1"/>
                <w:sz w:val="20"/>
                <w:szCs w:val="20"/>
              </w:rPr>
            </w:pPr>
          </w:p>
        </w:tc>
        <w:tc>
          <w:tcPr>
            <w:tcW w:w="885" w:type="dxa"/>
            <w:vAlign w:val="center"/>
          </w:tcPr>
          <w:p w14:paraId="2C9E5930">
            <w:pPr>
              <w:pStyle w:val="14"/>
              <w:spacing w:before="217" w:line="267" w:lineRule="exact"/>
              <w:ind w:left="225" w:leftChars="0"/>
              <w:jc w:val="left"/>
              <w:rPr>
                <w:rFonts w:ascii="Arial"/>
                <w:color w:val="auto"/>
                <w:sz w:val="21"/>
              </w:rPr>
            </w:pPr>
            <w:r>
              <w:rPr>
                <w:color w:val="auto"/>
                <w:spacing w:val="-8"/>
                <w:position w:val="1"/>
                <w:sz w:val="20"/>
                <w:szCs w:val="20"/>
              </w:rPr>
              <w:t>≥300</w:t>
            </w:r>
          </w:p>
        </w:tc>
        <w:tc>
          <w:tcPr>
            <w:tcW w:w="902" w:type="dxa"/>
            <w:vAlign w:val="center"/>
          </w:tcPr>
          <w:p w14:paraId="0E4C710D">
            <w:pPr>
              <w:pStyle w:val="14"/>
              <w:spacing w:before="57" w:line="265" w:lineRule="auto"/>
              <w:ind w:left="180" w:leftChars="0" w:right="148" w:rightChars="0" w:firstLine="35" w:firstLineChars="0"/>
              <w:jc w:val="left"/>
              <w:rPr>
                <w:color w:val="auto"/>
                <w:spacing w:val="-4"/>
                <w:sz w:val="20"/>
                <w:szCs w:val="20"/>
              </w:rPr>
            </w:pPr>
            <w:r>
              <w:rPr>
                <w:color w:val="auto"/>
                <w:spacing w:val="-4"/>
                <w:sz w:val="20"/>
                <w:szCs w:val="20"/>
              </w:rPr>
              <w:t>或,≥</w:t>
            </w:r>
            <w:r>
              <w:rPr>
                <w:color w:val="auto"/>
                <w:sz w:val="20"/>
                <w:szCs w:val="20"/>
              </w:rPr>
              <w:t xml:space="preserve"> </w:t>
            </w:r>
            <w:r>
              <w:rPr>
                <w:color w:val="auto"/>
                <w:spacing w:val="-6"/>
                <w:sz w:val="20"/>
                <w:szCs w:val="20"/>
              </w:rPr>
              <w:t>120000</w:t>
            </w:r>
          </w:p>
        </w:tc>
        <w:tc>
          <w:tcPr>
            <w:tcW w:w="1062" w:type="dxa"/>
            <w:vAlign w:val="center"/>
          </w:tcPr>
          <w:p w14:paraId="2AFF9AF4">
            <w:pPr>
              <w:jc w:val="left"/>
              <w:rPr>
                <w:color w:val="auto"/>
                <w:spacing w:val="-8"/>
                <w:position w:val="1"/>
                <w:sz w:val="20"/>
                <w:szCs w:val="20"/>
              </w:rPr>
            </w:pPr>
          </w:p>
        </w:tc>
        <w:tc>
          <w:tcPr>
            <w:tcW w:w="905" w:type="dxa"/>
            <w:vAlign w:val="center"/>
          </w:tcPr>
          <w:p w14:paraId="198C0CEF">
            <w:pPr>
              <w:pStyle w:val="14"/>
              <w:spacing w:before="217" w:line="267" w:lineRule="exact"/>
              <w:ind w:left="237" w:leftChars="0"/>
              <w:jc w:val="left"/>
              <w:rPr>
                <w:rFonts w:ascii="Arial"/>
                <w:color w:val="auto"/>
                <w:sz w:val="21"/>
              </w:rPr>
            </w:pPr>
            <w:r>
              <w:rPr>
                <w:color w:val="auto"/>
                <w:spacing w:val="-8"/>
                <w:position w:val="1"/>
                <w:sz w:val="20"/>
                <w:szCs w:val="20"/>
              </w:rPr>
              <w:t>≥100</w:t>
            </w:r>
          </w:p>
        </w:tc>
        <w:tc>
          <w:tcPr>
            <w:tcW w:w="957" w:type="dxa"/>
            <w:vAlign w:val="center"/>
          </w:tcPr>
          <w:p w14:paraId="2368FB16">
            <w:pPr>
              <w:pStyle w:val="14"/>
              <w:spacing w:before="57" w:line="265" w:lineRule="auto"/>
              <w:ind w:left="290" w:leftChars="0" w:right="220" w:rightChars="0" w:hanging="48" w:firstLineChars="0"/>
              <w:jc w:val="left"/>
              <w:rPr>
                <w:color w:val="auto"/>
                <w:spacing w:val="-4"/>
                <w:sz w:val="20"/>
                <w:szCs w:val="20"/>
              </w:rPr>
            </w:pPr>
            <w:r>
              <w:rPr>
                <w:color w:val="auto"/>
                <w:spacing w:val="-4"/>
                <w:sz w:val="20"/>
                <w:szCs w:val="20"/>
              </w:rPr>
              <w:t>且,≥</w:t>
            </w:r>
            <w:r>
              <w:rPr>
                <w:color w:val="auto"/>
                <w:sz w:val="20"/>
                <w:szCs w:val="20"/>
              </w:rPr>
              <w:t xml:space="preserve"> </w:t>
            </w:r>
            <w:r>
              <w:rPr>
                <w:color w:val="auto"/>
                <w:spacing w:val="-2"/>
                <w:sz w:val="20"/>
                <w:szCs w:val="20"/>
              </w:rPr>
              <w:t>8000</w:t>
            </w:r>
          </w:p>
        </w:tc>
        <w:tc>
          <w:tcPr>
            <w:tcW w:w="1062" w:type="dxa"/>
            <w:vAlign w:val="center"/>
          </w:tcPr>
          <w:p w14:paraId="1C2FB1B4">
            <w:pPr>
              <w:jc w:val="left"/>
              <w:rPr>
                <w:color w:val="auto"/>
                <w:spacing w:val="-8"/>
                <w:position w:val="1"/>
                <w:sz w:val="20"/>
                <w:szCs w:val="20"/>
              </w:rPr>
            </w:pPr>
          </w:p>
        </w:tc>
        <w:tc>
          <w:tcPr>
            <w:tcW w:w="921" w:type="dxa"/>
            <w:vAlign w:val="center"/>
          </w:tcPr>
          <w:p w14:paraId="5E46A33F">
            <w:pPr>
              <w:pStyle w:val="14"/>
              <w:spacing w:before="217" w:line="267" w:lineRule="exact"/>
              <w:ind w:left="294" w:leftChars="0"/>
              <w:jc w:val="left"/>
              <w:rPr>
                <w:rFonts w:ascii="Arial"/>
                <w:color w:val="auto"/>
                <w:sz w:val="21"/>
              </w:rPr>
            </w:pPr>
            <w:r>
              <w:rPr>
                <w:color w:val="auto"/>
                <w:spacing w:val="-10"/>
                <w:position w:val="1"/>
                <w:sz w:val="20"/>
                <w:szCs w:val="20"/>
              </w:rPr>
              <w:t>≥10</w:t>
            </w:r>
          </w:p>
        </w:tc>
        <w:tc>
          <w:tcPr>
            <w:tcW w:w="963" w:type="dxa"/>
            <w:vAlign w:val="center"/>
          </w:tcPr>
          <w:p w14:paraId="7D1DD46C">
            <w:pPr>
              <w:pStyle w:val="14"/>
              <w:spacing w:before="58" w:line="226" w:lineRule="auto"/>
              <w:ind w:left="247"/>
              <w:jc w:val="left"/>
              <w:rPr>
                <w:color w:val="auto"/>
                <w:sz w:val="20"/>
                <w:szCs w:val="20"/>
              </w:rPr>
            </w:pPr>
            <w:r>
              <w:rPr>
                <w:color w:val="auto"/>
                <w:spacing w:val="2"/>
                <w:sz w:val="20"/>
                <w:szCs w:val="20"/>
              </w:rPr>
              <w:t>且,≥</w:t>
            </w:r>
          </w:p>
          <w:p w14:paraId="0ACA85C3">
            <w:pPr>
              <w:pStyle w:val="14"/>
              <w:spacing w:before="75" w:line="234" w:lineRule="auto"/>
              <w:ind w:left="359" w:leftChars="0"/>
              <w:jc w:val="left"/>
              <w:rPr>
                <w:color w:val="auto"/>
                <w:spacing w:val="-4"/>
                <w:sz w:val="20"/>
                <w:szCs w:val="20"/>
              </w:rPr>
            </w:pPr>
            <w:r>
              <w:rPr>
                <w:color w:val="auto"/>
                <w:spacing w:val="-7"/>
                <w:sz w:val="20"/>
                <w:szCs w:val="20"/>
              </w:rPr>
              <w:t>100</w:t>
            </w:r>
          </w:p>
        </w:tc>
        <w:tc>
          <w:tcPr>
            <w:tcW w:w="1062" w:type="dxa"/>
            <w:vAlign w:val="center"/>
          </w:tcPr>
          <w:p w14:paraId="586C9AE3">
            <w:pPr>
              <w:jc w:val="left"/>
              <w:rPr>
                <w:color w:val="auto"/>
                <w:spacing w:val="18"/>
                <w:position w:val="1"/>
                <w:sz w:val="20"/>
                <w:szCs w:val="20"/>
              </w:rPr>
            </w:pPr>
          </w:p>
        </w:tc>
        <w:tc>
          <w:tcPr>
            <w:tcW w:w="846" w:type="dxa"/>
            <w:vAlign w:val="center"/>
          </w:tcPr>
          <w:p w14:paraId="1E0EA357">
            <w:pPr>
              <w:pStyle w:val="14"/>
              <w:spacing w:before="217" w:line="269" w:lineRule="exact"/>
              <w:ind w:left="254" w:leftChars="0"/>
              <w:jc w:val="left"/>
              <w:rPr>
                <w:rFonts w:ascii="Arial"/>
                <w:color w:val="auto"/>
                <w:sz w:val="21"/>
              </w:rPr>
            </w:pPr>
            <w:r>
              <w:rPr>
                <w:color w:val="auto"/>
                <w:spacing w:val="24"/>
                <w:position w:val="1"/>
                <w:sz w:val="20"/>
                <w:szCs w:val="20"/>
              </w:rPr>
              <w:t>&lt;10</w:t>
            </w:r>
          </w:p>
        </w:tc>
        <w:tc>
          <w:tcPr>
            <w:tcW w:w="820" w:type="dxa"/>
            <w:vAlign w:val="center"/>
          </w:tcPr>
          <w:p w14:paraId="52A21207">
            <w:pPr>
              <w:pStyle w:val="14"/>
              <w:spacing w:before="58" w:line="226" w:lineRule="auto"/>
              <w:ind w:left="175"/>
              <w:jc w:val="left"/>
              <w:rPr>
                <w:color w:val="auto"/>
                <w:sz w:val="20"/>
                <w:szCs w:val="20"/>
              </w:rPr>
            </w:pPr>
            <w:r>
              <w:rPr>
                <w:color w:val="auto"/>
                <w:spacing w:val="21"/>
                <w:sz w:val="20"/>
                <w:szCs w:val="20"/>
              </w:rPr>
              <w:t>或,&lt;</w:t>
            </w:r>
          </w:p>
          <w:p w14:paraId="64ADD29F">
            <w:pPr>
              <w:pStyle w:val="14"/>
              <w:spacing w:before="75" w:line="234" w:lineRule="auto"/>
              <w:ind w:left="286" w:leftChars="0"/>
              <w:jc w:val="left"/>
              <w:rPr>
                <w:color w:val="auto"/>
                <w:spacing w:val="21"/>
                <w:sz w:val="20"/>
                <w:szCs w:val="20"/>
              </w:rPr>
            </w:pPr>
            <w:r>
              <w:rPr>
                <w:color w:val="auto"/>
                <w:spacing w:val="-7"/>
                <w:sz w:val="20"/>
                <w:szCs w:val="20"/>
              </w:rPr>
              <w:t>100</w:t>
            </w:r>
          </w:p>
        </w:tc>
      </w:tr>
      <w:tr w14:paraId="67D8A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473" w:type="dxa"/>
            <w:vAlign w:val="center"/>
          </w:tcPr>
          <w:p w14:paraId="333C0453">
            <w:pPr>
              <w:pStyle w:val="14"/>
              <w:spacing w:before="83" w:line="270" w:lineRule="exact"/>
              <w:ind w:left="160" w:leftChars="0"/>
              <w:jc w:val="left"/>
              <w:rPr>
                <w:b/>
                <w:bCs/>
                <w:color w:val="auto"/>
                <w:spacing w:val="-12"/>
                <w:position w:val="1"/>
                <w:sz w:val="20"/>
                <w:szCs w:val="20"/>
              </w:rPr>
            </w:pPr>
            <w:r>
              <w:rPr>
                <w:b/>
                <w:bCs/>
                <w:color w:val="auto"/>
                <w:spacing w:val="-12"/>
                <w:position w:val="1"/>
                <w:sz w:val="20"/>
                <w:szCs w:val="20"/>
              </w:rPr>
              <w:t>16</w:t>
            </w:r>
          </w:p>
        </w:tc>
        <w:tc>
          <w:tcPr>
            <w:tcW w:w="1871" w:type="dxa"/>
            <w:vAlign w:val="center"/>
          </w:tcPr>
          <w:p w14:paraId="6FBAC301">
            <w:pPr>
              <w:pStyle w:val="14"/>
              <w:spacing w:before="84" w:line="228" w:lineRule="auto"/>
              <w:ind w:left="85" w:leftChars="0"/>
              <w:jc w:val="left"/>
              <w:rPr>
                <w:b/>
                <w:bCs/>
                <w:color w:val="auto"/>
                <w:spacing w:val="-7"/>
                <w:sz w:val="20"/>
                <w:szCs w:val="20"/>
              </w:rPr>
            </w:pPr>
            <w:r>
              <w:rPr>
                <w:b/>
                <w:bCs/>
                <w:color w:val="auto"/>
                <w:spacing w:val="-7"/>
                <w:sz w:val="20"/>
                <w:szCs w:val="20"/>
              </w:rPr>
              <w:t>其他未列明行业</w:t>
            </w:r>
          </w:p>
        </w:tc>
        <w:tc>
          <w:tcPr>
            <w:tcW w:w="1148" w:type="dxa"/>
            <w:vAlign w:val="center"/>
          </w:tcPr>
          <w:p w14:paraId="3F8AD260">
            <w:pPr>
              <w:jc w:val="left"/>
              <w:rPr>
                <w:color w:val="auto"/>
                <w:spacing w:val="-6"/>
                <w:position w:val="1"/>
                <w:sz w:val="20"/>
                <w:szCs w:val="20"/>
              </w:rPr>
            </w:pPr>
          </w:p>
        </w:tc>
        <w:tc>
          <w:tcPr>
            <w:tcW w:w="885" w:type="dxa"/>
            <w:vAlign w:val="center"/>
          </w:tcPr>
          <w:p w14:paraId="5059E4F2">
            <w:pPr>
              <w:pStyle w:val="14"/>
              <w:spacing w:before="83" w:line="267" w:lineRule="exact"/>
              <w:ind w:left="225" w:leftChars="0"/>
              <w:jc w:val="left"/>
              <w:rPr>
                <w:rFonts w:ascii="Arial"/>
                <w:color w:val="auto"/>
                <w:sz w:val="21"/>
              </w:rPr>
            </w:pPr>
            <w:r>
              <w:rPr>
                <w:color w:val="auto"/>
                <w:spacing w:val="-8"/>
                <w:position w:val="1"/>
                <w:sz w:val="20"/>
                <w:szCs w:val="20"/>
              </w:rPr>
              <w:t>≥300</w:t>
            </w:r>
          </w:p>
        </w:tc>
        <w:tc>
          <w:tcPr>
            <w:tcW w:w="902" w:type="dxa"/>
            <w:vAlign w:val="center"/>
          </w:tcPr>
          <w:p w14:paraId="341CC48D">
            <w:pPr>
              <w:jc w:val="left"/>
              <w:rPr>
                <w:color w:val="auto"/>
                <w:spacing w:val="-4"/>
                <w:sz w:val="20"/>
                <w:szCs w:val="20"/>
              </w:rPr>
            </w:pPr>
          </w:p>
        </w:tc>
        <w:tc>
          <w:tcPr>
            <w:tcW w:w="1062" w:type="dxa"/>
            <w:vAlign w:val="center"/>
          </w:tcPr>
          <w:p w14:paraId="3529ED7D">
            <w:pPr>
              <w:jc w:val="left"/>
              <w:rPr>
                <w:color w:val="auto"/>
                <w:spacing w:val="-8"/>
                <w:position w:val="1"/>
                <w:sz w:val="20"/>
                <w:szCs w:val="20"/>
              </w:rPr>
            </w:pPr>
          </w:p>
        </w:tc>
        <w:tc>
          <w:tcPr>
            <w:tcW w:w="905" w:type="dxa"/>
            <w:vAlign w:val="center"/>
          </w:tcPr>
          <w:p w14:paraId="068A67BB">
            <w:pPr>
              <w:pStyle w:val="14"/>
              <w:spacing w:before="83" w:line="267" w:lineRule="exact"/>
              <w:ind w:left="237" w:leftChars="0"/>
              <w:jc w:val="left"/>
              <w:rPr>
                <w:rFonts w:ascii="Arial"/>
                <w:color w:val="auto"/>
                <w:sz w:val="21"/>
              </w:rPr>
            </w:pPr>
            <w:r>
              <w:rPr>
                <w:color w:val="auto"/>
                <w:spacing w:val="-8"/>
                <w:position w:val="1"/>
                <w:sz w:val="20"/>
                <w:szCs w:val="20"/>
              </w:rPr>
              <w:t>≥100</w:t>
            </w:r>
          </w:p>
        </w:tc>
        <w:tc>
          <w:tcPr>
            <w:tcW w:w="957" w:type="dxa"/>
            <w:vAlign w:val="center"/>
          </w:tcPr>
          <w:p w14:paraId="7702CD68">
            <w:pPr>
              <w:jc w:val="left"/>
              <w:rPr>
                <w:color w:val="auto"/>
                <w:spacing w:val="-4"/>
                <w:sz w:val="20"/>
                <w:szCs w:val="20"/>
              </w:rPr>
            </w:pPr>
          </w:p>
        </w:tc>
        <w:tc>
          <w:tcPr>
            <w:tcW w:w="1062" w:type="dxa"/>
            <w:vAlign w:val="center"/>
          </w:tcPr>
          <w:p w14:paraId="09F5D4FA">
            <w:pPr>
              <w:jc w:val="left"/>
              <w:rPr>
                <w:color w:val="auto"/>
                <w:spacing w:val="-8"/>
                <w:position w:val="1"/>
                <w:sz w:val="20"/>
                <w:szCs w:val="20"/>
              </w:rPr>
            </w:pPr>
          </w:p>
        </w:tc>
        <w:tc>
          <w:tcPr>
            <w:tcW w:w="921" w:type="dxa"/>
            <w:vAlign w:val="center"/>
          </w:tcPr>
          <w:p w14:paraId="2F6D3C0F">
            <w:pPr>
              <w:pStyle w:val="14"/>
              <w:spacing w:before="83" w:line="267" w:lineRule="exact"/>
              <w:ind w:left="294" w:leftChars="0"/>
              <w:jc w:val="left"/>
              <w:rPr>
                <w:rFonts w:ascii="Arial"/>
                <w:color w:val="auto"/>
                <w:sz w:val="21"/>
              </w:rPr>
            </w:pPr>
            <w:r>
              <w:rPr>
                <w:color w:val="auto"/>
                <w:spacing w:val="-10"/>
                <w:position w:val="1"/>
                <w:sz w:val="20"/>
                <w:szCs w:val="20"/>
              </w:rPr>
              <w:t>≥10</w:t>
            </w:r>
          </w:p>
        </w:tc>
        <w:tc>
          <w:tcPr>
            <w:tcW w:w="963" w:type="dxa"/>
            <w:vAlign w:val="center"/>
          </w:tcPr>
          <w:p w14:paraId="52805552">
            <w:pPr>
              <w:jc w:val="left"/>
              <w:rPr>
                <w:color w:val="auto"/>
                <w:spacing w:val="-4"/>
                <w:sz w:val="20"/>
                <w:szCs w:val="20"/>
              </w:rPr>
            </w:pPr>
          </w:p>
        </w:tc>
        <w:tc>
          <w:tcPr>
            <w:tcW w:w="1062" w:type="dxa"/>
            <w:vAlign w:val="center"/>
          </w:tcPr>
          <w:p w14:paraId="0CD72A2C">
            <w:pPr>
              <w:jc w:val="left"/>
              <w:rPr>
                <w:color w:val="auto"/>
                <w:spacing w:val="18"/>
                <w:position w:val="1"/>
                <w:sz w:val="20"/>
                <w:szCs w:val="20"/>
              </w:rPr>
            </w:pPr>
          </w:p>
        </w:tc>
        <w:tc>
          <w:tcPr>
            <w:tcW w:w="846" w:type="dxa"/>
            <w:vAlign w:val="center"/>
          </w:tcPr>
          <w:p w14:paraId="41890526">
            <w:pPr>
              <w:pStyle w:val="14"/>
              <w:spacing w:before="83" w:line="270" w:lineRule="exact"/>
              <w:ind w:left="254" w:leftChars="0"/>
              <w:jc w:val="left"/>
              <w:rPr>
                <w:rFonts w:ascii="Arial"/>
                <w:color w:val="auto"/>
                <w:sz w:val="21"/>
              </w:rPr>
            </w:pPr>
            <w:r>
              <w:rPr>
                <w:color w:val="auto"/>
                <w:spacing w:val="24"/>
                <w:position w:val="1"/>
                <w:sz w:val="20"/>
                <w:szCs w:val="20"/>
              </w:rPr>
              <w:t>&lt;10</w:t>
            </w:r>
          </w:p>
        </w:tc>
        <w:tc>
          <w:tcPr>
            <w:tcW w:w="820" w:type="dxa"/>
            <w:vAlign w:val="center"/>
          </w:tcPr>
          <w:p w14:paraId="63B3E80B">
            <w:pPr>
              <w:jc w:val="left"/>
              <w:rPr>
                <w:color w:val="auto"/>
                <w:spacing w:val="21"/>
                <w:sz w:val="20"/>
                <w:szCs w:val="20"/>
              </w:rPr>
            </w:pPr>
          </w:p>
        </w:tc>
      </w:tr>
    </w:tbl>
    <w:p w14:paraId="1FE34BE5">
      <w:pPr>
        <w:pStyle w:val="5"/>
        <w:rPr>
          <w:color w:val="auto"/>
        </w:rPr>
      </w:pPr>
    </w:p>
    <w:p w14:paraId="786DC3BF">
      <w:pPr>
        <w:rPr>
          <w:color w:val="auto"/>
        </w:rPr>
        <w:sectPr>
          <w:footerReference r:id="rId22" w:type="default"/>
          <w:pgSz w:w="16840" w:h="11907"/>
          <w:pgMar w:top="1012" w:right="1479" w:bottom="1059" w:left="1478" w:header="0" w:footer="822" w:gutter="0"/>
          <w:pgNumType w:fmt="decimal"/>
          <w:cols w:space="720" w:num="1"/>
        </w:sectPr>
      </w:pPr>
    </w:p>
    <w:p w14:paraId="54BCD0B8">
      <w:pPr>
        <w:spacing w:before="65" w:line="228" w:lineRule="auto"/>
        <w:jc w:val="center"/>
        <w:rPr>
          <w:rFonts w:ascii="宋体" w:hAnsi="宋体" w:eastAsia="宋体" w:cs="宋体"/>
          <w:b/>
          <w:bCs/>
          <w:color w:val="auto"/>
          <w:spacing w:val="-7"/>
          <w:sz w:val="24"/>
          <w:szCs w:val="24"/>
        </w:rPr>
      </w:pPr>
      <w:r>
        <w:rPr>
          <w:rFonts w:ascii="宋体" w:hAnsi="宋体" w:eastAsia="宋体" w:cs="宋体"/>
          <w:b/>
          <w:bCs/>
          <w:color w:val="auto"/>
          <w:spacing w:val="-7"/>
          <w:sz w:val="24"/>
          <w:szCs w:val="24"/>
        </w:rPr>
        <w:t>（五）残疾人福利性单位声明函</w:t>
      </w:r>
    </w:p>
    <w:p w14:paraId="2ECA03F2">
      <w:pPr>
        <w:spacing w:before="296" w:line="219" w:lineRule="auto"/>
        <w:ind w:left="3634"/>
        <w:rPr>
          <w:rFonts w:ascii="宋体" w:hAnsi="宋体" w:eastAsia="宋体" w:cs="宋体"/>
          <w:b/>
          <w:bCs/>
          <w:color w:val="auto"/>
          <w:sz w:val="21"/>
          <w:szCs w:val="21"/>
        </w:rPr>
      </w:pPr>
      <w:r>
        <w:rPr>
          <w:rFonts w:ascii="宋体" w:hAnsi="宋体" w:eastAsia="宋体" w:cs="宋体"/>
          <w:b/>
          <w:bCs/>
          <w:color w:val="auto"/>
          <w:spacing w:val="-3"/>
          <w:sz w:val="21"/>
          <w:szCs w:val="21"/>
        </w:rPr>
        <w:t>（如果是，提供）</w:t>
      </w:r>
    </w:p>
    <w:p w14:paraId="026DA88A">
      <w:pPr>
        <w:spacing w:before="180" w:line="241" w:lineRule="auto"/>
        <w:ind w:left="23" w:right="13" w:firstLine="480"/>
        <w:jc w:val="both"/>
        <w:rPr>
          <w:rFonts w:ascii="宋体" w:hAnsi="宋体" w:eastAsia="宋体" w:cs="宋体"/>
          <w:color w:val="auto"/>
          <w:sz w:val="21"/>
          <w:szCs w:val="21"/>
        </w:rPr>
      </w:pPr>
      <w:r>
        <w:rPr>
          <w:rFonts w:ascii="宋体" w:hAnsi="宋体" w:eastAsia="宋体" w:cs="宋体"/>
          <w:color w:val="auto"/>
          <w:spacing w:val="-5"/>
          <w:sz w:val="21"/>
          <w:szCs w:val="21"/>
        </w:rPr>
        <w:t>本单位郑重声明，根据《财政部</w:t>
      </w:r>
      <w:r>
        <w:rPr>
          <w:rFonts w:ascii="宋体" w:hAnsi="宋体" w:eastAsia="宋体" w:cs="宋体"/>
          <w:color w:val="auto"/>
          <w:spacing w:val="33"/>
          <w:sz w:val="21"/>
          <w:szCs w:val="21"/>
        </w:rPr>
        <w:t xml:space="preserve"> </w:t>
      </w:r>
      <w:r>
        <w:rPr>
          <w:rFonts w:ascii="宋体" w:hAnsi="宋体" w:eastAsia="宋体" w:cs="宋体"/>
          <w:color w:val="auto"/>
          <w:spacing w:val="-5"/>
          <w:sz w:val="21"/>
          <w:szCs w:val="21"/>
        </w:rPr>
        <w:t>民政部</w:t>
      </w:r>
      <w:r>
        <w:rPr>
          <w:rFonts w:ascii="宋体" w:hAnsi="宋体" w:eastAsia="宋体" w:cs="宋体"/>
          <w:color w:val="auto"/>
          <w:spacing w:val="32"/>
          <w:sz w:val="21"/>
          <w:szCs w:val="21"/>
        </w:rPr>
        <w:t xml:space="preserve"> </w:t>
      </w:r>
      <w:r>
        <w:rPr>
          <w:rFonts w:ascii="宋体" w:hAnsi="宋体" w:eastAsia="宋体" w:cs="宋体"/>
          <w:color w:val="auto"/>
          <w:spacing w:val="-5"/>
          <w:sz w:val="21"/>
          <w:szCs w:val="21"/>
        </w:rPr>
        <w:t>中国残疾人</w:t>
      </w:r>
      <w:r>
        <w:rPr>
          <w:rFonts w:ascii="宋体" w:hAnsi="宋体" w:eastAsia="宋体" w:cs="宋体"/>
          <w:color w:val="auto"/>
          <w:spacing w:val="-6"/>
          <w:sz w:val="21"/>
          <w:szCs w:val="21"/>
        </w:rPr>
        <w:t>联合会关于促进残疾人</w:t>
      </w:r>
      <w:r>
        <w:rPr>
          <w:rFonts w:ascii="宋体" w:hAnsi="宋体" w:eastAsia="宋体" w:cs="宋体"/>
          <w:color w:val="auto"/>
          <w:sz w:val="21"/>
          <w:szCs w:val="21"/>
        </w:rPr>
        <w:t>就业政府采购政策的通知》（财库〔2017〕141号）的规定，本单位为符合条件</w:t>
      </w:r>
      <w:r>
        <w:rPr>
          <w:rFonts w:ascii="宋体" w:hAnsi="宋体" w:eastAsia="宋体" w:cs="宋体"/>
          <w:color w:val="auto"/>
          <w:spacing w:val="-2"/>
          <w:sz w:val="21"/>
          <w:szCs w:val="21"/>
        </w:rPr>
        <w:t>的残疾人福利性单位，且本单位参加___</w:t>
      </w:r>
      <w:r>
        <w:rPr>
          <w:rFonts w:ascii="宋体" w:hAnsi="宋体" w:eastAsia="宋体" w:cs="宋体"/>
          <w:color w:val="auto"/>
          <w:spacing w:val="-3"/>
          <w:sz w:val="21"/>
          <w:szCs w:val="21"/>
        </w:rPr>
        <w:t>___单位的______项目采购活动提供本单</w:t>
      </w:r>
      <w:r>
        <w:rPr>
          <w:rFonts w:ascii="宋体" w:hAnsi="宋体" w:eastAsia="宋体" w:cs="宋体"/>
          <w:color w:val="auto"/>
          <w:sz w:val="21"/>
          <w:szCs w:val="21"/>
        </w:rPr>
        <w:t>位制造的货物（由本单位承担工程/提供服务</w:t>
      </w:r>
      <w:r>
        <w:rPr>
          <w:rFonts w:ascii="宋体" w:hAnsi="宋体" w:eastAsia="宋体" w:cs="宋体"/>
          <w:color w:val="auto"/>
          <w:spacing w:val="7"/>
          <w:sz w:val="21"/>
          <w:szCs w:val="21"/>
        </w:rPr>
        <w:t>），</w:t>
      </w:r>
      <w:r>
        <w:rPr>
          <w:rFonts w:ascii="宋体" w:hAnsi="宋体" w:eastAsia="宋体" w:cs="宋体"/>
          <w:color w:val="auto"/>
          <w:sz w:val="21"/>
          <w:szCs w:val="21"/>
        </w:rPr>
        <w:t>或者提供其他残疾人福利性单位制造的货物（不包括使用非残疾人福利性</w:t>
      </w:r>
      <w:r>
        <w:rPr>
          <w:rFonts w:ascii="宋体" w:hAnsi="宋体" w:eastAsia="宋体" w:cs="宋体"/>
          <w:color w:val="auto"/>
          <w:spacing w:val="-1"/>
          <w:sz w:val="21"/>
          <w:szCs w:val="21"/>
        </w:rPr>
        <w:t>单位注册商标的货物）。</w:t>
      </w:r>
    </w:p>
    <w:p w14:paraId="0A8ABB41">
      <w:pPr>
        <w:spacing w:before="152" w:line="219" w:lineRule="auto"/>
        <w:ind w:left="504"/>
        <w:rPr>
          <w:rFonts w:ascii="宋体" w:hAnsi="宋体" w:eastAsia="宋体" w:cs="宋体"/>
          <w:color w:val="auto"/>
          <w:sz w:val="21"/>
          <w:szCs w:val="21"/>
        </w:rPr>
      </w:pPr>
      <w:r>
        <w:rPr>
          <w:rFonts w:ascii="宋体" w:hAnsi="宋体" w:eastAsia="宋体" w:cs="宋体"/>
          <w:color w:val="auto"/>
          <w:spacing w:val="-1"/>
          <w:sz w:val="21"/>
          <w:szCs w:val="21"/>
        </w:rPr>
        <w:t>本单位对上述声明的真实性负责。如有虚假，将依法承担相应责任。</w:t>
      </w:r>
    </w:p>
    <w:p w14:paraId="382B27BF">
      <w:pPr>
        <w:pStyle w:val="5"/>
        <w:spacing w:line="268" w:lineRule="auto"/>
        <w:rPr>
          <w:color w:val="auto"/>
          <w:sz w:val="21"/>
          <w:szCs w:val="21"/>
        </w:rPr>
      </w:pPr>
    </w:p>
    <w:p w14:paraId="587BF74D">
      <w:pPr>
        <w:pStyle w:val="5"/>
        <w:spacing w:line="268" w:lineRule="auto"/>
        <w:rPr>
          <w:color w:val="auto"/>
          <w:sz w:val="21"/>
          <w:szCs w:val="21"/>
        </w:rPr>
      </w:pPr>
    </w:p>
    <w:p w14:paraId="6163D49A">
      <w:pPr>
        <w:pStyle w:val="5"/>
        <w:spacing w:line="268" w:lineRule="auto"/>
        <w:rPr>
          <w:color w:val="auto"/>
          <w:sz w:val="21"/>
          <w:szCs w:val="21"/>
        </w:rPr>
      </w:pPr>
    </w:p>
    <w:p w14:paraId="2659C84E">
      <w:pPr>
        <w:pStyle w:val="5"/>
        <w:spacing w:line="268" w:lineRule="auto"/>
        <w:rPr>
          <w:color w:val="auto"/>
          <w:sz w:val="21"/>
          <w:szCs w:val="21"/>
        </w:rPr>
      </w:pPr>
    </w:p>
    <w:p w14:paraId="7AE9C4C0">
      <w:pPr>
        <w:pStyle w:val="5"/>
        <w:spacing w:line="268" w:lineRule="auto"/>
        <w:rPr>
          <w:color w:val="auto"/>
          <w:sz w:val="21"/>
          <w:szCs w:val="21"/>
        </w:rPr>
      </w:pPr>
    </w:p>
    <w:p w14:paraId="72C17FC6">
      <w:pPr>
        <w:spacing w:before="78" w:line="219" w:lineRule="auto"/>
        <w:ind w:left="505"/>
        <w:rPr>
          <w:rFonts w:ascii="宋体" w:hAnsi="宋体" w:eastAsia="宋体" w:cs="宋体"/>
          <w:color w:val="auto"/>
          <w:sz w:val="21"/>
          <w:szCs w:val="21"/>
        </w:rPr>
      </w:pPr>
      <w:r>
        <w:rPr>
          <w:rFonts w:ascii="宋体" w:hAnsi="宋体" w:eastAsia="宋体" w:cs="宋体"/>
          <w:color w:val="auto"/>
          <w:spacing w:val="-2"/>
          <w:sz w:val="21"/>
          <w:szCs w:val="21"/>
        </w:rPr>
        <w:t>单位名称（加盖公章</w:t>
      </w:r>
      <w:r>
        <w:rPr>
          <w:rFonts w:ascii="宋体" w:hAnsi="宋体" w:eastAsia="宋体" w:cs="宋体"/>
          <w:color w:val="auto"/>
          <w:spacing w:val="2"/>
          <w:sz w:val="21"/>
          <w:szCs w:val="21"/>
        </w:rPr>
        <w:t>）：</w:t>
      </w:r>
    </w:p>
    <w:p w14:paraId="04918F13">
      <w:pPr>
        <w:spacing w:before="27" w:line="221" w:lineRule="auto"/>
        <w:ind w:left="544"/>
        <w:rPr>
          <w:rFonts w:ascii="宋体" w:hAnsi="宋体" w:eastAsia="宋体" w:cs="宋体"/>
          <w:color w:val="auto"/>
          <w:sz w:val="21"/>
          <w:szCs w:val="21"/>
        </w:rPr>
      </w:pPr>
      <w:r>
        <w:rPr>
          <w:rFonts w:ascii="宋体" w:hAnsi="宋体" w:eastAsia="宋体" w:cs="宋体"/>
          <w:color w:val="auto"/>
          <w:spacing w:val="-21"/>
          <w:sz w:val="21"/>
          <w:szCs w:val="21"/>
        </w:rPr>
        <w:t>日</w:t>
      </w:r>
      <w:r>
        <w:rPr>
          <w:rFonts w:ascii="宋体" w:hAnsi="宋体" w:eastAsia="宋体" w:cs="宋体"/>
          <w:color w:val="auto"/>
          <w:spacing w:val="6"/>
          <w:sz w:val="21"/>
          <w:szCs w:val="21"/>
        </w:rPr>
        <w:t xml:space="preserve">  </w:t>
      </w:r>
      <w:r>
        <w:rPr>
          <w:rFonts w:ascii="宋体" w:hAnsi="宋体" w:eastAsia="宋体" w:cs="宋体"/>
          <w:color w:val="auto"/>
          <w:spacing w:val="-21"/>
          <w:sz w:val="21"/>
          <w:szCs w:val="21"/>
        </w:rPr>
        <w:t>期：</w:t>
      </w:r>
    </w:p>
    <w:p w14:paraId="795F0561">
      <w:pPr>
        <w:spacing w:line="221" w:lineRule="auto"/>
        <w:rPr>
          <w:rFonts w:ascii="宋体" w:hAnsi="宋体" w:eastAsia="宋体" w:cs="宋体"/>
          <w:color w:val="auto"/>
          <w:sz w:val="21"/>
          <w:szCs w:val="21"/>
        </w:rPr>
        <w:sectPr>
          <w:footerReference r:id="rId23" w:type="default"/>
          <w:pgSz w:w="11906" w:h="16839"/>
          <w:pgMar w:top="1431" w:right="1785" w:bottom="1199" w:left="1785" w:header="0" w:footer="963" w:gutter="0"/>
          <w:pgNumType w:fmt="decimal"/>
          <w:cols w:space="720" w:num="1"/>
        </w:sectPr>
      </w:pPr>
    </w:p>
    <w:p w14:paraId="675F8A12">
      <w:pPr>
        <w:spacing w:before="65" w:line="228" w:lineRule="auto"/>
        <w:jc w:val="center"/>
        <w:rPr>
          <w:rFonts w:ascii="宋体" w:hAnsi="宋体" w:eastAsia="宋体" w:cs="宋体"/>
          <w:b/>
          <w:bCs/>
          <w:color w:val="auto"/>
          <w:spacing w:val="-7"/>
          <w:sz w:val="24"/>
          <w:szCs w:val="24"/>
        </w:rPr>
      </w:pPr>
      <w:r>
        <w:rPr>
          <w:rFonts w:ascii="宋体" w:hAnsi="宋体" w:eastAsia="宋体" w:cs="宋体"/>
          <w:b/>
          <w:bCs/>
          <w:color w:val="auto"/>
          <w:spacing w:val="-7"/>
          <w:sz w:val="24"/>
          <w:szCs w:val="24"/>
        </w:rPr>
        <w:t>（六）省级以上监狱管理局、戒毒管理局（含新疆生产建设兵团）</w:t>
      </w:r>
    </w:p>
    <w:p w14:paraId="40F396FE">
      <w:pPr>
        <w:spacing w:before="65" w:line="228" w:lineRule="auto"/>
        <w:jc w:val="center"/>
        <w:rPr>
          <w:rFonts w:ascii="宋体" w:hAnsi="宋体" w:eastAsia="宋体" w:cs="宋体"/>
          <w:b/>
          <w:bCs/>
          <w:color w:val="auto"/>
          <w:spacing w:val="-7"/>
          <w:sz w:val="24"/>
          <w:szCs w:val="24"/>
        </w:rPr>
      </w:pPr>
      <w:r>
        <w:rPr>
          <w:rFonts w:ascii="宋体" w:hAnsi="宋体" w:eastAsia="宋体" w:cs="宋体"/>
          <w:b/>
          <w:bCs/>
          <w:color w:val="auto"/>
          <w:spacing w:val="-7"/>
          <w:sz w:val="24"/>
          <w:szCs w:val="24"/>
        </w:rPr>
        <w:t>出具的属于监狱企业的证明文件</w:t>
      </w:r>
    </w:p>
    <w:p w14:paraId="7EA8E123">
      <w:pPr>
        <w:pStyle w:val="5"/>
        <w:spacing w:line="322" w:lineRule="auto"/>
        <w:rPr>
          <w:color w:val="auto"/>
        </w:rPr>
      </w:pPr>
    </w:p>
    <w:p w14:paraId="2769F539">
      <w:pPr>
        <w:spacing w:before="296" w:line="219" w:lineRule="auto"/>
        <w:ind w:left="3634"/>
        <w:rPr>
          <w:rFonts w:ascii="宋体" w:hAnsi="宋体" w:eastAsia="宋体" w:cs="宋体"/>
          <w:b/>
          <w:bCs/>
          <w:color w:val="auto"/>
          <w:spacing w:val="-3"/>
          <w:sz w:val="21"/>
          <w:szCs w:val="21"/>
        </w:rPr>
      </w:pPr>
      <w:r>
        <w:rPr>
          <w:rFonts w:ascii="宋体" w:hAnsi="宋体" w:eastAsia="宋体" w:cs="宋体"/>
          <w:b/>
          <w:bCs/>
          <w:color w:val="auto"/>
          <w:spacing w:val="-3"/>
          <w:sz w:val="21"/>
          <w:szCs w:val="21"/>
        </w:rPr>
        <w:t>（如果是，提供）</w:t>
      </w:r>
    </w:p>
    <w:p w14:paraId="775EE0D3">
      <w:pPr>
        <w:spacing w:line="219" w:lineRule="auto"/>
        <w:rPr>
          <w:rFonts w:ascii="宋体" w:hAnsi="宋体" w:eastAsia="宋体" w:cs="宋体"/>
          <w:color w:val="auto"/>
          <w:sz w:val="24"/>
          <w:szCs w:val="24"/>
        </w:rPr>
        <w:sectPr>
          <w:footerReference r:id="rId24" w:type="default"/>
          <w:pgSz w:w="11906" w:h="16839"/>
          <w:pgMar w:top="1431" w:right="1675" w:bottom="1199" w:left="1785" w:header="0" w:footer="963" w:gutter="0"/>
          <w:pgNumType w:fmt="decimal"/>
          <w:cols w:space="720" w:num="1"/>
        </w:sectPr>
      </w:pPr>
    </w:p>
    <w:p w14:paraId="5B99AEFC">
      <w:pPr>
        <w:spacing w:before="248" w:line="219" w:lineRule="auto"/>
        <w:ind w:left="42"/>
        <w:rPr>
          <w:rFonts w:ascii="宋体" w:hAnsi="宋体" w:eastAsia="宋体" w:cs="宋体"/>
          <w:color w:val="auto"/>
          <w:sz w:val="24"/>
          <w:szCs w:val="24"/>
        </w:rPr>
      </w:pPr>
      <w:r>
        <w:rPr>
          <w:rFonts w:ascii="宋体" w:hAnsi="宋体" w:eastAsia="宋体" w:cs="宋体"/>
          <w:color w:val="auto"/>
          <w:spacing w:val="-10"/>
          <w:sz w:val="24"/>
          <w:szCs w:val="24"/>
        </w:rPr>
        <w:t>附件1</w:t>
      </w:r>
    </w:p>
    <w:p w14:paraId="25A75DCE">
      <w:pPr>
        <w:pStyle w:val="5"/>
        <w:spacing w:line="316" w:lineRule="auto"/>
        <w:rPr>
          <w:color w:val="auto"/>
          <w:sz w:val="24"/>
          <w:szCs w:val="24"/>
        </w:rPr>
      </w:pPr>
    </w:p>
    <w:p w14:paraId="65527ADD">
      <w:pPr>
        <w:spacing w:before="98" w:line="219" w:lineRule="auto"/>
        <w:ind w:left="3275"/>
        <w:outlineLvl w:val="0"/>
        <w:rPr>
          <w:rFonts w:ascii="宋体" w:hAnsi="宋体" w:eastAsia="宋体" w:cs="宋体"/>
          <w:color w:val="auto"/>
          <w:sz w:val="24"/>
          <w:szCs w:val="24"/>
        </w:rPr>
      </w:pPr>
      <w:r>
        <w:rPr>
          <w:rFonts w:ascii="宋体" w:hAnsi="宋体" w:eastAsia="宋体" w:cs="宋体"/>
          <w:b/>
          <w:bCs/>
          <w:color w:val="auto"/>
          <w:spacing w:val="-5"/>
          <w:sz w:val="24"/>
          <w:szCs w:val="24"/>
        </w:rPr>
        <w:t>第二次报价表</w:t>
      </w:r>
    </w:p>
    <w:p w14:paraId="7DA2E416">
      <w:pPr>
        <w:pStyle w:val="5"/>
        <w:spacing w:line="435" w:lineRule="auto"/>
        <w:rPr>
          <w:color w:val="auto"/>
          <w:sz w:val="21"/>
          <w:szCs w:val="21"/>
        </w:rPr>
      </w:pPr>
    </w:p>
    <w:p w14:paraId="6868F7D9">
      <w:pPr>
        <w:spacing w:before="78" w:line="241" w:lineRule="auto"/>
        <w:ind w:left="22" w:firstLine="414" w:firstLineChars="201"/>
        <w:jc w:val="both"/>
        <w:rPr>
          <w:rFonts w:ascii="宋体" w:hAnsi="宋体" w:eastAsia="宋体" w:cs="宋体"/>
          <w:color w:val="auto"/>
          <w:sz w:val="21"/>
          <w:szCs w:val="21"/>
        </w:rPr>
      </w:pPr>
      <w:r>
        <w:rPr>
          <w:rFonts w:ascii="宋体" w:hAnsi="宋体" w:eastAsia="宋体" w:cs="宋体"/>
          <w:color w:val="auto"/>
          <w:spacing w:val="-2"/>
          <w:sz w:val="21"/>
          <w:szCs w:val="21"/>
        </w:rPr>
        <w:t>具体以政采云平台中给出的格式进行填写，按系统规定的时间内提交二次报</w:t>
      </w:r>
      <w:r>
        <w:rPr>
          <w:rFonts w:ascii="宋体" w:hAnsi="宋体" w:eastAsia="宋体" w:cs="宋体"/>
          <w:color w:val="auto"/>
          <w:spacing w:val="-3"/>
          <w:sz w:val="21"/>
          <w:szCs w:val="21"/>
        </w:rPr>
        <w:t>价，同时上传二次报价的已标价工程量清单，由于供应商自身原因在递交二次报价文</w:t>
      </w:r>
      <w:r>
        <w:rPr>
          <w:rFonts w:ascii="宋体" w:hAnsi="宋体" w:eastAsia="宋体" w:cs="宋体"/>
          <w:color w:val="auto"/>
          <w:spacing w:val="1"/>
          <w:sz w:val="21"/>
          <w:szCs w:val="21"/>
        </w:rPr>
        <w:t xml:space="preserve"> </w:t>
      </w:r>
      <w:r>
        <w:rPr>
          <w:rFonts w:ascii="宋体" w:hAnsi="宋体" w:eastAsia="宋体" w:cs="宋体"/>
          <w:color w:val="auto"/>
          <w:spacing w:val="-1"/>
          <w:sz w:val="21"/>
          <w:szCs w:val="21"/>
        </w:rPr>
        <w:t>件截止时间前无法完成的，后果自负。</w:t>
      </w:r>
    </w:p>
    <w:p w14:paraId="4AD614D8">
      <w:pPr>
        <w:spacing w:before="65" w:line="232" w:lineRule="auto"/>
        <w:ind w:left="563" w:right="35"/>
        <w:rPr>
          <w:rFonts w:ascii="宋体" w:hAnsi="宋体" w:eastAsia="宋体" w:cs="宋体"/>
          <w:color w:val="auto"/>
          <w:sz w:val="20"/>
          <w:szCs w:val="20"/>
        </w:rPr>
      </w:pPr>
    </w:p>
    <w:sectPr>
      <w:pgSz w:w="11910" w:h="16840"/>
      <w:pgMar w:top="1431" w:right="1746" w:bottom="1417" w:left="1786" w:header="0" w:footer="85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74D7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763678">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763678">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A2CF5">
    <w:pPr>
      <w:spacing w:line="226" w:lineRule="exact"/>
      <w:ind w:left="415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E15060">
                          <w:pPr>
                            <w:pStyle w:val="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8E15060">
                    <w:pPr>
                      <w:pStyle w:val="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3F7D2">
    <w:pPr>
      <w:spacing w:line="226" w:lineRule="exact"/>
      <w:ind w:left="44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50A37">
                          <w:pPr>
                            <w:pStyle w:val="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4A50A37">
                    <w:pPr>
                      <w:pStyle w:val="6"/>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335F5">
    <w:pPr>
      <w:spacing w:line="226" w:lineRule="exact"/>
      <w:ind w:left="44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CF443">
                          <w:pPr>
                            <w:pStyle w:val="6"/>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0BCF443">
                    <w:pPr>
                      <w:pStyle w:val="6"/>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E3AFE">
    <w:pPr>
      <w:spacing w:line="226" w:lineRule="exact"/>
      <w:ind w:left="45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35180">
                          <w:pPr>
                            <w:pStyle w:val="6"/>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8235180">
                    <w:pPr>
                      <w:pStyle w:val="6"/>
                    </w:pPr>
                    <w:r>
                      <w:fldChar w:fldCharType="begin"/>
                    </w:r>
                    <w:r>
                      <w:instrText xml:space="preserve"> PAGE  \* MERGEFORMAT </w:instrText>
                    </w:r>
                    <w:r>
                      <w:fldChar w:fldCharType="separate"/>
                    </w:r>
                    <w:r>
                      <w:t>59</w:t>
                    </w:r>
                    <w:r>
                      <w:fldChar w:fldCharType="end"/>
                    </w:r>
                  </w:p>
                </w:txbxContent>
              </v:textbox>
            </v:shape>
          </w:pict>
        </mc:Fallback>
      </mc:AlternateContent>
    </w:r>
    <w:r>
      <w:rPr>
        <w:rFonts w:ascii="Times New Roman" w:hAnsi="Times New Roman" w:eastAsia="Times New Roman" w:cs="Times New Roman"/>
        <w:spacing w:val="-4"/>
        <w:position w:val="1"/>
        <w:sz w:val="18"/>
        <w:szCs w:val="18"/>
      </w:rPr>
      <w:t>50</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04F52">
    <w:pPr>
      <w:spacing w:line="226" w:lineRule="exact"/>
      <w:ind w:left="44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B7B7FA">
                          <w:pPr>
                            <w:pStyle w:val="6"/>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AB7B7FA">
                    <w:pPr>
                      <w:pStyle w:val="6"/>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13D8D">
    <w:pPr>
      <w:spacing w:line="226" w:lineRule="exact"/>
      <w:ind w:left="44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02598">
                          <w:pPr>
                            <w:pStyle w:val="6"/>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1202598">
                    <w:pPr>
                      <w:pStyle w:val="6"/>
                    </w:pPr>
                    <w:r>
                      <w:fldChar w:fldCharType="begin"/>
                    </w:r>
                    <w:r>
                      <w:instrText xml:space="preserve"> PAGE  \* MERGEFORMAT </w:instrText>
                    </w:r>
                    <w:r>
                      <w:fldChar w:fldCharType="separate"/>
                    </w:r>
                    <w:r>
                      <w:t>67</w:t>
                    </w:r>
                    <w:r>
                      <w:fldChar w:fldCharType="end"/>
                    </w:r>
                  </w:p>
                </w:txbxContent>
              </v:textbox>
            </v:shape>
          </w:pict>
        </mc:Fallback>
      </mc:AlternateContent>
    </w:r>
    <w:r>
      <w:rPr>
        <w:rFonts w:ascii="Times New Roman" w:hAnsi="Times New Roman" w:eastAsia="Times New Roman" w:cs="Times New Roman"/>
        <w:spacing w:val="-4"/>
        <w:position w:val="1"/>
        <w:sz w:val="18"/>
        <w:szCs w:val="18"/>
      </w:rPr>
      <w:t>58</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0DA9C">
    <w:pPr>
      <w:spacing w:line="226" w:lineRule="exact"/>
      <w:ind w:left="42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F014E">
                          <w:pPr>
                            <w:pStyle w:val="6"/>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A9F014E">
                    <w:pPr>
                      <w:pStyle w:val="6"/>
                    </w:pPr>
                    <w:r>
                      <w:fldChar w:fldCharType="begin"/>
                    </w:r>
                    <w:r>
                      <w:instrText xml:space="preserve"> PAGE  \* MERGEFORMAT </w:instrText>
                    </w:r>
                    <w:r>
                      <w:fldChar w:fldCharType="separate"/>
                    </w:r>
                    <w:r>
                      <w:t>68</w:t>
                    </w:r>
                    <w:r>
                      <w:fldChar w:fldCharType="end"/>
                    </w:r>
                  </w:p>
                </w:txbxContent>
              </v:textbox>
            </v:shape>
          </w:pict>
        </mc:Fallback>
      </mc:AlternateContent>
    </w:r>
    <w:r>
      <w:rPr>
        <w:rFonts w:ascii="Times New Roman" w:hAnsi="Times New Roman" w:eastAsia="Times New Roman" w:cs="Times New Roman"/>
        <w:spacing w:val="-4"/>
        <w:position w:val="1"/>
        <w:sz w:val="18"/>
        <w:szCs w:val="18"/>
      </w:rPr>
      <w:t>59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68058">
    <w:pPr>
      <w:spacing w:line="226" w:lineRule="exact"/>
      <w:ind w:left="44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54078">
                          <w:pPr>
                            <w:pStyle w:val="6"/>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2154078">
                    <w:pPr>
                      <w:pStyle w:val="6"/>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36870">
    <w:pPr>
      <w:spacing w:line="226" w:lineRule="exact"/>
      <w:ind w:left="685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CB715">
                          <w:pPr>
                            <w:pStyle w:val="6"/>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B2CB715">
                    <w:pPr>
                      <w:pStyle w:val="6"/>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EAF71">
    <w:pPr>
      <w:spacing w:line="226" w:lineRule="exact"/>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8748A">
                          <w:pPr>
                            <w:pStyle w:val="6"/>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8B8748A">
                    <w:pPr>
                      <w:pStyle w:val="6"/>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9B0E">
    <w:pPr>
      <w:spacing w:line="226" w:lineRule="exact"/>
      <w:ind w:left="41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1CD08">
                          <w:pPr>
                            <w:pStyle w:val="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B51CD08">
                    <w:pPr>
                      <w:pStyle w:val="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5E72A">
    <w:pPr>
      <w:spacing w:line="226" w:lineRule="exact"/>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8EF8E9">
                          <w:pPr>
                            <w:pStyle w:val="6"/>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C8EF8E9">
                    <w:pPr>
                      <w:pStyle w:val="6"/>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2D552">
    <w:pPr>
      <w:spacing w:line="226" w:lineRule="exact"/>
      <w:ind w:left="41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3FF526">
                          <w:pPr>
                            <w:pStyle w:val="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3FF526">
                    <w:pPr>
                      <w:pStyle w:val="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61687">
    <w:pPr>
      <w:spacing w:line="226" w:lineRule="exact"/>
      <w:ind w:left="42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B1379">
                          <w:pPr>
                            <w:pStyle w:val="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05B1379">
                    <w:pPr>
                      <w:pStyle w:val="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557D0">
    <w:pPr>
      <w:spacing w:line="226" w:lineRule="exact"/>
      <w:ind w:left="41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936EF3">
                          <w:pPr>
                            <w:pStyle w:val="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8936EF3">
                    <w:pPr>
                      <w:pStyle w:val="6"/>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FC597">
    <w:pPr>
      <w:spacing w:line="226" w:lineRule="exact"/>
      <w:ind w:left="41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45FD90">
                          <w:pPr>
                            <w:pStyle w:val="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345FD90">
                    <w:pPr>
                      <w:pStyle w:val="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DBF54">
    <w:pPr>
      <w:spacing w:line="226" w:lineRule="exact"/>
      <w:ind w:left="41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439C6">
                          <w:pPr>
                            <w:pStyle w:val="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0B439C6">
                    <w:pPr>
                      <w:pStyle w:val="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5AEBF">
    <w:pPr>
      <w:spacing w:line="226" w:lineRule="exact"/>
      <w:ind w:left="47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B65D7">
                          <w:pPr>
                            <w:pStyle w:val="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1EB65D7">
                    <w:pPr>
                      <w:pStyle w:val="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8378E">
    <w:pPr>
      <w:spacing w:line="226" w:lineRule="exact"/>
      <w:ind w:left="415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C4A53">
                          <w:pPr>
                            <w:pStyle w:val="6"/>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67C4A53">
                    <w:pPr>
                      <w:pStyle w:val="6"/>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E3199E"/>
    <w:multiLevelType w:val="singleLevel"/>
    <w:tmpl w:val="59E3199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5956BD"/>
    <w:rsid w:val="05946E4A"/>
    <w:rsid w:val="06A26AD4"/>
    <w:rsid w:val="08DC7E79"/>
    <w:rsid w:val="0A68475A"/>
    <w:rsid w:val="0B3607C7"/>
    <w:rsid w:val="0C6A1B2C"/>
    <w:rsid w:val="0DC22ADE"/>
    <w:rsid w:val="0EF44262"/>
    <w:rsid w:val="0FFE2796"/>
    <w:rsid w:val="119D1553"/>
    <w:rsid w:val="13627501"/>
    <w:rsid w:val="14185EB7"/>
    <w:rsid w:val="146B29D2"/>
    <w:rsid w:val="14777DC3"/>
    <w:rsid w:val="1682390C"/>
    <w:rsid w:val="16A143CE"/>
    <w:rsid w:val="184C79D4"/>
    <w:rsid w:val="1A291892"/>
    <w:rsid w:val="1B1935AF"/>
    <w:rsid w:val="1B9D21FF"/>
    <w:rsid w:val="1BC25F36"/>
    <w:rsid w:val="1E4617DD"/>
    <w:rsid w:val="1E676FB2"/>
    <w:rsid w:val="1E8972A7"/>
    <w:rsid w:val="206A2B95"/>
    <w:rsid w:val="21824EB4"/>
    <w:rsid w:val="22470297"/>
    <w:rsid w:val="23D71DF9"/>
    <w:rsid w:val="264A2975"/>
    <w:rsid w:val="27A7700A"/>
    <w:rsid w:val="29BD1AEA"/>
    <w:rsid w:val="2AB253C7"/>
    <w:rsid w:val="2AD510B6"/>
    <w:rsid w:val="2B364AE0"/>
    <w:rsid w:val="2E977008"/>
    <w:rsid w:val="2F777CED"/>
    <w:rsid w:val="2F8C3033"/>
    <w:rsid w:val="2FD66846"/>
    <w:rsid w:val="3007269C"/>
    <w:rsid w:val="30493F4C"/>
    <w:rsid w:val="30AB0722"/>
    <w:rsid w:val="380A0908"/>
    <w:rsid w:val="384550F3"/>
    <w:rsid w:val="38941A8A"/>
    <w:rsid w:val="3AE25367"/>
    <w:rsid w:val="3B6178DB"/>
    <w:rsid w:val="3D422171"/>
    <w:rsid w:val="44101143"/>
    <w:rsid w:val="45C85116"/>
    <w:rsid w:val="45FB020C"/>
    <w:rsid w:val="49532F65"/>
    <w:rsid w:val="4A69389D"/>
    <w:rsid w:val="4D74387C"/>
    <w:rsid w:val="4EFD2805"/>
    <w:rsid w:val="4F8A44F3"/>
    <w:rsid w:val="50760AC1"/>
    <w:rsid w:val="529D2670"/>
    <w:rsid w:val="53690BBF"/>
    <w:rsid w:val="53910209"/>
    <w:rsid w:val="540A1FD5"/>
    <w:rsid w:val="567C4958"/>
    <w:rsid w:val="57123495"/>
    <w:rsid w:val="57C53D32"/>
    <w:rsid w:val="5A103441"/>
    <w:rsid w:val="5D4E36AA"/>
    <w:rsid w:val="5F5305CA"/>
    <w:rsid w:val="603D5F75"/>
    <w:rsid w:val="60801BF1"/>
    <w:rsid w:val="617C3A5E"/>
    <w:rsid w:val="624A590A"/>
    <w:rsid w:val="64CB3196"/>
    <w:rsid w:val="65511712"/>
    <w:rsid w:val="66DC53EE"/>
    <w:rsid w:val="67F47411"/>
    <w:rsid w:val="6BC07C08"/>
    <w:rsid w:val="6BD24BEE"/>
    <w:rsid w:val="6C9F3F8C"/>
    <w:rsid w:val="6DEF6B36"/>
    <w:rsid w:val="6F321C00"/>
    <w:rsid w:val="708C7593"/>
    <w:rsid w:val="710D46D2"/>
    <w:rsid w:val="72FB7DC8"/>
    <w:rsid w:val="74D013FD"/>
    <w:rsid w:val="758C3E11"/>
    <w:rsid w:val="76D161A2"/>
    <w:rsid w:val="780A4792"/>
    <w:rsid w:val="78BE2756"/>
    <w:rsid w:val="79F84DE8"/>
    <w:rsid w:val="7AB879F8"/>
    <w:rsid w:val="7B962802"/>
    <w:rsid w:val="7D1F570C"/>
    <w:rsid w:val="7E906943"/>
    <w:rsid w:val="7F3C5169"/>
    <w:rsid w:val="7F9722D8"/>
    <w:rsid w:val="7FF75A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index 5"/>
    <w:basedOn w:val="1"/>
    <w:next w:val="1"/>
    <w:qFormat/>
    <w:uiPriority w:val="0"/>
    <w:pPr>
      <w:adjustRightInd w:val="0"/>
      <w:snapToGrid w:val="0"/>
      <w:spacing w:line="360" w:lineRule="auto"/>
      <w:jc w:val="center"/>
    </w:pPr>
    <w:rPr>
      <w:rFonts w:ascii="宋体" w:hAnsi="宋体" w:cs="宋体"/>
      <w:bCs/>
      <w:kern w:val="0"/>
    </w:r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 w:hAnsi="??" w:cs="宋体"/>
      <w:kern w:val="0"/>
      <w:sz w:val="24"/>
      <w:lang w:bidi="ar-SA"/>
    </w:rPr>
  </w:style>
  <w:style w:type="character" w:styleId="11">
    <w:name w:val="Hyperlink"/>
    <w:basedOn w:val="10"/>
    <w:qFormat/>
    <w:uiPriority w:val="0"/>
    <w:rPr>
      <w:color w:val="0000FF"/>
      <w:u w:val="single"/>
    </w:rPr>
  </w:style>
  <w:style w:type="paragraph" w:styleId="12">
    <w:name w:val="List Paragraph"/>
    <w:basedOn w:val="1"/>
    <w:qFormat/>
    <w:uiPriority w:val="99"/>
    <w:pPr>
      <w:ind w:firstLine="420" w:firstLineChars="200"/>
    </w:pPr>
    <w:rPr>
      <w:rFonts w:ascii="Times New Roman" w:hAnsi="Times New Roman" w:eastAsia="宋体" w:cs="Times New Roman"/>
      <w:szCs w:val="24"/>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4"/>
      <w:szCs w:val="24"/>
      <w:lang w:val="en-US" w:eastAsia="en-US" w:bidi="ar-SA"/>
    </w:rPr>
  </w:style>
  <w:style w:type="paragraph" w:customStyle="1" w:styleId="15">
    <w:name w:val="目录"/>
    <w:basedOn w:val="1"/>
    <w:qFormat/>
    <w:uiPriority w:val="0"/>
    <w:pPr>
      <w:widowControl/>
      <w:jc w:val="center"/>
    </w:pPr>
    <w:rPr>
      <w:rFonts w:ascii="宋体" w:hAnsi="Times New Roman" w:eastAsia="宋体" w:cs="Times New Roman"/>
      <w:kern w:val="0"/>
      <w:sz w:val="36"/>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74</Pages>
  <Words>9341</Words>
  <Characters>10362</Characters>
  <TotalTime>188</TotalTime>
  <ScaleCrop>false</ScaleCrop>
  <LinksUpToDate>false</LinksUpToDate>
  <CharactersWithSpaces>10408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2025-05-21T16:14:00Z</dcterms:created>
  <dc:creator>Admin</dc:creator>
  <cp:lastModifiedBy>WPS_1712492230</cp:lastModifiedBy>
  <dcterms:modified xsi:type="dcterms:W3CDTF">2026-04-10T01:04:35Z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2025-07-03T19:50:48Z</vt:filetime>
  </property>
  <property fmtid="{D5CDD505-2E9C-101B-9397-08002B2CF9AE}" pid="4" name="KSOTemplateDocerSaveRecord">
    <vt:lpwstr>eyJoZGlkIjoiZDFhOTE3MTJjODU1YTVjNjRjZDdjN2MxYmUyN2E1OGUiLCJ1c2VySWQiOiIxNTkxNDkyODYxIn0=</vt:lpwstr>
  </property>
  <property fmtid="{D5CDD505-2E9C-101B-9397-08002B2CF9AE}" pid="5" name="KSOProductBuildVer">
    <vt:lpwstr>2052-12.1.0.25225</vt:lpwstr>
  </property>
  <property fmtid="{D5CDD505-2E9C-101B-9397-08002B2CF9AE}" pid="6" name="ICV">
    <vt:lpwstr>8861CC6FD72B441092E2E9D2357F456C_13</vt:lpwstr>
  </property>
</Properties>
</file>