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BFBB">
      <w:pPr>
        <w:pStyle w:val="72"/>
        <w:bidi w:val="0"/>
        <w:ind w:right="-1848" w:rightChars="-880"/>
        <w:rPr>
          <w:rFonts w:hint="eastAsia"/>
        </w:rPr>
      </w:pPr>
    </w:p>
    <w:p w14:paraId="33605E69">
      <w:pPr>
        <w:pStyle w:val="64"/>
        <w:snapToGrid w:val="0"/>
        <w:spacing w:line="360" w:lineRule="auto"/>
        <w:jc w:val="both"/>
        <w:rPr>
          <w:rFonts w:hint="eastAsia"/>
        </w:rPr>
      </w:pPr>
    </w:p>
    <w:p w14:paraId="4E924146">
      <w:pPr>
        <w:pStyle w:val="64"/>
        <w:snapToGrid w:val="0"/>
        <w:spacing w:line="360" w:lineRule="auto"/>
        <w:jc w:val="both"/>
        <w:rPr>
          <w:rFonts w:hint="eastAsia"/>
        </w:rPr>
      </w:pPr>
    </w:p>
    <w:p w14:paraId="1FCB0D38">
      <w:pPr>
        <w:pStyle w:val="64"/>
        <w:snapToGrid w:val="0"/>
        <w:spacing w:line="360" w:lineRule="auto"/>
        <w:jc w:val="both"/>
        <w:rPr>
          <w:rFonts w:hint="eastAsia"/>
        </w:rPr>
      </w:pPr>
    </w:p>
    <w:p w14:paraId="327E8E98">
      <w:pPr>
        <w:pStyle w:val="64"/>
        <w:snapToGrid w:val="0"/>
        <w:spacing w:line="360" w:lineRule="auto"/>
        <w:jc w:val="both"/>
        <w:rPr>
          <w:rFonts w:hint="eastAsia"/>
        </w:rPr>
      </w:pPr>
    </w:p>
    <w:p w14:paraId="74DEF3A5">
      <w:pPr>
        <w:spacing w:line="360" w:lineRule="auto"/>
        <w:ind w:firstLine="361" w:firstLineChars="50"/>
        <w:jc w:val="center"/>
        <w:rPr>
          <w:rFonts w:hint="eastAsia" w:ascii="宋体" w:hAnsi="宋体" w:cs="宋体"/>
          <w:b/>
          <w:sz w:val="72"/>
          <w:szCs w:val="72"/>
        </w:rPr>
      </w:pPr>
      <w:r>
        <w:rPr>
          <w:rFonts w:hint="eastAsia" w:ascii="宋体" w:hAnsi="宋体" w:cs="宋体"/>
          <w:b/>
          <w:sz w:val="72"/>
          <w:szCs w:val="72"/>
        </w:rPr>
        <w:t>竞争性磋商文件</w:t>
      </w:r>
    </w:p>
    <w:p w14:paraId="2AB26B29">
      <w:pPr>
        <w:pStyle w:val="64"/>
        <w:snapToGrid w:val="0"/>
        <w:spacing w:before="120" w:line="360" w:lineRule="auto"/>
        <w:jc w:val="both"/>
        <w:rPr>
          <w:rFonts w:hint="eastAsia"/>
          <w:b/>
          <w:sz w:val="32"/>
        </w:rPr>
      </w:pPr>
    </w:p>
    <w:p w14:paraId="60E279E3">
      <w:pPr>
        <w:pStyle w:val="64"/>
        <w:snapToGrid w:val="0"/>
        <w:spacing w:before="120" w:line="360" w:lineRule="auto"/>
        <w:jc w:val="both"/>
        <w:rPr>
          <w:rFonts w:hint="eastAsia"/>
          <w:b/>
          <w:sz w:val="32"/>
        </w:rPr>
      </w:pPr>
    </w:p>
    <w:p w14:paraId="51A4CE9D">
      <w:pPr>
        <w:pStyle w:val="64"/>
        <w:snapToGrid w:val="0"/>
        <w:spacing w:before="120" w:line="360" w:lineRule="auto"/>
        <w:jc w:val="both"/>
        <w:rPr>
          <w:rFonts w:hint="eastAsia"/>
          <w:b/>
          <w:sz w:val="32"/>
        </w:rPr>
      </w:pPr>
    </w:p>
    <w:p w14:paraId="7230673E">
      <w:pPr>
        <w:pStyle w:val="64"/>
        <w:adjustRightInd/>
        <w:snapToGrid w:val="0"/>
        <w:spacing w:before="120" w:line="360" w:lineRule="auto"/>
        <w:ind w:left="2246" w:leftChars="305" w:hanging="1606" w:hangingChars="500"/>
        <w:jc w:val="both"/>
        <w:rPr>
          <w:rFonts w:hint="eastAsia" w:eastAsia="宋体"/>
          <w:b/>
          <w:sz w:val="32"/>
          <w:lang w:eastAsia="zh-CN"/>
        </w:rPr>
      </w:pPr>
      <w:r>
        <w:rPr>
          <w:rFonts w:hint="eastAsia"/>
          <w:b/>
          <w:sz w:val="32"/>
        </w:rPr>
        <w:t>项目名称：</w:t>
      </w:r>
      <w:r>
        <w:rPr>
          <w:rFonts w:hint="eastAsia"/>
          <w:b/>
          <w:sz w:val="32"/>
          <w:lang w:eastAsia="zh-CN"/>
        </w:rPr>
        <w:t>尖草坪区第二轮土地承包到期后再延长30年试点工作采购第三方服务项目</w:t>
      </w:r>
    </w:p>
    <w:p w14:paraId="34F5CA43">
      <w:pPr>
        <w:pStyle w:val="64"/>
        <w:snapToGrid w:val="0"/>
        <w:spacing w:before="120" w:line="360" w:lineRule="auto"/>
        <w:ind w:firstLine="643" w:firstLineChars="200"/>
        <w:jc w:val="both"/>
        <w:rPr>
          <w:rFonts w:hint="eastAsia" w:eastAsia="宋体"/>
          <w:b/>
          <w:sz w:val="32"/>
          <w:highlight w:val="none"/>
          <w:lang w:eastAsia="zh-CN"/>
        </w:rPr>
      </w:pPr>
      <w:r>
        <w:rPr>
          <w:rFonts w:hint="eastAsia"/>
          <w:b/>
          <w:sz w:val="32"/>
          <w:highlight w:val="none"/>
        </w:rPr>
        <w:t>项目编号：</w:t>
      </w:r>
      <w:r>
        <w:rPr>
          <w:rFonts w:hint="eastAsia"/>
          <w:b/>
          <w:sz w:val="32"/>
          <w:highlight w:val="none"/>
          <w:lang w:eastAsia="zh-CN"/>
        </w:rPr>
        <w:t>1401082026CCS00008</w:t>
      </w:r>
    </w:p>
    <w:p w14:paraId="78474E2D">
      <w:pPr>
        <w:pStyle w:val="64"/>
        <w:snapToGrid w:val="0"/>
        <w:spacing w:line="360" w:lineRule="auto"/>
        <w:jc w:val="both"/>
        <w:rPr>
          <w:rFonts w:hint="eastAsia"/>
          <w:sz w:val="32"/>
        </w:rPr>
      </w:pPr>
    </w:p>
    <w:p w14:paraId="10FA02A1">
      <w:pPr>
        <w:pStyle w:val="64"/>
        <w:snapToGrid w:val="0"/>
        <w:spacing w:line="360" w:lineRule="auto"/>
        <w:jc w:val="both"/>
        <w:rPr>
          <w:rFonts w:hint="eastAsia"/>
          <w:sz w:val="32"/>
        </w:rPr>
      </w:pPr>
    </w:p>
    <w:p w14:paraId="480ADBC6">
      <w:pPr>
        <w:pStyle w:val="64"/>
        <w:snapToGrid w:val="0"/>
        <w:spacing w:line="360" w:lineRule="auto"/>
        <w:jc w:val="both"/>
        <w:rPr>
          <w:rFonts w:hint="eastAsia"/>
          <w:sz w:val="32"/>
        </w:rPr>
      </w:pPr>
    </w:p>
    <w:p w14:paraId="5C3DA8D0">
      <w:pPr>
        <w:pStyle w:val="64"/>
        <w:snapToGrid w:val="0"/>
        <w:spacing w:line="360" w:lineRule="auto"/>
        <w:jc w:val="both"/>
        <w:rPr>
          <w:rFonts w:hint="eastAsia"/>
          <w:sz w:val="32"/>
        </w:rPr>
      </w:pPr>
    </w:p>
    <w:p w14:paraId="577687C5">
      <w:pPr>
        <w:pStyle w:val="64"/>
        <w:snapToGrid w:val="0"/>
        <w:spacing w:line="360" w:lineRule="auto"/>
        <w:jc w:val="both"/>
        <w:rPr>
          <w:rFonts w:hint="eastAsia"/>
          <w:sz w:val="32"/>
        </w:rPr>
      </w:pPr>
    </w:p>
    <w:p w14:paraId="5F25BDAC">
      <w:pPr>
        <w:pStyle w:val="64"/>
        <w:snapToGrid w:val="0"/>
        <w:spacing w:line="360" w:lineRule="auto"/>
        <w:jc w:val="both"/>
        <w:rPr>
          <w:rFonts w:hint="eastAsia"/>
          <w:sz w:val="32"/>
        </w:rPr>
      </w:pPr>
    </w:p>
    <w:p w14:paraId="364FDE15">
      <w:pPr>
        <w:pStyle w:val="64"/>
        <w:snapToGrid w:val="0"/>
        <w:spacing w:before="120" w:line="360" w:lineRule="auto"/>
        <w:ind w:firstLine="643" w:firstLineChars="200"/>
        <w:jc w:val="both"/>
        <w:rPr>
          <w:rFonts w:hint="eastAsia" w:eastAsia="宋体"/>
          <w:b/>
          <w:sz w:val="32"/>
          <w:lang w:eastAsia="zh-CN"/>
        </w:rPr>
      </w:pPr>
      <w:r>
        <w:rPr>
          <w:rFonts w:hint="eastAsia"/>
          <w:b/>
          <w:sz w:val="32"/>
        </w:rPr>
        <w:t>采购人：</w:t>
      </w:r>
      <w:r>
        <w:rPr>
          <w:rFonts w:hint="eastAsia"/>
          <w:b/>
          <w:sz w:val="32"/>
          <w:lang w:eastAsia="zh-CN"/>
        </w:rPr>
        <w:t>太原市尖草坪区乡村振兴发展中心</w:t>
      </w:r>
    </w:p>
    <w:p w14:paraId="435AC06A">
      <w:pPr>
        <w:pStyle w:val="64"/>
        <w:snapToGrid w:val="0"/>
        <w:spacing w:before="120" w:line="360" w:lineRule="auto"/>
        <w:ind w:firstLine="643" w:firstLineChars="200"/>
        <w:jc w:val="both"/>
        <w:rPr>
          <w:rFonts w:hint="eastAsia"/>
          <w:b/>
          <w:sz w:val="32"/>
        </w:rPr>
      </w:pPr>
      <w:r>
        <w:rPr>
          <w:rFonts w:hint="eastAsia"/>
          <w:b/>
          <w:sz w:val="32"/>
        </w:rPr>
        <w:t>采购代理机构：山西中鸿招标代理有限公司</w:t>
      </w:r>
    </w:p>
    <w:p w14:paraId="270116A0">
      <w:pPr>
        <w:pStyle w:val="64"/>
        <w:snapToGrid w:val="0"/>
        <w:spacing w:line="360" w:lineRule="auto"/>
        <w:ind w:firstLine="643" w:firstLineChars="200"/>
        <w:jc w:val="both"/>
        <w:rPr>
          <w:rFonts w:hint="eastAsia"/>
          <w:b/>
          <w:bCs/>
          <w:sz w:val="32"/>
        </w:rPr>
      </w:pPr>
      <w:r>
        <w:rPr>
          <w:rFonts w:hint="eastAsia"/>
          <w:b/>
          <w:sz w:val="32"/>
        </w:rPr>
        <w:t>日期：</w:t>
      </w:r>
      <w:r>
        <w:rPr>
          <w:rFonts w:hint="eastAsia"/>
          <w:b/>
          <w:bCs/>
          <w:sz w:val="32"/>
        </w:rPr>
        <w:t>二○二</w:t>
      </w:r>
      <w:r>
        <w:rPr>
          <w:rFonts w:hint="eastAsia"/>
          <w:b/>
          <w:bCs/>
          <w:sz w:val="32"/>
          <w:lang w:val="en-US" w:eastAsia="zh-CN"/>
        </w:rPr>
        <w:t>六</w:t>
      </w:r>
      <w:r>
        <w:rPr>
          <w:rFonts w:hint="eastAsia"/>
          <w:b/>
          <w:bCs/>
          <w:sz w:val="32"/>
        </w:rPr>
        <w:t>年</w:t>
      </w:r>
      <w:r>
        <w:rPr>
          <w:rFonts w:hint="eastAsia"/>
          <w:b/>
          <w:bCs/>
          <w:sz w:val="32"/>
          <w:lang w:val="en-US" w:eastAsia="zh-CN"/>
        </w:rPr>
        <w:t>四</w:t>
      </w:r>
      <w:r>
        <w:rPr>
          <w:rFonts w:hint="eastAsia"/>
          <w:b/>
          <w:bCs/>
          <w:sz w:val="32"/>
        </w:rPr>
        <w:t>月</w:t>
      </w:r>
    </w:p>
    <w:p w14:paraId="08D26C2C">
      <w:pPr>
        <w:pStyle w:val="64"/>
        <w:snapToGrid w:val="0"/>
        <w:spacing w:line="360" w:lineRule="auto"/>
        <w:jc w:val="both"/>
        <w:rPr>
          <w:rFonts w:hint="eastAsia"/>
          <w:b/>
          <w:bCs/>
          <w:sz w:val="32"/>
        </w:rPr>
      </w:pPr>
    </w:p>
    <w:p w14:paraId="56C882FD">
      <w:pPr>
        <w:spacing w:line="360" w:lineRule="auto"/>
        <w:jc w:val="center"/>
        <w:rPr>
          <w:rFonts w:hint="eastAsia" w:ascii="宋体" w:hAnsi="宋体" w:eastAsia="宋体" w:cs="宋体"/>
          <w:b/>
          <w:sz w:val="32"/>
          <w:szCs w:val="32"/>
          <w:lang w:val="zh-CN"/>
        </w:rPr>
      </w:pPr>
      <w:bookmarkStart w:id="0" w:name="_Toc1156"/>
      <w:r>
        <w:rPr>
          <w:rFonts w:hint="eastAsia" w:ascii="宋体" w:hAnsi="宋体" w:eastAsia="宋体" w:cs="宋体"/>
          <w:b/>
          <w:sz w:val="32"/>
          <w:szCs w:val="32"/>
          <w:lang w:val="zh-CN"/>
        </w:rPr>
        <w:t>目  录</w:t>
      </w:r>
      <w:bookmarkEnd w:id="0"/>
    </w:p>
    <w:p w14:paraId="66B023FA">
      <w:pPr>
        <w:spacing w:line="360" w:lineRule="auto"/>
        <w:rPr>
          <w:rFonts w:hint="eastAsia" w:ascii="宋体" w:hAnsi="宋体" w:eastAsia="宋体" w:cs="宋体"/>
          <w:lang w:val="zh-CN"/>
        </w:rPr>
      </w:pPr>
    </w:p>
    <w:p w14:paraId="4F8EF899">
      <w:pPr>
        <w:pStyle w:val="21"/>
        <w:tabs>
          <w:tab w:val="right" w:leader="dot" w:pos="9070"/>
        </w:tabs>
        <w:spacing w:line="360" w:lineRule="auto"/>
        <w:rPr>
          <w:rFonts w:hint="eastAsia" w:ascii="宋体" w:hAnsi="宋体" w:eastAsia="宋体" w:cs="宋体"/>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TOC \o "1-1" \h \u </w:instrText>
      </w:r>
      <w:r>
        <w:rPr>
          <w:rFonts w:hint="eastAsia" w:ascii="宋体" w:hAnsi="宋体" w:eastAsia="宋体" w:cs="宋体"/>
          <w:b/>
          <w:bCs/>
          <w:szCs w:val="21"/>
        </w:rPr>
        <w:fldChar w:fldCharType="separate"/>
      </w: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\l _Toc26640 </w:instrText>
      </w:r>
      <w:r>
        <w:rPr>
          <w:rFonts w:hint="eastAsia" w:ascii="宋体" w:hAnsi="宋体" w:eastAsia="宋体" w:cs="宋体"/>
          <w:bCs/>
          <w:szCs w:val="21"/>
        </w:rPr>
        <w:fldChar w:fldCharType="separate"/>
      </w:r>
      <w:r>
        <w:rPr>
          <w:rFonts w:hint="eastAsia" w:ascii="宋体" w:hAnsi="宋体" w:eastAsia="宋体" w:cs="宋体"/>
          <w:szCs w:val="28"/>
        </w:rPr>
        <w:t>第一章  竞争性磋商采购公告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_Toc26640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rPr>
        <w:fldChar w:fldCharType="end"/>
      </w:r>
    </w:p>
    <w:p w14:paraId="3A35CCBA">
      <w:pPr>
        <w:pStyle w:val="21"/>
        <w:tabs>
          <w:tab w:val="right" w:leader="dot" w:pos="9070"/>
        </w:tabs>
        <w:spacing w:line="360" w:lineRule="auto"/>
        <w:rPr>
          <w:rFonts w:hint="eastAsia" w:ascii="宋体" w:hAnsi="宋体" w:eastAsia="宋体" w:cs="宋体"/>
        </w:rPr>
      </w:pP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\l _Toc23453 </w:instrText>
      </w:r>
      <w:r>
        <w:rPr>
          <w:rFonts w:hint="eastAsia" w:ascii="宋体" w:hAnsi="宋体" w:eastAsia="宋体" w:cs="宋体"/>
          <w:bCs/>
          <w:szCs w:val="21"/>
        </w:rPr>
        <w:fldChar w:fldCharType="separate"/>
      </w:r>
      <w:r>
        <w:rPr>
          <w:rFonts w:hint="eastAsia" w:ascii="宋体" w:hAnsi="宋体" w:eastAsia="宋体" w:cs="宋体"/>
          <w:szCs w:val="28"/>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_Toc23453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rPr>
        <w:fldChar w:fldCharType="end"/>
      </w:r>
    </w:p>
    <w:p w14:paraId="1F121C2C">
      <w:pPr>
        <w:pStyle w:val="21"/>
        <w:tabs>
          <w:tab w:val="right" w:leader="dot" w:pos="9070"/>
        </w:tabs>
        <w:spacing w:line="360" w:lineRule="auto"/>
        <w:rPr>
          <w:rFonts w:hint="eastAsia" w:ascii="宋体" w:hAnsi="宋体" w:eastAsia="宋体" w:cs="宋体"/>
        </w:rPr>
      </w:pP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\l _Toc22243 </w:instrText>
      </w:r>
      <w:r>
        <w:rPr>
          <w:rFonts w:hint="eastAsia" w:ascii="宋体" w:hAnsi="宋体" w:eastAsia="宋体" w:cs="宋体"/>
          <w:bCs/>
          <w:szCs w:val="21"/>
        </w:rPr>
        <w:fldChar w:fldCharType="separate"/>
      </w:r>
      <w:r>
        <w:rPr>
          <w:rFonts w:hint="eastAsia" w:ascii="宋体" w:hAnsi="宋体" w:eastAsia="宋体" w:cs="宋体"/>
          <w:szCs w:val="28"/>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_Toc22243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szCs w:val="21"/>
        </w:rPr>
        <w:fldChar w:fldCharType="end"/>
      </w:r>
    </w:p>
    <w:p w14:paraId="50242CAD">
      <w:pPr>
        <w:pStyle w:val="21"/>
        <w:tabs>
          <w:tab w:val="right" w:leader="dot" w:pos="9070"/>
        </w:tabs>
        <w:spacing w:line="360" w:lineRule="auto"/>
        <w:rPr>
          <w:rFonts w:hint="eastAsia" w:ascii="宋体" w:hAnsi="宋体" w:eastAsia="宋体" w:cs="宋体"/>
        </w:rPr>
      </w:pP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\l _Toc10451 </w:instrText>
      </w:r>
      <w:r>
        <w:rPr>
          <w:rFonts w:hint="eastAsia" w:ascii="宋体" w:hAnsi="宋体" w:eastAsia="宋体" w:cs="宋体"/>
          <w:bCs/>
          <w:szCs w:val="21"/>
        </w:rPr>
        <w:fldChar w:fldCharType="separate"/>
      </w:r>
      <w:r>
        <w:rPr>
          <w:rFonts w:hint="eastAsia" w:ascii="宋体" w:hAnsi="宋体" w:eastAsia="宋体" w:cs="宋体"/>
          <w:szCs w:val="28"/>
        </w:rPr>
        <w:t>第四章  评审办法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_Toc10451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szCs w:val="21"/>
        </w:rPr>
        <w:fldChar w:fldCharType="end"/>
      </w:r>
    </w:p>
    <w:p w14:paraId="3455424A">
      <w:pPr>
        <w:pStyle w:val="21"/>
        <w:tabs>
          <w:tab w:val="right" w:leader="dot" w:pos="9070"/>
        </w:tabs>
        <w:spacing w:line="360" w:lineRule="auto"/>
        <w:rPr>
          <w:rFonts w:hint="eastAsia" w:ascii="宋体" w:hAnsi="宋体" w:eastAsia="宋体" w:cs="宋体"/>
        </w:rPr>
      </w:pP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\l _Toc23992 </w:instrText>
      </w:r>
      <w:r>
        <w:rPr>
          <w:rFonts w:hint="eastAsia" w:ascii="宋体" w:hAnsi="宋体" w:eastAsia="宋体" w:cs="宋体"/>
          <w:bCs/>
          <w:szCs w:val="21"/>
        </w:rPr>
        <w:fldChar w:fldCharType="separate"/>
      </w:r>
      <w:r>
        <w:rPr>
          <w:rFonts w:hint="eastAsia" w:ascii="宋体" w:hAnsi="宋体" w:eastAsia="宋体" w:cs="宋体"/>
          <w:szCs w:val="28"/>
        </w:rPr>
        <w:t>第五章  政府采购合同条款及格式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_Toc23992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szCs w:val="21"/>
        </w:rPr>
        <w:fldChar w:fldCharType="end"/>
      </w:r>
    </w:p>
    <w:p w14:paraId="01639C51">
      <w:pPr>
        <w:pStyle w:val="21"/>
        <w:tabs>
          <w:tab w:val="right" w:leader="dot" w:pos="9070"/>
        </w:tabs>
        <w:spacing w:line="360" w:lineRule="auto"/>
        <w:rPr>
          <w:rFonts w:hint="eastAsia" w:ascii="宋体" w:hAnsi="宋体" w:eastAsia="宋体" w:cs="宋体"/>
        </w:rPr>
      </w:pP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\l _Toc25644 </w:instrText>
      </w:r>
      <w:r>
        <w:rPr>
          <w:rFonts w:hint="eastAsia" w:ascii="宋体" w:hAnsi="宋体" w:eastAsia="宋体" w:cs="宋体"/>
          <w:bCs/>
          <w:szCs w:val="21"/>
        </w:rPr>
        <w:fldChar w:fldCharType="separate"/>
      </w:r>
      <w:r>
        <w:rPr>
          <w:rFonts w:hint="eastAsia" w:ascii="宋体" w:hAnsi="宋体" w:eastAsia="宋体" w:cs="宋体"/>
          <w:szCs w:val="28"/>
        </w:rPr>
        <w:t>第六章  响应文件内容及格式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_Toc25644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szCs w:val="21"/>
        </w:rPr>
        <w:fldChar w:fldCharType="end"/>
      </w:r>
    </w:p>
    <w:p w14:paraId="3564449B">
      <w:pPr>
        <w:pStyle w:val="3"/>
        <w:adjustRightInd w:val="0"/>
        <w:snapToGrid w:val="0"/>
        <w:spacing w:before="0" w:after="0" w:line="360" w:lineRule="auto"/>
        <w:jc w:val="center"/>
        <w:rPr>
          <w:rFonts w:hint="eastAsia" w:ascii="宋体" w:hAnsi="宋体" w:cs="宋体"/>
          <w:b w:val="0"/>
          <w:bCs/>
          <w:sz w:val="21"/>
          <w:szCs w:val="21"/>
        </w:rPr>
        <w:sectPr>
          <w:headerReference r:id="rId4" w:type="first"/>
          <w:footerReference r:id="rId5" w:type="first"/>
          <w:headerReference r:id="rId3" w:type="default"/>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type="lines" w:linePitch="319" w:charSpace="0"/>
        </w:sectPr>
      </w:pPr>
      <w:r>
        <w:rPr>
          <w:rFonts w:hint="eastAsia" w:ascii="宋体" w:hAnsi="宋体" w:eastAsia="宋体" w:cs="宋体"/>
          <w:bCs/>
          <w:szCs w:val="21"/>
        </w:rPr>
        <w:fldChar w:fldCharType="end"/>
      </w:r>
      <w:bookmarkStart w:id="1" w:name="_Toc4485616"/>
    </w:p>
    <w:p w14:paraId="5D20014A">
      <w:pPr>
        <w:pStyle w:val="3"/>
        <w:adjustRightInd w:val="0"/>
        <w:snapToGrid w:val="0"/>
        <w:spacing w:before="0" w:after="0" w:line="480" w:lineRule="auto"/>
        <w:jc w:val="center"/>
        <w:rPr>
          <w:rFonts w:hint="eastAsia" w:ascii="宋体" w:hAnsi="宋体" w:cs="宋体"/>
          <w:sz w:val="28"/>
          <w:szCs w:val="28"/>
          <w:highlight w:val="none"/>
        </w:rPr>
      </w:pPr>
      <w:bookmarkStart w:id="2" w:name="_Toc26640"/>
      <w:r>
        <w:rPr>
          <w:rFonts w:hint="eastAsia" w:ascii="宋体" w:hAnsi="宋体" w:cs="宋体"/>
          <w:sz w:val="28"/>
          <w:szCs w:val="28"/>
          <w:highlight w:val="none"/>
        </w:rPr>
        <w:t>第一章  竞争性磋商采购公告</w:t>
      </w:r>
      <w:bookmarkEnd w:id="2"/>
    </w:p>
    <w:p w14:paraId="63D51578">
      <w:pPr>
        <w:adjustRightInd w:val="0"/>
        <w:snapToGrid w:val="0"/>
        <w:spacing w:line="360" w:lineRule="auto"/>
        <w:jc w:val="center"/>
        <w:rPr>
          <w:rFonts w:hint="eastAsia" w:ascii="宋体" w:hAnsi="宋体" w:cs="宋体"/>
          <w:b/>
          <w:sz w:val="28"/>
          <w:szCs w:val="28"/>
          <w:highlight w:val="none"/>
          <w:lang w:eastAsia="zh-CN"/>
        </w:rPr>
      </w:pPr>
      <w:bookmarkStart w:id="3" w:name="_Toc81421000"/>
      <w:r>
        <w:rPr>
          <w:rFonts w:hint="eastAsia" w:ascii="宋体" w:hAnsi="宋体" w:cs="宋体"/>
          <w:b/>
          <w:sz w:val="28"/>
          <w:szCs w:val="28"/>
          <w:highlight w:val="none"/>
          <w:lang w:eastAsia="zh-CN"/>
        </w:rPr>
        <w:t>尖草坪区第二轮土地承包到期后再延长30年试点工作采购第三方服务项目</w:t>
      </w:r>
    </w:p>
    <w:p w14:paraId="24A56FD5">
      <w:pPr>
        <w:adjustRightInd w:val="0"/>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竞争性磋商采购公告</w:t>
      </w:r>
      <w:bookmarkEnd w:id="1"/>
      <w:bookmarkEnd w:id="3"/>
    </w:p>
    <w:p w14:paraId="3876BE82">
      <w:pPr>
        <w:pBdr>
          <w:top w:val="single" w:color="auto" w:sz="4" w:space="1"/>
          <w:left w:val="single" w:color="auto" w:sz="4" w:space="4"/>
          <w:bottom w:val="single" w:color="auto" w:sz="4" w:space="1"/>
          <w:right w:val="single" w:color="auto" w:sz="4" w:space="4"/>
        </w:pBdr>
        <w:tabs>
          <w:tab w:val="left" w:pos="3808"/>
        </w:tabs>
        <w:adjustRightInd w:val="0"/>
        <w:snapToGrid w:val="0"/>
        <w:spacing w:line="360" w:lineRule="auto"/>
        <w:rPr>
          <w:rFonts w:hint="eastAsia" w:ascii="宋体" w:hAnsi="宋体" w:eastAsia="宋体" w:cs="宋体"/>
          <w:sz w:val="21"/>
          <w:szCs w:val="21"/>
          <w:highlight w:val="none"/>
        </w:rPr>
      </w:pPr>
      <w:bookmarkStart w:id="4" w:name="_Toc4485617"/>
      <w:r>
        <w:rPr>
          <w:rFonts w:hint="eastAsia" w:ascii="宋体" w:hAnsi="宋体" w:eastAsia="宋体" w:cs="宋体"/>
          <w:sz w:val="21"/>
          <w:szCs w:val="21"/>
          <w:highlight w:val="none"/>
        </w:rPr>
        <w:t>项目概况</w:t>
      </w:r>
    </w:p>
    <w:p w14:paraId="7658376B">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u w:val="single"/>
          <w:lang w:eastAsia="zh-CN"/>
        </w:rPr>
        <w:t>尖草坪区第二轮土地承包到期后再延长30年试点工作采购第三方服务项目</w:t>
      </w:r>
      <w:r>
        <w:rPr>
          <w:rFonts w:hint="eastAsia" w:ascii="宋体" w:hAnsi="宋体" w:eastAsia="宋体" w:cs="宋体"/>
          <w:sz w:val="21"/>
          <w:szCs w:val="21"/>
          <w:highlight w:val="none"/>
        </w:rPr>
        <w:t>的潜在供应商应在</w:t>
      </w:r>
      <w:r>
        <w:rPr>
          <w:rFonts w:hint="eastAsia" w:ascii="宋体" w:hAnsi="宋体" w:eastAsia="宋体" w:cs="宋体"/>
          <w:sz w:val="21"/>
          <w:szCs w:val="21"/>
          <w:highlight w:val="none"/>
          <w:u w:val="single"/>
        </w:rPr>
        <w:t>山西省政府采购网-采购平台</w:t>
      </w:r>
      <w:r>
        <w:rPr>
          <w:rFonts w:hint="eastAsia" w:ascii="宋体" w:hAnsi="宋体" w:eastAsia="宋体" w:cs="宋体"/>
          <w:sz w:val="21"/>
          <w:szCs w:val="21"/>
          <w:highlight w:val="none"/>
        </w:rPr>
        <w:t>获取磋商文件，并于</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rPr>
        <w:t>年</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28</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u w:val="single"/>
          <w:lang w:val="en-US" w:eastAsia="zh-CN"/>
        </w:rPr>
        <w:t>09</w:t>
      </w:r>
      <w:r>
        <w:rPr>
          <w:rFonts w:hint="eastAsia" w:ascii="宋体" w:hAnsi="宋体" w:eastAsia="宋体" w:cs="宋体"/>
          <w:sz w:val="21"/>
          <w:szCs w:val="21"/>
          <w:highlight w:val="none"/>
          <w:u w:val="single"/>
        </w:rPr>
        <w:t>点</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分</w:t>
      </w:r>
      <w:r>
        <w:rPr>
          <w:rFonts w:hint="eastAsia" w:ascii="宋体" w:hAnsi="宋体" w:eastAsia="宋体" w:cs="宋体"/>
          <w:bCs/>
          <w:sz w:val="21"/>
          <w:szCs w:val="21"/>
          <w:highlight w:val="none"/>
        </w:rPr>
        <w:t>（北京时间）前提交响应文件</w:t>
      </w:r>
      <w:r>
        <w:rPr>
          <w:rFonts w:hint="eastAsia" w:ascii="宋体" w:hAnsi="宋体" w:eastAsia="宋体" w:cs="宋体"/>
          <w:sz w:val="21"/>
          <w:szCs w:val="21"/>
          <w:highlight w:val="none"/>
        </w:rPr>
        <w:t>。</w:t>
      </w:r>
    </w:p>
    <w:p w14:paraId="38F7BB5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一、项目基本情况</w:t>
      </w:r>
    </w:p>
    <w:p w14:paraId="5FEA9178">
      <w:pPr>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1401082026CCS00008</w:t>
      </w:r>
    </w:p>
    <w:p w14:paraId="3415F88B">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尖草坪区第二轮土地承包到期后再延长30年试点工作采购第三方服务项目</w:t>
      </w:r>
      <w:r>
        <w:rPr>
          <w:rFonts w:hint="eastAsia" w:ascii="宋体" w:hAnsi="宋体" w:eastAsia="宋体" w:cs="宋体"/>
          <w:sz w:val="21"/>
          <w:szCs w:val="21"/>
          <w:highlight w:val="none"/>
        </w:rPr>
        <w:t xml:space="preserve"> </w:t>
      </w:r>
    </w:p>
    <w:p w14:paraId="09DCF724">
      <w:pPr>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采购方式：竞争性磋商</w:t>
      </w:r>
    </w:p>
    <w:p w14:paraId="0EC00568">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预算金额</w:t>
      </w:r>
      <w:r>
        <w:rPr>
          <w:rFonts w:hint="eastAsia" w:ascii="宋体" w:hAnsi="宋体" w:cs="宋体"/>
          <w:sz w:val="21"/>
          <w:szCs w:val="21"/>
          <w:highlight w:val="none"/>
          <w:lang w:val="en-US" w:eastAsia="zh-CN"/>
        </w:rPr>
        <w:t>（元）</w:t>
      </w:r>
      <w:r>
        <w:rPr>
          <w:rFonts w:hint="eastAsia" w:ascii="宋体" w:hAnsi="宋体" w:eastAsia="宋体" w:cs="宋体"/>
          <w:sz w:val="21"/>
          <w:szCs w:val="21"/>
          <w:highlight w:val="none"/>
          <w:lang w:val="en-US" w:eastAsia="zh-CN"/>
        </w:rPr>
        <w:t>：915974.8</w:t>
      </w:r>
    </w:p>
    <w:p w14:paraId="165B0B14">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最高限价</w:t>
      </w:r>
      <w:r>
        <w:rPr>
          <w:rFonts w:hint="eastAsia" w:ascii="宋体" w:hAnsi="宋体" w:cs="宋体"/>
          <w:sz w:val="21"/>
          <w:szCs w:val="21"/>
          <w:highlight w:val="none"/>
          <w:lang w:val="en-US" w:eastAsia="zh-CN"/>
        </w:rPr>
        <w:t>（元）</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191365.08,411946.29,312663.43</w:t>
      </w:r>
    </w:p>
    <w:p w14:paraId="3D0E9C35">
      <w:pPr>
        <w:tabs>
          <w:tab w:val="left" w:pos="5393"/>
        </w:tabs>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采购需求：</w:t>
      </w:r>
      <w:r>
        <w:rPr>
          <w:rFonts w:hint="eastAsia" w:ascii="宋体" w:hAnsi="宋体" w:cs="宋体"/>
          <w:sz w:val="21"/>
          <w:szCs w:val="21"/>
          <w:highlight w:val="none"/>
          <w:lang w:eastAsia="zh-CN"/>
        </w:rPr>
        <w:tab/>
      </w:r>
    </w:p>
    <w:p w14:paraId="30625A36">
      <w:pPr>
        <w:adjustRightInd w:val="0"/>
        <w:snapToGrid w:val="0"/>
        <w:spacing w:line="360" w:lineRule="auto"/>
        <w:ind w:firstLine="420" w:firstLineChars="200"/>
        <w:rPr>
          <w:rFonts w:hint="eastAsia" w:ascii="宋体" w:hAnsi="宋体" w:eastAsia="宋体" w:cs="宋体"/>
          <w:sz w:val="21"/>
          <w:szCs w:val="21"/>
          <w:highlight w:val="none"/>
        </w:rPr>
      </w:pPr>
    </w:p>
    <w:p w14:paraId="330B47C5">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标项一</w:t>
      </w:r>
      <w:bookmarkStart w:id="70" w:name="_GoBack"/>
      <w:bookmarkEnd w:id="70"/>
    </w:p>
    <w:p w14:paraId="3E089643">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标项名称：采购包1</w:t>
      </w:r>
    </w:p>
    <w:p w14:paraId="58299D2F">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数量：</w:t>
      </w:r>
    </w:p>
    <w:p w14:paraId="49D15EF4">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预算金额（元）：191365.08</w:t>
      </w:r>
    </w:p>
    <w:p w14:paraId="6E58773C">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简要规格描述或项目基本概况介绍、用途：西墕乡和阳曲镇共2566户</w:t>
      </w:r>
      <w:r>
        <w:rPr>
          <w:rFonts w:hint="eastAsia" w:ascii="宋体" w:hAnsi="宋体" w:cs="宋体"/>
          <w:sz w:val="21"/>
          <w:szCs w:val="21"/>
          <w:highlight w:val="none"/>
          <w:lang w:val="en-US" w:eastAsia="zh-CN"/>
        </w:rPr>
        <w:t>，耕地面积20660.05亩，具体采购内容及所应达到的要求，以磋商文件中商务、技术和服务的相应规定为准。</w:t>
      </w:r>
    </w:p>
    <w:p w14:paraId="1677DC06">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备注：</w:t>
      </w:r>
    </w:p>
    <w:p w14:paraId="4D197D37">
      <w:pPr>
        <w:adjustRightInd w:val="0"/>
        <w:snapToGrid w:val="0"/>
        <w:spacing w:line="360" w:lineRule="auto"/>
        <w:ind w:firstLine="420" w:firstLineChars="200"/>
        <w:rPr>
          <w:rFonts w:hint="eastAsia" w:ascii="宋体" w:hAnsi="宋体" w:cs="宋体"/>
          <w:sz w:val="21"/>
          <w:szCs w:val="21"/>
          <w:highlight w:val="none"/>
          <w:lang w:val="en-US" w:eastAsia="zh-CN"/>
        </w:rPr>
      </w:pPr>
    </w:p>
    <w:p w14:paraId="694CD62E">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标项二</w:t>
      </w:r>
    </w:p>
    <w:p w14:paraId="5A1B2135">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标项名称：采购包2</w:t>
      </w:r>
    </w:p>
    <w:p w14:paraId="7A876B5D">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数量：</w:t>
      </w:r>
    </w:p>
    <w:p w14:paraId="3B5673D3">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预算金额（元）：411946.29</w:t>
      </w:r>
    </w:p>
    <w:p w14:paraId="26EEAAFF">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简要规格描述或项目基本概况介绍、用途：向阳镇和柏板乡共6079户，耕地面积21339.19亩，具体采购内容及所应达到的要求，以磋商文件中商务、技术和服务的相应规定为准。</w:t>
      </w:r>
    </w:p>
    <w:p w14:paraId="5DA7330E">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备注：</w:t>
      </w:r>
    </w:p>
    <w:p w14:paraId="59DB81FA">
      <w:pPr>
        <w:adjustRightInd w:val="0"/>
        <w:snapToGrid w:val="0"/>
        <w:spacing w:line="360" w:lineRule="auto"/>
        <w:ind w:firstLine="420" w:firstLineChars="200"/>
        <w:rPr>
          <w:rFonts w:hint="eastAsia" w:ascii="宋体" w:hAnsi="宋体" w:cs="宋体"/>
          <w:sz w:val="21"/>
          <w:szCs w:val="21"/>
          <w:highlight w:val="none"/>
          <w:lang w:val="en-US" w:eastAsia="zh-CN"/>
        </w:rPr>
      </w:pPr>
    </w:p>
    <w:p w14:paraId="473FF7DF">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标项三</w:t>
      </w:r>
    </w:p>
    <w:p w14:paraId="58006442">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标项名称：采购包3</w:t>
      </w:r>
    </w:p>
    <w:p w14:paraId="197814C2">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数量：</w:t>
      </w:r>
    </w:p>
    <w:p w14:paraId="3272A800">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预算金额（元）：312663.43</w:t>
      </w:r>
    </w:p>
    <w:p w14:paraId="61B41648">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简要规格描述或项目基本概况介绍、用途：柴村街道和上兰街道共4547户，耕地面积18983.96亩，具体采购内容及所应达到的要求，以磋商文件中商务、技术和服务的相应规定为准。</w:t>
      </w:r>
    </w:p>
    <w:p w14:paraId="1D25FDE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备注：</w:t>
      </w:r>
    </w:p>
    <w:p w14:paraId="01E5D38D">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合同履行期限：</w:t>
      </w:r>
      <w:r>
        <w:rPr>
          <w:rFonts w:hint="eastAsia" w:ascii="宋体" w:hAnsi="宋体" w:cs="宋体"/>
          <w:sz w:val="21"/>
          <w:szCs w:val="21"/>
          <w:highlight w:val="none"/>
          <w:lang w:val="en-US" w:eastAsia="zh-CN"/>
        </w:rPr>
        <w:t>包1、2、3，自合同签订之日起2026年12月底前完成服务</w:t>
      </w:r>
      <w:r>
        <w:rPr>
          <w:rFonts w:hint="eastAsia" w:ascii="宋体" w:hAnsi="宋体" w:eastAsia="宋体" w:cs="宋体"/>
          <w:sz w:val="21"/>
          <w:szCs w:val="21"/>
          <w:highlight w:val="none"/>
          <w:lang w:val="en-US" w:eastAsia="zh-CN"/>
        </w:rPr>
        <w:t>。</w:t>
      </w:r>
    </w:p>
    <w:p w14:paraId="76211B9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本项目（否）接受联合体投标。  </w:t>
      </w:r>
    </w:p>
    <w:p w14:paraId="4E66CF9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14:paraId="079C100E">
      <w:pPr>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1.满足《中华人民共和国政府采购法》第二十二条规定</w:t>
      </w:r>
      <w:r>
        <w:rPr>
          <w:rFonts w:hint="eastAsia" w:ascii="宋体" w:hAnsi="宋体" w:cs="宋体"/>
          <w:sz w:val="21"/>
          <w:szCs w:val="21"/>
          <w:highlight w:val="none"/>
          <w:lang w:eastAsia="zh-CN"/>
        </w:rPr>
        <w:t>；</w:t>
      </w:r>
    </w:p>
    <w:p w14:paraId="7AF66547">
      <w:pPr>
        <w:adjustRightInd w:val="0"/>
        <w:snapToGrid w:val="0"/>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2.落实政府采购政策需满足的资格要求：</w:t>
      </w:r>
      <w:r>
        <w:rPr>
          <w:rFonts w:hint="eastAsia" w:ascii="宋体" w:hAnsi="宋体" w:eastAsia="宋体" w:cs="宋体"/>
          <w:sz w:val="21"/>
          <w:szCs w:val="21"/>
          <w:highlight w:val="none"/>
          <w:lang w:val="en-US" w:eastAsia="zh-CN"/>
        </w:rPr>
        <w:t>包1、2、3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u w:val="none"/>
          <w:lang w:val="en-US" w:eastAsia="zh-CN"/>
        </w:rPr>
        <w:t>本项目专门面向中小企业</w:t>
      </w:r>
      <w:r>
        <w:rPr>
          <w:rFonts w:hint="eastAsia" w:ascii="宋体" w:hAnsi="宋体" w:cs="宋体"/>
          <w:sz w:val="21"/>
          <w:szCs w:val="21"/>
          <w:highlight w:val="none"/>
          <w:u w:val="none"/>
          <w:lang w:val="en-US" w:eastAsia="zh-CN"/>
        </w:rPr>
        <w:t>；</w:t>
      </w:r>
    </w:p>
    <w:p w14:paraId="2687541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14:paraId="52C945FE">
      <w:pPr>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【包1、2、3】</w:t>
      </w:r>
    </w:p>
    <w:p w14:paraId="3B109A9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u w:val="single"/>
          <w:lang w:eastAsia="zh-CN"/>
        </w:rPr>
        <w:t>供应商须具备行政主管部门颁发的测绘乙级及以上资质证书，拟派项目负责人须具备测绘相关专业中级及以上职称或具备国家有关部门颁发的注册测绘师证书</w:t>
      </w:r>
      <w:r>
        <w:rPr>
          <w:rFonts w:hint="eastAsia" w:ascii="宋体" w:hAnsi="宋体" w:eastAsia="宋体" w:cs="宋体"/>
          <w:sz w:val="21"/>
          <w:szCs w:val="21"/>
          <w:highlight w:val="none"/>
          <w:u w:val="single"/>
        </w:rPr>
        <w:t>。</w:t>
      </w:r>
    </w:p>
    <w:p w14:paraId="47D8D34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三、获取</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rPr>
        <w:t>文件</w:t>
      </w:r>
    </w:p>
    <w:p w14:paraId="33B75A7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rPr>
        <w:t>月</w:t>
      </w:r>
      <w:r>
        <w:rPr>
          <w:rFonts w:hint="eastAsia" w:ascii="宋体" w:hAnsi="宋体" w:cs="宋体"/>
          <w:sz w:val="21"/>
          <w:szCs w:val="21"/>
          <w:highlight w:val="none"/>
          <w:u w:val="single"/>
          <w:lang w:val="en-US" w:eastAsia="zh-CN"/>
        </w:rPr>
        <w:t>17</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rPr>
        <w:t>月</w:t>
      </w:r>
      <w:r>
        <w:rPr>
          <w:rFonts w:hint="eastAsia" w:ascii="宋体" w:hAnsi="宋体" w:cs="宋体"/>
          <w:sz w:val="21"/>
          <w:szCs w:val="21"/>
          <w:highlight w:val="none"/>
          <w:u w:val="single"/>
          <w:lang w:val="en-US" w:eastAsia="zh-CN"/>
        </w:rPr>
        <w:t>24</w:t>
      </w:r>
      <w:r>
        <w:rPr>
          <w:rFonts w:hint="eastAsia" w:ascii="宋体" w:hAnsi="宋体" w:eastAsia="宋体" w:cs="宋体"/>
          <w:sz w:val="21"/>
          <w:szCs w:val="21"/>
          <w:highlight w:val="none"/>
        </w:rPr>
        <w:t>日，每天上午00:00至12:00，下午12:00至23:59:59（北京时间，法定节假日除外）</w:t>
      </w:r>
    </w:p>
    <w:p w14:paraId="158422E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w:t>
      </w:r>
      <w:r>
        <w:rPr>
          <w:rFonts w:hint="eastAsia" w:ascii="宋体" w:hAnsi="宋体" w:cs="宋体"/>
          <w:sz w:val="21"/>
          <w:szCs w:val="21"/>
          <w:highlight w:val="none"/>
          <w:u w:val="single"/>
          <w:lang w:val="en-US" w:eastAsia="zh-CN"/>
        </w:rPr>
        <w:t>政采云平台线上</w:t>
      </w:r>
      <w:r>
        <w:rPr>
          <w:rFonts w:hint="eastAsia" w:ascii="宋体" w:hAnsi="宋体" w:eastAsia="宋体" w:cs="宋体"/>
          <w:sz w:val="21"/>
          <w:szCs w:val="21"/>
          <w:highlight w:val="none"/>
        </w:rPr>
        <w:t xml:space="preserve"> </w:t>
      </w:r>
    </w:p>
    <w:p w14:paraId="6F259EA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r>
        <w:rPr>
          <w:rFonts w:hint="eastAsia" w:ascii="宋体" w:hAnsi="宋体" w:cs="宋体"/>
          <w:sz w:val="21"/>
          <w:szCs w:val="21"/>
          <w:highlight w:val="none"/>
          <w:lang w:val="en-US" w:eastAsia="zh-CN"/>
        </w:rPr>
        <w:t>在线获取</w:t>
      </w:r>
    </w:p>
    <w:p w14:paraId="01D9970B">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售价（元）：0 </w:t>
      </w:r>
    </w:p>
    <w:p w14:paraId="0998ABA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四、响应文件提交 </w:t>
      </w:r>
    </w:p>
    <w:p w14:paraId="2E2B490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rPr>
        <w:t>年</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28</w:t>
      </w:r>
      <w:r>
        <w:rPr>
          <w:rFonts w:hint="eastAsia" w:ascii="宋体" w:hAnsi="宋体" w:eastAsia="宋体" w:cs="宋体"/>
          <w:sz w:val="21"/>
          <w:szCs w:val="21"/>
          <w:highlight w:val="none"/>
          <w:u w:val="single"/>
        </w:rPr>
        <w:t>日</w:t>
      </w:r>
      <w:r>
        <w:rPr>
          <w:rFonts w:hint="eastAsia" w:ascii="宋体" w:hAnsi="宋体" w:cs="宋体"/>
          <w:sz w:val="21"/>
          <w:szCs w:val="21"/>
          <w:highlight w:val="none"/>
          <w:u w:val="single"/>
          <w:lang w:val="en-US" w:eastAsia="zh-CN"/>
        </w:rPr>
        <w:t>09</w:t>
      </w:r>
      <w:r>
        <w:rPr>
          <w:rFonts w:hint="eastAsia" w:ascii="宋体" w:hAnsi="宋体" w:eastAsia="宋体" w:cs="宋体"/>
          <w:sz w:val="21"/>
          <w:szCs w:val="21"/>
          <w:highlight w:val="none"/>
          <w:u w:val="single"/>
        </w:rPr>
        <w:t>点</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分</w:t>
      </w:r>
      <w:r>
        <w:rPr>
          <w:rFonts w:hint="eastAsia" w:ascii="宋体" w:hAnsi="宋体" w:eastAsia="宋体" w:cs="宋体"/>
          <w:sz w:val="21"/>
          <w:szCs w:val="21"/>
          <w:highlight w:val="none"/>
        </w:rPr>
        <w:t>（北京时间）</w:t>
      </w:r>
    </w:p>
    <w:p w14:paraId="5AD4FEE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地点：请登录政采云投标客户端投标</w:t>
      </w:r>
    </w:p>
    <w:p w14:paraId="490DF9F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五、响应文件开启 </w:t>
      </w:r>
    </w:p>
    <w:p w14:paraId="4DD7A2C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开启时间：</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rPr>
        <w:t>年</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28</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u w:val="single"/>
          <w:lang w:val="en-US" w:eastAsia="zh-CN"/>
        </w:rPr>
        <w:t>09</w:t>
      </w:r>
      <w:r>
        <w:rPr>
          <w:rFonts w:hint="eastAsia" w:ascii="宋体" w:hAnsi="宋体" w:eastAsia="宋体" w:cs="宋体"/>
          <w:sz w:val="21"/>
          <w:szCs w:val="21"/>
          <w:highlight w:val="none"/>
          <w:u w:val="single"/>
        </w:rPr>
        <w:t>点</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分</w:t>
      </w:r>
      <w:r>
        <w:rPr>
          <w:rFonts w:hint="eastAsia" w:ascii="宋体" w:hAnsi="宋体" w:eastAsia="宋体" w:cs="宋体"/>
          <w:sz w:val="21"/>
          <w:szCs w:val="21"/>
          <w:highlight w:val="none"/>
        </w:rPr>
        <w:t>（北京时间）。</w:t>
      </w:r>
    </w:p>
    <w:p w14:paraId="196B8CC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eastAsia="zh-CN"/>
        </w:rPr>
        <w:t>山西省太原市万柏林区迎泽西大街迎西佳园底商8号</w:t>
      </w:r>
      <w:r>
        <w:rPr>
          <w:rFonts w:hint="eastAsia" w:ascii="宋体" w:hAnsi="宋体" w:eastAsia="宋体" w:cs="宋体"/>
          <w:sz w:val="21"/>
          <w:szCs w:val="21"/>
          <w:highlight w:val="none"/>
        </w:rPr>
        <w:t xml:space="preserve"> </w:t>
      </w:r>
    </w:p>
    <w:p w14:paraId="22C2054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六、公告期限</w:t>
      </w:r>
    </w:p>
    <w:p w14:paraId="07C8F57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自本公告发布之日起3个工作日。</w:t>
      </w:r>
    </w:p>
    <w:p w14:paraId="564BBFB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七、其他补充事宜 </w:t>
      </w:r>
    </w:p>
    <w:p w14:paraId="36BF2F7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00ADF88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代理费支付方式：供应商支付 </w:t>
      </w:r>
    </w:p>
    <w:p w14:paraId="72787A6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代理费收费标准：收费参照国家发改委计价格[2002]1980号《国家计委关于印发&lt;招标代理服务收费管理暂行办法&gt;的通知》规定标准计费。 </w:t>
      </w:r>
    </w:p>
    <w:p w14:paraId="6EF268A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代理费收费金额（元）： /</w:t>
      </w:r>
    </w:p>
    <w:p w14:paraId="7E6D9594">
      <w:pPr>
        <w:adjustRightInd w:val="0"/>
        <w:snapToGrid w:val="0"/>
        <w:spacing w:line="360" w:lineRule="auto"/>
        <w:ind w:firstLine="420" w:firstLineChars="200"/>
        <w:rPr>
          <w:rFonts w:hint="eastAsia" w:ascii="宋体" w:hAnsi="宋体" w:eastAsia="宋体" w:cs="宋体"/>
          <w:sz w:val="21"/>
          <w:szCs w:val="21"/>
          <w:highlight w:val="none"/>
        </w:rPr>
      </w:pPr>
    </w:p>
    <w:p w14:paraId="57FCAE9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八、凡对本次</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rPr>
        <w:t>提出询问，请按以下方式联系</w:t>
      </w:r>
    </w:p>
    <w:p w14:paraId="15AC64D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1.采购人信息</w:t>
      </w:r>
    </w:p>
    <w:p w14:paraId="772D0D9C">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w:t>
      </w:r>
      <w:r>
        <w:rPr>
          <w:rFonts w:hint="eastAsia" w:cs="宋体"/>
          <w:sz w:val="21"/>
          <w:szCs w:val="21"/>
          <w:highlight w:val="none"/>
          <w:lang w:val="en-US" w:eastAsia="zh-CN"/>
        </w:rPr>
        <w:t>太原市尖草坪区乡村振兴发展中心</w:t>
      </w:r>
    </w:p>
    <w:p w14:paraId="164BEEA2">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w:t>
      </w:r>
      <w:r>
        <w:rPr>
          <w:rFonts w:hint="eastAsia" w:cs="宋体"/>
          <w:sz w:val="21"/>
          <w:szCs w:val="21"/>
          <w:highlight w:val="none"/>
          <w:lang w:val="en-US" w:eastAsia="zh-CN"/>
        </w:rPr>
        <w:t>山西省太原市尖草坪区红枫一巷畜牧大院</w:t>
      </w:r>
    </w:p>
    <w:p w14:paraId="06F7A7B6">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 系 人：韩旺</w:t>
      </w:r>
    </w:p>
    <w:p w14:paraId="5BE213E8">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联系方式：13834165646</w:t>
      </w:r>
    </w:p>
    <w:p w14:paraId="6439A2C7">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2.采购代理机构信息</w:t>
      </w:r>
    </w:p>
    <w:p w14:paraId="3BA9655B">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称：山西中鸿招标代理有限公司</w:t>
      </w:r>
    </w:p>
    <w:p w14:paraId="0D20AB6E">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w:t>
      </w:r>
      <w:r>
        <w:rPr>
          <w:rFonts w:hint="eastAsia" w:cs="宋体"/>
          <w:sz w:val="21"/>
          <w:szCs w:val="21"/>
          <w:highlight w:val="none"/>
          <w:lang w:val="en-US" w:eastAsia="zh-CN"/>
        </w:rPr>
        <w:t>山西省太原市万柏林区迎泽西大街迎西佳园底商8号</w:t>
      </w:r>
    </w:p>
    <w:p w14:paraId="716D4AB3">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w:t>
      </w:r>
      <w:r>
        <w:rPr>
          <w:rFonts w:hint="eastAsia" w:cs="宋体"/>
          <w:sz w:val="21"/>
          <w:szCs w:val="21"/>
          <w:highlight w:val="none"/>
          <w:lang w:val="en-US" w:eastAsia="zh-CN"/>
        </w:rPr>
        <w:t>0351-3184999</w:t>
      </w:r>
    </w:p>
    <w:p w14:paraId="4135E5FF">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3.项目联系方式</w:t>
      </w:r>
    </w:p>
    <w:p w14:paraId="2FB72EDB">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项目联系人：</w:t>
      </w:r>
      <w:r>
        <w:rPr>
          <w:rFonts w:hint="eastAsia" w:cs="宋体"/>
          <w:sz w:val="21"/>
          <w:szCs w:val="21"/>
          <w:highlight w:val="none"/>
          <w:lang w:val="en-US" w:eastAsia="zh-CN"/>
        </w:rPr>
        <w:t>郭利帅、任金云、李福顺、董文静</w:t>
      </w:r>
    </w:p>
    <w:p w14:paraId="38C1776C">
      <w:pPr>
        <w:pStyle w:val="64"/>
        <w:keepNext/>
        <w:keepLines/>
        <w:pageBreakBefore w:val="0"/>
        <w:widowControl w:val="0"/>
        <w:wordWrap/>
        <w:bidi w:val="0"/>
        <w:snapToGrid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w:t>
      </w:r>
      <w:r>
        <w:rPr>
          <w:rFonts w:hint="eastAsia" w:cs="宋体"/>
          <w:sz w:val="21"/>
          <w:szCs w:val="21"/>
          <w:highlight w:val="none"/>
          <w:lang w:val="en-US" w:eastAsia="zh-CN"/>
        </w:rPr>
        <w:t>0351-3184999</w:t>
      </w:r>
    </w:p>
    <w:p w14:paraId="7C7B380C">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b w:val="0"/>
          <w:kern w:val="2"/>
          <w:sz w:val="21"/>
          <w:szCs w:val="21"/>
          <w:u w:val="single"/>
        </w:rPr>
        <w:br w:type="page"/>
      </w:r>
      <w:bookmarkStart w:id="5" w:name="_Toc23453"/>
      <w:r>
        <w:rPr>
          <w:rFonts w:hint="eastAsia" w:ascii="宋体" w:hAnsi="宋体" w:cs="宋体"/>
          <w:sz w:val="28"/>
          <w:szCs w:val="28"/>
        </w:rPr>
        <w:t>第二章  供应商须知</w:t>
      </w:r>
      <w:bookmarkEnd w:id="4"/>
      <w:bookmarkEnd w:id="5"/>
    </w:p>
    <w:p w14:paraId="4EAE4A9D">
      <w:pPr>
        <w:pStyle w:val="5"/>
        <w:adjustRightInd w:val="0"/>
        <w:snapToGrid w:val="0"/>
        <w:spacing w:before="0" w:after="0" w:line="360" w:lineRule="auto"/>
        <w:jc w:val="center"/>
        <w:rPr>
          <w:rFonts w:hint="eastAsia" w:ascii="宋体" w:hAnsi="宋体" w:cs="宋体"/>
          <w:sz w:val="28"/>
          <w:szCs w:val="28"/>
        </w:rPr>
      </w:pPr>
      <w:bookmarkStart w:id="6" w:name="_Toc81421002"/>
      <w:bookmarkStart w:id="7" w:name="_Toc533340139"/>
      <w:bookmarkStart w:id="8" w:name="_Toc4485618"/>
      <w:r>
        <w:rPr>
          <w:rFonts w:hint="eastAsia" w:ascii="宋体" w:hAnsi="宋体" w:cs="宋体"/>
          <w:sz w:val="28"/>
          <w:szCs w:val="28"/>
        </w:rPr>
        <w:t>一、供应商须知表</w:t>
      </w:r>
      <w:bookmarkEnd w:id="6"/>
      <w:bookmarkEnd w:id="7"/>
      <w:bookmarkEnd w:id="8"/>
    </w:p>
    <w:tbl>
      <w:tblPr>
        <w:tblStyle w:val="3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77"/>
        <w:gridCol w:w="6461"/>
      </w:tblGrid>
      <w:tr w14:paraId="653F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4" w:type="dxa"/>
            <w:noWrap w:val="0"/>
            <w:vAlign w:val="center"/>
          </w:tcPr>
          <w:p w14:paraId="694CB98B">
            <w:pPr>
              <w:widowControl/>
              <w:adjustRightInd w:val="0"/>
              <w:snapToGrid w:val="0"/>
              <w:jc w:val="center"/>
              <w:rPr>
                <w:rFonts w:hint="eastAsia" w:ascii="宋体" w:hAnsi="宋体" w:eastAsia="宋体" w:cs="宋体"/>
                <w:b/>
                <w:kern w:val="0"/>
                <w:sz w:val="21"/>
                <w:szCs w:val="21"/>
              </w:rPr>
            </w:pPr>
            <w:bookmarkStart w:id="9" w:name="sys_招标项目基本内容及要求：Block"/>
            <w:bookmarkEnd w:id="9"/>
            <w:bookmarkStart w:id="10" w:name="招标项目基本内容及要求：Block"/>
            <w:bookmarkEnd w:id="10"/>
            <w:bookmarkStart w:id="11" w:name="sys_招标项目基本内容及要求其他：Block"/>
            <w:bookmarkEnd w:id="11"/>
            <w:bookmarkStart w:id="12" w:name="招标项目基本内容及要求其他：Block"/>
            <w:bookmarkEnd w:id="12"/>
            <w:r>
              <w:rPr>
                <w:rFonts w:hint="eastAsia" w:ascii="宋体" w:hAnsi="宋体" w:eastAsia="宋体" w:cs="宋体"/>
                <w:b/>
                <w:kern w:val="0"/>
                <w:sz w:val="21"/>
                <w:szCs w:val="21"/>
              </w:rPr>
              <w:t>条款号</w:t>
            </w:r>
          </w:p>
        </w:tc>
        <w:tc>
          <w:tcPr>
            <w:tcW w:w="2377" w:type="dxa"/>
            <w:noWrap w:val="0"/>
            <w:vAlign w:val="center"/>
          </w:tcPr>
          <w:p w14:paraId="636448CB">
            <w:pPr>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项   目</w:t>
            </w:r>
          </w:p>
        </w:tc>
        <w:tc>
          <w:tcPr>
            <w:tcW w:w="6461" w:type="dxa"/>
            <w:noWrap w:val="0"/>
            <w:vAlign w:val="center"/>
          </w:tcPr>
          <w:p w14:paraId="76665A0B">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内     容</w:t>
            </w:r>
          </w:p>
        </w:tc>
      </w:tr>
      <w:tr w14:paraId="3AB4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CE2A3B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377" w:type="dxa"/>
            <w:noWrap w:val="0"/>
            <w:vAlign w:val="center"/>
          </w:tcPr>
          <w:p w14:paraId="6FB7A4F4">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采购人</w:t>
            </w:r>
          </w:p>
        </w:tc>
        <w:tc>
          <w:tcPr>
            <w:tcW w:w="6461" w:type="dxa"/>
            <w:noWrap w:val="0"/>
            <w:vAlign w:val="center"/>
          </w:tcPr>
          <w:p w14:paraId="3D235753">
            <w:pPr>
              <w:widowControl/>
              <w:adjustRightInd w:val="0"/>
              <w:snapToGrid w:val="0"/>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名    称：</w:t>
            </w:r>
            <w:r>
              <w:rPr>
                <w:rFonts w:hint="eastAsia" w:ascii="宋体" w:hAnsi="宋体" w:cs="宋体"/>
                <w:kern w:val="0"/>
                <w:sz w:val="21"/>
                <w:szCs w:val="21"/>
                <w:lang w:eastAsia="zh-CN"/>
              </w:rPr>
              <w:t>太原市尖草坪区乡村振兴发展中心</w:t>
            </w:r>
          </w:p>
          <w:p w14:paraId="33AD98F5">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地    址：</w:t>
            </w:r>
            <w:r>
              <w:rPr>
                <w:rFonts w:hint="eastAsia" w:ascii="宋体" w:hAnsi="宋体" w:cs="宋体"/>
                <w:kern w:val="0"/>
                <w:sz w:val="21"/>
                <w:szCs w:val="21"/>
                <w:lang w:val="en-US" w:eastAsia="zh-CN"/>
              </w:rPr>
              <w:t>山西省太原市尖草坪区红枫一巷畜牧大院</w:t>
            </w:r>
          </w:p>
          <w:p w14:paraId="5A9E53C6">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联 系 人：</w:t>
            </w:r>
            <w:r>
              <w:rPr>
                <w:rFonts w:hint="eastAsia" w:ascii="宋体" w:hAnsi="宋体" w:eastAsia="宋体" w:cs="宋体"/>
                <w:kern w:val="0"/>
                <w:sz w:val="21"/>
                <w:szCs w:val="21"/>
                <w:lang w:val="en-US" w:eastAsia="zh-CN"/>
              </w:rPr>
              <w:t>韩旺</w:t>
            </w:r>
          </w:p>
          <w:p w14:paraId="21E8C727">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联系方式：</w:t>
            </w:r>
            <w:r>
              <w:rPr>
                <w:rFonts w:hint="eastAsia" w:ascii="宋体" w:hAnsi="宋体" w:eastAsia="宋体" w:cs="宋体"/>
                <w:kern w:val="0"/>
                <w:sz w:val="21"/>
                <w:szCs w:val="21"/>
                <w:lang w:val="en-US" w:eastAsia="zh-CN"/>
              </w:rPr>
              <w:t>13834165646</w:t>
            </w:r>
          </w:p>
        </w:tc>
      </w:tr>
      <w:tr w14:paraId="335A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920799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377" w:type="dxa"/>
            <w:noWrap w:val="0"/>
            <w:vAlign w:val="center"/>
          </w:tcPr>
          <w:p w14:paraId="5C115CA6">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采购代理机构</w:t>
            </w:r>
          </w:p>
        </w:tc>
        <w:tc>
          <w:tcPr>
            <w:tcW w:w="6461" w:type="dxa"/>
            <w:noWrap w:val="0"/>
            <w:vAlign w:val="center"/>
          </w:tcPr>
          <w:p w14:paraId="1E3515E4">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名称：山西中鸿招标代理有限公司</w:t>
            </w:r>
          </w:p>
          <w:p w14:paraId="0AC7CED3">
            <w:pPr>
              <w:widowControl/>
              <w:adjustRightInd w:val="0"/>
              <w:snapToGrid w:val="0"/>
              <w:jc w:val="left"/>
              <w:rPr>
                <w:rFonts w:hint="eastAsia" w:ascii="宋体" w:hAnsi="宋体" w:eastAsia="宋体" w:cs="宋体"/>
                <w:kern w:val="0"/>
                <w:sz w:val="21"/>
                <w:szCs w:val="21"/>
                <w:u w:val="single"/>
                <w:lang w:eastAsia="zh-CN"/>
              </w:rPr>
            </w:pPr>
            <w:r>
              <w:rPr>
                <w:rFonts w:hint="eastAsia" w:ascii="宋体" w:hAnsi="宋体" w:eastAsia="宋体" w:cs="宋体"/>
                <w:kern w:val="0"/>
                <w:sz w:val="21"/>
                <w:szCs w:val="21"/>
              </w:rPr>
              <w:t>地址：</w:t>
            </w:r>
            <w:r>
              <w:rPr>
                <w:rFonts w:hint="eastAsia" w:ascii="宋体" w:hAnsi="宋体" w:cs="宋体"/>
                <w:kern w:val="0"/>
                <w:sz w:val="21"/>
                <w:szCs w:val="21"/>
                <w:lang w:eastAsia="zh-CN"/>
              </w:rPr>
              <w:t>山西省太原市万柏林区迎泽西大街迎西佳园底商8号</w:t>
            </w:r>
          </w:p>
          <w:p w14:paraId="2CC9DA01">
            <w:pPr>
              <w:widowControl/>
              <w:adjustRightInd w:val="0"/>
              <w:snapToGrid w:val="0"/>
              <w:jc w:val="left"/>
              <w:rPr>
                <w:rFonts w:hint="eastAsia" w:ascii="宋体" w:hAnsi="宋体" w:eastAsia="宋体" w:cs="宋体"/>
                <w:kern w:val="0"/>
                <w:sz w:val="21"/>
                <w:szCs w:val="21"/>
                <w:u w:val="single"/>
                <w:lang w:eastAsia="zh-CN"/>
              </w:rPr>
            </w:pPr>
            <w:r>
              <w:rPr>
                <w:rFonts w:hint="eastAsia" w:ascii="宋体" w:hAnsi="宋体" w:eastAsia="宋体" w:cs="宋体"/>
                <w:kern w:val="0"/>
                <w:sz w:val="21"/>
                <w:szCs w:val="21"/>
              </w:rPr>
              <w:t>联系人：</w:t>
            </w:r>
            <w:r>
              <w:rPr>
                <w:rFonts w:hint="eastAsia" w:ascii="宋体" w:hAnsi="宋体" w:cs="宋体"/>
                <w:kern w:val="0"/>
                <w:sz w:val="21"/>
                <w:szCs w:val="21"/>
                <w:lang w:eastAsia="zh-CN"/>
              </w:rPr>
              <w:t>郭利帅、任金云、李福顺、董文静</w:t>
            </w:r>
          </w:p>
          <w:p w14:paraId="54BE6831">
            <w:pPr>
              <w:widowControl/>
              <w:adjustRightInd w:val="0"/>
              <w:snapToGrid w:val="0"/>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电  话：</w:t>
            </w:r>
            <w:r>
              <w:rPr>
                <w:rFonts w:hint="eastAsia" w:ascii="宋体" w:hAnsi="宋体" w:cs="宋体"/>
                <w:b w:val="0"/>
                <w:kern w:val="2"/>
                <w:sz w:val="21"/>
                <w:szCs w:val="21"/>
                <w:lang w:eastAsia="zh-CN"/>
              </w:rPr>
              <w:t>0351-3184999</w:t>
            </w:r>
          </w:p>
        </w:tc>
      </w:tr>
      <w:tr w14:paraId="3E85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75B345C">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1.3.5</w:t>
            </w:r>
          </w:p>
        </w:tc>
        <w:tc>
          <w:tcPr>
            <w:tcW w:w="2377" w:type="dxa"/>
            <w:noWrap w:val="0"/>
            <w:vAlign w:val="center"/>
          </w:tcPr>
          <w:p w14:paraId="0E7B0BC3">
            <w:pPr>
              <w:tabs>
                <w:tab w:val="left" w:pos="1425"/>
              </w:tabs>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是否为专门面向</w:t>
            </w:r>
            <w:r>
              <w:rPr>
                <w:rFonts w:hint="eastAsia" w:ascii="宋体" w:hAnsi="宋体" w:eastAsia="宋体" w:cs="宋体"/>
                <w:b/>
                <w:bCs/>
                <w:sz w:val="21"/>
                <w:szCs w:val="21"/>
              </w:rPr>
              <w:t>中小企业</w:t>
            </w:r>
            <w:r>
              <w:rPr>
                <w:rFonts w:hint="eastAsia" w:ascii="宋体" w:hAnsi="宋体" w:eastAsia="宋体" w:cs="宋体"/>
                <w:b/>
                <w:bCs/>
                <w:kern w:val="0"/>
                <w:sz w:val="21"/>
                <w:szCs w:val="21"/>
              </w:rPr>
              <w:t>采购</w:t>
            </w:r>
          </w:p>
        </w:tc>
        <w:tc>
          <w:tcPr>
            <w:tcW w:w="6461" w:type="dxa"/>
            <w:noWrap w:val="0"/>
            <w:vAlign w:val="center"/>
          </w:tcPr>
          <w:p w14:paraId="4442B661">
            <w:pPr>
              <w:adjustRightInd w:val="0"/>
              <w:snapToGrid w:val="0"/>
              <w:rPr>
                <w:rFonts w:hint="eastAsia" w:ascii="宋体" w:hAnsi="宋体" w:eastAsia="宋体" w:cs="宋体"/>
                <w:b/>
                <w:bCs/>
                <w:kern w:val="0"/>
                <w:sz w:val="21"/>
                <w:szCs w:val="21"/>
              </w:rPr>
            </w:pPr>
            <w:r>
              <w:rPr>
                <w:rFonts w:hint="eastAsia" w:ascii="宋体" w:hAnsi="宋体" w:eastAsia="宋体" w:cs="宋体"/>
                <w:b/>
                <w:bCs/>
                <w:kern w:val="0"/>
                <w:sz w:val="21"/>
                <w:szCs w:val="21"/>
              </w:rPr>
              <w:sym w:font="Wingdings 2" w:char="0052"/>
            </w:r>
            <w:r>
              <w:rPr>
                <w:rFonts w:hint="eastAsia" w:ascii="宋体" w:hAnsi="宋体" w:eastAsia="宋体" w:cs="宋体"/>
                <w:b/>
                <w:bCs/>
                <w:kern w:val="0"/>
                <w:sz w:val="21"/>
                <w:szCs w:val="21"/>
              </w:rPr>
              <w:t>是</w:t>
            </w:r>
          </w:p>
          <w:p w14:paraId="4F146D09">
            <w:pPr>
              <w:adjustRightInd w:val="0"/>
              <w:snapToGrid w:val="0"/>
              <w:rPr>
                <w:rFonts w:hint="eastAsia" w:ascii="宋体" w:hAnsi="宋体" w:eastAsia="宋体" w:cs="宋体"/>
                <w:b/>
                <w:bCs/>
                <w:kern w:val="0"/>
                <w:sz w:val="21"/>
                <w:szCs w:val="21"/>
              </w:rPr>
            </w:pPr>
            <w:r>
              <w:rPr>
                <w:rFonts w:hint="eastAsia" w:ascii="宋体" w:hAnsi="宋体" w:eastAsia="宋体" w:cs="宋体"/>
                <w:b/>
                <w:bCs/>
                <w:kern w:val="0"/>
                <w:sz w:val="21"/>
                <w:szCs w:val="21"/>
              </w:rPr>
              <w:sym w:font="Wingdings 2" w:char="00A3"/>
            </w:r>
            <w:r>
              <w:rPr>
                <w:rFonts w:hint="eastAsia" w:ascii="宋体" w:hAnsi="宋体" w:eastAsia="宋体" w:cs="宋体"/>
                <w:b/>
                <w:bCs/>
                <w:kern w:val="0"/>
                <w:sz w:val="21"/>
                <w:szCs w:val="21"/>
              </w:rPr>
              <w:t>否</w:t>
            </w:r>
          </w:p>
        </w:tc>
      </w:tr>
      <w:tr w14:paraId="681D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CEBF46C">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2377" w:type="dxa"/>
            <w:noWrap w:val="0"/>
            <w:vAlign w:val="center"/>
          </w:tcPr>
          <w:p w14:paraId="21B39823">
            <w:pPr>
              <w:tabs>
                <w:tab w:val="left" w:pos="1425"/>
              </w:tabs>
              <w:adjustRightInd w:val="0"/>
              <w:snapToGrid w:val="0"/>
              <w:jc w:val="center"/>
              <w:rPr>
                <w:rFonts w:hint="eastAsia" w:ascii="宋体" w:hAnsi="宋体" w:eastAsia="宋体" w:cs="宋体"/>
                <w:sz w:val="21"/>
                <w:szCs w:val="21"/>
              </w:rPr>
            </w:pPr>
            <w:r>
              <w:rPr>
                <w:rFonts w:hint="eastAsia" w:ascii="宋体" w:hAnsi="宋体" w:eastAsia="宋体" w:cs="宋体"/>
                <w:bCs/>
                <w:kern w:val="0"/>
                <w:sz w:val="21"/>
                <w:szCs w:val="21"/>
              </w:rPr>
              <w:t>是否允许联合体参加政府采购活动</w:t>
            </w:r>
          </w:p>
        </w:tc>
        <w:tc>
          <w:tcPr>
            <w:tcW w:w="6461" w:type="dxa"/>
            <w:noWrap w:val="0"/>
            <w:vAlign w:val="center"/>
          </w:tcPr>
          <w:p w14:paraId="4159C0C8">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是</w:t>
            </w:r>
          </w:p>
          <w:p w14:paraId="7906B0A7">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否</w:t>
            </w:r>
          </w:p>
        </w:tc>
      </w:tr>
      <w:tr w14:paraId="5F15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789A4C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1.4.8</w:t>
            </w:r>
          </w:p>
        </w:tc>
        <w:tc>
          <w:tcPr>
            <w:tcW w:w="2377" w:type="dxa"/>
            <w:noWrap w:val="0"/>
            <w:vAlign w:val="center"/>
          </w:tcPr>
          <w:p w14:paraId="53352084">
            <w:pPr>
              <w:tabs>
                <w:tab w:val="left" w:pos="1425"/>
              </w:tabs>
              <w:adjustRightInd w:val="0"/>
              <w:snapToGrid w:val="0"/>
              <w:jc w:val="center"/>
              <w:rPr>
                <w:rFonts w:hint="eastAsia" w:ascii="宋体" w:hAnsi="宋体" w:eastAsia="宋体" w:cs="宋体"/>
                <w:sz w:val="21"/>
                <w:szCs w:val="21"/>
              </w:rPr>
            </w:pPr>
            <w:r>
              <w:rPr>
                <w:rFonts w:hint="eastAsia" w:ascii="宋体" w:hAnsi="宋体" w:eastAsia="宋体" w:cs="宋体"/>
                <w:bCs/>
                <w:kern w:val="0"/>
                <w:sz w:val="21"/>
                <w:szCs w:val="21"/>
              </w:rPr>
              <w:t>联合体的其他资格要求</w:t>
            </w:r>
          </w:p>
        </w:tc>
        <w:tc>
          <w:tcPr>
            <w:tcW w:w="6461" w:type="dxa"/>
            <w:noWrap w:val="0"/>
            <w:vAlign w:val="center"/>
          </w:tcPr>
          <w:p w14:paraId="654912F8">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有，具体要求</w:t>
            </w:r>
            <w:r>
              <w:rPr>
                <w:rFonts w:hint="eastAsia" w:ascii="宋体" w:hAnsi="宋体" w:eastAsia="宋体" w:cs="宋体"/>
                <w:bCs/>
                <w:kern w:val="0"/>
                <w:sz w:val="21"/>
                <w:szCs w:val="21"/>
                <w:u w:val="single"/>
              </w:rPr>
              <w:t xml:space="preserve">        </w:t>
            </w:r>
          </w:p>
          <w:p w14:paraId="7A252A41">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无</w:t>
            </w:r>
          </w:p>
        </w:tc>
      </w:tr>
      <w:tr w14:paraId="6207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13B2362">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377" w:type="dxa"/>
            <w:noWrap w:val="0"/>
            <w:vAlign w:val="center"/>
          </w:tcPr>
          <w:p w14:paraId="34E85083">
            <w:pPr>
              <w:tabs>
                <w:tab w:val="left" w:pos="1425"/>
              </w:tabs>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预算金额</w:t>
            </w:r>
            <w:r>
              <w:rPr>
                <w:rFonts w:hint="eastAsia" w:ascii="宋体" w:hAnsi="宋体" w:cs="宋体"/>
                <w:bCs/>
                <w:kern w:val="0"/>
                <w:sz w:val="21"/>
                <w:szCs w:val="21"/>
                <w:highlight w:val="none"/>
                <w:lang w:eastAsia="zh-CN"/>
              </w:rPr>
              <w:t>、</w:t>
            </w:r>
            <w:r>
              <w:rPr>
                <w:rFonts w:hint="eastAsia" w:ascii="宋体" w:hAnsi="宋体" w:eastAsia="宋体" w:cs="宋体"/>
                <w:bCs/>
                <w:kern w:val="0"/>
                <w:sz w:val="21"/>
                <w:szCs w:val="21"/>
                <w:highlight w:val="none"/>
              </w:rPr>
              <w:t>最高限价</w:t>
            </w:r>
          </w:p>
        </w:tc>
        <w:tc>
          <w:tcPr>
            <w:tcW w:w="6461" w:type="dxa"/>
            <w:noWrap w:val="0"/>
            <w:vAlign w:val="center"/>
          </w:tcPr>
          <w:p w14:paraId="5735515C">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预算金额：</w:t>
            </w:r>
          </w:p>
          <w:p w14:paraId="0F73C74B">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采购包1：</w:t>
            </w:r>
            <w:r>
              <w:rPr>
                <w:rFonts w:hint="eastAsia" w:ascii="宋体" w:hAnsi="宋体" w:eastAsia="宋体" w:cs="宋体"/>
                <w:bCs/>
                <w:kern w:val="0"/>
                <w:sz w:val="21"/>
                <w:szCs w:val="21"/>
                <w:highlight w:val="none"/>
                <w:lang w:val="en-US" w:eastAsia="zh-CN"/>
              </w:rPr>
              <w:t>191365.08元</w:t>
            </w:r>
          </w:p>
          <w:p w14:paraId="170F4590">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采购包</w:t>
            </w:r>
            <w:r>
              <w:rPr>
                <w:rFonts w:hint="eastAsia" w:ascii="宋体" w:hAnsi="宋体" w:cs="宋体"/>
                <w:bCs/>
                <w:kern w:val="0"/>
                <w:sz w:val="21"/>
                <w:szCs w:val="21"/>
                <w:highlight w:val="none"/>
                <w:lang w:val="en-US" w:eastAsia="zh-CN"/>
              </w:rPr>
              <w:t>2：</w:t>
            </w:r>
            <w:r>
              <w:rPr>
                <w:rFonts w:hint="eastAsia" w:ascii="宋体" w:hAnsi="宋体" w:eastAsia="宋体" w:cs="宋体"/>
                <w:bCs/>
                <w:kern w:val="0"/>
                <w:sz w:val="21"/>
                <w:szCs w:val="21"/>
                <w:highlight w:val="none"/>
                <w:lang w:val="en-US" w:eastAsia="zh-CN"/>
              </w:rPr>
              <w:t>411946.29元</w:t>
            </w:r>
          </w:p>
          <w:p w14:paraId="22BBEE55">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采购包</w:t>
            </w:r>
            <w:r>
              <w:rPr>
                <w:rFonts w:hint="eastAsia" w:ascii="宋体" w:hAnsi="宋体" w:cs="宋体"/>
                <w:bCs/>
                <w:kern w:val="0"/>
                <w:sz w:val="21"/>
                <w:szCs w:val="21"/>
                <w:highlight w:val="none"/>
                <w:lang w:val="en-US" w:eastAsia="zh-CN"/>
              </w:rPr>
              <w:t>3：</w:t>
            </w:r>
            <w:r>
              <w:rPr>
                <w:rFonts w:hint="eastAsia" w:ascii="宋体" w:hAnsi="宋体" w:eastAsia="宋体" w:cs="宋体"/>
                <w:bCs/>
                <w:kern w:val="0"/>
                <w:sz w:val="21"/>
                <w:szCs w:val="21"/>
                <w:highlight w:val="none"/>
                <w:lang w:val="en-US" w:eastAsia="zh-CN"/>
              </w:rPr>
              <w:t>312663.43元</w:t>
            </w:r>
          </w:p>
          <w:p w14:paraId="576477A0">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最高限价：</w:t>
            </w:r>
          </w:p>
          <w:p w14:paraId="57AD7BC0">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采购包1：191365.08元</w:t>
            </w:r>
          </w:p>
          <w:p w14:paraId="0ED957EC">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采购包2：411946.29元</w:t>
            </w:r>
          </w:p>
          <w:p w14:paraId="358E9AD7">
            <w:pPr>
              <w:adjustRightInd w:val="0"/>
              <w:snapToGrid w:val="0"/>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采购包3：312663.43元</w:t>
            </w:r>
          </w:p>
        </w:tc>
      </w:tr>
      <w:tr w14:paraId="0559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DC1E29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377" w:type="dxa"/>
            <w:noWrap w:val="0"/>
            <w:vAlign w:val="center"/>
          </w:tcPr>
          <w:p w14:paraId="4E529877">
            <w:pPr>
              <w:tabs>
                <w:tab w:val="left" w:pos="1425"/>
              </w:tabs>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计量单位</w:t>
            </w:r>
          </w:p>
        </w:tc>
        <w:tc>
          <w:tcPr>
            <w:tcW w:w="6461" w:type="dxa"/>
            <w:noWrap w:val="0"/>
            <w:vAlign w:val="center"/>
          </w:tcPr>
          <w:p w14:paraId="1CC4EA29">
            <w:pPr>
              <w:adjustRightInd w:val="0"/>
              <w:snapToGrid w:val="0"/>
              <w:rPr>
                <w:rFonts w:hint="eastAsia" w:ascii="宋体" w:hAnsi="宋体" w:eastAsia="宋体" w:cs="宋体"/>
                <w:bCs/>
                <w:kern w:val="0"/>
                <w:sz w:val="21"/>
                <w:szCs w:val="21"/>
              </w:rPr>
            </w:pPr>
            <w:r>
              <w:rPr>
                <w:rFonts w:hint="eastAsia" w:ascii="宋体" w:hAnsi="宋体" w:eastAsia="宋体" w:cs="宋体"/>
                <w:bCs/>
                <w:kern w:val="0"/>
                <w:sz w:val="21"/>
                <w:szCs w:val="21"/>
              </w:rPr>
              <w:sym w:font="Wingdings 2" w:char="0052"/>
            </w:r>
            <w:r>
              <w:rPr>
                <w:rFonts w:hint="eastAsia" w:ascii="宋体" w:hAnsi="宋体" w:eastAsia="宋体" w:cs="宋体"/>
                <w:bCs/>
                <w:kern w:val="0"/>
                <w:sz w:val="21"/>
                <w:szCs w:val="21"/>
              </w:rPr>
              <w:t>中华人民共和国法定计量单位</w:t>
            </w:r>
          </w:p>
          <w:p w14:paraId="1DBE11DB">
            <w:pPr>
              <w:adjustRightInd w:val="0"/>
              <w:snapToGrid w:val="0"/>
              <w:rPr>
                <w:rFonts w:hint="eastAsia" w:ascii="宋体" w:hAnsi="宋体" w:eastAsia="宋体" w:cs="宋体"/>
                <w:bCs/>
                <w:kern w:val="0"/>
                <w:sz w:val="21"/>
                <w:szCs w:val="21"/>
              </w:rPr>
            </w:pPr>
            <w:r>
              <w:rPr>
                <w:rFonts w:hint="eastAsia" w:ascii="宋体" w:hAnsi="宋体" w:eastAsia="宋体" w:cs="宋体"/>
                <w:bCs/>
                <w:kern w:val="0"/>
                <w:sz w:val="21"/>
                <w:szCs w:val="21"/>
              </w:rPr>
              <w:sym w:font="Wingdings 2" w:char="00A3"/>
            </w:r>
            <w:r>
              <w:rPr>
                <w:rFonts w:hint="eastAsia" w:ascii="宋体" w:hAnsi="宋体" w:eastAsia="宋体" w:cs="宋体"/>
                <w:bCs/>
                <w:kern w:val="0"/>
                <w:sz w:val="21"/>
                <w:szCs w:val="21"/>
              </w:rPr>
              <w:t>其他：</w:t>
            </w:r>
            <w:r>
              <w:rPr>
                <w:rFonts w:hint="eastAsia" w:ascii="宋体" w:hAnsi="宋体" w:eastAsia="宋体" w:cs="宋体"/>
                <w:bCs/>
                <w:kern w:val="0"/>
                <w:sz w:val="21"/>
                <w:szCs w:val="21"/>
                <w:u w:val="single"/>
              </w:rPr>
              <w:t xml:space="preserve">             </w:t>
            </w:r>
          </w:p>
        </w:tc>
      </w:tr>
      <w:tr w14:paraId="1B6C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C9CFCC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2377" w:type="dxa"/>
            <w:noWrap w:val="0"/>
            <w:vAlign w:val="center"/>
          </w:tcPr>
          <w:p w14:paraId="0406BA7E">
            <w:pPr>
              <w:tabs>
                <w:tab w:val="left" w:pos="1425"/>
              </w:tabs>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现场考察、磋商前答疑会</w:t>
            </w:r>
          </w:p>
        </w:tc>
        <w:tc>
          <w:tcPr>
            <w:tcW w:w="6461" w:type="dxa"/>
            <w:noWrap w:val="0"/>
            <w:vAlign w:val="center"/>
          </w:tcPr>
          <w:p w14:paraId="10F240DE">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不组织</w:t>
            </w:r>
          </w:p>
          <w:p w14:paraId="6C876753">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组织，时  间：</w:t>
            </w:r>
            <w:r>
              <w:rPr>
                <w:rFonts w:hint="eastAsia" w:ascii="宋体" w:hAnsi="宋体" w:eastAsia="宋体" w:cs="宋体"/>
                <w:bCs/>
                <w:kern w:val="0"/>
                <w:sz w:val="21"/>
                <w:szCs w:val="21"/>
                <w:u w:val="single"/>
              </w:rPr>
              <w:t xml:space="preserve">         </w:t>
            </w:r>
          </w:p>
          <w:p w14:paraId="4B984BE2">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地  点：</w:t>
            </w:r>
            <w:r>
              <w:rPr>
                <w:rFonts w:hint="eastAsia" w:ascii="宋体" w:hAnsi="宋体" w:eastAsia="宋体" w:cs="宋体"/>
                <w:bCs/>
                <w:kern w:val="0"/>
                <w:sz w:val="21"/>
                <w:szCs w:val="21"/>
                <w:u w:val="single"/>
              </w:rPr>
              <w:t xml:space="preserve">         </w:t>
            </w:r>
          </w:p>
          <w:p w14:paraId="7483B961">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联系人：</w:t>
            </w:r>
            <w:r>
              <w:rPr>
                <w:rFonts w:hint="eastAsia" w:ascii="宋体" w:hAnsi="宋体" w:eastAsia="宋体" w:cs="宋体"/>
                <w:bCs/>
                <w:kern w:val="0"/>
                <w:sz w:val="21"/>
                <w:szCs w:val="21"/>
                <w:u w:val="single"/>
              </w:rPr>
              <w:t xml:space="preserve">         </w:t>
            </w:r>
          </w:p>
          <w:p w14:paraId="2D316A41">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电  话：</w:t>
            </w:r>
            <w:r>
              <w:rPr>
                <w:rFonts w:hint="eastAsia" w:ascii="宋体" w:hAnsi="宋体" w:eastAsia="宋体" w:cs="宋体"/>
                <w:bCs/>
                <w:kern w:val="0"/>
                <w:sz w:val="21"/>
                <w:szCs w:val="21"/>
                <w:u w:val="single"/>
              </w:rPr>
              <w:t xml:space="preserve">         </w:t>
            </w:r>
          </w:p>
          <w:p w14:paraId="299B1653">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组织，磋商文件提供期限截止后以书面形式通知。</w:t>
            </w:r>
          </w:p>
          <w:p w14:paraId="668ACBB3">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备注：如供应商未参加采购人统一组织的现场考察，视同放弃现场考察，由此引起的一切责任由供应商自行承担。</w:t>
            </w:r>
          </w:p>
        </w:tc>
      </w:tr>
      <w:tr w14:paraId="0FC8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8B24E6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10.1</w:t>
            </w:r>
          </w:p>
        </w:tc>
        <w:tc>
          <w:tcPr>
            <w:tcW w:w="2377" w:type="dxa"/>
            <w:noWrap w:val="0"/>
            <w:vAlign w:val="center"/>
          </w:tcPr>
          <w:p w14:paraId="4EC65DFD">
            <w:pPr>
              <w:tabs>
                <w:tab w:val="left" w:pos="1425"/>
              </w:tabs>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分包</w:t>
            </w:r>
          </w:p>
        </w:tc>
        <w:tc>
          <w:tcPr>
            <w:tcW w:w="6461" w:type="dxa"/>
            <w:noWrap w:val="0"/>
            <w:vAlign w:val="center"/>
          </w:tcPr>
          <w:p w14:paraId="6ECE9F33">
            <w:pPr>
              <w:shd w:val="clear" w:color="auto" w:fill="FFFFFF"/>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kern w:val="0"/>
                <w:sz w:val="21"/>
                <w:szCs w:val="21"/>
                <w:highlight w:val="none"/>
              </w:rPr>
              <w:t>不分包</w:t>
            </w:r>
          </w:p>
          <w:p w14:paraId="13CA52D1">
            <w:pPr>
              <w:shd w:val="clear" w:color="auto" w:fill="FFFFFF"/>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sym w:font="Wingdings 2" w:char="0052"/>
            </w:r>
            <w:r>
              <w:rPr>
                <w:rFonts w:hint="eastAsia" w:ascii="宋体" w:hAnsi="宋体" w:eastAsia="宋体" w:cs="宋体"/>
                <w:kern w:val="0"/>
                <w:sz w:val="21"/>
                <w:szCs w:val="21"/>
                <w:highlight w:val="none"/>
              </w:rPr>
              <w:t>分为</w:t>
            </w:r>
            <w:r>
              <w:rPr>
                <w:rFonts w:hint="eastAsia" w:ascii="宋体" w:hAnsi="宋体" w:cs="宋体"/>
                <w:kern w:val="0"/>
                <w:sz w:val="21"/>
                <w:szCs w:val="21"/>
                <w:highlight w:val="none"/>
                <w:u w:val="single"/>
                <w:lang w:val="en-US" w:eastAsia="zh-CN"/>
              </w:rPr>
              <w:t xml:space="preserve">  3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个包</w:t>
            </w:r>
          </w:p>
          <w:p w14:paraId="434AFED2">
            <w:pPr>
              <w:shd w:val="clear" w:color="auto" w:fill="FFFFFF"/>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供应商参加多个包磋商的成交包数规定：</w:t>
            </w:r>
          </w:p>
          <w:p w14:paraId="38892A0D">
            <w:pPr>
              <w:shd w:val="clear" w:color="auto" w:fill="FFFFFF"/>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是否兼投不兼中是（  ） 否（ </w:t>
            </w:r>
            <w:r>
              <w:rPr>
                <w:rFonts w:hint="eastAsia" w:ascii="宋体" w:hAnsi="宋体" w:cs="宋体"/>
                <w:kern w:val="0"/>
                <w:sz w:val="21"/>
                <w:szCs w:val="21"/>
                <w:highlight w:val="none"/>
                <w:lang w:val="en-US" w:eastAsia="zh-CN"/>
              </w:rPr>
              <w:t>√</w:t>
            </w:r>
            <w:r>
              <w:rPr>
                <w:rFonts w:hint="eastAsia" w:ascii="宋体" w:hAnsi="宋体" w:eastAsia="宋体" w:cs="宋体"/>
                <w:kern w:val="0"/>
                <w:sz w:val="21"/>
                <w:szCs w:val="21"/>
                <w:highlight w:val="none"/>
              </w:rPr>
              <w:t xml:space="preserve"> ） </w:t>
            </w:r>
          </w:p>
        </w:tc>
      </w:tr>
      <w:tr w14:paraId="75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4" w:type="dxa"/>
            <w:noWrap w:val="0"/>
            <w:vAlign w:val="center"/>
          </w:tcPr>
          <w:p w14:paraId="3D7EF3B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11.3</w:t>
            </w:r>
          </w:p>
        </w:tc>
        <w:tc>
          <w:tcPr>
            <w:tcW w:w="2377" w:type="dxa"/>
            <w:noWrap w:val="0"/>
            <w:vAlign w:val="center"/>
          </w:tcPr>
          <w:p w14:paraId="540A404F">
            <w:pPr>
              <w:tabs>
                <w:tab w:val="left" w:pos="1425"/>
              </w:tabs>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样品</w:t>
            </w:r>
          </w:p>
        </w:tc>
        <w:tc>
          <w:tcPr>
            <w:tcW w:w="6461" w:type="dxa"/>
            <w:noWrap w:val="0"/>
            <w:vAlign w:val="center"/>
          </w:tcPr>
          <w:p w14:paraId="6B7FB391">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不</w:t>
            </w:r>
            <w:r>
              <w:rPr>
                <w:rFonts w:hint="eastAsia" w:ascii="宋体" w:hAnsi="宋体" w:eastAsia="宋体" w:cs="宋体"/>
                <w:bCs/>
                <w:kern w:val="0"/>
                <w:sz w:val="21"/>
                <w:szCs w:val="21"/>
              </w:rPr>
              <w:t>需要提供样品</w:t>
            </w:r>
          </w:p>
          <w:p w14:paraId="139C8753">
            <w:pPr>
              <w:adjustRightInd w:val="0"/>
              <w:snapToGrid w:val="0"/>
              <w:rPr>
                <w:rFonts w:hint="eastAsia" w:ascii="宋体" w:hAnsi="宋体" w:eastAsia="宋体" w:cs="宋体"/>
                <w:bCs/>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bCs/>
                <w:kern w:val="0"/>
                <w:sz w:val="21"/>
                <w:szCs w:val="21"/>
              </w:rPr>
              <w:t>需要提供样品</w:t>
            </w:r>
          </w:p>
          <w:p w14:paraId="004821E8">
            <w:pPr>
              <w:adjustRightInd w:val="0"/>
              <w:snapToGrid w:val="0"/>
              <w:rPr>
                <w:rFonts w:hint="eastAsia" w:ascii="宋体" w:hAnsi="宋体" w:eastAsia="宋体" w:cs="宋体"/>
                <w:bCs/>
                <w:kern w:val="0"/>
                <w:sz w:val="21"/>
                <w:szCs w:val="21"/>
              </w:rPr>
            </w:pPr>
            <w:r>
              <w:rPr>
                <w:rFonts w:hint="eastAsia" w:ascii="宋体" w:hAnsi="宋体" w:eastAsia="宋体" w:cs="宋体"/>
                <w:kern w:val="0"/>
                <w:sz w:val="21"/>
                <w:szCs w:val="21"/>
              </w:rPr>
              <w:t>1、递交</w:t>
            </w:r>
            <w:r>
              <w:rPr>
                <w:rFonts w:hint="eastAsia" w:ascii="宋体" w:hAnsi="宋体" w:eastAsia="宋体" w:cs="宋体"/>
                <w:bCs/>
                <w:kern w:val="0"/>
                <w:sz w:val="21"/>
                <w:szCs w:val="21"/>
              </w:rPr>
              <w:t>样品的截止时间：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时</w:t>
            </w:r>
            <w:r>
              <w:rPr>
                <w:rFonts w:hint="eastAsia" w:ascii="宋体" w:hAnsi="宋体" w:eastAsia="宋体" w:cs="宋体"/>
                <w:bCs/>
                <w:kern w:val="0"/>
                <w:sz w:val="21"/>
                <w:szCs w:val="21"/>
              </w:rPr>
              <w:t>（北京时间）</w:t>
            </w:r>
          </w:p>
          <w:p w14:paraId="12D23983">
            <w:pPr>
              <w:adjustRightInd w:val="0"/>
              <w:snapToGrid w:val="0"/>
              <w:rPr>
                <w:rFonts w:hint="eastAsia" w:ascii="宋体" w:hAnsi="宋体" w:eastAsia="宋体" w:cs="宋体"/>
                <w:kern w:val="0"/>
                <w:sz w:val="21"/>
                <w:szCs w:val="21"/>
                <w:u w:val="single"/>
              </w:rPr>
            </w:pPr>
            <w:r>
              <w:rPr>
                <w:rFonts w:hint="eastAsia" w:ascii="宋体" w:hAnsi="宋体" w:eastAsia="宋体" w:cs="宋体"/>
                <w:kern w:val="0"/>
                <w:sz w:val="21"/>
                <w:szCs w:val="21"/>
              </w:rPr>
              <w:t>递交样品地点：</w:t>
            </w:r>
            <w:r>
              <w:rPr>
                <w:rFonts w:hint="eastAsia" w:ascii="宋体" w:hAnsi="宋体" w:eastAsia="宋体" w:cs="宋体"/>
                <w:kern w:val="0"/>
                <w:sz w:val="21"/>
                <w:szCs w:val="21"/>
                <w:u w:val="single"/>
              </w:rPr>
              <w:t xml:space="preserve">                     </w:t>
            </w:r>
          </w:p>
          <w:p w14:paraId="69141674">
            <w:pPr>
              <w:adjustRightInd w:val="0"/>
              <w:snapToGrid w:val="0"/>
              <w:rPr>
                <w:rFonts w:hint="eastAsia" w:ascii="宋体" w:hAnsi="宋体" w:eastAsia="宋体" w:cs="宋体"/>
                <w:kern w:val="0"/>
                <w:sz w:val="21"/>
                <w:szCs w:val="21"/>
                <w:u w:val="single"/>
              </w:rPr>
            </w:pPr>
            <w:r>
              <w:rPr>
                <w:rFonts w:hint="eastAsia" w:ascii="宋体" w:hAnsi="宋体" w:eastAsia="宋体" w:cs="宋体"/>
                <w:kern w:val="0"/>
                <w:sz w:val="21"/>
                <w:szCs w:val="21"/>
              </w:rPr>
              <w:t>递交样品联系人：</w:t>
            </w:r>
            <w:r>
              <w:rPr>
                <w:rFonts w:hint="eastAsia" w:ascii="宋体" w:hAnsi="宋体" w:eastAsia="宋体" w:cs="宋体"/>
                <w:kern w:val="0"/>
                <w:sz w:val="21"/>
                <w:szCs w:val="21"/>
                <w:u w:val="single"/>
              </w:rPr>
              <w:t xml:space="preserve">                   </w:t>
            </w:r>
          </w:p>
          <w:p w14:paraId="5F4AA5AA">
            <w:pPr>
              <w:adjustRightInd w:val="0"/>
              <w:snapToGrid w:val="0"/>
              <w:rPr>
                <w:rFonts w:hint="eastAsia" w:ascii="宋体" w:hAnsi="宋体" w:eastAsia="宋体" w:cs="宋体"/>
                <w:kern w:val="0"/>
                <w:sz w:val="21"/>
                <w:szCs w:val="21"/>
                <w:u w:val="single"/>
              </w:rPr>
            </w:pPr>
            <w:r>
              <w:rPr>
                <w:rFonts w:hint="eastAsia" w:ascii="宋体" w:hAnsi="宋体" w:eastAsia="宋体" w:cs="宋体"/>
                <w:kern w:val="0"/>
                <w:sz w:val="21"/>
                <w:szCs w:val="21"/>
              </w:rPr>
              <w:t>递交样品联系电话：</w:t>
            </w:r>
            <w:r>
              <w:rPr>
                <w:rFonts w:hint="eastAsia" w:ascii="宋体" w:hAnsi="宋体" w:eastAsia="宋体" w:cs="宋体"/>
                <w:kern w:val="0"/>
                <w:sz w:val="21"/>
                <w:szCs w:val="21"/>
                <w:u w:val="single"/>
              </w:rPr>
              <w:t xml:space="preserve">                 </w:t>
            </w:r>
          </w:p>
          <w:p w14:paraId="47E293DE">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2、样品制作的标准和要求：</w:t>
            </w:r>
          </w:p>
          <w:p w14:paraId="3B86F159">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3、随样品提交相关检测报告要求：</w:t>
            </w:r>
          </w:p>
          <w:p w14:paraId="2ADEE845">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（包含是否要求提供、检测机构要求、检测内容等）</w:t>
            </w:r>
          </w:p>
          <w:p w14:paraId="55A5EAB8">
            <w:pPr>
              <w:numPr>
                <w:ilvl w:val="0"/>
                <w:numId w:val="3"/>
              </w:numPr>
              <w:adjustRightInd w:val="0"/>
              <w:snapToGrid w:val="0"/>
              <w:ind w:left="0"/>
              <w:rPr>
                <w:rFonts w:hint="eastAsia" w:ascii="宋体" w:hAnsi="宋体" w:eastAsia="宋体" w:cs="宋体"/>
                <w:kern w:val="0"/>
                <w:sz w:val="21"/>
                <w:szCs w:val="21"/>
              </w:rPr>
            </w:pPr>
            <w:r>
              <w:rPr>
                <w:rFonts w:hint="eastAsia" w:ascii="宋体" w:hAnsi="宋体" w:eastAsia="宋体" w:cs="宋体"/>
                <w:kern w:val="0"/>
                <w:sz w:val="21"/>
                <w:szCs w:val="21"/>
              </w:rPr>
              <w:t>样品的封存及退回：成交供应商的样品将由采购人进行保管、封存，并作为履约验收的参考。未成交的供应商提供的样品，应当由采购人进行保管、封存，成交结果公告之日起七个工作日后，由未成交供应商自行领回或经未成交供应商同意后自行处理。</w:t>
            </w:r>
          </w:p>
        </w:tc>
      </w:tr>
      <w:tr w14:paraId="7BEB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C583E79">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13.1</w:t>
            </w:r>
          </w:p>
        </w:tc>
        <w:tc>
          <w:tcPr>
            <w:tcW w:w="2377" w:type="dxa"/>
            <w:noWrap w:val="0"/>
            <w:vAlign w:val="center"/>
          </w:tcPr>
          <w:p w14:paraId="0FBFCFE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磋商保证金</w:t>
            </w:r>
          </w:p>
        </w:tc>
        <w:tc>
          <w:tcPr>
            <w:tcW w:w="6461" w:type="dxa"/>
            <w:noWrap w:val="0"/>
            <w:vAlign w:val="center"/>
          </w:tcPr>
          <w:p w14:paraId="4555D7E7">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不需要提交</w:t>
            </w:r>
          </w:p>
          <w:p w14:paraId="42E54CF1">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需要</w:t>
            </w:r>
            <w:r>
              <w:rPr>
                <w:rFonts w:hint="eastAsia" w:ascii="宋体" w:hAnsi="宋体" w:eastAsia="宋体" w:cs="宋体"/>
                <w:sz w:val="21"/>
                <w:szCs w:val="21"/>
              </w:rPr>
              <w:t>提交：</w:t>
            </w:r>
          </w:p>
          <w:p w14:paraId="5884558B">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1、磋商保证金金额：</w:t>
            </w:r>
          </w:p>
          <w:p w14:paraId="3F3F201B">
            <w:pPr>
              <w:adjustRightInd w:val="0"/>
              <w:snapToGrid w:val="0"/>
              <w:rPr>
                <w:rFonts w:hint="eastAsia" w:ascii="宋体" w:hAnsi="宋体" w:eastAsia="宋体" w:cs="宋体"/>
                <w:b/>
                <w:bCs/>
                <w:sz w:val="21"/>
                <w:szCs w:val="21"/>
                <w:highlight w:val="none"/>
                <w:u w:val="none"/>
                <w:lang w:eastAsia="zh-CN"/>
              </w:rPr>
            </w:pPr>
            <w:r>
              <w:rPr>
                <w:rFonts w:hint="eastAsia" w:ascii="宋体" w:hAnsi="宋体" w:cs="宋体"/>
                <w:b/>
                <w:bCs/>
                <w:sz w:val="21"/>
                <w:szCs w:val="21"/>
                <w:highlight w:val="none"/>
                <w:u w:val="none"/>
                <w:lang w:val="en-US" w:eastAsia="zh-CN"/>
              </w:rPr>
              <w:t>采购包1:1900元</w:t>
            </w:r>
            <w:r>
              <w:rPr>
                <w:rFonts w:hint="eastAsia" w:ascii="宋体" w:hAnsi="宋体" w:eastAsia="宋体" w:cs="宋体"/>
                <w:b/>
                <w:bCs/>
                <w:sz w:val="21"/>
                <w:szCs w:val="21"/>
                <w:highlight w:val="none"/>
                <w:u w:val="none"/>
                <w:lang w:eastAsia="zh-CN"/>
              </w:rPr>
              <w:t>；</w:t>
            </w:r>
          </w:p>
          <w:p w14:paraId="5B7A1BCD">
            <w:pPr>
              <w:adjustRightInd w:val="0"/>
              <w:snapToGrid w:val="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采购包</w:t>
            </w:r>
            <w:r>
              <w:rPr>
                <w:rFonts w:hint="eastAsia" w:ascii="宋体" w:hAnsi="宋体" w:cs="宋体"/>
                <w:b/>
                <w:bCs/>
                <w:sz w:val="21"/>
                <w:szCs w:val="21"/>
                <w:highlight w:val="none"/>
                <w:lang w:val="en-US" w:eastAsia="zh-CN"/>
              </w:rPr>
              <w:t>2</w:t>
            </w:r>
            <w:r>
              <w:rPr>
                <w:rFonts w:hint="eastAsia" w:ascii="宋体" w:hAnsi="宋体" w:eastAsia="宋体" w:cs="宋体"/>
                <w:b/>
                <w:bCs/>
                <w:sz w:val="21"/>
                <w:szCs w:val="21"/>
                <w:highlight w:val="none"/>
                <w:lang w:val="en-US" w:eastAsia="zh-CN"/>
              </w:rPr>
              <w:t>:</w:t>
            </w:r>
            <w:r>
              <w:rPr>
                <w:rFonts w:hint="eastAsia" w:ascii="宋体" w:hAnsi="宋体" w:cs="宋体"/>
                <w:b/>
                <w:bCs/>
                <w:sz w:val="21"/>
                <w:szCs w:val="21"/>
                <w:highlight w:val="none"/>
                <w:lang w:val="en-US" w:eastAsia="zh-CN"/>
              </w:rPr>
              <w:t>41</w:t>
            </w:r>
            <w:r>
              <w:rPr>
                <w:rFonts w:hint="eastAsia" w:ascii="宋体" w:hAnsi="宋体" w:eastAsia="宋体" w:cs="宋体"/>
                <w:b/>
                <w:bCs/>
                <w:sz w:val="21"/>
                <w:szCs w:val="21"/>
                <w:highlight w:val="none"/>
                <w:lang w:val="en-US" w:eastAsia="zh-CN"/>
              </w:rPr>
              <w:t>00元</w:t>
            </w:r>
            <w:r>
              <w:rPr>
                <w:rFonts w:hint="eastAsia" w:ascii="宋体" w:hAnsi="宋体" w:eastAsia="宋体" w:cs="宋体"/>
                <w:b/>
                <w:bCs/>
                <w:sz w:val="21"/>
                <w:szCs w:val="21"/>
                <w:highlight w:val="none"/>
                <w:lang w:eastAsia="zh-CN"/>
              </w:rPr>
              <w:t>；</w:t>
            </w:r>
          </w:p>
          <w:p w14:paraId="20DC789A">
            <w:pPr>
              <w:adjustRightInd w:val="0"/>
              <w:snapToGrid w:val="0"/>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采购包</w:t>
            </w: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eastAsia" w:ascii="宋体" w:hAnsi="宋体" w:cs="宋体"/>
                <w:b/>
                <w:bCs/>
                <w:sz w:val="21"/>
                <w:szCs w:val="21"/>
                <w:highlight w:val="none"/>
                <w:lang w:val="en-US" w:eastAsia="zh-CN"/>
              </w:rPr>
              <w:t>31</w:t>
            </w:r>
            <w:r>
              <w:rPr>
                <w:rFonts w:hint="eastAsia" w:ascii="宋体" w:hAnsi="宋体" w:eastAsia="宋体" w:cs="宋体"/>
                <w:b/>
                <w:bCs/>
                <w:sz w:val="21"/>
                <w:szCs w:val="21"/>
                <w:highlight w:val="none"/>
                <w:lang w:val="en-US" w:eastAsia="zh-CN"/>
              </w:rPr>
              <w:t>00元</w:t>
            </w:r>
            <w:r>
              <w:rPr>
                <w:rFonts w:hint="eastAsia" w:ascii="宋体" w:hAnsi="宋体" w:eastAsia="宋体" w:cs="宋体"/>
                <w:b/>
                <w:bCs/>
                <w:sz w:val="21"/>
                <w:szCs w:val="21"/>
                <w:highlight w:val="none"/>
                <w:lang w:eastAsia="zh-CN"/>
              </w:rPr>
              <w:t>；</w:t>
            </w:r>
          </w:p>
          <w:p w14:paraId="6A9F1756">
            <w:pPr>
              <w:adjustRightInd w:val="0"/>
              <w:snapToGrid w:val="0"/>
              <w:rPr>
                <w:rFonts w:hint="eastAsia" w:ascii="宋体" w:hAnsi="宋体" w:eastAsia="宋体" w:cs="宋体"/>
                <w:sz w:val="21"/>
                <w:szCs w:val="21"/>
              </w:rPr>
            </w:pPr>
            <w:r>
              <w:rPr>
                <w:rFonts w:hint="eastAsia" w:ascii="宋体" w:hAnsi="宋体" w:eastAsia="宋体" w:cs="宋体"/>
                <w:sz w:val="21"/>
                <w:szCs w:val="21"/>
              </w:rPr>
              <w:t>2、磋商保证金到账时间：递交响应文件截止时间前</w:t>
            </w:r>
          </w:p>
          <w:p w14:paraId="1DA9C2F5">
            <w:pPr>
              <w:adjustRightInd w:val="0"/>
              <w:snapToGrid w:val="0"/>
              <w:rPr>
                <w:rFonts w:hint="eastAsia" w:ascii="宋体" w:hAnsi="宋体" w:eastAsia="宋体" w:cs="宋体"/>
                <w:sz w:val="21"/>
                <w:szCs w:val="21"/>
              </w:rPr>
            </w:pPr>
            <w:r>
              <w:rPr>
                <w:rFonts w:hint="eastAsia" w:ascii="宋体" w:hAnsi="宋体" w:eastAsia="宋体" w:cs="宋体"/>
                <w:sz w:val="21"/>
                <w:szCs w:val="21"/>
              </w:rPr>
              <w:t>3、应当采用</w:t>
            </w:r>
            <w:r>
              <w:rPr>
                <w:rFonts w:hint="eastAsia" w:ascii="宋体" w:hAnsi="宋体" w:cs="宋体"/>
                <w:sz w:val="21"/>
                <w:szCs w:val="21"/>
                <w:lang w:val="en-US" w:eastAsia="zh-CN"/>
              </w:rPr>
              <w:t>电汇、</w:t>
            </w:r>
            <w:r>
              <w:rPr>
                <w:rFonts w:hint="eastAsia" w:ascii="宋体" w:hAnsi="宋体" w:eastAsia="宋体" w:cs="宋体"/>
                <w:sz w:val="21"/>
                <w:szCs w:val="21"/>
              </w:rPr>
              <w:t>支票、汇票、本票或者金融机构、担保机构出具的见索即付无条件保函、电子保函等非现金形式交纳。如采用保函（银行保函、担保机构担保）形式提交磋商保证金的，且必须具有明确有效的查询途径（二维码或网址链接及查询方式），否则该保函（银行保函、担保机构担保）无效。评审时磋商小组保留现场核查权利。</w:t>
            </w:r>
          </w:p>
          <w:p w14:paraId="5A8D4D65">
            <w:pPr>
              <w:adjustRightInd w:val="0"/>
              <w:snapToGrid w:val="0"/>
              <w:rPr>
                <w:rFonts w:hint="eastAsia" w:ascii="宋体" w:hAnsi="宋体" w:eastAsia="宋体" w:cs="宋体"/>
                <w:sz w:val="21"/>
                <w:szCs w:val="21"/>
              </w:rPr>
            </w:pPr>
            <w:r>
              <w:rPr>
                <w:rFonts w:hint="eastAsia" w:ascii="宋体" w:hAnsi="宋体" w:eastAsia="宋体" w:cs="宋体"/>
                <w:sz w:val="21"/>
                <w:szCs w:val="21"/>
              </w:rPr>
              <w:t>保证金收款人银行信息：</w:t>
            </w:r>
          </w:p>
          <w:p w14:paraId="616309E7">
            <w:pPr>
              <w:adjustRightInd w:val="0"/>
              <w:snapToGrid w:val="0"/>
              <w:rPr>
                <w:rFonts w:hint="eastAsia" w:ascii="宋体" w:hAnsi="宋体" w:eastAsia="宋体" w:cs="宋体"/>
                <w:sz w:val="21"/>
                <w:szCs w:val="21"/>
              </w:rPr>
            </w:pPr>
            <w:r>
              <w:rPr>
                <w:rFonts w:hint="eastAsia" w:ascii="宋体" w:hAnsi="宋体" w:eastAsia="宋体" w:cs="宋体"/>
                <w:sz w:val="21"/>
                <w:szCs w:val="21"/>
              </w:rPr>
              <w:t>开户名称：山西中鸿招标代理有限公司</w:t>
            </w:r>
          </w:p>
          <w:p w14:paraId="7F85DBFE">
            <w:pPr>
              <w:adjustRightInd w:val="0"/>
              <w:snapToGrid w:val="0"/>
              <w:rPr>
                <w:rFonts w:hint="eastAsia" w:ascii="宋体" w:hAnsi="宋体" w:eastAsia="宋体" w:cs="宋体"/>
                <w:sz w:val="21"/>
                <w:szCs w:val="21"/>
                <w:lang w:eastAsia="zh-CN"/>
              </w:rPr>
            </w:pPr>
            <w:r>
              <w:rPr>
                <w:rFonts w:hint="eastAsia" w:ascii="宋体" w:hAnsi="宋体" w:eastAsia="宋体" w:cs="宋体"/>
                <w:sz w:val="21"/>
                <w:szCs w:val="21"/>
              </w:rPr>
              <w:t>开户银行：</w:t>
            </w:r>
            <w:r>
              <w:rPr>
                <w:rFonts w:hint="eastAsia" w:ascii="宋体" w:hAnsi="宋体" w:cs="宋体"/>
                <w:sz w:val="21"/>
                <w:szCs w:val="21"/>
                <w:lang w:eastAsia="zh-CN"/>
              </w:rPr>
              <w:t>兴业银行股份有限公司太原北城支行</w:t>
            </w:r>
          </w:p>
          <w:p w14:paraId="55D6868D">
            <w:pPr>
              <w:adjustRightInd w:val="0"/>
              <w:snapToGrid w:val="0"/>
              <w:rPr>
                <w:rFonts w:hint="eastAsia" w:ascii="宋体" w:hAnsi="宋体" w:cs="宋体"/>
                <w:sz w:val="21"/>
                <w:szCs w:val="21"/>
                <w:lang w:eastAsia="zh-CN"/>
              </w:rPr>
            </w:pPr>
            <w:r>
              <w:rPr>
                <w:rFonts w:hint="eastAsia" w:ascii="宋体" w:hAnsi="宋体" w:eastAsia="宋体" w:cs="宋体"/>
                <w:sz w:val="21"/>
                <w:szCs w:val="21"/>
              </w:rPr>
              <w:t>银行账号：</w:t>
            </w:r>
            <w:r>
              <w:rPr>
                <w:rFonts w:hint="eastAsia" w:ascii="宋体" w:hAnsi="宋体" w:cs="宋体"/>
                <w:sz w:val="21"/>
                <w:szCs w:val="21"/>
                <w:lang w:eastAsia="zh-CN"/>
              </w:rPr>
              <w:t>4853 0010 0100 0975 15</w:t>
            </w:r>
          </w:p>
          <w:p w14:paraId="0615318C">
            <w:pPr>
              <w:adjustRightInd w:val="0"/>
              <w:snapToGrid w:val="0"/>
              <w:rPr>
                <w:rFonts w:hint="eastAsia" w:ascii="宋体" w:hAnsi="宋体" w:eastAsia="宋体" w:cs="宋体"/>
                <w:sz w:val="21"/>
                <w:szCs w:val="21"/>
              </w:rPr>
            </w:pPr>
            <w:r>
              <w:rPr>
                <w:rFonts w:hint="eastAsia" w:ascii="宋体" w:hAnsi="宋体" w:cs="宋体"/>
                <w:sz w:val="21"/>
                <w:szCs w:val="21"/>
                <w:lang w:val="en-US" w:eastAsia="zh-CN"/>
              </w:rPr>
              <w:t>银行行号：3091 6100 5308</w:t>
            </w:r>
            <w:r>
              <w:rPr>
                <w:rFonts w:hint="eastAsia" w:ascii="宋体" w:hAnsi="宋体" w:eastAsia="宋体" w:cs="宋体"/>
                <w:sz w:val="21"/>
                <w:szCs w:val="21"/>
              </w:rPr>
              <w:t xml:space="preserve"> </w:t>
            </w:r>
          </w:p>
          <w:p w14:paraId="76E5ECE8">
            <w:pPr>
              <w:adjustRightInd w:val="0"/>
              <w:snapToGrid w:val="0"/>
              <w:rPr>
                <w:rFonts w:hint="eastAsia" w:ascii="宋体" w:hAnsi="宋体" w:eastAsia="宋体" w:cs="宋体"/>
                <w:sz w:val="21"/>
                <w:szCs w:val="21"/>
              </w:rPr>
            </w:pPr>
            <w:r>
              <w:rPr>
                <w:rFonts w:hint="eastAsia" w:ascii="宋体" w:hAnsi="宋体" w:eastAsia="宋体" w:cs="宋体"/>
                <w:sz w:val="21"/>
                <w:szCs w:val="21"/>
              </w:rPr>
              <w:t>4、保证金汇票、电汇等方式交纳后，须在汇款/转账凭单用途栏中写明项目名称或项目编号（仅方便查询）。</w:t>
            </w:r>
          </w:p>
          <w:p w14:paraId="504A7130">
            <w:pPr>
              <w:adjustRightInd w:val="0"/>
              <w:snapToGrid w:val="0"/>
              <w:rPr>
                <w:rFonts w:hint="eastAsia" w:ascii="宋体" w:hAnsi="宋体" w:eastAsia="宋体" w:cs="宋体"/>
                <w:sz w:val="21"/>
                <w:szCs w:val="21"/>
                <w:lang w:val="en-US" w:eastAsia="zh-CN"/>
              </w:rPr>
            </w:pPr>
            <w:r>
              <w:rPr>
                <w:rFonts w:hint="eastAsia" w:ascii="宋体" w:hAnsi="宋体" w:eastAsia="宋体" w:cs="宋体"/>
                <w:sz w:val="21"/>
                <w:szCs w:val="21"/>
              </w:rPr>
              <w:t>5、保证金退还咨询电话：</w:t>
            </w:r>
            <w:r>
              <w:rPr>
                <w:rFonts w:hint="eastAsia" w:ascii="宋体" w:hAnsi="宋体" w:eastAsia="宋体" w:cs="宋体"/>
                <w:sz w:val="21"/>
                <w:szCs w:val="21"/>
                <w:lang w:val="en-US" w:eastAsia="zh-CN"/>
              </w:rPr>
              <w:t>0351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3184999</w:t>
            </w:r>
          </w:p>
        </w:tc>
      </w:tr>
      <w:tr w14:paraId="110A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6EC5C1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15.1</w:t>
            </w:r>
          </w:p>
        </w:tc>
        <w:tc>
          <w:tcPr>
            <w:tcW w:w="2377" w:type="dxa"/>
            <w:noWrap w:val="0"/>
            <w:vAlign w:val="center"/>
          </w:tcPr>
          <w:p w14:paraId="3E1AD14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响应有效期</w:t>
            </w:r>
          </w:p>
        </w:tc>
        <w:tc>
          <w:tcPr>
            <w:tcW w:w="6461" w:type="dxa"/>
            <w:noWrap w:val="0"/>
            <w:vAlign w:val="center"/>
          </w:tcPr>
          <w:p w14:paraId="38E3C5BA">
            <w:pPr>
              <w:pStyle w:val="10"/>
              <w:adjustRightInd w:val="0"/>
              <w:snapToGrid w:val="0"/>
              <w:rPr>
                <w:rFonts w:hint="eastAsia" w:ascii="宋体" w:hAnsi="宋体" w:eastAsia="宋体" w:cs="宋体"/>
                <w:kern w:val="0"/>
                <w:sz w:val="21"/>
                <w:szCs w:val="21"/>
              </w:rPr>
            </w:pPr>
            <w:r>
              <w:rPr>
                <w:rFonts w:hint="eastAsia" w:ascii="宋体" w:hAnsi="宋体" w:eastAsia="宋体" w:cs="宋体"/>
                <w:sz w:val="21"/>
                <w:szCs w:val="21"/>
              </w:rPr>
              <w:t>从响应文件提交截止之日起</w:t>
            </w:r>
            <w:r>
              <w:rPr>
                <w:rFonts w:hint="eastAsia" w:ascii="宋体" w:hAnsi="宋体" w:eastAsia="宋体" w:cs="宋体"/>
                <w:sz w:val="21"/>
                <w:szCs w:val="21"/>
                <w:u w:val="single"/>
              </w:rPr>
              <w:t>90</w:t>
            </w:r>
            <w:r>
              <w:rPr>
                <w:rFonts w:hint="eastAsia" w:ascii="宋体" w:hAnsi="宋体" w:eastAsia="宋体" w:cs="宋体"/>
                <w:kern w:val="0"/>
                <w:sz w:val="21"/>
                <w:szCs w:val="21"/>
              </w:rPr>
              <w:t>日历天</w:t>
            </w:r>
          </w:p>
        </w:tc>
      </w:tr>
      <w:tr w14:paraId="16F2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4768EC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16.1</w:t>
            </w:r>
          </w:p>
        </w:tc>
        <w:tc>
          <w:tcPr>
            <w:tcW w:w="2377" w:type="dxa"/>
            <w:noWrap w:val="0"/>
            <w:vAlign w:val="center"/>
          </w:tcPr>
          <w:p w14:paraId="08BA8AE3">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响应文件份数</w:t>
            </w:r>
          </w:p>
        </w:tc>
        <w:tc>
          <w:tcPr>
            <w:tcW w:w="6461" w:type="dxa"/>
            <w:noWrap w:val="0"/>
            <w:vAlign w:val="center"/>
          </w:tcPr>
          <w:p w14:paraId="0872FC83">
            <w:pPr>
              <w:widowControl/>
              <w:adjustRightInd w:val="0"/>
              <w:snapToGrid w:val="0"/>
              <w:rPr>
                <w:rFonts w:hint="eastAsia" w:ascii="宋体" w:hAnsi="宋体" w:eastAsia="宋体" w:cs="宋体"/>
                <w:b/>
                <w:bCs/>
                <w:sz w:val="21"/>
                <w:szCs w:val="21"/>
              </w:rPr>
            </w:pPr>
            <w:r>
              <w:rPr>
                <w:rFonts w:hint="eastAsia" w:ascii="宋体" w:hAnsi="宋体" w:eastAsia="宋体" w:cs="宋体"/>
                <w:b/>
                <w:bCs/>
                <w:kern w:val="0"/>
                <w:sz w:val="21"/>
                <w:szCs w:val="21"/>
              </w:rPr>
              <w:sym w:font="Wingdings 2" w:char="0052"/>
            </w:r>
            <w:r>
              <w:rPr>
                <w:rFonts w:hint="eastAsia" w:ascii="宋体" w:hAnsi="宋体" w:eastAsia="宋体" w:cs="宋体"/>
                <w:b/>
                <w:bCs/>
                <w:kern w:val="0"/>
                <w:sz w:val="21"/>
                <w:szCs w:val="21"/>
              </w:rPr>
              <w:t xml:space="preserve"> 不提供纸质文件</w:t>
            </w:r>
          </w:p>
          <w:p w14:paraId="2A0694CA">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 提供</w:t>
            </w:r>
            <w:r>
              <w:rPr>
                <w:rFonts w:hint="eastAsia" w:ascii="宋体" w:hAnsi="宋体" w:eastAsia="宋体" w:cs="宋体"/>
                <w:sz w:val="21"/>
                <w:szCs w:val="21"/>
              </w:rPr>
              <w:t>纸质文件：</w:t>
            </w:r>
          </w:p>
        </w:tc>
      </w:tr>
      <w:tr w14:paraId="3AD1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03F8D4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16.4</w:t>
            </w:r>
          </w:p>
        </w:tc>
        <w:tc>
          <w:tcPr>
            <w:tcW w:w="2377" w:type="dxa"/>
            <w:noWrap w:val="0"/>
            <w:vAlign w:val="center"/>
          </w:tcPr>
          <w:p w14:paraId="32D78391">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提供加密电子响应文件</w:t>
            </w:r>
          </w:p>
        </w:tc>
        <w:tc>
          <w:tcPr>
            <w:tcW w:w="6461" w:type="dxa"/>
            <w:noWrap w:val="0"/>
            <w:vAlign w:val="center"/>
          </w:tcPr>
          <w:p w14:paraId="246116C8">
            <w:pPr>
              <w:widowControl/>
              <w:adjustRightInd w:val="0"/>
              <w:snapToGrid w:val="0"/>
              <w:rPr>
                <w:rFonts w:hint="eastAsia" w:ascii="宋体" w:hAnsi="宋体" w:eastAsia="宋体" w:cs="宋体"/>
                <w:sz w:val="21"/>
                <w:szCs w:val="21"/>
              </w:rPr>
            </w:pPr>
            <w:r>
              <w:rPr>
                <w:rFonts w:hint="eastAsia" w:ascii="宋体" w:hAnsi="宋体" w:eastAsia="宋体" w:cs="宋体"/>
                <w:sz w:val="21"/>
                <w:szCs w:val="21"/>
              </w:rPr>
              <w:t>按照“</w:t>
            </w:r>
            <w:r>
              <w:rPr>
                <w:rFonts w:hint="eastAsia" w:ascii="宋体" w:hAnsi="宋体" w:eastAsia="宋体" w:cs="宋体"/>
                <w:sz w:val="21"/>
                <w:szCs w:val="21"/>
                <w:u w:val="single"/>
              </w:rPr>
              <w:t>山西省政府采购网-采购平台</w:t>
            </w:r>
            <w:r>
              <w:rPr>
                <w:rFonts w:hint="eastAsia" w:ascii="宋体" w:hAnsi="宋体" w:eastAsia="宋体" w:cs="宋体"/>
                <w:sz w:val="21"/>
                <w:szCs w:val="21"/>
              </w:rPr>
              <w:t>”要求办理</w:t>
            </w:r>
          </w:p>
        </w:tc>
      </w:tr>
      <w:tr w14:paraId="53A7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120A17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18.1</w:t>
            </w:r>
          </w:p>
        </w:tc>
        <w:tc>
          <w:tcPr>
            <w:tcW w:w="2377" w:type="dxa"/>
            <w:noWrap w:val="0"/>
            <w:vAlign w:val="center"/>
          </w:tcPr>
          <w:p w14:paraId="66484DD0">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递交响应文件截止时间、地点</w:t>
            </w:r>
          </w:p>
        </w:tc>
        <w:tc>
          <w:tcPr>
            <w:tcW w:w="6461" w:type="dxa"/>
            <w:noWrap w:val="0"/>
            <w:vAlign w:val="center"/>
          </w:tcPr>
          <w:p w14:paraId="1B8FC5F9">
            <w:pPr>
              <w:widowControl/>
              <w:adjustRightInd w:val="0"/>
              <w:snapToGrid w:val="0"/>
              <w:rPr>
                <w:rFonts w:hint="eastAsia" w:ascii="宋体" w:hAnsi="宋体" w:eastAsia="宋体" w:cs="宋体"/>
                <w:kern w:val="0"/>
                <w:sz w:val="21"/>
                <w:szCs w:val="21"/>
                <w:u w:val="single"/>
              </w:rPr>
            </w:pPr>
            <w:r>
              <w:rPr>
                <w:rFonts w:hint="eastAsia" w:ascii="宋体" w:hAnsi="宋体" w:eastAsia="宋体" w:cs="宋体"/>
                <w:kern w:val="0"/>
                <w:sz w:val="21"/>
                <w:szCs w:val="21"/>
              </w:rPr>
              <w:t>详见采购公告，以采购公告规定时间、地点为准。</w:t>
            </w:r>
          </w:p>
        </w:tc>
      </w:tr>
      <w:tr w14:paraId="0331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171F43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19.2</w:t>
            </w:r>
          </w:p>
        </w:tc>
        <w:tc>
          <w:tcPr>
            <w:tcW w:w="2377" w:type="dxa"/>
            <w:noWrap w:val="0"/>
            <w:vAlign w:val="center"/>
          </w:tcPr>
          <w:p w14:paraId="7C7589CA">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响应文件解密时间</w:t>
            </w:r>
          </w:p>
        </w:tc>
        <w:tc>
          <w:tcPr>
            <w:tcW w:w="6461" w:type="dxa"/>
            <w:noWrap w:val="0"/>
            <w:vAlign w:val="center"/>
          </w:tcPr>
          <w:p w14:paraId="61293173">
            <w:pPr>
              <w:widowControl/>
              <w:adjustRightInd w:val="0"/>
              <w:snapToGrid w:val="0"/>
              <w:rPr>
                <w:rFonts w:hint="eastAsia" w:ascii="宋体" w:hAnsi="宋体" w:eastAsia="宋体" w:cs="宋体"/>
                <w:kern w:val="0"/>
                <w:sz w:val="21"/>
                <w:szCs w:val="21"/>
              </w:rPr>
            </w:pPr>
            <w:r>
              <w:rPr>
                <w:rFonts w:hint="eastAsia" w:ascii="宋体" w:hAnsi="宋体" w:eastAsia="宋体" w:cs="宋体"/>
                <w:sz w:val="21"/>
                <w:szCs w:val="21"/>
              </w:rPr>
              <w:t>响应文件提交截止时间后</w:t>
            </w:r>
            <w:r>
              <w:rPr>
                <w:rFonts w:hint="eastAsia" w:ascii="宋体" w:hAnsi="宋体" w:eastAsia="宋体" w:cs="宋体"/>
                <w:sz w:val="21"/>
                <w:szCs w:val="21"/>
                <w:u w:val="single"/>
              </w:rPr>
              <w:t>30</w:t>
            </w:r>
            <w:r>
              <w:rPr>
                <w:rFonts w:hint="eastAsia" w:ascii="宋体" w:hAnsi="宋体" w:eastAsia="宋体" w:cs="宋体"/>
                <w:sz w:val="21"/>
                <w:szCs w:val="21"/>
              </w:rPr>
              <w:t>分钟内（以电子平台解密计时为准）</w:t>
            </w:r>
          </w:p>
        </w:tc>
      </w:tr>
      <w:tr w14:paraId="2E6D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837B03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20.1</w:t>
            </w:r>
          </w:p>
        </w:tc>
        <w:tc>
          <w:tcPr>
            <w:tcW w:w="2377" w:type="dxa"/>
            <w:noWrap w:val="0"/>
            <w:vAlign w:val="center"/>
          </w:tcPr>
          <w:p w14:paraId="75706A1A">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磋商会议时间、地点：</w:t>
            </w:r>
          </w:p>
        </w:tc>
        <w:tc>
          <w:tcPr>
            <w:tcW w:w="6461" w:type="dxa"/>
            <w:noWrap w:val="0"/>
            <w:vAlign w:val="center"/>
          </w:tcPr>
          <w:p w14:paraId="6ECCF5E0">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详见采购公告，以采购公告规定时间、地点为准。</w:t>
            </w:r>
          </w:p>
        </w:tc>
      </w:tr>
      <w:tr w14:paraId="215C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1D167B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21.2</w:t>
            </w:r>
          </w:p>
        </w:tc>
        <w:tc>
          <w:tcPr>
            <w:tcW w:w="2377" w:type="dxa"/>
            <w:noWrap w:val="0"/>
            <w:vAlign w:val="center"/>
          </w:tcPr>
          <w:p w14:paraId="00A43403">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磋商小组组成</w:t>
            </w:r>
          </w:p>
        </w:tc>
        <w:tc>
          <w:tcPr>
            <w:tcW w:w="6461" w:type="dxa"/>
            <w:noWrap w:val="0"/>
            <w:vAlign w:val="center"/>
          </w:tcPr>
          <w:p w14:paraId="569D8536">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磋商小组由采购人代表</w:t>
            </w:r>
            <w:r>
              <w:rPr>
                <w:rFonts w:hint="eastAsia" w:ascii="宋体" w:hAnsi="宋体" w:cs="宋体"/>
                <w:sz w:val="21"/>
                <w:szCs w:val="21"/>
                <w:highlight w:val="none"/>
                <w:u w:val="single"/>
                <w:lang w:val="en-US" w:eastAsia="zh-CN"/>
              </w:rPr>
              <w:t>0</w:t>
            </w:r>
            <w:r>
              <w:rPr>
                <w:rFonts w:hint="eastAsia" w:ascii="宋体" w:hAnsi="宋体" w:eastAsia="宋体" w:cs="宋体"/>
                <w:sz w:val="21"/>
                <w:szCs w:val="21"/>
                <w:highlight w:val="none"/>
              </w:rPr>
              <w:t>人，评审专家</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rPr>
              <w:t>人组成，共</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人。</w:t>
            </w:r>
          </w:p>
          <w:p w14:paraId="5FA1D89F">
            <w:pPr>
              <w:widowControl/>
              <w:adjustRightInd w:val="0"/>
              <w:snapToGrid w:val="0"/>
              <w:rPr>
                <w:rFonts w:hint="eastAsia" w:ascii="宋体" w:hAnsi="宋体" w:eastAsia="宋体" w:cs="宋体"/>
                <w:kern w:val="0"/>
                <w:sz w:val="21"/>
                <w:szCs w:val="21"/>
                <w:highlight w:val="none"/>
                <w:u w:val="single"/>
              </w:rPr>
            </w:pPr>
            <w:r>
              <w:rPr>
                <w:rFonts w:hint="eastAsia" w:ascii="宋体" w:hAnsi="宋体" w:eastAsia="宋体" w:cs="宋体"/>
                <w:sz w:val="21"/>
                <w:szCs w:val="21"/>
                <w:highlight w:val="none"/>
              </w:rPr>
              <w:t>评审专家确定方式：</w:t>
            </w:r>
            <w:r>
              <w:rPr>
                <w:rFonts w:hint="eastAsia" w:ascii="宋体" w:hAnsi="宋体" w:eastAsia="宋体" w:cs="宋体"/>
                <w:sz w:val="21"/>
                <w:szCs w:val="21"/>
                <w:highlight w:val="none"/>
                <w:u w:val="single"/>
              </w:rPr>
              <w:t>政府采购评审专家库随机抽取</w:t>
            </w:r>
          </w:p>
        </w:tc>
      </w:tr>
      <w:tr w14:paraId="797A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F205E7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24.1</w:t>
            </w:r>
          </w:p>
        </w:tc>
        <w:tc>
          <w:tcPr>
            <w:tcW w:w="2377" w:type="dxa"/>
            <w:noWrap w:val="0"/>
            <w:vAlign w:val="center"/>
          </w:tcPr>
          <w:p w14:paraId="67D055E9">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样品的评审办法以及评审标准</w:t>
            </w:r>
          </w:p>
        </w:tc>
        <w:tc>
          <w:tcPr>
            <w:tcW w:w="6461" w:type="dxa"/>
            <w:noWrap w:val="0"/>
            <w:vAlign w:val="center"/>
          </w:tcPr>
          <w:p w14:paraId="5A29F094">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bCs/>
                <w:kern w:val="0"/>
                <w:sz w:val="21"/>
                <w:szCs w:val="21"/>
              </w:rPr>
              <w:t>样品：</w:t>
            </w:r>
          </w:p>
          <w:p w14:paraId="6C422A6E">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1、样品评审办法：</w:t>
            </w:r>
            <w:r>
              <w:rPr>
                <w:rFonts w:hint="eastAsia" w:ascii="宋体" w:hAnsi="宋体" w:eastAsia="宋体" w:cs="宋体"/>
                <w:kern w:val="0"/>
                <w:sz w:val="21"/>
                <w:szCs w:val="21"/>
                <w:u w:val="single"/>
              </w:rPr>
              <w:t xml:space="preserve">                 </w:t>
            </w:r>
          </w:p>
          <w:p w14:paraId="4E9B4C9D">
            <w:pPr>
              <w:adjustRightInd w:val="0"/>
              <w:snapToGrid w:val="0"/>
              <w:rPr>
                <w:rFonts w:hint="eastAsia" w:ascii="宋体" w:hAnsi="宋体" w:eastAsia="宋体" w:cs="宋体"/>
                <w:kern w:val="0"/>
                <w:sz w:val="21"/>
                <w:szCs w:val="21"/>
                <w:u w:val="single"/>
              </w:rPr>
            </w:pPr>
            <w:r>
              <w:rPr>
                <w:rFonts w:hint="eastAsia" w:ascii="宋体" w:hAnsi="宋体" w:eastAsia="宋体" w:cs="宋体"/>
                <w:kern w:val="0"/>
                <w:sz w:val="21"/>
                <w:szCs w:val="21"/>
              </w:rPr>
              <w:t>2、样品评审标准：</w:t>
            </w:r>
            <w:r>
              <w:rPr>
                <w:rFonts w:hint="eastAsia" w:ascii="宋体" w:hAnsi="宋体" w:eastAsia="宋体" w:cs="宋体"/>
                <w:kern w:val="0"/>
                <w:sz w:val="21"/>
                <w:szCs w:val="21"/>
                <w:u w:val="single"/>
              </w:rPr>
              <w:t xml:space="preserve">                 </w:t>
            </w:r>
          </w:p>
          <w:p w14:paraId="38FF3B13">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无</w:t>
            </w:r>
            <w:r>
              <w:rPr>
                <w:rFonts w:hint="eastAsia" w:ascii="宋体" w:hAnsi="宋体" w:eastAsia="宋体" w:cs="宋体"/>
                <w:bCs/>
                <w:kern w:val="0"/>
                <w:sz w:val="21"/>
                <w:szCs w:val="21"/>
              </w:rPr>
              <w:t>样品</w:t>
            </w:r>
          </w:p>
        </w:tc>
      </w:tr>
      <w:tr w14:paraId="2761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B288D4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29.2</w:t>
            </w:r>
          </w:p>
        </w:tc>
        <w:tc>
          <w:tcPr>
            <w:tcW w:w="2377" w:type="dxa"/>
            <w:noWrap w:val="0"/>
            <w:vAlign w:val="center"/>
          </w:tcPr>
          <w:p w14:paraId="08265F5F">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评审办法</w:t>
            </w:r>
          </w:p>
        </w:tc>
        <w:tc>
          <w:tcPr>
            <w:tcW w:w="6461" w:type="dxa"/>
            <w:noWrap w:val="0"/>
            <w:vAlign w:val="center"/>
          </w:tcPr>
          <w:p w14:paraId="038CE730">
            <w:pPr>
              <w:widowControl/>
              <w:adjustRightInd w:val="0"/>
              <w:snapToGrid w:val="0"/>
              <w:rPr>
                <w:rFonts w:hint="eastAsia" w:ascii="宋体" w:hAnsi="宋体" w:eastAsia="宋体" w:cs="宋体"/>
                <w:sz w:val="21"/>
                <w:szCs w:val="21"/>
              </w:rPr>
            </w:pPr>
            <w:r>
              <w:rPr>
                <w:rFonts w:hint="eastAsia" w:ascii="宋体" w:hAnsi="宋体" w:eastAsia="宋体" w:cs="宋体"/>
                <w:sz w:val="21"/>
                <w:szCs w:val="21"/>
              </w:rPr>
              <w:t>综合评分法</w:t>
            </w:r>
          </w:p>
        </w:tc>
      </w:tr>
      <w:tr w14:paraId="7AA3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5C7DD6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31.2</w:t>
            </w:r>
          </w:p>
        </w:tc>
        <w:tc>
          <w:tcPr>
            <w:tcW w:w="2377" w:type="dxa"/>
            <w:noWrap w:val="0"/>
            <w:vAlign w:val="center"/>
          </w:tcPr>
          <w:p w14:paraId="145C5E1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推荐成交候选供应商的数量</w:t>
            </w:r>
          </w:p>
        </w:tc>
        <w:tc>
          <w:tcPr>
            <w:tcW w:w="6461" w:type="dxa"/>
            <w:noWrap w:val="0"/>
            <w:vAlign w:val="center"/>
          </w:tcPr>
          <w:p w14:paraId="2FCDEFBE">
            <w:pPr>
              <w:widowControl/>
              <w:adjustRightInd w:val="0"/>
              <w:snapToGrid w:val="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3名</w:t>
            </w:r>
          </w:p>
        </w:tc>
      </w:tr>
      <w:tr w14:paraId="38E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776021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2377" w:type="dxa"/>
            <w:noWrap w:val="0"/>
            <w:vAlign w:val="center"/>
          </w:tcPr>
          <w:p w14:paraId="767783C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确定成交供应商的方式</w:t>
            </w:r>
          </w:p>
        </w:tc>
        <w:tc>
          <w:tcPr>
            <w:tcW w:w="6461" w:type="dxa"/>
            <w:noWrap w:val="0"/>
            <w:vAlign w:val="center"/>
          </w:tcPr>
          <w:p w14:paraId="39877592">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成交供应商数量：</w:t>
            </w:r>
            <w:r>
              <w:rPr>
                <w:rFonts w:hint="eastAsia" w:ascii="宋体" w:hAnsi="宋体" w:eastAsia="宋体" w:cs="宋体"/>
                <w:kern w:val="0"/>
                <w:sz w:val="21"/>
                <w:szCs w:val="21"/>
                <w:u w:val="none"/>
              </w:rPr>
              <w:t>1家</w:t>
            </w:r>
          </w:p>
          <w:p w14:paraId="0471D5F6">
            <w:pPr>
              <w:widowControl/>
              <w:adjustRightInd w:val="0"/>
              <w:snapToGrid w:val="0"/>
              <w:rPr>
                <w:rFonts w:hint="eastAsia" w:ascii="宋体" w:hAnsi="宋体" w:eastAsia="宋体" w:cs="宋体"/>
                <w:kern w:val="0"/>
                <w:sz w:val="21"/>
                <w:szCs w:val="21"/>
                <w:u w:val="single"/>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采购人授权磋商小组直接确定成交供应商</w:t>
            </w:r>
          </w:p>
          <w:p w14:paraId="15E6238C">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采购人确定成交供应商</w:t>
            </w:r>
          </w:p>
        </w:tc>
      </w:tr>
      <w:tr w14:paraId="2CE0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32FCD6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36.3</w:t>
            </w:r>
          </w:p>
        </w:tc>
        <w:tc>
          <w:tcPr>
            <w:tcW w:w="2377" w:type="dxa"/>
            <w:noWrap w:val="0"/>
            <w:vAlign w:val="center"/>
          </w:tcPr>
          <w:p w14:paraId="1816FC8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成交通知书发出的形式</w:t>
            </w:r>
          </w:p>
        </w:tc>
        <w:tc>
          <w:tcPr>
            <w:tcW w:w="6461" w:type="dxa"/>
            <w:noWrap w:val="0"/>
            <w:vAlign w:val="center"/>
          </w:tcPr>
          <w:p w14:paraId="1494E64F">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书面（包括数据电文形式）</w:t>
            </w:r>
          </w:p>
        </w:tc>
      </w:tr>
      <w:tr w14:paraId="4B48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78414A9">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38.1</w:t>
            </w:r>
          </w:p>
        </w:tc>
        <w:tc>
          <w:tcPr>
            <w:tcW w:w="2377" w:type="dxa"/>
            <w:noWrap w:val="0"/>
            <w:vAlign w:val="center"/>
          </w:tcPr>
          <w:p w14:paraId="3CC7D09C">
            <w:pPr>
              <w:shd w:val="clear" w:color="auto" w:fill="FFFFFF"/>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履</w:t>
            </w:r>
            <w:r>
              <w:rPr>
                <w:rFonts w:hint="eastAsia" w:ascii="宋体" w:hAnsi="宋体" w:eastAsia="宋体" w:cs="宋体"/>
                <w:kern w:val="0"/>
                <w:sz w:val="21"/>
                <w:szCs w:val="21"/>
                <w:highlight w:val="none"/>
              </w:rPr>
              <w:t>约保</w:t>
            </w:r>
            <w:r>
              <w:rPr>
                <w:rFonts w:hint="eastAsia" w:ascii="宋体" w:hAnsi="宋体" w:eastAsia="宋体" w:cs="宋体"/>
                <w:sz w:val="21"/>
                <w:szCs w:val="21"/>
                <w:highlight w:val="none"/>
              </w:rPr>
              <w:t>证金</w:t>
            </w:r>
          </w:p>
        </w:tc>
        <w:tc>
          <w:tcPr>
            <w:tcW w:w="6461" w:type="dxa"/>
            <w:noWrap w:val="0"/>
            <w:vAlign w:val="center"/>
          </w:tcPr>
          <w:p w14:paraId="1493B903">
            <w:pPr>
              <w:shd w:val="clear" w:color="auto" w:fill="FFFFFF"/>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本项目不收取履约保证金</w:t>
            </w:r>
          </w:p>
          <w:p w14:paraId="4CFE3441">
            <w:pPr>
              <w:shd w:val="clear" w:color="auto" w:fill="FFFFFF"/>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本项目收取履约保证金</w:t>
            </w:r>
          </w:p>
        </w:tc>
      </w:tr>
      <w:tr w14:paraId="0CBA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731E44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2377" w:type="dxa"/>
            <w:noWrap w:val="0"/>
            <w:vAlign w:val="center"/>
          </w:tcPr>
          <w:p w14:paraId="4716BDC2">
            <w:pPr>
              <w:widowControl/>
              <w:adjustRightInd w:val="0"/>
              <w:snapToGrid w:val="0"/>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采购代理服务费</w:t>
            </w:r>
          </w:p>
        </w:tc>
        <w:tc>
          <w:tcPr>
            <w:tcW w:w="6461" w:type="dxa"/>
            <w:noWrap w:val="0"/>
            <w:vAlign w:val="center"/>
          </w:tcPr>
          <w:p w14:paraId="11F37615">
            <w:pPr>
              <w:shd w:val="clear" w:color="auto" w:fill="FFFFFF"/>
              <w:adjustRightInd w:val="0"/>
              <w:snapToGrid w:val="0"/>
              <w:jc w:val="lef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本项目不收取</w:t>
            </w:r>
            <w:r>
              <w:rPr>
                <w:rFonts w:hint="eastAsia" w:ascii="宋体" w:hAnsi="宋体" w:eastAsia="宋体" w:cs="宋体"/>
                <w:kern w:val="0"/>
                <w:sz w:val="21"/>
                <w:szCs w:val="21"/>
              </w:rPr>
              <w:t>采购代理服务费</w:t>
            </w:r>
          </w:p>
          <w:p w14:paraId="0DD9BCC6">
            <w:pPr>
              <w:shd w:val="clear" w:color="auto" w:fill="FFFFFF"/>
              <w:adjustRightInd w:val="0"/>
              <w:snapToGrid w:val="0"/>
              <w:jc w:val="left"/>
              <w:rPr>
                <w:rFonts w:hint="eastAsia" w:ascii="宋体" w:hAnsi="宋体" w:eastAsia="宋体" w:cs="宋体"/>
                <w:sz w:val="21"/>
                <w:szCs w:val="21"/>
              </w:rPr>
            </w:pPr>
            <w:r>
              <w:rPr>
                <w:rFonts w:hint="eastAsia" w:ascii="宋体" w:hAnsi="宋体" w:eastAsia="宋体" w:cs="宋体"/>
                <w:sz w:val="21"/>
                <w:szCs w:val="21"/>
              </w:rPr>
              <w:sym w:font="Wingdings 2" w:char="0052"/>
            </w:r>
            <w:r>
              <w:rPr>
                <w:rFonts w:hint="eastAsia" w:ascii="宋体" w:hAnsi="宋体" w:eastAsia="宋体" w:cs="宋体"/>
                <w:sz w:val="21"/>
                <w:szCs w:val="21"/>
              </w:rPr>
              <w:t>本项目收取</w:t>
            </w:r>
            <w:r>
              <w:rPr>
                <w:rFonts w:hint="eastAsia" w:ascii="宋体" w:hAnsi="宋体" w:eastAsia="宋体" w:cs="宋体"/>
                <w:kern w:val="0"/>
                <w:sz w:val="21"/>
                <w:szCs w:val="21"/>
              </w:rPr>
              <w:t>采购代理服务费</w:t>
            </w:r>
          </w:p>
          <w:p w14:paraId="0560A448">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本项目采购代理服务费由</w:t>
            </w:r>
            <w:r>
              <w:rPr>
                <w:rFonts w:hint="eastAsia" w:ascii="宋体" w:hAnsi="宋体" w:eastAsia="宋体" w:cs="宋体"/>
                <w:kern w:val="0"/>
                <w:sz w:val="21"/>
                <w:szCs w:val="21"/>
                <w:u w:val="single"/>
              </w:rPr>
              <w:t>成交供应商</w:t>
            </w:r>
            <w:r>
              <w:rPr>
                <w:rFonts w:hint="eastAsia" w:ascii="宋体" w:hAnsi="宋体" w:eastAsia="宋体" w:cs="宋体"/>
                <w:kern w:val="0"/>
                <w:sz w:val="21"/>
                <w:szCs w:val="21"/>
              </w:rPr>
              <w:t>向采购代理机构予以支付。</w:t>
            </w:r>
          </w:p>
          <w:p w14:paraId="3A8341A6">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支付标准：收费参照国家发改委计价格[2002]1980号《国家计委关于印发&lt;招标代理服务收费管理暂行办法&gt;的通知》规定标准计费。</w:t>
            </w:r>
          </w:p>
          <w:p w14:paraId="42CB6102">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支付形式：</w:t>
            </w:r>
            <w:r>
              <w:rPr>
                <w:rFonts w:hint="eastAsia" w:ascii="宋体" w:hAnsi="宋体" w:eastAsia="宋体" w:cs="宋体"/>
                <w:kern w:val="0"/>
                <w:sz w:val="21"/>
                <w:szCs w:val="21"/>
                <w:u w:val="single"/>
              </w:rPr>
              <w:t xml:space="preserve"> 电汇 </w:t>
            </w:r>
          </w:p>
          <w:p w14:paraId="3D30AA01">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支付时间：</w:t>
            </w:r>
            <w:r>
              <w:rPr>
                <w:rFonts w:hint="eastAsia" w:ascii="宋体" w:hAnsi="宋体" w:eastAsia="宋体" w:cs="宋体"/>
                <w:kern w:val="0"/>
                <w:sz w:val="21"/>
                <w:szCs w:val="21"/>
                <w:u w:val="single"/>
              </w:rPr>
              <w:t>发放成交通知书前</w:t>
            </w:r>
          </w:p>
        </w:tc>
      </w:tr>
      <w:tr w14:paraId="76D1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237D43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42.3</w:t>
            </w:r>
          </w:p>
        </w:tc>
        <w:tc>
          <w:tcPr>
            <w:tcW w:w="2377" w:type="dxa"/>
            <w:noWrap w:val="0"/>
            <w:vAlign w:val="center"/>
          </w:tcPr>
          <w:p w14:paraId="41AF155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质疑</w:t>
            </w:r>
          </w:p>
        </w:tc>
        <w:tc>
          <w:tcPr>
            <w:tcW w:w="6461" w:type="dxa"/>
            <w:noWrap w:val="0"/>
            <w:vAlign w:val="center"/>
          </w:tcPr>
          <w:p w14:paraId="685BC024">
            <w:pPr>
              <w:widowControl/>
              <w:adjustRightInd w:val="0"/>
              <w:snapToGrid w:val="0"/>
              <w:rPr>
                <w:rFonts w:hint="eastAsia" w:ascii="宋体" w:hAnsi="宋体" w:eastAsia="宋体" w:cs="宋体"/>
                <w:sz w:val="21"/>
                <w:szCs w:val="21"/>
              </w:rPr>
            </w:pPr>
            <w:r>
              <w:rPr>
                <w:rFonts w:hint="eastAsia" w:ascii="宋体" w:hAnsi="宋体" w:eastAsia="宋体" w:cs="宋体"/>
                <w:sz w:val="21"/>
                <w:szCs w:val="21"/>
              </w:rPr>
              <w:t>一、供应商认为采购文件、采购过程、中标或者成交结果使自己的权益受到损害的，可以在知道或者应知其权益受到损害之日起</w:t>
            </w:r>
            <w:r>
              <w:rPr>
                <w:rFonts w:hint="eastAsia" w:ascii="宋体" w:hAnsi="宋体" w:eastAsia="宋体" w:cs="宋体"/>
                <w:sz w:val="21"/>
                <w:szCs w:val="21"/>
                <w:u w:val="single"/>
              </w:rPr>
              <w:t>7个工作日内</w:t>
            </w:r>
            <w:r>
              <w:rPr>
                <w:rFonts w:hint="eastAsia" w:ascii="宋体" w:hAnsi="宋体" w:eastAsia="宋体" w:cs="宋体"/>
                <w:sz w:val="21"/>
                <w:szCs w:val="21"/>
              </w:rPr>
              <w:t>，以书面形式向采购人或其委托的采购代理机构提出质疑。</w:t>
            </w:r>
          </w:p>
          <w:p w14:paraId="08515A94">
            <w:pPr>
              <w:widowControl/>
              <w:adjustRightInd w:val="0"/>
              <w:snapToGrid w:val="0"/>
              <w:rPr>
                <w:rFonts w:hint="eastAsia" w:ascii="宋体" w:hAnsi="宋体" w:eastAsia="宋体" w:cs="宋体"/>
                <w:sz w:val="21"/>
                <w:szCs w:val="21"/>
              </w:rPr>
            </w:pPr>
            <w:r>
              <w:rPr>
                <w:rFonts w:hint="eastAsia" w:ascii="宋体" w:hAnsi="宋体" w:eastAsia="宋体" w:cs="宋体"/>
                <w:sz w:val="21"/>
                <w:szCs w:val="21"/>
              </w:rPr>
              <w:t>1、接收质疑函的方式：接收加盖单位公章的书面质疑函</w:t>
            </w:r>
          </w:p>
          <w:p w14:paraId="19BD0067">
            <w:pPr>
              <w:widowControl/>
              <w:adjustRightInd w:val="0"/>
              <w:snapToGrid w:val="0"/>
              <w:rPr>
                <w:rFonts w:hint="eastAsia" w:ascii="宋体" w:hAnsi="宋体" w:eastAsia="宋体" w:cs="宋体"/>
                <w:kern w:val="0"/>
                <w:sz w:val="21"/>
                <w:szCs w:val="21"/>
                <w:u w:val="single"/>
              </w:rPr>
            </w:pPr>
            <w:r>
              <w:rPr>
                <w:rFonts w:hint="eastAsia" w:ascii="宋体" w:hAnsi="宋体" w:eastAsia="宋体" w:cs="宋体"/>
                <w:sz w:val="21"/>
                <w:szCs w:val="21"/>
              </w:rPr>
              <w:t>联系单位：山西中鸿招标代理有限公司</w:t>
            </w:r>
          </w:p>
          <w:p w14:paraId="05326FCE">
            <w:pPr>
              <w:widowControl/>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联 系 人：</w:t>
            </w:r>
            <w:r>
              <w:rPr>
                <w:rFonts w:hint="eastAsia" w:ascii="宋体" w:hAnsi="宋体" w:cs="宋体"/>
                <w:sz w:val="21"/>
                <w:szCs w:val="21"/>
                <w:lang w:eastAsia="zh-CN"/>
              </w:rPr>
              <w:t>郭利帅、李福顺、任金云、董文静</w:t>
            </w:r>
          </w:p>
          <w:p w14:paraId="39AFA19A">
            <w:pPr>
              <w:widowControl/>
              <w:adjustRightInd w:val="0"/>
              <w:snapToGrid w:val="0"/>
              <w:rPr>
                <w:rFonts w:hint="eastAsia" w:ascii="宋体" w:hAnsi="宋体" w:eastAsia="宋体" w:cs="宋体"/>
                <w:sz w:val="21"/>
                <w:szCs w:val="21"/>
              </w:rPr>
            </w:pPr>
            <w:r>
              <w:rPr>
                <w:rFonts w:hint="eastAsia" w:ascii="宋体" w:hAnsi="宋体" w:eastAsia="宋体" w:cs="宋体"/>
                <w:sz w:val="21"/>
                <w:szCs w:val="21"/>
              </w:rPr>
              <w:t>联系电话：0351-3184999</w:t>
            </w:r>
          </w:p>
          <w:p w14:paraId="1C4954C7">
            <w:pPr>
              <w:widowControl/>
              <w:adjustRightInd w:val="0"/>
              <w:snapToGrid w:val="0"/>
              <w:rPr>
                <w:rFonts w:hint="eastAsia" w:ascii="宋体" w:hAnsi="宋体" w:eastAsia="宋体" w:cs="宋体"/>
                <w:sz w:val="21"/>
                <w:szCs w:val="21"/>
                <w:lang w:eastAsia="zh-CN"/>
              </w:rPr>
            </w:pPr>
            <w:r>
              <w:rPr>
                <w:rFonts w:hint="eastAsia" w:ascii="宋体" w:hAnsi="宋体" w:eastAsia="宋体" w:cs="宋体"/>
                <w:sz w:val="21"/>
                <w:szCs w:val="21"/>
              </w:rPr>
              <w:t>通讯地址：</w:t>
            </w:r>
            <w:r>
              <w:rPr>
                <w:rFonts w:hint="eastAsia" w:ascii="宋体" w:hAnsi="宋体" w:cs="宋体"/>
                <w:sz w:val="21"/>
                <w:szCs w:val="21"/>
                <w:lang w:eastAsia="zh-CN"/>
              </w:rPr>
              <w:t>山西省太原市万柏林区迎泽西大街迎西佳园底商8号</w:t>
            </w:r>
          </w:p>
          <w:p w14:paraId="431ED88D">
            <w:pPr>
              <w:widowControl/>
              <w:adjustRightInd w:val="0"/>
              <w:snapToGrid w:val="0"/>
              <w:rPr>
                <w:rFonts w:hint="eastAsia" w:ascii="宋体" w:hAnsi="宋体" w:eastAsia="宋体" w:cs="宋体"/>
                <w:sz w:val="21"/>
                <w:szCs w:val="21"/>
              </w:rPr>
            </w:pPr>
            <w:r>
              <w:rPr>
                <w:rFonts w:hint="eastAsia" w:ascii="宋体" w:hAnsi="宋体" w:eastAsia="宋体" w:cs="宋体"/>
                <w:sz w:val="21"/>
                <w:szCs w:val="21"/>
              </w:rPr>
              <w:t>2、质疑函的内容、格式：应符合《政府采购质疑和投诉办法》相关规定和财政部门制定的《政府采购质疑函范本》格式。</w:t>
            </w:r>
          </w:p>
          <w:p w14:paraId="09294011">
            <w:pPr>
              <w:pStyle w:val="10"/>
              <w:adjustRightInd w:val="0"/>
              <w:snapToGrid w:val="0"/>
              <w:rPr>
                <w:rFonts w:hint="eastAsia" w:ascii="宋体" w:hAnsi="宋体" w:eastAsia="宋体" w:cs="宋体"/>
                <w:sz w:val="21"/>
                <w:szCs w:val="21"/>
              </w:rPr>
            </w:pPr>
            <w:r>
              <w:rPr>
                <w:rFonts w:hint="eastAsia" w:ascii="宋体" w:hAnsi="宋体" w:eastAsia="宋体" w:cs="宋体"/>
                <w:sz w:val="21"/>
                <w:szCs w:val="21"/>
              </w:rPr>
              <w:t>二、供应商应在法定质疑期内提出质疑。</w:t>
            </w:r>
          </w:p>
          <w:p w14:paraId="410DA3CE">
            <w:pPr>
              <w:pStyle w:val="10"/>
              <w:adjustRightInd w:val="0"/>
              <w:snapToGrid w:val="0"/>
              <w:rPr>
                <w:rFonts w:hint="eastAsia" w:ascii="宋体" w:hAnsi="宋体" w:eastAsia="宋体" w:cs="宋体"/>
                <w:kern w:val="0"/>
                <w:sz w:val="21"/>
                <w:szCs w:val="21"/>
              </w:rPr>
            </w:pPr>
            <w:r>
              <w:rPr>
                <w:rFonts w:hint="eastAsia" w:ascii="宋体" w:hAnsi="宋体" w:eastAsia="宋体" w:cs="宋体"/>
                <w:sz w:val="21"/>
                <w:szCs w:val="21"/>
              </w:rPr>
              <w:t>三、提出质疑的供应商应当是参与所质疑项目采购活动的供应商。</w:t>
            </w:r>
          </w:p>
        </w:tc>
      </w:tr>
      <w:tr w14:paraId="24A2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A2E807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377" w:type="dxa"/>
            <w:noWrap w:val="0"/>
            <w:vAlign w:val="center"/>
          </w:tcPr>
          <w:p w14:paraId="3A4830A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其他事项</w:t>
            </w:r>
          </w:p>
        </w:tc>
        <w:tc>
          <w:tcPr>
            <w:tcW w:w="6461" w:type="dxa"/>
            <w:noWrap w:val="0"/>
            <w:vAlign w:val="center"/>
          </w:tcPr>
          <w:p w14:paraId="29C78EC7">
            <w:pPr>
              <w:widowControl/>
              <w:adjustRightInd w:val="0"/>
              <w:snapToGrid w:val="0"/>
              <w:rPr>
                <w:rFonts w:hint="eastAsia" w:ascii="宋体" w:hAnsi="宋体" w:eastAsia="宋体" w:cs="宋体"/>
                <w:b/>
                <w:sz w:val="21"/>
                <w:szCs w:val="21"/>
              </w:rPr>
            </w:pPr>
            <w:r>
              <w:rPr>
                <w:rFonts w:hint="eastAsia" w:ascii="宋体" w:hAnsi="宋体" w:eastAsia="宋体" w:cs="宋体"/>
                <w:b/>
                <w:sz w:val="21"/>
                <w:szCs w:val="21"/>
              </w:rPr>
              <w:t>在“山西省政府采购网-采购平台”开评标的项目，按照平台的规定和要求执行。</w:t>
            </w:r>
          </w:p>
        </w:tc>
      </w:tr>
    </w:tbl>
    <w:p w14:paraId="47C03A87">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sz w:val="21"/>
          <w:szCs w:val="21"/>
        </w:rPr>
        <w:br w:type="page"/>
      </w:r>
      <w:bookmarkStart w:id="13" w:name="_Toc82009367"/>
      <w:bookmarkStart w:id="14" w:name="_Toc533340140"/>
      <w:bookmarkStart w:id="15" w:name="_Toc82173882"/>
      <w:bookmarkStart w:id="16" w:name="_Toc32206"/>
      <w:bookmarkStart w:id="17" w:name="_Toc4485619"/>
      <w:r>
        <w:rPr>
          <w:rFonts w:hint="eastAsia" w:ascii="宋体" w:hAnsi="宋体" w:cs="宋体"/>
          <w:sz w:val="28"/>
          <w:szCs w:val="28"/>
        </w:rPr>
        <w:t>二、总则</w:t>
      </w:r>
      <w:bookmarkEnd w:id="13"/>
      <w:bookmarkEnd w:id="14"/>
      <w:bookmarkEnd w:id="15"/>
      <w:bookmarkEnd w:id="16"/>
      <w:bookmarkEnd w:id="17"/>
    </w:p>
    <w:p w14:paraId="59D49E62">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1.采购人、采购代理机构及供应商</w:t>
      </w:r>
    </w:p>
    <w:p w14:paraId="6742C31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1.1采购人：是指依法进行政府采购的国家机关、事业单位、团体组织。本项目采购人见供应商须知表1.1条。</w:t>
      </w:r>
    </w:p>
    <w:p w14:paraId="05EF208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1.2采购代理机构：是指集中采购机构或从事采购代理业务的社会中介机构，本项目的采购代理机构见供应商须知表1.2条。</w:t>
      </w:r>
    </w:p>
    <w:p w14:paraId="3419DC5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1.3供应商：是指向采购人提供货物、工程或者服务的法人、非法人组织或者自然人。本项目的供应商及其响应服务须满足以下条件：</w:t>
      </w:r>
    </w:p>
    <w:p w14:paraId="506AFD7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1.3.1在中华人民共和国境内注册，能够独立承担民事责任。</w:t>
      </w:r>
    </w:p>
    <w:p w14:paraId="2B375E4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1.3.2符合《中华人民共和国政府采购法》第二十二条关于供应商条件的规定，遵守本项目采购人本级和上级财政部门关于政府采购的有关规定。</w:t>
      </w:r>
    </w:p>
    <w:p w14:paraId="2FE241C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1.3.3从山西省政府采购网或采购代理机构认可的方式获取本项目的磋商文件。</w:t>
      </w:r>
    </w:p>
    <w:p w14:paraId="37F5BD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1.3.4合格供应商还要满足的其它资格条件：供应商须知表。</w:t>
      </w:r>
    </w:p>
    <w:p w14:paraId="07CCEEE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1.3.5若供应商须知表1.3.5条中写明专门面向中小企业采购的，如供应商为非中小企业且所响应产品为非中小企业产品，其响应文件将被认定为</w:t>
      </w:r>
      <w:r>
        <w:rPr>
          <w:rFonts w:hint="eastAsia" w:ascii="宋体" w:hAnsi="宋体" w:cs="宋体"/>
          <w:b/>
          <w:bCs/>
          <w:szCs w:val="21"/>
        </w:rPr>
        <w:t>无效响应</w:t>
      </w:r>
      <w:r>
        <w:rPr>
          <w:rFonts w:hint="eastAsia" w:ascii="宋体" w:hAnsi="宋体" w:cs="宋体"/>
          <w:szCs w:val="21"/>
        </w:rPr>
        <w:t>。</w:t>
      </w:r>
    </w:p>
    <w:p w14:paraId="1489F79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1.3.6若采购服务所伴随的货物为财政部、发展改革委、生态环境部等部门发布的品目清单中属于实施政府强制采购品目清单范围的节能产品，如供应商所响应伴随的货物不具备依据国家确定的认证机构出具的、处于有效期之内的节能产品认证证书，其响应文件将被认定为</w:t>
      </w:r>
      <w:r>
        <w:rPr>
          <w:rFonts w:hint="eastAsia" w:ascii="宋体" w:hAnsi="宋体" w:cs="宋体"/>
          <w:b/>
          <w:bCs/>
          <w:szCs w:val="21"/>
        </w:rPr>
        <w:t>无效响应</w:t>
      </w:r>
      <w:r>
        <w:rPr>
          <w:rFonts w:hint="eastAsia" w:ascii="宋体" w:hAnsi="宋体" w:cs="宋体"/>
          <w:szCs w:val="21"/>
        </w:rPr>
        <w:t>。</w:t>
      </w:r>
    </w:p>
    <w:p w14:paraId="32CAC81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1.4如供应商须知表1.4条中允许联合体参加采购活动的，对联合体规定如下：</w:t>
      </w:r>
    </w:p>
    <w:p w14:paraId="326A594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1.4.1两个以上供应商可以组成一个联合体，以一个供应商的身份参加采购活动。</w:t>
      </w:r>
    </w:p>
    <w:p w14:paraId="05D0622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1.4.2联合体各方均应符合《中华人民共和国政府采购法》第二十二条规定的条件。</w:t>
      </w:r>
    </w:p>
    <w:p w14:paraId="51DFBEC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1.4.3采购人根据采购项目对供应商的特殊要求，联合体中至少应当有一方符合相关规定。</w:t>
      </w:r>
    </w:p>
    <w:p w14:paraId="710A94C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1.4.4联合体各方应签订共同参加采购活动协议，明确约定联合体各方承担的工作和相应的责任。</w:t>
      </w:r>
    </w:p>
    <w:p w14:paraId="05ADF6E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0690F7A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1.4.6联合体中有同类资质的供应商按照联合体分工承担相同工作的，按照较低的资质等级确定联合体的资质等级。</w:t>
      </w:r>
    </w:p>
    <w:p w14:paraId="5DBBA8D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1.4.7以联合体形式参加政府采购活动的，联合体各方不得再单独参加或者与其他供应商另外组成联合体参加本项目采购活动，否则相关响应文件将被认定为</w:t>
      </w:r>
      <w:r>
        <w:rPr>
          <w:rFonts w:hint="eastAsia" w:ascii="宋体" w:hAnsi="宋体" w:cs="宋体"/>
          <w:b/>
          <w:szCs w:val="21"/>
        </w:rPr>
        <w:t>无效响应。</w:t>
      </w:r>
    </w:p>
    <w:p w14:paraId="550A3C4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（1）两个以上的自然人、法人或者其他组织可以组成一个联合体，以一个供应商的身份共同参加政府采购活动。</w:t>
      </w:r>
    </w:p>
    <w:p w14:paraId="0F8E974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（2）联合体成交的，联合体各方应共同与采购人签订采购合同，就采购合同约定的事项对采购人承担连带责任。</w:t>
      </w:r>
    </w:p>
    <w:p w14:paraId="5330E35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1.4.8对联合体参加采购活动的其他资格要求见供应商须知表1.4.8条。</w:t>
      </w:r>
    </w:p>
    <w:p w14:paraId="49E29D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1.5单位负责人为同一人或者存在直接控股、管理关系的不同供应商，不得参加同一合同项下的政府采购活动。</w:t>
      </w:r>
    </w:p>
    <w:p w14:paraId="1AB6929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1.6除单一来源采购项目外，为采购项目提供整体设计、规范编制或者项目管理、监理、检测等服务的供应商，不得再参加该采购项目的其他采购活动。</w:t>
      </w:r>
    </w:p>
    <w:p w14:paraId="7B23108C">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2.资金来源</w:t>
      </w:r>
    </w:p>
    <w:p w14:paraId="2908A1E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2.1本项目的采购人已获得足以支付本次磋商后所签订的合同项下的资金（包括财政性资金和本项目采购中无法与财政性资金分割的非财政性资金）。</w:t>
      </w:r>
    </w:p>
    <w:p w14:paraId="15FEEE9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2.2项目预算金额见供应商须知表2.2条。</w:t>
      </w:r>
    </w:p>
    <w:p w14:paraId="7C57194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2.3供应商报价超过磋商文件规定的预算金额的，其响应文件将被认定为</w:t>
      </w:r>
      <w:r>
        <w:rPr>
          <w:rFonts w:hint="eastAsia" w:ascii="宋体" w:hAnsi="宋体" w:cs="宋体"/>
          <w:b/>
          <w:szCs w:val="21"/>
        </w:rPr>
        <w:t>无效响应</w:t>
      </w:r>
      <w:r>
        <w:rPr>
          <w:rFonts w:hint="eastAsia" w:ascii="宋体" w:hAnsi="宋体" w:cs="宋体"/>
          <w:szCs w:val="21"/>
        </w:rPr>
        <w:t>。</w:t>
      </w:r>
    </w:p>
    <w:p w14:paraId="3F1CE0B2">
      <w:pPr>
        <w:adjustRightInd w:val="0"/>
        <w:snapToGrid w:val="0"/>
        <w:spacing w:line="360" w:lineRule="auto"/>
        <w:ind w:firstLine="422" w:firstLineChars="200"/>
        <w:rPr>
          <w:rFonts w:hint="eastAsia" w:ascii="宋体" w:hAnsi="宋体" w:cs="宋体"/>
          <w:b/>
          <w:szCs w:val="21"/>
        </w:rPr>
      </w:pPr>
      <w:bookmarkStart w:id="18" w:name="_Toc266951048"/>
      <w:r>
        <w:rPr>
          <w:rFonts w:hint="eastAsia" w:ascii="宋体" w:hAnsi="宋体" w:cs="宋体"/>
          <w:b/>
          <w:szCs w:val="21"/>
        </w:rPr>
        <w:t>3.语言文字</w:t>
      </w:r>
      <w:bookmarkEnd w:id="18"/>
    </w:p>
    <w:p w14:paraId="02C4C52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3.1除专用术语外，与磋商有关的语言均使用中文。必要时专用术语应附有中文注释。对不同文字文本响应文件的解释发生异议的，以中文文本为准。</w:t>
      </w:r>
    </w:p>
    <w:p w14:paraId="328696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3.2供应商提交的响应文件（包括技术文件和资料、图纸中的说明）以及供应商与采购代理机构（或采购人）就有关磋商的所有来往函电均应使用中文简体字。</w:t>
      </w:r>
    </w:p>
    <w:p w14:paraId="23CD039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盖章相一致的中文翻译文件。</w:t>
      </w:r>
    </w:p>
    <w:p w14:paraId="394F041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3.4原版为外文的证书类、证明类文件，与供应商名称或其它实际情况不符的，供应商应当提供相关证明文件。</w:t>
      </w:r>
    </w:p>
    <w:p w14:paraId="6B745064">
      <w:pPr>
        <w:adjustRightInd w:val="0"/>
        <w:snapToGrid w:val="0"/>
        <w:spacing w:line="360" w:lineRule="auto"/>
        <w:ind w:firstLine="422" w:firstLineChars="200"/>
        <w:rPr>
          <w:rFonts w:hint="eastAsia" w:ascii="宋体" w:hAnsi="宋体" w:cs="宋体"/>
          <w:b/>
          <w:szCs w:val="21"/>
        </w:rPr>
      </w:pPr>
      <w:bookmarkStart w:id="19" w:name="_1.8_计量单位"/>
      <w:bookmarkEnd w:id="19"/>
      <w:bookmarkStart w:id="20" w:name="_Toc266951049"/>
      <w:r>
        <w:rPr>
          <w:rFonts w:hint="eastAsia" w:ascii="宋体" w:hAnsi="宋体" w:cs="宋体"/>
          <w:b/>
          <w:szCs w:val="21"/>
        </w:rPr>
        <w:t>4.计量单位</w:t>
      </w:r>
      <w:bookmarkEnd w:id="20"/>
    </w:p>
    <w:p w14:paraId="39FE6D0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除供应商须知表4条中有特殊要求外，响应文件中所使用的计量单位，应采用中华人民共和国法定计量单位。</w:t>
      </w:r>
    </w:p>
    <w:p w14:paraId="3F9AECD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5.磋商费用</w:t>
      </w:r>
    </w:p>
    <w:p w14:paraId="548ED58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不论磋商的结果如何，供应商应承担所有与本次政府采购活动有关的费用。</w:t>
      </w:r>
    </w:p>
    <w:p w14:paraId="2237508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6.现场考察、磋商前答疑会</w:t>
      </w:r>
    </w:p>
    <w:p w14:paraId="16942BC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6.1</w:t>
      </w:r>
      <w:r>
        <w:rPr>
          <w:rFonts w:hint="eastAsia" w:ascii="宋体" w:hAnsi="宋体" w:cs="宋体"/>
        </w:rPr>
        <w:fldChar w:fldCharType="begin"/>
      </w:r>
      <w:r>
        <w:rPr>
          <w:rFonts w:hint="eastAsia" w:ascii="宋体" w:hAnsi="宋体" w:cs="宋体"/>
        </w:rPr>
        <w:instrText xml:space="preserve">HYPERLINK \l "_踏勘现场"</w:instrText>
      </w:r>
      <w:r>
        <w:rPr>
          <w:rFonts w:hint="eastAsia" w:ascii="宋体" w:hAnsi="宋体" w:cs="宋体"/>
        </w:rPr>
        <w:fldChar w:fldCharType="separate"/>
      </w:r>
      <w:r>
        <w:rPr>
          <w:rFonts w:hint="eastAsia" w:ascii="宋体" w:hAnsi="宋体" w:cs="宋体"/>
          <w:szCs w:val="21"/>
        </w:rPr>
        <w:t>供应商须知表</w:t>
      </w:r>
      <w:r>
        <w:rPr>
          <w:rFonts w:hint="eastAsia" w:ascii="宋体" w:hAnsi="宋体" w:cs="宋体"/>
        </w:rPr>
        <w:fldChar w:fldCharType="end"/>
      </w:r>
      <w:r>
        <w:rPr>
          <w:rFonts w:hint="eastAsia" w:ascii="宋体" w:hAnsi="宋体" w:cs="宋体"/>
          <w:szCs w:val="21"/>
        </w:rPr>
        <w:t>6.1条规定组织现场考察或磋商前答疑会的，采购人按</w:t>
      </w:r>
      <w:r>
        <w:rPr>
          <w:rFonts w:hint="eastAsia" w:ascii="宋体" w:hAnsi="宋体" w:cs="宋体"/>
        </w:rPr>
        <w:fldChar w:fldCharType="begin"/>
      </w:r>
      <w:r>
        <w:rPr>
          <w:rFonts w:hint="eastAsia" w:ascii="宋体" w:hAnsi="宋体" w:cs="宋体"/>
        </w:rPr>
        <w:instrText xml:space="preserve">HYPERLINK \l "_踏勘现场"</w:instrText>
      </w:r>
      <w:r>
        <w:rPr>
          <w:rFonts w:hint="eastAsia" w:ascii="宋体" w:hAnsi="宋体" w:cs="宋体"/>
        </w:rPr>
        <w:fldChar w:fldCharType="separate"/>
      </w:r>
      <w:r>
        <w:rPr>
          <w:rFonts w:hint="eastAsia" w:ascii="宋体" w:hAnsi="宋体" w:cs="宋体"/>
          <w:szCs w:val="21"/>
        </w:rPr>
        <w:t>供应商须知表</w:t>
      </w:r>
      <w:r>
        <w:rPr>
          <w:rFonts w:hint="eastAsia" w:ascii="宋体" w:hAnsi="宋体" w:cs="宋体"/>
        </w:rPr>
        <w:fldChar w:fldCharType="end"/>
      </w:r>
      <w:r>
        <w:rPr>
          <w:rFonts w:hint="eastAsia" w:ascii="宋体" w:hAnsi="宋体" w:cs="宋体"/>
          <w:szCs w:val="21"/>
        </w:rPr>
        <w:t>6.1条规定的时间、地点组织供应商现场考察或磋商前答疑会，或者在领取磋商文件期限截止后以书面形式通知所有获取磋商文件的潜在供应商。</w:t>
      </w:r>
    </w:p>
    <w:p w14:paraId="3D392263">
      <w:pPr>
        <w:adjustRightInd w:val="0"/>
        <w:snapToGrid w:val="0"/>
        <w:spacing w:line="360" w:lineRule="auto"/>
        <w:ind w:firstLine="420" w:firstLineChars="200"/>
        <w:rPr>
          <w:rFonts w:hint="eastAsia" w:ascii="宋体" w:hAnsi="宋体" w:cs="宋体"/>
          <w:szCs w:val="21"/>
        </w:rPr>
      </w:pPr>
      <w:bookmarkStart w:id="21" w:name="_1.10_投标预备会"/>
      <w:bookmarkEnd w:id="21"/>
      <w:r>
        <w:rPr>
          <w:rFonts w:hint="eastAsia" w:ascii="宋体" w:hAnsi="宋体" w:cs="宋体"/>
          <w:szCs w:val="21"/>
        </w:rPr>
        <w:t>6.2由于未参加现场考察或磋商前答疑而导致对项目实际情况不了解，影响技术文件编制、</w:t>
      </w:r>
      <w:r>
        <w:rPr>
          <w:rFonts w:hint="eastAsia" w:ascii="宋体" w:hAnsi="宋体" w:cs="宋体"/>
        </w:rPr>
        <w:fldChar w:fldCharType="begin"/>
      </w:r>
      <w:r>
        <w:rPr>
          <w:rFonts w:hint="eastAsia" w:ascii="宋体" w:hAnsi="宋体" w:cs="宋体"/>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cs="宋体"/>
        </w:rPr>
        <w:fldChar w:fldCharType="separate"/>
      </w:r>
      <w:r>
        <w:rPr>
          <w:rFonts w:hint="eastAsia" w:ascii="宋体" w:hAnsi="宋体" w:cs="宋体"/>
          <w:szCs w:val="21"/>
        </w:rPr>
        <w:t>响应报价</w:t>
      </w:r>
      <w:r>
        <w:rPr>
          <w:rFonts w:hint="eastAsia" w:ascii="宋体" w:hAnsi="宋体" w:cs="宋体"/>
        </w:rPr>
        <w:fldChar w:fldCharType="end"/>
      </w:r>
      <w:r>
        <w:rPr>
          <w:rFonts w:hint="eastAsia" w:ascii="宋体" w:hAnsi="宋体" w:cs="宋体"/>
          <w:szCs w:val="21"/>
        </w:rPr>
        <w:t>准确性、综合因素响应不全面等问题的，由供应商自行承担相应后果。</w:t>
      </w:r>
    </w:p>
    <w:p w14:paraId="11BD753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6.3现场考察及磋商前答疑会所发生的费用及一切责任由供应商自行承担。</w:t>
      </w:r>
    </w:p>
    <w:p w14:paraId="48F979B4">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7.适用法律</w:t>
      </w:r>
    </w:p>
    <w:p w14:paraId="0375CD2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44101BE7">
      <w:pPr>
        <w:adjustRightInd w:val="0"/>
        <w:snapToGrid w:val="0"/>
        <w:spacing w:line="360" w:lineRule="auto"/>
        <w:ind w:firstLine="422" w:firstLineChars="200"/>
        <w:rPr>
          <w:rFonts w:hint="eastAsia" w:ascii="宋体" w:hAnsi="宋体" w:cs="宋体"/>
          <w:b/>
          <w:bCs/>
          <w:szCs w:val="21"/>
        </w:rPr>
      </w:pPr>
      <w:bookmarkStart w:id="22" w:name="_Toc533340141"/>
      <w:bookmarkStart w:id="23" w:name="_Toc4485620"/>
      <w:r>
        <w:rPr>
          <w:rFonts w:hint="eastAsia" w:ascii="宋体" w:hAnsi="宋体" w:cs="宋体"/>
          <w:b/>
          <w:bCs/>
          <w:szCs w:val="21"/>
        </w:rPr>
        <w:t>三</w:t>
      </w:r>
      <w:bookmarkEnd w:id="22"/>
      <w:bookmarkEnd w:id="23"/>
      <w:r>
        <w:rPr>
          <w:rFonts w:hint="eastAsia" w:ascii="宋体" w:hAnsi="宋体" w:cs="宋体"/>
          <w:b/>
          <w:bCs/>
          <w:szCs w:val="21"/>
        </w:rPr>
        <w:t>、磋商文件</w:t>
      </w:r>
    </w:p>
    <w:p w14:paraId="40CB82BF">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8.磋商文件构成</w:t>
      </w:r>
    </w:p>
    <w:p w14:paraId="5C3CB89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8.1磋商文件共六章，内容如下:</w:t>
      </w:r>
    </w:p>
    <w:p w14:paraId="6539D25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第一章 竞争性磋商采购公告</w:t>
      </w:r>
    </w:p>
    <w:p w14:paraId="3BA5D8D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第二章 供应商须知</w:t>
      </w:r>
    </w:p>
    <w:p w14:paraId="310E8D0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第三章 采购需求</w:t>
      </w:r>
    </w:p>
    <w:p w14:paraId="4F92CDD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第四章 评审办法</w:t>
      </w:r>
    </w:p>
    <w:p w14:paraId="4AD5266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第五章 政府采购合同条款及格式</w:t>
      </w:r>
    </w:p>
    <w:p w14:paraId="5212178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第六章 响应文件内容及格式</w:t>
      </w:r>
    </w:p>
    <w:p w14:paraId="75CCC30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8.2供应商应认真阅读磋商文件所有的事项、格式、条款等。如供应商没有按照磋商文件要求提交资料，或者响应文件没有对磋商文件做出实质性响应，可能导致其响应文件被认定为</w:t>
      </w:r>
      <w:r>
        <w:rPr>
          <w:rFonts w:hint="eastAsia" w:ascii="宋体" w:hAnsi="宋体" w:cs="宋体"/>
          <w:b/>
          <w:bCs/>
          <w:szCs w:val="21"/>
        </w:rPr>
        <w:t>无效响应</w:t>
      </w:r>
      <w:r>
        <w:rPr>
          <w:rFonts w:hint="eastAsia" w:ascii="宋体" w:hAnsi="宋体" w:cs="宋体"/>
          <w:szCs w:val="21"/>
        </w:rPr>
        <w:t>。</w:t>
      </w:r>
    </w:p>
    <w:p w14:paraId="44EEC6EA">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9.磋商文件的澄清与修改</w:t>
      </w:r>
    </w:p>
    <w:p w14:paraId="7429640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9.1采购人、采购代理机构可以对已发出的磋商文件进行必要的澄清或者修改。应当在提交首次响应文件截止时间至少5日前，以电子平台（或书面形式）通知所有获取磋商文件的供应商；不足5日的，采购人、采购代理机构应当顺延提交首次响应文件截止时间。变更公告的内容作为磋商文件的组成部分，对供应商起约束作用。供应商应主动上网查询。采购代理机构不承担供应商未及时关注相关信息引发的相关责任。</w:t>
      </w:r>
    </w:p>
    <w:p w14:paraId="31505B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9.2澄清或者修改的内容为磋商文件的组成部分，对所有磋商文件的收受人具有约束力。供应商在收到上述通知后，应及时确认。</w:t>
      </w:r>
    </w:p>
    <w:p w14:paraId="6E6B2E83">
      <w:pPr>
        <w:adjustRightInd w:val="0"/>
        <w:snapToGrid w:val="0"/>
        <w:spacing w:line="360" w:lineRule="auto"/>
        <w:ind w:firstLine="422" w:firstLineChars="200"/>
        <w:rPr>
          <w:rFonts w:hint="eastAsia" w:ascii="宋体" w:hAnsi="宋体" w:cs="宋体"/>
          <w:b/>
          <w:bCs/>
          <w:szCs w:val="21"/>
        </w:rPr>
      </w:pPr>
      <w:bookmarkStart w:id="24" w:name="_Toc4485621"/>
      <w:bookmarkStart w:id="25" w:name="_Toc533340142"/>
      <w:r>
        <w:rPr>
          <w:rFonts w:hint="eastAsia" w:ascii="宋体" w:hAnsi="宋体" w:cs="宋体"/>
          <w:b/>
          <w:bCs/>
          <w:szCs w:val="21"/>
        </w:rPr>
        <w:t>四、响应文件的编制</w:t>
      </w:r>
      <w:bookmarkEnd w:id="24"/>
      <w:bookmarkEnd w:id="25"/>
    </w:p>
    <w:p w14:paraId="15F14F30">
      <w:pPr>
        <w:adjustRightInd w:val="0"/>
        <w:snapToGrid w:val="0"/>
        <w:spacing w:line="360" w:lineRule="auto"/>
        <w:ind w:firstLine="422" w:firstLineChars="200"/>
        <w:rPr>
          <w:rFonts w:hint="eastAsia" w:ascii="宋体" w:hAnsi="宋体" w:cs="宋体"/>
          <w:b/>
          <w:szCs w:val="21"/>
        </w:rPr>
      </w:pPr>
      <w:r>
        <w:rPr>
          <w:rFonts w:hint="eastAsia" w:ascii="宋体" w:hAnsi="宋体" w:cs="宋体"/>
          <w:b/>
          <w:bCs/>
          <w:szCs w:val="21"/>
        </w:rPr>
        <w:t>10.</w:t>
      </w:r>
      <w:r>
        <w:rPr>
          <w:rFonts w:hint="eastAsia" w:ascii="宋体" w:hAnsi="宋体" w:cs="宋体"/>
          <w:b/>
          <w:szCs w:val="21"/>
        </w:rPr>
        <w:t>响应范围</w:t>
      </w:r>
    </w:p>
    <w:p w14:paraId="6FAE758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10.1项目有分包的，供应商可对磋商文件其中某一个分包或几个分包进行响应。详见见供应商须知表10.1条</w:t>
      </w:r>
    </w:p>
    <w:p w14:paraId="2461C6EF">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10.2供应商应当对所响应分包磋商文件中“采购需求”所列的所有服务内容进行响应，如仅响应分包中某一部分内容，其该包响应文件将被认定为</w:t>
      </w:r>
      <w:r>
        <w:rPr>
          <w:rFonts w:hint="eastAsia" w:ascii="宋体" w:hAnsi="宋体" w:cs="宋体"/>
          <w:b/>
          <w:szCs w:val="21"/>
        </w:rPr>
        <w:t>无效响应。</w:t>
      </w:r>
    </w:p>
    <w:p w14:paraId="2A4DC64D">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10.3本次磋商，供应商应按本磋商文件要求提交响应文件，其中加</w:t>
      </w:r>
      <w:r>
        <w:rPr>
          <w:rFonts w:hint="eastAsia" w:ascii="宋体" w:hAnsi="宋体" w:cs="宋体"/>
          <w:kern w:val="0"/>
          <w:szCs w:val="21"/>
        </w:rPr>
        <w:t>★</w:t>
      </w:r>
      <w:r>
        <w:rPr>
          <w:rFonts w:hint="eastAsia" w:ascii="宋体" w:hAnsi="宋体" w:cs="宋体"/>
          <w:b/>
          <w:szCs w:val="21"/>
        </w:rPr>
        <w:t>项目若有缺失或无效，将导致其响应文件按无效响应处理。</w:t>
      </w:r>
    </w:p>
    <w:p w14:paraId="721454B3">
      <w:pPr>
        <w:adjustRightInd w:val="0"/>
        <w:snapToGrid w:val="0"/>
        <w:spacing w:line="360" w:lineRule="auto"/>
        <w:ind w:firstLine="420" w:firstLineChars="200"/>
        <w:rPr>
          <w:rFonts w:hint="eastAsia" w:ascii="宋体" w:hAnsi="宋体" w:cs="宋体"/>
        </w:rPr>
      </w:pPr>
      <w:r>
        <w:rPr>
          <w:rFonts w:hint="eastAsia" w:ascii="宋体" w:hAnsi="宋体" w:cs="宋体"/>
          <w:szCs w:val="21"/>
        </w:rPr>
        <w:t>10.4无论磋商文件《第三章采购需求》中是否要求，供应商所响应的服务均应符合国家强制性标准。</w:t>
      </w:r>
    </w:p>
    <w:p w14:paraId="4F753629">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11.响应文件构成</w:t>
      </w:r>
    </w:p>
    <w:p w14:paraId="599918A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11.1供应商应完整地按磋商文件提供的响应文件格式及要求编写响应文件。响应文件应包括资格证明文件、商务文件、技术文件三部分。具体详见《第六章 响应文件内容及格式》。</w:t>
      </w:r>
    </w:p>
    <w:p w14:paraId="0C3930E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11.2供应商应按磋商文件提供的格式编写响应文件。磋商文件提供标准格式的按标准格式填列，未提供标准格式的可自行拟定。</w:t>
      </w:r>
    </w:p>
    <w:p w14:paraId="2AF03DB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11.3样品要求详见供应商须知表11.3条。</w:t>
      </w:r>
    </w:p>
    <w:p w14:paraId="1A7C6B00">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12.响应报价</w:t>
      </w:r>
    </w:p>
    <w:p w14:paraId="62BF9B5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12.1所有响应均按人民币进行报价。</w:t>
      </w:r>
    </w:p>
    <w:p w14:paraId="1746E0F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12.2供应商应按磋商文件要求在相关表格中标明响应服务及伴随货物的单价和总价，并由法定代表人（单位负责人）或其授权代表签署。</w:t>
      </w:r>
    </w:p>
    <w:p w14:paraId="0D6D8C7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12.3供应商提交的最后报价,在合同履行过程中是固定不变的，不得以任何理由予以变更。任何包含价格调整要求的响应，其响应文件将被认定为无效响应。</w:t>
      </w:r>
    </w:p>
    <w:p w14:paraId="764AE7C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12.4每种服务只能有一个响应报价。采购人不接受具有附加条件的报价。</w:t>
      </w:r>
    </w:p>
    <w:p w14:paraId="16A0EEB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12.5除非磋商文件另有规定，报价原则上精确到小数点后两位。</w:t>
      </w:r>
    </w:p>
    <w:p w14:paraId="7FD67E53">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13.磋商保证金</w:t>
      </w:r>
    </w:p>
    <w:p w14:paraId="3469183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13.1供应商应提交供应商须知表13.1条中规定的提交磋商保证金。磋商保证金作为其响应文件的一部分。</w:t>
      </w:r>
    </w:p>
    <w:p w14:paraId="70F711A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13.2磋商保证金缴纳人、磋商文件领取人、提交响应文件登记人和供应商必须为同一组织机构或联合体内不同成员单位，否则将视同未按磋商文件规定交纳保证金。</w:t>
      </w:r>
    </w:p>
    <w:p w14:paraId="4EFB942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13.3供应商存在下列情形的，磋商保证金不予退还:</w:t>
      </w:r>
    </w:p>
    <w:p w14:paraId="3A3622D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（1）供应商在提交响应文件截止时间后撤回响应文件的；</w:t>
      </w:r>
    </w:p>
    <w:p w14:paraId="6C1BE93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（2）供应商在响应文件中提供虚假材料的；</w:t>
      </w:r>
    </w:p>
    <w:p w14:paraId="2D7CBC4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（3）成交后除因不可抗力或者磋商文件认可的情形以外，不按本须知第37条的规定与采购人签订合同的；</w:t>
      </w:r>
    </w:p>
    <w:p w14:paraId="0AC8A80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（4）供应商与采购人、其他供应商或者采购代理机构恶意串通的；</w:t>
      </w:r>
    </w:p>
    <w:p w14:paraId="3C7F1C0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（5）磋商文件规定的其他保证金不予退还情形或存在其他违法违规行为的。</w:t>
      </w:r>
    </w:p>
    <w:p w14:paraId="653E6D9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13.4联合体参加采购活动的，可以由联合体中的一方或者共同提交磋商保证金。以一方名义提交磋商保证金的，对联合体各方均具有约束力。</w:t>
      </w:r>
    </w:p>
    <w:p w14:paraId="04F0AB6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13.5磋商保证金的退还</w:t>
      </w:r>
    </w:p>
    <w:p w14:paraId="78E8129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13.5.1</w:t>
      </w:r>
      <w:r>
        <w:rPr>
          <w:rFonts w:hint="eastAsia" w:ascii="宋体" w:hAnsi="宋体" w:cs="宋体"/>
          <w:color w:val="000000"/>
          <w:kern w:val="0"/>
          <w:szCs w:val="21"/>
        </w:rPr>
        <w:t>成交供应商的磋商保证金在采购合同签订后5个工作日内退还</w:t>
      </w:r>
      <w:r>
        <w:rPr>
          <w:rFonts w:hint="eastAsia" w:ascii="宋体" w:hAnsi="宋体" w:cs="宋体"/>
          <w:szCs w:val="21"/>
        </w:rPr>
        <w:t>，供应商应及时联系保证金收受机构办理磋商保证金退还手续。</w:t>
      </w:r>
    </w:p>
    <w:p w14:paraId="6CEDD68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13.5.2未成交供应商的磋商保证金在成交通知书发出后5个工作日内退还。供应商应及时联系保证金收受机构办理退还磋商保证金手续。</w:t>
      </w:r>
    </w:p>
    <w:p w14:paraId="1829667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13.5.3供应商在递交响应文件截止时间前撤回已提交的响应文件的，供应商应自采购人或者采购代理机构收到供应商书面撤回通知之日起５个工作日内，及时联系保证金收受机构办理磋商保证金退还手续。 </w:t>
      </w:r>
    </w:p>
    <w:p w14:paraId="4492168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13.6因供应商自身原因导致无法及时退还的，采购人或采购代理机构将不承担相应责任。</w:t>
      </w:r>
    </w:p>
    <w:p w14:paraId="5849B13F">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14.证明响应标的的合格性和符合磋商文件规定的技术文件</w:t>
      </w:r>
    </w:p>
    <w:p w14:paraId="3BC3607E">
      <w:pPr>
        <w:adjustRightInd w:val="0"/>
        <w:snapToGrid w:val="0"/>
        <w:spacing w:line="360" w:lineRule="auto"/>
        <w:ind w:firstLine="420" w:firstLineChars="200"/>
        <w:rPr>
          <w:rFonts w:hint="eastAsia" w:ascii="宋体" w:hAnsi="宋体" w:cs="宋体"/>
          <w:strike/>
          <w:szCs w:val="21"/>
        </w:rPr>
      </w:pPr>
      <w:r>
        <w:rPr>
          <w:rFonts w:hint="eastAsia" w:ascii="宋体" w:hAnsi="宋体" w:cs="宋体"/>
          <w:szCs w:val="21"/>
        </w:rPr>
        <w:t>14.1供应商应提交技术文件，其响应内容符合磋商文件规定。</w:t>
      </w:r>
    </w:p>
    <w:p w14:paraId="6F7A517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15.响应有效期</w:t>
      </w:r>
    </w:p>
    <w:p w14:paraId="32C8540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15.1响应应在供应商须知表15.1条中规定的响应有效期内保持有效。响应有效期不满足要求的响应，其响应文件将被认定为</w:t>
      </w:r>
      <w:r>
        <w:rPr>
          <w:rFonts w:hint="eastAsia" w:ascii="宋体" w:hAnsi="宋体" w:cs="宋体"/>
          <w:b/>
          <w:szCs w:val="21"/>
        </w:rPr>
        <w:t>无效响应</w:t>
      </w:r>
      <w:r>
        <w:rPr>
          <w:rFonts w:hint="eastAsia" w:ascii="宋体" w:hAnsi="宋体" w:cs="宋体"/>
          <w:szCs w:val="21"/>
        </w:rPr>
        <w:t>。</w:t>
      </w:r>
    </w:p>
    <w:p w14:paraId="6F7888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12B69218">
      <w:pPr>
        <w:adjustRightInd w:val="0"/>
        <w:snapToGrid w:val="0"/>
        <w:spacing w:line="360" w:lineRule="auto"/>
        <w:ind w:firstLine="422" w:firstLineChars="200"/>
        <w:rPr>
          <w:rFonts w:hint="eastAsia" w:ascii="宋体" w:hAnsi="宋体" w:cs="宋体"/>
          <w:b/>
          <w:szCs w:val="21"/>
        </w:rPr>
      </w:pPr>
      <w:bookmarkStart w:id="26" w:name="_Toc4485622"/>
      <w:bookmarkStart w:id="27" w:name="_Toc533340143"/>
      <w:r>
        <w:rPr>
          <w:rFonts w:hint="eastAsia" w:ascii="宋体" w:hAnsi="宋体" w:cs="宋体"/>
          <w:b/>
          <w:szCs w:val="21"/>
        </w:rPr>
        <w:t>16.响应文件的签署及规定</w:t>
      </w:r>
    </w:p>
    <w:p w14:paraId="41D6D8BD">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16.1本项目要求提供加密电子响应文件，响应文件的制作应满足以下规定：</w:t>
      </w:r>
    </w:p>
    <w:p w14:paraId="038AF05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16.1.1响应文件由供应商使用</w:t>
      </w:r>
      <w:r>
        <w:rPr>
          <w:rFonts w:hint="eastAsia" w:ascii="宋体" w:hAnsi="宋体" w:cs="宋体"/>
          <w:szCs w:val="21"/>
          <w:u w:val="single"/>
        </w:rPr>
        <w:t>山西省政府采购网-采购平台</w:t>
      </w:r>
      <w:r>
        <w:rPr>
          <w:rFonts w:hint="eastAsia" w:ascii="宋体" w:hAnsi="宋体" w:cs="宋体"/>
          <w:szCs w:val="21"/>
        </w:rPr>
        <w:t>提供的“编制工具”制作生成。</w:t>
      </w:r>
    </w:p>
    <w:p w14:paraId="3DEF16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16.1.2在第六章“响应文件内容及格式”中要求加盖供应商电子签章处，供应商均应加盖电子签章或公章。联合体参加磋商的，除联合体协议及磋商文件规定须联合体各成员单位各自盖章的证明材料外，响应文件由联合体牵头人按上述规定加盖联合体牵头人单位电子签章或公章。</w:t>
      </w:r>
    </w:p>
    <w:p w14:paraId="04333F9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4FED42D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16.1.3因供应商自身原因而导致响应文件无法导入电子交易系统电子开标、评标系统的，该响应文件视为无效响应文件，供应商自行承担由此导致的全部责任。</w:t>
      </w:r>
    </w:p>
    <w:p w14:paraId="15063A5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16.1.4异常处理：如供应商已上传的电子响应文件在开标时解密失败，供应商需将与上传平台一致的备份电子响应文件提供给采购代理机构，采购代理机构通过“异常处理”端口上传平台解密，出现仍不能解密成功，供应商自行承担由此导致的全部责任。</w:t>
      </w:r>
    </w:p>
    <w:p w14:paraId="1C830749">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五、响应文件的递交</w:t>
      </w:r>
    </w:p>
    <w:p w14:paraId="4E0FE8F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17.</w:t>
      </w:r>
      <w:r>
        <w:rPr>
          <w:rFonts w:hint="eastAsia" w:ascii="宋体" w:hAnsi="宋体" w:cs="宋体"/>
          <w:b/>
          <w:bCs/>
          <w:szCs w:val="21"/>
        </w:rPr>
        <w:t>电子响应文件递交：</w:t>
      </w:r>
      <w:r>
        <w:rPr>
          <w:rFonts w:hint="eastAsia" w:ascii="宋体" w:hAnsi="宋体" w:cs="宋体"/>
          <w:szCs w:val="21"/>
        </w:rPr>
        <w:t>供应商需在投标截止时间前凭机构数字证书登录</w:t>
      </w:r>
      <w:r>
        <w:rPr>
          <w:rFonts w:hint="eastAsia" w:ascii="宋体" w:hAnsi="宋体" w:cs="宋体"/>
          <w:szCs w:val="21"/>
          <w:u w:val="single"/>
        </w:rPr>
        <w:t>山西省政府采购网-采购平台</w:t>
      </w:r>
      <w:r>
        <w:rPr>
          <w:rFonts w:hint="eastAsia" w:ascii="宋体" w:hAnsi="宋体" w:cs="宋体"/>
          <w:szCs w:val="21"/>
        </w:rPr>
        <w:t>（https://www.sxzfcg.zcygov.cn/）上传加密的电子响应文件，逾期递交或未正常递交响应文件的,采购人将予以拒收。</w:t>
      </w:r>
    </w:p>
    <w:p w14:paraId="76257EA6">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18.递交响应文件截止</w:t>
      </w:r>
    </w:p>
    <w:p w14:paraId="02A5B51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18.1供应商应在供应商须知表18.1条中规定的截止时间前，将电子响应文件递交到供应商须知表18.1条中规定的地点。</w:t>
      </w:r>
    </w:p>
    <w:p w14:paraId="0642AB1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18.2采购人和采购代理机构有权按本须知的规定，延迟递交响应文件截止时间。在此情况下，采购人、采购代理机构和供应商受递交响应文件截止时间制约的所有权利和义务均应延长至新的截止时间。</w:t>
      </w:r>
    </w:p>
    <w:p w14:paraId="0782A1E7">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19.响应文件的接收、修改与撤回</w:t>
      </w:r>
    </w:p>
    <w:p w14:paraId="1FA7129D">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19.1在递交响应文件截止时间后上传的响应文件,采购人和采购代理机构将</w:t>
      </w:r>
      <w:r>
        <w:rPr>
          <w:rFonts w:hint="eastAsia" w:ascii="宋体" w:hAnsi="宋体" w:cs="宋体"/>
          <w:b/>
          <w:szCs w:val="21"/>
        </w:rPr>
        <w:t>拒绝接收。</w:t>
      </w:r>
    </w:p>
    <w:p w14:paraId="6BFCCF8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19.2供应商在磋商文件规定的响应文件提交截止时间前上传了网上加密电子响应文件，在供应商须知表19.2条中规定时间内进行解密，出现16.1.4情况，仍未解密的，视为</w:t>
      </w:r>
      <w:r>
        <w:rPr>
          <w:rFonts w:hint="eastAsia" w:ascii="宋体" w:hAnsi="宋体" w:cs="宋体"/>
          <w:b/>
          <w:szCs w:val="21"/>
        </w:rPr>
        <w:t>无效响应</w:t>
      </w:r>
      <w:r>
        <w:rPr>
          <w:rFonts w:hint="eastAsia" w:ascii="宋体" w:hAnsi="宋体" w:cs="宋体"/>
          <w:szCs w:val="21"/>
        </w:rPr>
        <w:t>。</w:t>
      </w:r>
    </w:p>
    <w:p w14:paraId="1D526D6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19.3递交响应文件以后，如果供应商要进行修改或撤回响应文件，须在提交响应文件截止时间前上传电子平台，供应商对响应文件的修改或撤回通知应按本须知规定编制。采购人和采购代理机构将予以接收，并视为响应文件的组成部分，否则，修改后的响应文件或撤回行为无效。</w:t>
      </w:r>
    </w:p>
    <w:p w14:paraId="08B6A25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19.4在提交响应文件截止时间之后，除需提交最后报价外，供应商不得自行对其响应文件做任何修改；</w:t>
      </w:r>
    </w:p>
    <w:p w14:paraId="3C54F01E">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六、开启及评审</w:t>
      </w:r>
    </w:p>
    <w:p w14:paraId="05D38A86">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20.开启会议</w:t>
      </w:r>
    </w:p>
    <w:p w14:paraId="3BD8F70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20.1采购人和采购代理机构将按供应商须知表20.1条中规定的时间和地点组织开启会议，并邀请所有供应商代表参加。</w:t>
      </w:r>
    </w:p>
    <w:p w14:paraId="059C457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供应商不足3家的，不得继续开启。</w:t>
      </w:r>
    </w:p>
    <w:p w14:paraId="551473B1">
      <w:pPr>
        <w:pStyle w:val="21"/>
        <w:spacing w:line="360" w:lineRule="auto"/>
        <w:ind w:firstLine="420" w:firstLineChars="200"/>
        <w:rPr>
          <w:rFonts w:hint="eastAsia" w:ascii="宋体" w:hAnsi="宋体" w:cs="宋体"/>
          <w:szCs w:val="21"/>
        </w:rPr>
      </w:pPr>
      <w:r>
        <w:rPr>
          <w:rFonts w:hint="eastAsia" w:ascii="宋体" w:hAnsi="宋体" w:cs="宋体"/>
          <w:szCs w:val="21"/>
        </w:rPr>
        <w:t>20.2磋商开启后，供应商在政采云平台解密响应文件，进行第一次报价。</w:t>
      </w:r>
    </w:p>
    <w:p w14:paraId="01418582">
      <w:pPr>
        <w:pStyle w:val="21"/>
        <w:spacing w:line="360" w:lineRule="auto"/>
        <w:ind w:firstLine="420" w:firstLineChars="200"/>
        <w:rPr>
          <w:rFonts w:hint="eastAsia" w:ascii="宋体" w:hAnsi="宋体" w:cs="宋体"/>
          <w:szCs w:val="21"/>
        </w:rPr>
      </w:pPr>
      <w:r>
        <w:rPr>
          <w:rFonts w:hint="eastAsia" w:ascii="宋体" w:hAnsi="宋体" w:cs="宋体"/>
          <w:szCs w:val="21"/>
        </w:rPr>
        <w:t>20.3第一轮报价将</w:t>
      </w:r>
      <w:r>
        <w:rPr>
          <w:rFonts w:hint="eastAsia" w:ascii="宋体" w:hAnsi="宋体" w:cs="宋体"/>
          <w:szCs w:val="21"/>
          <w:lang w:val="en-US" w:eastAsia="zh-CN"/>
        </w:rPr>
        <w:t>解密</w:t>
      </w:r>
      <w:r>
        <w:rPr>
          <w:rFonts w:hint="eastAsia" w:ascii="宋体" w:hAnsi="宋体" w:cs="宋体"/>
          <w:szCs w:val="21"/>
        </w:rPr>
        <w:t>供应商名称、报价、合同履行期限、书面补充、修改和撤回报价的通知以及采购人认为适当的其他内容。</w:t>
      </w:r>
    </w:p>
    <w:p w14:paraId="6A8709B3">
      <w:pPr>
        <w:pStyle w:val="21"/>
        <w:spacing w:line="360" w:lineRule="auto"/>
        <w:ind w:firstLine="420" w:firstLineChars="200"/>
        <w:rPr>
          <w:rFonts w:hint="eastAsia" w:ascii="宋体" w:hAnsi="宋体" w:cs="宋体"/>
          <w:szCs w:val="21"/>
        </w:rPr>
      </w:pPr>
      <w:r>
        <w:rPr>
          <w:rFonts w:hint="eastAsia" w:ascii="宋体" w:hAnsi="宋体" w:cs="宋体"/>
          <w:szCs w:val="21"/>
        </w:rPr>
        <w:t>20.4第一轮报价后，使用数字签章在政采云平台对第一轮报价进行确认。</w:t>
      </w:r>
    </w:p>
    <w:p w14:paraId="71CEB52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20.5供应商授权代表对开启会议过程有疑义，以及认为采购人、采购代理机构相关工作人员有需要回避的情形的，应当场提出询问或者回避申请。</w:t>
      </w:r>
    </w:p>
    <w:p w14:paraId="30B193C0">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21.组建磋商小组</w:t>
      </w:r>
    </w:p>
    <w:p w14:paraId="5231FDF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21.1按照《政府采购竞争性磋商采购方式暂行办法》有关规定依法组建磋商小组，负责本项目评审工作。</w:t>
      </w:r>
    </w:p>
    <w:p w14:paraId="041D95B0">
      <w:pPr>
        <w:adjustRightInd w:val="0"/>
        <w:snapToGrid w:val="0"/>
        <w:spacing w:line="360" w:lineRule="auto"/>
        <w:ind w:firstLine="420" w:firstLineChars="200"/>
        <w:rPr>
          <w:rFonts w:hint="eastAsia" w:ascii="宋体" w:hAnsi="宋体" w:cs="宋体"/>
          <w:szCs w:val="21"/>
        </w:rPr>
      </w:pPr>
      <w:r>
        <w:rPr>
          <w:rFonts w:hint="eastAsia" w:ascii="宋体" w:hAnsi="宋体" w:cs="宋体"/>
        </w:rPr>
        <w:t>21.2磋商小组由评审专家3人组成。本</w:t>
      </w:r>
      <w:r>
        <w:rPr>
          <w:rFonts w:hint="eastAsia" w:ascii="宋体" w:hAnsi="宋体" w:cs="宋体"/>
          <w:szCs w:val="21"/>
        </w:rPr>
        <w:t>项目磋商小组组成详见供应商须知表21.2条。</w:t>
      </w:r>
    </w:p>
    <w:p w14:paraId="03483D77">
      <w:pPr>
        <w:adjustRightInd w:val="0"/>
        <w:snapToGrid w:val="0"/>
        <w:spacing w:line="360" w:lineRule="auto"/>
        <w:ind w:firstLine="420" w:firstLineChars="200"/>
        <w:rPr>
          <w:rFonts w:hint="eastAsia" w:ascii="宋体" w:hAnsi="宋体" w:cs="宋体"/>
        </w:rPr>
      </w:pPr>
      <w:r>
        <w:rPr>
          <w:rFonts w:hint="eastAsia" w:ascii="宋体" w:hAnsi="宋体" w:cs="宋体"/>
        </w:rPr>
        <w:t>21.3采购代理机构（或采购人）就磋商文件征询过意见的专家，不得作为评审专家参加评审；采购人代表不得以评审专家身份参加本部门或本单位采购项目的评审，采购机构工作人员不得参加本机构代理的采购项目的评审。</w:t>
      </w:r>
    </w:p>
    <w:p w14:paraId="091AA86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22.资格审查</w:t>
      </w:r>
    </w:p>
    <w:p w14:paraId="19A94448">
      <w:pPr>
        <w:adjustRightInd w:val="0"/>
        <w:snapToGrid w:val="0"/>
        <w:spacing w:line="360" w:lineRule="auto"/>
        <w:ind w:firstLine="420" w:firstLineChars="200"/>
        <w:rPr>
          <w:rFonts w:hint="eastAsia" w:ascii="宋体" w:hAnsi="宋体" w:cs="宋体"/>
        </w:rPr>
      </w:pPr>
      <w:r>
        <w:rPr>
          <w:rFonts w:hint="eastAsia" w:ascii="宋体" w:hAnsi="宋体" w:cs="宋体"/>
        </w:rPr>
        <w:t>22.1磋商小组依据法律法规和磋商文件中规定的内容，对供应商的资格（提交的资格证明材料）进行审查。未通过资格审查的供应商不能进入下一阶段评审；通过资格审查的供应商不足3家的，不得进入下一阶段评审，但本须知22.2条规定的情形除外。</w:t>
      </w:r>
    </w:p>
    <w:p w14:paraId="7B2CFC1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22.2采用竞争性磋商采购方式采购的政府购买服务项目（含政府和社会资本合作项目），在采购过程中通过资格审查的供应商（社会资本）只有2家的，竞争性磋商采购活动可以继续进行。</w:t>
      </w:r>
    </w:p>
    <w:p w14:paraId="0ACB32B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22.3采购人或采购代理机构将在递交响应文件截止时间后至资格审查结束前的期间内查询供应商的信用记录（在采购平台评标，以平台查询为准）。供应商存在不良信用记录的，其响应将被认定为无效响应。</w:t>
      </w:r>
    </w:p>
    <w:p w14:paraId="6AB92BC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22.3.1不良信用记录指：供应商在中国政府采购网（www.ccgp.gov.cn）被列入政府采购严重违法失信行为记录名单，在“信用中国”网站（www.creditchina.gov.cn）被列入失信被执行人、重大税收违法案件当事人名单，以及存在《中华人民共和国政府采购法实施条例》第十九条规定的行政处罚记录。其响应将被认定为无效响应。</w:t>
      </w:r>
    </w:p>
    <w:p w14:paraId="6DDBB3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以联合体形式参加政府采购活动的，联合体任何成员存在以上不良信用记录的，联合体响应文件将被认定为无效响应。</w:t>
      </w:r>
    </w:p>
    <w:p w14:paraId="441ED4C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22.3.2查询及记录方式：在山西省政府采购网-采购平台网上评标的项目，查询流程以平台要求为准。如其他情况，由采购代理机构经办人将查询网页打印，磋商小组签字并存档。</w:t>
      </w:r>
    </w:p>
    <w:p w14:paraId="7F34940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23.符合性审查</w:t>
      </w:r>
    </w:p>
    <w:p w14:paraId="6898C9B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w:t>
      </w:r>
      <w:r>
        <w:rPr>
          <w:rFonts w:hint="eastAsia" w:ascii="宋体" w:hAnsi="宋体" w:cs="宋体"/>
          <w:b/>
          <w:bCs/>
          <w:szCs w:val="21"/>
        </w:rPr>
        <w:t>无效响应</w:t>
      </w:r>
      <w:r>
        <w:rPr>
          <w:rFonts w:hint="eastAsia" w:ascii="宋体" w:hAnsi="宋体" w:cs="宋体"/>
          <w:szCs w:val="21"/>
        </w:rPr>
        <w:t>；通过符合性审查的供应商数量不足3家的，不得作进一步的比较和评价，本须知第23.2条规定的情形除外。</w:t>
      </w:r>
    </w:p>
    <w:p w14:paraId="633CC3F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23.2采用竞争性磋商采购方式采购的政府购买服务项目（含政府和社会资本合作项目），在采购过程中通过符合性审查的供应商（社会资本）只有2家的，竞争性磋商采购活动可以继续进行。</w:t>
      </w:r>
    </w:p>
    <w:p w14:paraId="22A2ED1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24.样品</w:t>
      </w:r>
    </w:p>
    <w:p w14:paraId="3B92580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24.1供应商须知表11.3条中要求供应商提供样品的，按照供应商须知表24.1条中样品的评审办法以及评审标准进行评审。</w:t>
      </w:r>
    </w:p>
    <w:p w14:paraId="7FC0DB9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24.2采购活动结束后，对于未成交供应商提供的样品，应当及时退还或者经未成交供应商同意后自行处理；对于成交供应商提供的样品，应当按磋商文件规定进行保管、封存，并作为履约验收的参考。具体内容见供应商须知表11.3条。</w:t>
      </w:r>
    </w:p>
    <w:p w14:paraId="31D66610">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25.响应文件的澄清</w:t>
      </w:r>
    </w:p>
    <w:p w14:paraId="5C1E6EA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在磋商期间，磋商小组可以书面要求供应商对其响应文件中含义不明确、同类问题表述不一致或者有明显文字和计算错误的内容作必要的澄清、说明或补正。供应商的澄清、说明或补正应在磋商小组规定的时间和方式进行，并不得超出响应文件范围或者改变响应文件的实质性内容。供应商拒不进行澄清、说明、补正的，或者不能在规定时间内作出书面澄清、说明、补正的，其响应文件将被作为</w:t>
      </w:r>
      <w:r>
        <w:rPr>
          <w:rFonts w:hint="eastAsia" w:ascii="宋体" w:hAnsi="宋体" w:cs="宋体"/>
          <w:b/>
          <w:szCs w:val="21"/>
        </w:rPr>
        <w:t>无效响应</w:t>
      </w:r>
      <w:r>
        <w:rPr>
          <w:rFonts w:hint="eastAsia" w:ascii="宋体" w:hAnsi="宋体" w:cs="宋体"/>
          <w:szCs w:val="21"/>
        </w:rPr>
        <w:t>处理。</w:t>
      </w:r>
    </w:p>
    <w:p w14:paraId="78D39E8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25.1.1供应商的澄清、说明或者补正应当由法定代表人（单位负责人）或其授权代表签字或者加盖公章。供应商为自然人的，应当由本人签字并附身份证明。</w:t>
      </w:r>
    </w:p>
    <w:p w14:paraId="6A3A7E9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25.1.2供应商的澄清、说明或补正将作为响应文件的一部分。</w:t>
      </w:r>
    </w:p>
    <w:p w14:paraId="41FD98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25.2响应文件报价出现前后不一致的，按照下列规定修正：</w:t>
      </w:r>
    </w:p>
    <w:p w14:paraId="30D69A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（1）响应文件中报价一览表内容与响应文件中相应内容不一致的，以报价一览表为准；</w:t>
      </w:r>
    </w:p>
    <w:p w14:paraId="51F4892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7DF6A2C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（3）单价金额小数点或者百分比有明显错位的，以报价一览表的总价为准，并修改单价；</w:t>
      </w:r>
    </w:p>
    <w:p w14:paraId="235B36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17194C7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同时出现两种以上不一致的，按照前款规定的顺序修正。修正后的报价经供应商确认后产生约束力，供应商不确认的，其响应文件将被认定为无效响应。</w:t>
      </w:r>
    </w:p>
    <w:p w14:paraId="5E161DC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25.3</w:t>
      </w:r>
      <w:r>
        <w:rPr>
          <w:rFonts w:hint="eastAsia" w:ascii="宋体" w:hAnsi="宋体" w:cs="宋体"/>
          <w:bCs/>
          <w:szCs w:val="21"/>
        </w:rPr>
        <w:t>磋商小组认为</w:t>
      </w:r>
      <w:r>
        <w:rPr>
          <w:rFonts w:hint="eastAsia" w:ascii="宋体" w:hAnsi="宋体" w:cs="宋体"/>
          <w:szCs w:val="21"/>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w:t>
      </w:r>
    </w:p>
    <w:p w14:paraId="49E37B2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26.磋商</w:t>
      </w:r>
    </w:p>
    <w:p w14:paraId="736C378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18C4524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26.2在磋商过程中，磋商小组可以根据磋商文件和磋商情况，</w:t>
      </w:r>
      <w:r>
        <w:rPr>
          <w:rFonts w:hint="eastAsia" w:ascii="宋体" w:hAnsi="宋体" w:cs="宋体"/>
          <w:b w:val="0"/>
          <w:bCs/>
          <w:szCs w:val="21"/>
        </w:rPr>
        <w:t>经采购人代表确认后</w:t>
      </w:r>
      <w:r>
        <w:rPr>
          <w:rFonts w:hint="eastAsia" w:ascii="宋体" w:hAnsi="宋体" w:cs="宋体"/>
          <w:szCs w:val="21"/>
        </w:rPr>
        <w:t>变动采购需求中的技术、服务要求以及合同草案条例等实质性内容。</w:t>
      </w:r>
    </w:p>
    <w:p w14:paraId="093AB24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26.3对磋商文件作出实质性变动是磋商文件的有效组成部分，磋商小组将以书面形式同时通知所有参加磋商的供应商。</w:t>
      </w:r>
    </w:p>
    <w:p w14:paraId="349CA73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26.4为保证磋商活动顺利进行，供应商授权代表或法定代表人（单位负责人）可通过远程登录的方式接受网上询标，也可凭本人有效身份证明参加询标。因授权代表联系不上、没有及时登录系统等情形而无法接受磋商小组询标的，供应商自行承担相关风险。。</w:t>
      </w:r>
    </w:p>
    <w:p w14:paraId="4E46B36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26.5供应商应当按照磋商文件的变动情况和磋商小组的要求重新提交响应文件，并由其法定代表人（单位负责人）或授权代表签字或者加盖公章。由授权代表签字的，应当法定代表人（单位负责人）授权书。供应商为自然人的，应当由本人签字并附身份证明。</w:t>
      </w:r>
    </w:p>
    <w:p w14:paraId="762CE23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26.6磋商小组决定响应文件的响应性及符合性只根据响应文件本身的内容，而不寻求其他外部证据。</w:t>
      </w:r>
    </w:p>
    <w:p w14:paraId="5210C3E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26.7供应商授权代表对磋商过程有疑义，以及认为采购人、采购代理机构相关工作人员有需要回避的情形的，应当场提出询问或者回避申请，并说明理由。</w:t>
      </w:r>
    </w:p>
    <w:p w14:paraId="6CCD2C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27.最后报价</w:t>
      </w:r>
    </w:p>
    <w:p w14:paraId="76A550A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27.1磋商结束后，磋商小组将要求所有实质性响应的供应商在规定时间内提交最后报价，且提交最后报价的供应商不少于3家，本须知第27.2条规定的情形除外。</w:t>
      </w:r>
    </w:p>
    <w:p w14:paraId="1C41CE3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27.2采用竞争性磋商方式开展采购的“市场竞争不充分的科研项目，以及需要扶持的科技成果转化项目”，或符合23.2规定的情形的，提交最后报价的供应商可以为2家。</w:t>
      </w:r>
    </w:p>
    <w:p w14:paraId="2784540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27.3最后报价是供应商响应文件的有效组成部分。也是签订合同的依据。</w:t>
      </w:r>
    </w:p>
    <w:p w14:paraId="6147806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27.4已提交响应文件的供应商，在提交最后报价之前，可以根据磋商情况退出磋商，退出磋商不视为撤回响应文件，退出磋商不影响退出磋商的供应商对已经递交的响应文件承担法律、法规和磋商文件中规定的相应责任。采购人,采购代理机构应当退还退出磋商的供应商的保证金。</w:t>
      </w:r>
    </w:p>
    <w:p w14:paraId="5CB42AD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28.响应无效</w:t>
      </w:r>
    </w:p>
    <w:p w14:paraId="1405888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28.1 在比较与评价之前，根据本须知的规定，磋商小组将审查每份响应文件无磋商文件无效响应的情形及满足</w:t>
      </w:r>
      <w:r>
        <w:rPr>
          <w:rFonts w:hint="eastAsia" w:ascii="宋体" w:hAnsi="宋体" w:cs="宋体"/>
          <w:kern w:val="0"/>
          <w:szCs w:val="21"/>
        </w:rPr>
        <w:t>磋商文件中带★号项等</w:t>
      </w:r>
      <w:r>
        <w:rPr>
          <w:rFonts w:hint="eastAsia" w:ascii="宋体" w:hAnsi="宋体" w:cs="宋体"/>
          <w:szCs w:val="21"/>
        </w:rPr>
        <w:t>实质性要求。</w:t>
      </w:r>
    </w:p>
    <w:p w14:paraId="5860F33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如果响应文件没有对磋商文件的实质性要求进行响应，将作为</w:t>
      </w:r>
      <w:r>
        <w:rPr>
          <w:rFonts w:hint="eastAsia" w:ascii="宋体" w:hAnsi="宋体" w:cs="宋体"/>
          <w:b/>
          <w:bCs/>
          <w:szCs w:val="21"/>
        </w:rPr>
        <w:t>无效响应</w:t>
      </w:r>
      <w:r>
        <w:rPr>
          <w:rFonts w:hint="eastAsia" w:ascii="宋体" w:hAnsi="宋体" w:cs="宋体"/>
          <w:szCs w:val="21"/>
        </w:rPr>
        <w:t>处理，供应商不得再对响应文件进行任何修正从而使其响应成为实质上响应。</w:t>
      </w:r>
    </w:p>
    <w:p w14:paraId="7D2194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磋商小组决定是否实质性响应只根据磋商文件要求、响应文件内容及财政主管部门指定媒体发布的相关信息。</w:t>
      </w:r>
    </w:p>
    <w:p w14:paraId="5A9A2B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28.2如发现下列情况之一的，其响应文件将被认定为无效响应：</w:t>
      </w:r>
    </w:p>
    <w:p w14:paraId="09D18FB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（1）未按磋商文件的规定提交磋商保证金的；</w:t>
      </w:r>
    </w:p>
    <w:p w14:paraId="09285F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（2）未按照磋商文件规定要求签署、盖章的；</w:t>
      </w:r>
    </w:p>
    <w:p w14:paraId="594B279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（3）供应商的报价超过了磋商文件中规定的预算金额的；</w:t>
      </w:r>
    </w:p>
    <w:p w14:paraId="264C4F0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（4）不具备磋商文件中规定的资格要求的；</w:t>
      </w:r>
    </w:p>
    <w:p w14:paraId="69160E5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（5）响应文件含有采购人不能接受的附加条件的；</w:t>
      </w:r>
    </w:p>
    <w:p w14:paraId="7196FB3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（6）属于法律、法规和磋商文件中规定的其他无效响应情形的。</w:t>
      </w:r>
    </w:p>
    <w:p w14:paraId="7F7EE6A1">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29.比较与评价</w:t>
      </w:r>
    </w:p>
    <w:p w14:paraId="5B94D4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29.1经符合性审查合格的响应文件，磋商确定最终采购需求和提交最后报价后，磋商小组将根据磋商文件第四章确定的评审办法，对其技术部分和商务部分作进一步的比较和评价。</w:t>
      </w:r>
    </w:p>
    <w:p w14:paraId="589D8C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29.2评审严格按照磋商文件的要求和条件进行。按照供应商须知表29.2条规定的综合评分法进行评审，详细评审标准见磋商文件第四章 评审方法。</w:t>
      </w:r>
    </w:p>
    <w:p w14:paraId="1B3306F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综合评分法，是指响应文件满足磋商文件全部实质性要求且按评审因素的量化指标评审得分最高的供应商为成交候选供应商的评审方法。</w:t>
      </w:r>
    </w:p>
    <w:p w14:paraId="3A35749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30.终止本次磋商</w:t>
      </w:r>
    </w:p>
    <w:p w14:paraId="0A3F3F0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出现下列情形之一的，采购人或采购代理机构应当终止本次竞争性磋商。</w:t>
      </w:r>
    </w:p>
    <w:p w14:paraId="42924A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（1）因情况变化，不再符合规定的竞争性磋商采购方式适用情形的；</w:t>
      </w:r>
    </w:p>
    <w:p w14:paraId="10E8E00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（2）出现影响采购公正的违法、违规行为的；</w:t>
      </w:r>
    </w:p>
    <w:p w14:paraId="628F3C5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（3）除本须知27.2条规定的情形外，在采购过程中符合要求的供应商或者报价未超过采购预算的供应商不足3家的。</w:t>
      </w:r>
    </w:p>
    <w:p w14:paraId="386057D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（4）因重大变故，采购任务取消的。</w:t>
      </w:r>
    </w:p>
    <w:p w14:paraId="5A9C7E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（5）政府采购法律法规规定的其他情形。</w:t>
      </w:r>
    </w:p>
    <w:p w14:paraId="7931115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31.成交候选供应商的推荐原则及标准</w:t>
      </w:r>
    </w:p>
    <w:p w14:paraId="10FAC71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31.1除第34条规定外，磋商结束后，除了算数修正和落实政府采购政策需进行的价格扣除外，不对供应商的响应价格进行任何调整。评审结果按照得分由高至低的顺序排序。具体处理办法详见 第四章 评审方法。</w:t>
      </w:r>
    </w:p>
    <w:p w14:paraId="55A81C7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31.2磋商小组将按供应商须知表31.2条中规定的数量推荐成交候选供应商。</w:t>
      </w:r>
    </w:p>
    <w:p w14:paraId="2CC8043D">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32. 编写评审报告</w:t>
      </w:r>
    </w:p>
    <w:p w14:paraId="0EC26F8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32.1评审报告是根据全体磋商小组成员签字的原始评审记录和评审结果编写的报告，评审报告由磋商小组全体成员签字。对评审报告有异议的磋商小组成员，应当在报告上签署不同意见并说明理由，由磋商小组书面记录相关情况。磋商小组成员拒绝在评审报告上签字且不陈述其不同意见和理由的，视为同意评审结论。</w:t>
      </w:r>
    </w:p>
    <w:p w14:paraId="5506C60B">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33.保密原则</w:t>
      </w:r>
    </w:p>
    <w:p w14:paraId="70F7345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33.1评审将在严格保密的情况下进行。</w:t>
      </w:r>
    </w:p>
    <w:p w14:paraId="1E66E01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33.2有关人员应当遵守评审工作纪律，不得泄露评审文件、评审情况和评审过程中获悉的国家秘密、商业秘密。</w:t>
      </w:r>
    </w:p>
    <w:p w14:paraId="37D25CEB">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七、确定成交</w:t>
      </w:r>
    </w:p>
    <w:p w14:paraId="61D9DC85">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34.确定成交供应商</w:t>
      </w:r>
    </w:p>
    <w:p w14:paraId="6428702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采购人应当在收到评审报告后5个工作日内，从评审报告提出的成交候选供应商中，按照排序由高到低的原则确定成交供应商，也可以书面授权磋商小组直接确定成交供应商。本项目成交供应商确定方式详见供应商须知表34条。</w:t>
      </w:r>
    </w:p>
    <w:p w14:paraId="05F7064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35.采购任务取消</w:t>
      </w:r>
    </w:p>
    <w:p w14:paraId="4260B24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因重大变故采购任务取消时，采购人有权拒绝任何供应商成交，且对受影响的供应商不承担任何责任。</w:t>
      </w:r>
    </w:p>
    <w:p w14:paraId="397DCED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36.</w:t>
      </w:r>
      <w:r>
        <w:rPr>
          <w:rFonts w:hint="eastAsia" w:ascii="宋体" w:hAnsi="宋体" w:cs="宋体"/>
          <w:szCs w:val="21"/>
        </w:rPr>
        <w:t xml:space="preserve"> </w:t>
      </w:r>
      <w:r>
        <w:rPr>
          <w:rFonts w:hint="eastAsia" w:ascii="宋体" w:hAnsi="宋体" w:cs="宋体"/>
          <w:b/>
          <w:szCs w:val="21"/>
        </w:rPr>
        <w:t>成交结果公告和成交通知书</w:t>
      </w:r>
    </w:p>
    <w:p w14:paraId="54A2552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36.1采购人或者采购代理机构应当在成交供应商确定之日起2个工作日内，在磋商公告发布的媒体上公告成交结果，同时向成交供应商发出成交通知书。</w:t>
      </w:r>
    </w:p>
    <w:p w14:paraId="7046092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36.2成交结果公告格式按照《政府采购公告和公示信息格式规范》编制。</w:t>
      </w:r>
    </w:p>
    <w:p w14:paraId="79CEA05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36.3成交通知书是合同的组成部分。形式详见供应商须知表36.3。</w:t>
      </w:r>
    </w:p>
    <w:p w14:paraId="72C9CD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36.4采购代理机构对未成交的供应商不做未成交原因的解释。</w:t>
      </w:r>
    </w:p>
    <w:p w14:paraId="60D4ABB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37.签订合同</w:t>
      </w:r>
    </w:p>
    <w:p w14:paraId="78CB79D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37.1成交供应商应当自发出成交通知书之日起30日内，按照磋商文件确定的合同文本以及采购标的、采购金额、服务要求等事项签订政府采购合同。</w:t>
      </w:r>
    </w:p>
    <w:p w14:paraId="0932C15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37.2除不可抗力等因素外，成交通知书发出后，采购人改变成交结果，或者成交供应商拒绝签订政府采购合同的，应当承担相应的法律责任。</w:t>
      </w:r>
    </w:p>
    <w:p w14:paraId="04675E4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37.3磋商文件、成交供应商的响应文件及其澄清文件等，均为签订合同的依据。所签订的合同不得对磋商文件确定的事项和成交供应商响应文件作实质性修改。采购人不得向成交供应商提出超出磋商文件以外的任何不合理的要求，作为签订合同的条件，不得与成交供应商订立背离磋商文件确定的合同文本以及采购标的、采购金额和服务要求等实质性内容的协议。</w:t>
      </w:r>
    </w:p>
    <w:p w14:paraId="087617E1">
      <w:pPr>
        <w:adjustRightInd w:val="0"/>
        <w:snapToGrid w:val="0"/>
        <w:spacing w:line="360" w:lineRule="auto"/>
        <w:ind w:firstLine="420" w:firstLineChars="200"/>
        <w:rPr>
          <w:rFonts w:hint="eastAsia" w:ascii="宋体" w:hAnsi="宋体" w:cs="宋体"/>
          <w:kern w:val="0"/>
          <w:sz w:val="22"/>
        </w:rPr>
      </w:pPr>
      <w:r>
        <w:rPr>
          <w:rFonts w:hint="eastAsia" w:ascii="宋体" w:hAnsi="宋体" w:cs="宋体"/>
          <w:szCs w:val="21"/>
        </w:rPr>
        <w:t>37.4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宋体" w:hAnsi="宋体" w:cs="宋体"/>
          <w:kern w:val="0"/>
          <w:sz w:val="22"/>
        </w:rPr>
        <w:t>。</w:t>
      </w:r>
    </w:p>
    <w:p w14:paraId="03A440F8">
      <w:pPr>
        <w:adjustRightInd w:val="0"/>
        <w:snapToGrid w:val="0"/>
        <w:spacing w:line="360" w:lineRule="auto"/>
        <w:ind w:firstLine="440" w:firstLineChars="200"/>
        <w:rPr>
          <w:rFonts w:hint="eastAsia" w:ascii="宋体" w:hAnsi="宋体" w:cs="宋体"/>
          <w:szCs w:val="21"/>
        </w:rPr>
      </w:pPr>
      <w:r>
        <w:rPr>
          <w:rFonts w:hint="eastAsia" w:ascii="宋体" w:hAnsi="宋体" w:cs="宋体"/>
          <w:kern w:val="0"/>
          <w:sz w:val="22"/>
        </w:rPr>
        <w:t>37.5</w:t>
      </w:r>
      <w:r>
        <w:rPr>
          <w:rFonts w:hint="eastAsia" w:ascii="宋体" w:hAnsi="宋体" w:cs="宋体"/>
          <w:szCs w:val="21"/>
        </w:rPr>
        <w:t>依据《政府采购促进中小企业发展管理办法》（财库〔2020〕46号）规定享受扶持政策获得政府采购合同的，小微企业不得将合同分包给大中型企业，中型企业不得将合同分包给大型企业。</w:t>
      </w:r>
    </w:p>
    <w:p w14:paraId="58D21AB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38.履约保证金</w:t>
      </w:r>
    </w:p>
    <w:p w14:paraId="3B30C69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38.1成交供应商应按照供应商须知表38.1条规定向采购人缴纳履约保证金。</w:t>
      </w:r>
    </w:p>
    <w:p w14:paraId="3F6075D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38.2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076EB85D">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39.采购代理服务费</w:t>
      </w:r>
    </w:p>
    <w:p w14:paraId="0BACF37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成交供应商须按照供应商须知表39条规定，向采购代理机构支付采购代理服务费。</w:t>
      </w:r>
    </w:p>
    <w:p w14:paraId="7F91D63A">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40.廉洁自律规定</w:t>
      </w:r>
    </w:p>
    <w:p w14:paraId="4996FEE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40.1采购代理机构工作人员不得以不正当手段获取政府采购代理业务，不得与采购人、供应商恶意串通操纵政府采购活动。</w:t>
      </w:r>
    </w:p>
    <w:p w14:paraId="324332E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40.2采购代理机构工作人员不得接受采购人或者供应商组织的宴请、旅游、娱乐，不得收受礼品、现金、有价证券等。</w:t>
      </w:r>
    </w:p>
    <w:p w14:paraId="34DC24B9">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41.人员回避</w:t>
      </w:r>
    </w:p>
    <w:p w14:paraId="2D3D8F3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供应商认为采购人及其相关人员有法律法规所列与其他供应商有利害关系的，可以向采购人或采购代理机构书面提出回避申请，并说明理由。</w:t>
      </w:r>
    </w:p>
    <w:p w14:paraId="562B9F7A">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42.质疑与接收</w:t>
      </w:r>
    </w:p>
    <w:p w14:paraId="1959C37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42.1供应商认为磋商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3701FD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42.2质疑供应商应按照财政部门制定的《政府采购质疑函范本》格式和《政府采购质疑和投诉办法》的要求，在法定质疑期内提出质疑。</w:t>
      </w:r>
    </w:p>
    <w:p w14:paraId="0DA44B5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超出法定质疑期的、重复提出的、分次提出的或内容、形式不符合《政府采购质疑和投诉办法》的，质疑供应商将依法承担不利后果。</w:t>
      </w:r>
    </w:p>
    <w:p w14:paraId="12D19B2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42.3采购代理机构质疑函接收部门、联系电话和通讯地址, 见供应商须知表42.3条。</w:t>
      </w:r>
    </w:p>
    <w:p w14:paraId="1C6E966D">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43.履约验收</w:t>
      </w:r>
    </w:p>
    <w:p w14:paraId="138F166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本项目采购人及其委托的采购代理机构将严格按照政府采购相关法律法规的要求进行验收。</w:t>
      </w:r>
    </w:p>
    <w:p w14:paraId="179C5F51">
      <w:pPr>
        <w:adjustRightInd w:val="0"/>
        <w:snapToGrid w:val="0"/>
        <w:spacing w:line="360" w:lineRule="auto"/>
        <w:ind w:firstLine="422" w:firstLineChars="200"/>
        <w:rPr>
          <w:rFonts w:hint="eastAsia" w:ascii="宋体" w:hAnsi="宋体" w:eastAsia="宋体" w:cs="宋体"/>
          <w:b/>
          <w:color w:val="auto"/>
          <w:sz w:val="21"/>
          <w:szCs w:val="21"/>
        </w:rPr>
      </w:pPr>
      <w:bookmarkStart w:id="28" w:name="_Toc4485625"/>
      <w:r>
        <w:rPr>
          <w:rFonts w:hint="eastAsia" w:ascii="宋体" w:hAnsi="宋体" w:eastAsia="宋体" w:cs="宋体"/>
          <w:b/>
          <w:color w:val="auto"/>
          <w:sz w:val="21"/>
          <w:szCs w:val="21"/>
        </w:rPr>
        <w:t>44.落实政府采购政策性要求的评审内容及标准：</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如适用参照以下要求执行</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 xml:space="preserve"> </w:t>
      </w:r>
    </w:p>
    <w:p w14:paraId="6090151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投标货物未特别注明“进口产品”（通过中国海关报关验放进入中国境内且产自关境外的产品）字样的，均必须采购国产产品，采购产品各项技术标准必须符合国家强制性标准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5102FCF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根据《关于调整优化节能产品、环境标志产品政府采购执行机制的通知》[财库（2019）9号]的规定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采购货物中如含“节能产品政府采购品目清单”范围内加★产品，如“台式计算机、便携式计算机和平板式微型计算机、激光打印机、针式打印机、液晶显示器、制冷压缩机、空调机组、专用制冷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空调设备、镇流器、空调机、</w:t>
      </w:r>
      <w:r>
        <w:rPr>
          <w:rFonts w:hint="eastAsia" w:ascii="宋体" w:hAnsi="宋体" w:eastAsia="宋体" w:cs="宋体"/>
          <w:color w:val="auto"/>
          <w:sz w:val="21"/>
          <w:szCs w:val="21"/>
          <w:lang w:val="en-US" w:eastAsia="zh-CN"/>
        </w:rPr>
        <w:t>电热水器、</w:t>
      </w:r>
      <w:r>
        <w:rPr>
          <w:rFonts w:hint="eastAsia" w:ascii="宋体" w:hAnsi="宋体" w:eastAsia="宋体" w:cs="宋体"/>
          <w:color w:val="auto"/>
          <w:sz w:val="21"/>
          <w:szCs w:val="21"/>
        </w:rPr>
        <w:t>普通照明用双端荧光灯、电视设备、视频设备以及便器、水嘴等”，属于国家强制性采购节能产品，必须提供所投产品获得国家确定的认证机构出具的、处于有效期之内的节能产品认证证书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文件将会被拒绝。</w:t>
      </w:r>
    </w:p>
    <w:p w14:paraId="7A08799B">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对于非强制采购的</w:t>
      </w:r>
      <w:r>
        <w:rPr>
          <w:rFonts w:hint="eastAsia" w:ascii="宋体" w:hAnsi="宋体" w:eastAsia="宋体" w:cs="宋体"/>
          <w:color w:val="auto"/>
          <w:sz w:val="21"/>
          <w:szCs w:val="21"/>
        </w:rPr>
        <w:t>节能产品、环境标志产品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w:t>
      </w:r>
      <w:r>
        <w:rPr>
          <w:rFonts w:hint="eastAsia" w:ascii="宋体" w:hAnsi="宋体" w:eastAsia="宋体" w:cs="宋体"/>
          <w:color w:val="auto"/>
          <w:sz w:val="21"/>
          <w:szCs w:val="21"/>
        </w:rPr>
        <w:t>所投产品获得国家确定的认证机构出具的、处于有效期之内的节能产品认证证书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环境标志产品认证证书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对获得证书的产品实施政府优先采购。</w:t>
      </w:r>
    </w:p>
    <w:p w14:paraId="06BAE0F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本项目所采购的货物中如包含计算机，必须预装正版操作系统软件产品；所采购的其它软件必须为正版软件。</w:t>
      </w:r>
    </w:p>
    <w:p w14:paraId="25C60C2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所投报信息安全产品属于列入《网络关键设备和网络安全专用产品目录》的网络安全专用产品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6BEA4F4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自2023年7月1日起，停止颁发《计算机信息系统安全专用产品销售许可证》，产品生产者无需申领。此前已经获得销售许可证的产品在有效期内可继续销售或者提供。</w:t>
      </w:r>
    </w:p>
    <w:p w14:paraId="130E3BD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商品包装符合《商品包装政府采购需求标准（试行）》，快递包装符合《快递包装政府采购需求标准（试行）》。</w:t>
      </w:r>
    </w:p>
    <w:p w14:paraId="1CAA2E3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中小微企业参加本项目评审标准</w:t>
      </w:r>
    </w:p>
    <w:p w14:paraId="7626C5C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6CCC2D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提供《中小企业声明函》之外的中小企业身份证明文件。”的要求。审查《中小企业声明函》各项内容是否符合相关规定要求，如</w:t>
      </w:r>
      <w:r>
        <w:rPr>
          <w:rFonts w:hint="eastAsia" w:ascii="宋体" w:hAnsi="宋体" w:eastAsia="宋体" w:cs="宋体"/>
          <w:color w:val="auto"/>
          <w:sz w:val="21"/>
          <w:szCs w:val="21"/>
          <w:lang w:val="en-US" w:eastAsia="zh-CN"/>
        </w:rPr>
        <w:t>评标</w:t>
      </w:r>
      <w:r>
        <w:rPr>
          <w:rFonts w:hint="eastAsia" w:ascii="宋体" w:hAnsi="宋体" w:eastAsia="宋体" w:cs="宋体"/>
          <w:color w:val="auto"/>
          <w:sz w:val="21"/>
          <w:szCs w:val="21"/>
        </w:rPr>
        <w:t>过程中发现虚假声明，则拒绝其报价，同时可认为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提供虚假材料谋取成交，可按《中华人民共和国政府采购法》第七十七条规定处理。</w:t>
      </w:r>
    </w:p>
    <w:p w14:paraId="1E2BFC9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（2）对于经主管预算单位统筹后未预留份额专门面向中小企业采购的采购项目，以及预留份额项目中的非预留部分采购包，</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货物服务</w:t>
      </w:r>
      <w:r>
        <w:rPr>
          <w:rFonts w:hint="eastAsia" w:ascii="宋体" w:hAnsi="宋体" w:eastAsia="宋体" w:cs="宋体"/>
          <w:color w:val="auto"/>
          <w:sz w:val="21"/>
          <w:szCs w:val="21"/>
        </w:rPr>
        <w:t>符合规定的小微企业报价给予15%（工程项目为3%）的扣除，用扣除后的价格参加评审。</w:t>
      </w:r>
    </w:p>
    <w:p w14:paraId="0EAEF2A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以联合体形式参加政府采购活动，联合体各方均为中小企业的，联合体视同中小企业。其中，联合体各方均为小微企业的，联合体视同小微企业。</w:t>
      </w:r>
    </w:p>
    <w:p w14:paraId="69969A5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货物服务</w:t>
      </w:r>
      <w:r>
        <w:rPr>
          <w:rFonts w:hint="eastAsia" w:ascii="宋体" w:hAnsi="宋体" w:eastAsia="宋体" w:cs="宋体"/>
          <w:color w:val="auto"/>
          <w:sz w:val="21"/>
          <w:szCs w:val="21"/>
        </w:rPr>
        <w:t>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715E03D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683202D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（4）专门面向中小企业采购的项目或者采购包，不再执行价格评审优惠的扶持政策。</w:t>
      </w:r>
    </w:p>
    <w:p w14:paraId="5A2627B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（5）享受扶持政策获得政府采购合同的，小微企业不得将合同分包给大中型企业，中型企业不得将合同分包给大型企业。</w:t>
      </w:r>
    </w:p>
    <w:p w14:paraId="1125E02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（6）本次采购标的对应的中小企业划型标准所属行业-</w:t>
      </w:r>
      <w:r>
        <w:rPr>
          <w:rFonts w:hint="eastAsia" w:ascii="宋体" w:hAnsi="宋体" w:eastAsia="宋体" w:cs="宋体"/>
          <w:b/>
          <w:bCs/>
          <w:color w:val="auto"/>
          <w:sz w:val="21"/>
          <w:szCs w:val="21"/>
        </w:rPr>
        <w:t>（其他未列明行业）</w:t>
      </w:r>
      <w:r>
        <w:rPr>
          <w:rFonts w:hint="eastAsia" w:ascii="宋体" w:hAnsi="宋体" w:eastAsia="宋体" w:cs="宋体"/>
          <w:color w:val="auto"/>
          <w:sz w:val="21"/>
          <w:szCs w:val="21"/>
        </w:rPr>
        <w:t>。</w:t>
      </w:r>
    </w:p>
    <w:p w14:paraId="04B11F2E">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房地产中介服务、其他房地产业</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w:t>
      </w:r>
    </w:p>
    <w:p w14:paraId="5E15F31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为残疾人福利性单位的，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或者其委托的</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应当随成交、成交结果同时公告其《残疾人福利性单位声明函》，接受社会监督。</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提供的《残疾人福利性单位声明函》与事实不符的，依照《政府采购法》第七十七条第一款的规定追究法律责任。”的规定。</w:t>
      </w:r>
    </w:p>
    <w:p w14:paraId="4B17075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第三条“在政府采购活动中，残疾人福利性单位视同小型、微型企业，享受预留份额、评审中价格扣除等促进中小企业发展的政府采购政策。”的规定。</w:t>
      </w:r>
    </w:p>
    <w:p w14:paraId="1C954F8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对属于残疾人福利性单位的价格给予价格的扣除，用扣除后的价格参与评审；</w:t>
      </w:r>
    </w:p>
    <w:p w14:paraId="78C15AF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注：残疾人福利性单位属于小型、微型企业的，不重复享受政策。</w:t>
      </w:r>
    </w:p>
    <w:p w14:paraId="482FA73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享受政府采购支持政策的残疾人福利性单位应当同时满足以下条件：</w:t>
      </w:r>
    </w:p>
    <w:p w14:paraId="59A4DA9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A.安置的残疾人占本单位在职职工人数的比例不低于25%（含25%），并且安置的残疾人人数不少于10人（含10人）；</w:t>
      </w:r>
    </w:p>
    <w:p w14:paraId="5741A93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B.依法与安置的每位残疾人签订了一年以上（含一年）的劳动合同或服务协议；</w:t>
      </w:r>
    </w:p>
    <w:p w14:paraId="0E8AB43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C.为安置的每位残疾人按月足额缴纳了基本养老保险、基本医疗保险、失业保险、工伤保险和生育保险等社会保险费；</w:t>
      </w:r>
    </w:p>
    <w:p w14:paraId="6A55F75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D.通过银行等金融机构向安置的每位残疾人，按月支付了不低于单位所在区县适用的经省级人民政府批准的月最低工资标准的工资；</w:t>
      </w:r>
    </w:p>
    <w:p w14:paraId="55C0A10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E．提供本单位制造的货物、承担的工程或者服务（以下简称产品），或者提供其他残疾人福利性单位制造的货物（不包括使用非残疾人福利性单位注册商标的货物）。</w:t>
      </w:r>
    </w:p>
    <w:p w14:paraId="202438B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F5A46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属于监狱企业的，</w:t>
      </w:r>
      <w:r>
        <w:rPr>
          <w:rFonts w:hint="eastAsia" w:ascii="宋体" w:hAnsi="宋体" w:eastAsia="宋体" w:cs="宋体"/>
          <w:color w:val="auto"/>
          <w:sz w:val="21"/>
          <w:szCs w:val="21"/>
          <w:lang w:val="en-US" w:eastAsia="zh-CN"/>
        </w:rPr>
        <w:t>给予</w:t>
      </w:r>
      <w:r>
        <w:rPr>
          <w:rFonts w:hint="eastAsia" w:ascii="宋体" w:hAnsi="宋体" w:eastAsia="宋体" w:cs="宋体"/>
          <w:color w:val="auto"/>
          <w:sz w:val="21"/>
          <w:szCs w:val="21"/>
        </w:rPr>
        <w:t>价格扣除，用扣除后的价格参与评审。</w:t>
      </w:r>
    </w:p>
    <w:p w14:paraId="53CB8FD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监狱企业又属于小型、微型企业的，不重复享受政策。</w:t>
      </w:r>
    </w:p>
    <w:p w14:paraId="15F64CE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78D1F5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提供创新产品或创新服务属于《山西省创新产品和服务推荐清单》中创新产品或创新服务的，对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的报价给予6%</w:t>
      </w:r>
      <w:r>
        <w:rPr>
          <w:rFonts w:hint="eastAsia" w:ascii="宋体" w:hAnsi="宋体" w:eastAsia="宋体" w:cs="宋体"/>
          <w:color w:val="auto"/>
          <w:sz w:val="21"/>
          <w:szCs w:val="21"/>
          <w:lang w:val="en-US" w:eastAsia="zh-CN"/>
        </w:rPr>
        <w:t>扣除</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用扣除</w:t>
      </w:r>
      <w:r>
        <w:rPr>
          <w:rFonts w:hint="eastAsia" w:ascii="宋体" w:hAnsi="宋体" w:eastAsia="宋体" w:cs="宋体"/>
          <w:color w:val="auto"/>
          <w:sz w:val="21"/>
          <w:szCs w:val="21"/>
        </w:rPr>
        <w:t>后的价格参与评审。投标人</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创新产品或创新服务的，应在投标文件中</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《创新产品或创新服务明细表》，并提供《山西省创新产品和服务推荐清单》。</w:t>
      </w:r>
    </w:p>
    <w:p w14:paraId="066E6C7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6CD5A36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11.关于在政府采购中实施本国产品标准及相关政策</w:t>
      </w:r>
    </w:p>
    <w:p w14:paraId="2A7F8F3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一、本国产品标准</w:t>
      </w:r>
    </w:p>
    <w:p w14:paraId="32A6E5FE">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本国产品应当符合以下条件：</w:t>
      </w:r>
    </w:p>
    <w:p w14:paraId="14F91426">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（一）在中国境内生产</w:t>
      </w:r>
    </w:p>
    <w:p w14:paraId="4625B2BE">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产品应当在中国境内生产，即在中华人民共和国关境内实现从原材料、组件到产品的属性改变。</w:t>
      </w:r>
    </w:p>
    <w:p w14:paraId="387B1BA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属性改变是指经过制造、加工或者组装等工序，产生完全不同于原材料、组件的新产品，并具有新的名称和特征（用途）。属性改变不包括以下细微操作：</w:t>
      </w:r>
    </w:p>
    <w:p w14:paraId="0E7D708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1.为确保产品在运输或者储存期间保持某种状态而进行的操作；</w:t>
      </w:r>
    </w:p>
    <w:p w14:paraId="6B0BAC0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2.为产品运输或者销售进行的包装或者展示；</w:t>
      </w:r>
    </w:p>
    <w:p w14:paraId="309534A8">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3.在产品或者其包装上粘贴或者印刷品牌、标志、标识以及其他用于区别的标记；</w:t>
      </w:r>
    </w:p>
    <w:p w14:paraId="290F2539">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4.简单的上漆、磨光和分装；</w:t>
      </w:r>
    </w:p>
    <w:p w14:paraId="04E810E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5.其他不属于属性改变的情形。</w:t>
      </w:r>
    </w:p>
    <w:p w14:paraId="3ABAEB20">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（二）在中国境内生产的组件成本占比达到规定比例</w:t>
      </w:r>
    </w:p>
    <w:p w14:paraId="7629E6F9">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产品在中国境内生产的组件成本占比应当达到规定比例，计算公式为：</w:t>
      </w:r>
    </w:p>
    <w:p w14:paraId="6A073C27">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INCLUDEPICTURE \d "https://sx2gov2open2doc.uos.sxzfcg.zcygov.cn/1110WZ/site_group/prod/site_782025/11/26/78d4f0f5-a128-4acb-8089-b7f1d886bc26.png" \* MERGEFORMATINET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drawing>
          <wp:inline distT="0" distB="0" distL="114300" distR="114300">
            <wp:extent cx="4829175" cy="762000"/>
            <wp:effectExtent l="0" t="0" r="9525"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11"/>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s="宋体"/>
          <w:color w:val="auto"/>
          <w:sz w:val="21"/>
          <w:szCs w:val="21"/>
          <w:lang w:val="en-US" w:eastAsia="zh-CN"/>
        </w:rPr>
        <w:fldChar w:fldCharType="end"/>
      </w:r>
    </w:p>
    <w:p w14:paraId="4D7843B9">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6491D4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（三）特定产品的关键组件、关键工序符合相关要求</w:t>
      </w:r>
    </w:p>
    <w:p w14:paraId="655CD507">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对特定产品，在符合本通知第一条第（一）项和第（二）项条件的基础上，应当符合财政部会同有关行业主管部门确定的其关键组件、关键工序在中国境内生产、完成等要求。</w:t>
      </w:r>
    </w:p>
    <w:p w14:paraId="467BCFD8">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F4AB019">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二、本国产品标准的适用范围</w:t>
      </w:r>
    </w:p>
    <w:p w14:paraId="087A5AD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C888B6">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三、对本国产品的支持政策</w:t>
      </w:r>
    </w:p>
    <w:p w14:paraId="2B1FB74E">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A0FBC8">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12.强化政府采购异常低价审查</w:t>
      </w:r>
    </w:p>
    <w:p w14:paraId="37FC0559">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政府采购评审中出现下列情形之一的，评审委员会应当启动异常低价投标（响应）审查程序：</w:t>
      </w:r>
    </w:p>
    <w:p w14:paraId="12CA5CDF">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（1）投标（响应）报价低于全部通过符合性审查供应商投标（响应）报价平均值50%的，即投标（响应）报价&lt;全部通过符合性审查供应商投标（响应）报价平均值×50%；</w:t>
      </w:r>
    </w:p>
    <w:p w14:paraId="45CA777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（2）投标（响应）报价低于通过符合性审查的次低报价供应商投标（响应）报价50%的，即投标（响应）报价&lt;通过符合性审查的次低报价供应商投标（响应）报价×50%；</w:t>
      </w:r>
    </w:p>
    <w:p w14:paraId="093EB4D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投标（响应）报价低于采购项目最高限价45%的，即投标（响应）报价&lt;采购项目最高限价×45%；</w:t>
      </w:r>
    </w:p>
    <w:p w14:paraId="0FE2F9C0">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（4）评审委员会基于专业判断，认为供应商报价过低，有可能影响产品质量或者不能诚信履约的其他情形。</w:t>
      </w:r>
    </w:p>
    <w:p w14:paraId="261A8EA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955BF4">
      <w:p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b w:val="0"/>
          <w:bCs w:val="0"/>
          <w:color w:val="auto"/>
          <w:sz w:val="21"/>
          <w:szCs w:val="21"/>
          <w:highlight w:val="none"/>
          <w:lang w:val="en-US" w:eastAsia="zh-CN"/>
        </w:rPr>
        <w:t>。</w:t>
      </w:r>
    </w:p>
    <w:p w14:paraId="6FE35BA2">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13.本项目为专门面向中小企业采购的货物项目。</w:t>
      </w:r>
    </w:p>
    <w:p w14:paraId="7D0F0C99">
      <w:pPr>
        <w:pStyle w:val="2"/>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享受中小企业扶持政策的判定标准：投标人所投核心设备（主要标的物）由中小企业制造（即核心设备由中小企业生产且使用该中小企业商号或者注册商标），且投标人应按采购文件明确的核心标的物所属行业，出具符合法定格式的《中小企业声明函》。</w:t>
      </w:r>
    </w:p>
    <w:p w14:paraId="22D4438C">
      <w:pPr>
        <w:pStyle w:val="2"/>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例外情形：随核心设备提供的辅材、配件、非核心设备、零配件、耗材、安装材料等，不属于本项目独立采购标的物，不纳入中小企业制造范围审查，供应商无需提供上述材料制造商的《中小企业声明函》及任何企业类型证明材料。</w:t>
      </w:r>
    </w:p>
    <w:p w14:paraId="42E778E4">
      <w:pPr>
        <w:pStyle w:val="2"/>
        <w:ind w:left="0" w:leftChars="0" w:firstLine="420" w:firstLineChars="2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（3）《中小企业声明函》填报要求：供应商仅需填写核心设备相关信息，辅材、配件无需填入，该填报方式不视为漏填或不实承诺。</w:t>
      </w:r>
    </w:p>
    <w:p w14:paraId="27477F7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45.其他事项</w:t>
      </w:r>
    </w:p>
    <w:p w14:paraId="707295A5">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在“山西省政府采购网-采购平台”开评标的项目，按照平台的规定和要求执行。</w:t>
      </w:r>
    </w:p>
    <w:p w14:paraId="5B913E4F">
      <w:pPr>
        <w:pStyle w:val="3"/>
        <w:adjustRightInd w:val="0"/>
        <w:snapToGrid w:val="0"/>
        <w:spacing w:before="0" w:after="0" w:line="360" w:lineRule="auto"/>
        <w:jc w:val="center"/>
        <w:rPr>
          <w:rFonts w:hint="eastAsia" w:ascii="宋体" w:hAnsi="宋体" w:cs="宋体"/>
        </w:rPr>
      </w:pPr>
      <w:r>
        <w:rPr>
          <w:rFonts w:hint="eastAsia" w:ascii="宋体" w:hAnsi="宋体" w:cs="宋体"/>
        </w:rPr>
        <w:br w:type="page"/>
      </w:r>
      <w:bookmarkEnd w:id="26"/>
      <w:bookmarkEnd w:id="27"/>
      <w:bookmarkEnd w:id="28"/>
      <w:bookmarkStart w:id="29" w:name="_Toc22243"/>
      <w:bookmarkStart w:id="30" w:name="_Toc4485643"/>
    </w:p>
    <w:p w14:paraId="3FAD7EE0">
      <w:pPr>
        <w:pStyle w:val="3"/>
        <w:adjustRightInd w:val="0"/>
        <w:snapToGrid w:val="0"/>
        <w:spacing w:before="0" w:after="0" w:line="360" w:lineRule="auto"/>
        <w:jc w:val="center"/>
        <w:rPr>
          <w:rFonts w:hint="eastAsia" w:ascii="宋体" w:hAnsi="宋体" w:cs="宋体"/>
        </w:rPr>
      </w:pPr>
    </w:p>
    <w:p w14:paraId="2D9EC52B">
      <w:pPr>
        <w:pStyle w:val="3"/>
        <w:adjustRightInd w:val="0"/>
        <w:snapToGrid w:val="0"/>
        <w:spacing w:before="0" w:after="0" w:line="360" w:lineRule="auto"/>
        <w:jc w:val="center"/>
        <w:rPr>
          <w:rFonts w:hint="eastAsia" w:ascii="宋体" w:hAnsi="宋体" w:cs="宋体"/>
        </w:rPr>
      </w:pPr>
    </w:p>
    <w:p w14:paraId="5F27F3DC">
      <w:pPr>
        <w:pStyle w:val="3"/>
        <w:adjustRightInd w:val="0"/>
        <w:snapToGrid w:val="0"/>
        <w:spacing w:before="0" w:after="0" w:line="360" w:lineRule="auto"/>
        <w:jc w:val="both"/>
        <w:rPr>
          <w:rFonts w:hint="eastAsia" w:ascii="宋体" w:hAnsi="宋体" w:cs="宋体"/>
        </w:rPr>
      </w:pPr>
    </w:p>
    <w:p w14:paraId="62338F01">
      <w:pPr>
        <w:pStyle w:val="3"/>
        <w:adjustRightInd w:val="0"/>
        <w:snapToGrid w:val="0"/>
        <w:spacing w:before="0" w:after="0" w:line="360" w:lineRule="auto"/>
        <w:jc w:val="center"/>
        <w:rPr>
          <w:rFonts w:hint="eastAsia" w:ascii="宋体" w:hAnsi="宋体" w:cs="宋体"/>
        </w:rPr>
      </w:pPr>
    </w:p>
    <w:p w14:paraId="50F466D6">
      <w:pPr>
        <w:pStyle w:val="3"/>
        <w:adjustRightInd w:val="0"/>
        <w:snapToGrid w:val="0"/>
        <w:spacing w:before="0" w:after="0" w:line="360" w:lineRule="auto"/>
        <w:jc w:val="center"/>
        <w:rPr>
          <w:rFonts w:hint="eastAsia" w:ascii="宋体" w:hAnsi="宋体" w:cs="宋体"/>
        </w:rPr>
      </w:pPr>
    </w:p>
    <w:p w14:paraId="598B7081">
      <w:pPr>
        <w:pStyle w:val="3"/>
        <w:adjustRightInd w:val="0"/>
        <w:snapToGrid w:val="0"/>
        <w:spacing w:before="0" w:after="0" w:line="360" w:lineRule="auto"/>
        <w:jc w:val="center"/>
        <w:rPr>
          <w:rFonts w:hint="eastAsia" w:ascii="宋体" w:hAnsi="宋体" w:cs="宋体"/>
        </w:rPr>
      </w:pPr>
    </w:p>
    <w:p w14:paraId="2C11B640">
      <w:pPr>
        <w:pStyle w:val="3"/>
        <w:adjustRightInd w:val="0"/>
        <w:snapToGrid w:val="0"/>
        <w:spacing w:before="0" w:after="0" w:line="360" w:lineRule="auto"/>
        <w:jc w:val="center"/>
        <w:rPr>
          <w:rFonts w:hint="eastAsia" w:ascii="宋体" w:hAnsi="宋体" w:cs="宋体"/>
          <w:bCs/>
          <w:kern w:val="0"/>
          <w:szCs w:val="21"/>
        </w:rPr>
      </w:pPr>
      <w:r>
        <w:rPr>
          <w:rFonts w:hint="eastAsia" w:ascii="宋体" w:hAnsi="宋体" w:cs="宋体"/>
          <w:sz w:val="28"/>
          <w:szCs w:val="28"/>
        </w:rPr>
        <w:t>第三章  采购需求</w:t>
      </w:r>
      <w:bookmarkEnd w:id="29"/>
      <w:bookmarkEnd w:id="30"/>
    </w:p>
    <w:p w14:paraId="34B0D9D9">
      <w:pPr>
        <w:ind w:left="0" w:leftChars="0" w:firstLine="0" w:firstLineChars="0"/>
        <w:jc w:val="center"/>
        <w:rPr>
          <w:rFonts w:hint="eastAsia" w:ascii="Times New Roman" w:hAnsi="Times New Roman" w:eastAsia="宋体" w:cs="Times New Roman"/>
        </w:rPr>
      </w:pPr>
      <w:bookmarkStart w:id="31" w:name="_Toc4485645"/>
      <w:r>
        <w:rPr>
          <w:rFonts w:hint="eastAsia" w:ascii="宋体" w:hAnsi="宋体" w:eastAsia="宋体" w:cs="宋体"/>
          <w:color w:val="000000"/>
          <w:sz w:val="21"/>
          <w:szCs w:val="21"/>
        </w:rPr>
        <w:br w:type="page"/>
      </w:r>
      <w:bookmarkStart w:id="32" w:name="_Toc35393637"/>
      <w:bookmarkStart w:id="33" w:name="_Toc35393806"/>
      <w:bookmarkStart w:id="34" w:name="_Toc28359019"/>
      <w:bookmarkStart w:id="35" w:name="_Toc28359096"/>
      <w:r>
        <w:rPr>
          <w:rFonts w:hint="eastAsia" w:ascii="Times New Roman" w:hAnsi="Times New Roman" w:eastAsia="宋体" w:cs="Times New Roman"/>
          <w:b/>
          <w:bCs/>
          <w:sz w:val="32"/>
          <w:szCs w:val="40"/>
          <w:lang w:val="en-US" w:eastAsia="zh-CN"/>
        </w:rPr>
        <w:t>商务要求</w:t>
      </w:r>
    </w:p>
    <w:bookmarkEnd w:id="32"/>
    <w:bookmarkEnd w:id="33"/>
    <w:bookmarkEnd w:id="34"/>
    <w:bookmarkEnd w:id="35"/>
    <w:p w14:paraId="1BFBA6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lang w:eastAsia="zh-CN"/>
        </w:rPr>
        <w:t>.项目名称：尖草坪区第二轮土地承包到期后再延长30年试点工作采购第三方服务项目</w:t>
      </w:r>
    </w:p>
    <w:p w14:paraId="10C917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2.合同履行期限：自合同签订之日起2026年12月底前完成服务。</w:t>
      </w:r>
    </w:p>
    <w:p w14:paraId="082CE6E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3.服务地点：采购人指定地点。</w:t>
      </w:r>
    </w:p>
    <w:p w14:paraId="111E49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.本项目（是/否）接受联合体投标：否。</w:t>
      </w:r>
    </w:p>
    <w:p w14:paraId="4717DE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.落实政府采购政策需满足的资格要求：</w:t>
      </w:r>
      <w:r>
        <w:rPr>
          <w:rFonts w:hint="eastAsia" w:ascii="Times New Roman" w:hAnsi="Times New Roman" w:eastAsia="宋体" w:cs="Times New Roman"/>
          <w:highlight w:val="none"/>
          <w:lang w:val="en-US" w:eastAsia="zh-CN"/>
        </w:rPr>
        <w:t>本项目专门面向中小企业</w:t>
      </w:r>
      <w:r>
        <w:rPr>
          <w:rFonts w:hint="eastAsia" w:ascii="Times New Roman" w:hAnsi="Times New Roman" w:eastAsia="宋体" w:cs="Times New Roman"/>
          <w:highlight w:val="none"/>
          <w:lang w:eastAsia="zh-CN"/>
        </w:rPr>
        <w:t>；</w:t>
      </w:r>
    </w:p>
    <w:p w14:paraId="1D7448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lang w:eastAsia="zh-CN"/>
        </w:rPr>
        <w:t>.本项目的特定资格要求：</w:t>
      </w:r>
      <w:r>
        <w:rPr>
          <w:rFonts w:hint="eastAsia" w:ascii="Times New Roman" w:hAnsi="Times New Roman" w:eastAsia="宋体" w:cs="Times New Roman"/>
          <w:highlight w:val="none"/>
          <w:lang w:val="en-US" w:eastAsia="zh-CN"/>
        </w:rPr>
        <w:t>供应商须具备行政主管部门颁发的测绘乙级及以上资质证书，拟派项目负责人须具备测绘相关专业中级及以上职称或具备国家有关部门颁发的注册测绘师证书。</w:t>
      </w:r>
    </w:p>
    <w:p w14:paraId="3F1ACD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付款条件：签订合同后，乙方进场，甲方向乙方支付合同总额的30%；数据复核、变更及外业实测，建立数据库两项工作基本完成后甲方向乙方支付合同总额的40%；合同网签工作基本完成后甲方向乙方支付合同总额的20%；档案整理工作基本完成后甲方向乙方支付合同总额的5%；待项目全部完成并验收合格后甲方向乙方支付剩余的5%。</w:t>
      </w:r>
    </w:p>
    <w:p w14:paraId="156D4B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b/>
          <w:bCs/>
          <w:sz w:val="32"/>
          <w:szCs w:val="40"/>
          <w:lang w:val="en-US" w:eastAsia="zh-CN"/>
        </w:rPr>
      </w:pPr>
      <w:r>
        <w:rPr>
          <w:rFonts w:hint="eastAsia" w:ascii="Times New Roman" w:hAnsi="Times New Roman" w:eastAsia="宋体" w:cs="Times New Roman"/>
          <w:highlight w:val="none"/>
          <w:lang w:val="en-US" w:eastAsia="zh-CN"/>
        </w:rPr>
        <w:t>8..质量标准：合格，满足国家规范及行业标准要求</w:t>
      </w:r>
      <w:r>
        <w:rPr>
          <w:rFonts w:hint="eastAsia" w:ascii="Times New Roman" w:hAnsi="Times New Roman" w:eastAsia="宋体" w:cs="Times New Roman"/>
          <w:b/>
          <w:bCs/>
          <w:sz w:val="32"/>
          <w:szCs w:val="40"/>
          <w:lang w:val="en-US" w:eastAsia="zh-CN"/>
        </w:rPr>
        <w:br w:type="page"/>
      </w:r>
    </w:p>
    <w:p w14:paraId="024B13D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b/>
          <w:bCs/>
          <w:sz w:val="32"/>
          <w:szCs w:val="40"/>
          <w:lang w:val="en-US" w:eastAsia="zh-CN"/>
        </w:rPr>
      </w:pPr>
      <w:r>
        <w:rPr>
          <w:rFonts w:hint="eastAsia" w:ascii="Times New Roman" w:hAnsi="Times New Roman" w:eastAsia="宋体" w:cs="Times New Roman"/>
          <w:b/>
          <w:bCs/>
          <w:sz w:val="32"/>
          <w:szCs w:val="40"/>
          <w:lang w:val="en-US" w:eastAsia="zh-CN"/>
        </w:rPr>
        <w:t>技术要求</w:t>
      </w:r>
    </w:p>
    <w:p w14:paraId="774A2E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b/>
          <w:bCs/>
          <w:sz w:val="32"/>
          <w:szCs w:val="40"/>
          <w:lang w:val="en-US" w:eastAsia="zh-CN"/>
        </w:rPr>
      </w:pPr>
    </w:p>
    <w:p w14:paraId="618BF22F">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（一）项目概况</w:t>
      </w:r>
    </w:p>
    <w:p w14:paraId="711D971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ascii="宋体" w:hAnsi="宋体" w:eastAsia="宋体" w:cs="宋体"/>
          <w:color w:val="000000"/>
          <w:kern w:val="0"/>
          <w:sz w:val="21"/>
          <w:szCs w:val="21"/>
          <w:lang w:val="en-US" w:eastAsia="zh-CN" w:bidi="ar"/>
        </w:rPr>
        <w:t>按照《中华人民共和国农村土地承包法》、《农业农村部办公厅关于印发第二轮土地承包到期后再延长 30 年试点工作规程（试行）的通知》及我省《第二轮土地承包到期后再延长 30 年试点工作规程实施细则（试行）和第二轮土地承包到期后再延长 30 年试点摸底表》等相关规定</w:t>
      </w:r>
      <w:r>
        <w:rPr>
          <w:rFonts w:hint="eastAsia" w:ascii="宋体" w:hAnsi="宋体" w:eastAsia="宋体" w:cs="宋体"/>
          <w:color w:val="000000"/>
          <w:kern w:val="0"/>
          <w:sz w:val="21"/>
          <w:szCs w:val="21"/>
          <w:lang w:val="en-US" w:eastAsia="zh-CN" w:bidi="ar"/>
        </w:rPr>
        <w:t>，</w:t>
      </w:r>
      <w:r>
        <w:rPr>
          <w:rFonts w:hint="eastAsia" w:ascii="宋体" w:hAnsi="宋体" w:eastAsia="宋体" w:cs="宋体"/>
          <w:b w:val="0"/>
          <w:bCs w:val="0"/>
          <w:sz w:val="21"/>
          <w:szCs w:val="21"/>
          <w:lang w:val="en-US" w:eastAsia="zh-CN"/>
        </w:rPr>
        <w:t>拟开展尖草坪区第二轮土地承包到期后再延长30年试点工作采购第三方服务项目。</w:t>
      </w:r>
    </w:p>
    <w:p w14:paraId="464CAAE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（二）服务内容</w:t>
      </w:r>
    </w:p>
    <w:p w14:paraId="535EA20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本项目包含三个标段涉及13192户，耕地面积60983.2亩，预算金额915974.8元。</w:t>
      </w:r>
    </w:p>
    <w:p w14:paraId="13C51A5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三个标段具体情况为：</w:t>
      </w:r>
    </w:p>
    <w:p w14:paraId="769EBAA5">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highlight w:val="none"/>
          <w:lang w:val="en-US" w:eastAsia="zh-CN"/>
        </w:rPr>
        <w:t>第一标段</w:t>
      </w:r>
      <w:r>
        <w:rPr>
          <w:rFonts w:hint="eastAsia" w:ascii="宋体" w:hAnsi="宋体" w:eastAsia="宋体" w:cs="宋体"/>
          <w:b w:val="0"/>
          <w:bCs w:val="0"/>
          <w:sz w:val="21"/>
          <w:szCs w:val="21"/>
          <w:lang w:val="en-US" w:eastAsia="zh-CN"/>
        </w:rPr>
        <w:t>包括西墕乡和阳曲镇共2566户，耕地面积20660.05亩，预算金额191365.08元；</w:t>
      </w:r>
    </w:p>
    <w:p w14:paraId="5E49E15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highlight w:val="none"/>
          <w:lang w:val="en-US" w:eastAsia="zh-CN"/>
        </w:rPr>
        <w:t>第二标段包</w:t>
      </w:r>
      <w:r>
        <w:rPr>
          <w:rFonts w:hint="eastAsia" w:ascii="宋体" w:hAnsi="宋体" w:eastAsia="宋体" w:cs="宋体"/>
          <w:b w:val="0"/>
          <w:bCs w:val="0"/>
          <w:sz w:val="21"/>
          <w:szCs w:val="21"/>
          <w:lang w:val="en-US" w:eastAsia="zh-CN"/>
        </w:rPr>
        <w:t>括向阳镇和柏板乡共6079户，耕地面积21339.19亩，预算金额411946.29元；</w:t>
      </w:r>
    </w:p>
    <w:p w14:paraId="12FDD48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highlight w:val="none"/>
          <w:lang w:val="en-US" w:eastAsia="zh-CN"/>
        </w:rPr>
        <w:t>第三标段</w:t>
      </w:r>
      <w:r>
        <w:rPr>
          <w:rFonts w:hint="eastAsia" w:ascii="宋体" w:hAnsi="宋体" w:eastAsia="宋体" w:cs="宋体"/>
          <w:b w:val="0"/>
          <w:bCs w:val="0"/>
          <w:sz w:val="21"/>
          <w:szCs w:val="21"/>
          <w:lang w:val="en-US" w:eastAsia="zh-CN"/>
        </w:rPr>
        <w:t>包括柴村街道和上兰街道共4547户，耕地面积18983.96亩，预算金额312663.43元。</w:t>
      </w:r>
    </w:p>
    <w:p w14:paraId="6B17BA0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1"/>
          <w:szCs w:val="21"/>
          <w:lang w:val="en-US" w:eastAsia="zh-CN"/>
        </w:rPr>
      </w:pPr>
    </w:p>
    <w:tbl>
      <w:tblPr>
        <w:tblStyle w:val="3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77"/>
        <w:gridCol w:w="1241"/>
        <w:gridCol w:w="1213"/>
        <w:gridCol w:w="1187"/>
        <w:gridCol w:w="1022"/>
        <w:gridCol w:w="1241"/>
        <w:gridCol w:w="1459"/>
      </w:tblGrid>
      <w:tr w14:paraId="6ADE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25" w:type="dxa"/>
          </w:tcPr>
          <w:p w14:paraId="2C03695D">
            <w:pPr>
              <w:rPr>
                <w:rFonts w:ascii="Times New Roman" w:hAnsi="Times New Roman" w:eastAsia="宋体" w:cs="Times New Roman"/>
                <w:sz w:val="21"/>
                <w:szCs w:val="21"/>
                <w:vertAlign w:val="baseline"/>
              </w:rPr>
            </w:pPr>
          </w:p>
        </w:tc>
        <w:tc>
          <w:tcPr>
            <w:tcW w:w="1077" w:type="dxa"/>
            <w:vAlign w:val="center"/>
          </w:tcPr>
          <w:p w14:paraId="100AD4C6">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b/>
                <w:bCs/>
                <w:i w:val="0"/>
                <w:iCs w:val="0"/>
                <w:color w:val="000000"/>
                <w:kern w:val="0"/>
                <w:sz w:val="21"/>
                <w:szCs w:val="21"/>
                <w:u w:val="none"/>
                <w:lang w:val="en-US" w:eastAsia="zh-CN" w:bidi="ar"/>
              </w:rPr>
              <w:t>乡镇</w:t>
            </w:r>
          </w:p>
        </w:tc>
        <w:tc>
          <w:tcPr>
            <w:tcW w:w="1241" w:type="dxa"/>
            <w:vAlign w:val="center"/>
          </w:tcPr>
          <w:p w14:paraId="3C06267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b/>
                <w:bCs/>
                <w:i w:val="0"/>
                <w:iCs w:val="0"/>
                <w:color w:val="000000"/>
                <w:kern w:val="0"/>
                <w:sz w:val="21"/>
                <w:szCs w:val="21"/>
                <w:u w:val="none"/>
                <w:lang w:val="en-US" w:eastAsia="zh-CN" w:bidi="ar"/>
              </w:rPr>
              <w:t>行政村</w:t>
            </w:r>
          </w:p>
        </w:tc>
        <w:tc>
          <w:tcPr>
            <w:tcW w:w="1213" w:type="dxa"/>
            <w:vAlign w:val="center"/>
          </w:tcPr>
          <w:p w14:paraId="763AC676">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b/>
                <w:bCs/>
                <w:i w:val="0"/>
                <w:iCs w:val="0"/>
                <w:color w:val="000000"/>
                <w:kern w:val="0"/>
                <w:sz w:val="21"/>
                <w:szCs w:val="21"/>
                <w:u w:val="none"/>
                <w:lang w:val="en-US" w:eastAsia="zh-CN" w:bidi="ar"/>
              </w:rPr>
              <w:t>原村</w:t>
            </w:r>
          </w:p>
        </w:tc>
        <w:tc>
          <w:tcPr>
            <w:tcW w:w="1187" w:type="dxa"/>
            <w:vAlign w:val="center"/>
          </w:tcPr>
          <w:p w14:paraId="0765F9E4">
            <w:pPr>
              <w:keepNext w:val="0"/>
              <w:keepLines w:val="0"/>
              <w:widowControl/>
              <w:suppressLineNumbers w:val="0"/>
              <w:jc w:val="center"/>
              <w:textAlignment w:val="center"/>
              <w:rPr>
                <w:rFonts w:hint="default" w:ascii="Times New Roman" w:hAnsi="Times New Roman" w:eastAsia="宋体" w:cs="Times New Roman"/>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承包方数/户</w:t>
            </w:r>
          </w:p>
        </w:tc>
        <w:tc>
          <w:tcPr>
            <w:tcW w:w="1022" w:type="dxa"/>
            <w:vAlign w:val="center"/>
          </w:tcPr>
          <w:p w14:paraId="20B0277D">
            <w:pPr>
              <w:keepNext w:val="0"/>
              <w:keepLines w:val="0"/>
              <w:widowControl/>
              <w:suppressLineNumbers w:val="0"/>
              <w:jc w:val="center"/>
              <w:textAlignment w:val="center"/>
              <w:rPr>
                <w:rFonts w:hint="default" w:ascii="Times New Roman" w:hAnsi="Times New Roman" w:eastAsia="宋体" w:cs="Times New Roman"/>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地块数/块</w:t>
            </w:r>
          </w:p>
        </w:tc>
        <w:tc>
          <w:tcPr>
            <w:tcW w:w="1241" w:type="dxa"/>
            <w:vAlign w:val="center"/>
          </w:tcPr>
          <w:p w14:paraId="09815893">
            <w:pPr>
              <w:keepNext w:val="0"/>
              <w:keepLines w:val="0"/>
              <w:widowControl/>
              <w:suppressLineNumbers w:val="0"/>
              <w:jc w:val="center"/>
              <w:textAlignment w:val="center"/>
              <w:rPr>
                <w:rFonts w:hint="default" w:ascii="Times New Roman" w:hAnsi="Times New Roman" w:eastAsia="宋体" w:cs="Times New Roman"/>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面积/亩</w:t>
            </w:r>
          </w:p>
        </w:tc>
        <w:tc>
          <w:tcPr>
            <w:tcW w:w="1459" w:type="dxa"/>
            <w:vAlign w:val="center"/>
          </w:tcPr>
          <w:p w14:paraId="2B0883CB">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备注</w:t>
            </w:r>
          </w:p>
        </w:tc>
      </w:tr>
      <w:tr w14:paraId="284E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14:paraId="568CD4BF">
            <w:pPr>
              <w:jc w:val="center"/>
              <w:rPr>
                <w:rFonts w:hint="eastAsia" w:ascii="Times New Roman" w:hAnsi="Times New Roman" w:eastAsia="宋体" w:cs="Times New Roman"/>
                <w:sz w:val="21"/>
                <w:szCs w:val="21"/>
                <w:vertAlign w:val="baseline"/>
                <w:lang w:eastAsia="zh-CN"/>
              </w:rPr>
            </w:pPr>
          </w:p>
          <w:p w14:paraId="2DCDCCB9">
            <w:pPr>
              <w:jc w:val="center"/>
              <w:rPr>
                <w:rFonts w:hint="eastAsia" w:ascii="Times New Roman" w:hAnsi="Times New Roman" w:eastAsia="宋体" w:cs="Times New Roman"/>
                <w:sz w:val="21"/>
                <w:szCs w:val="21"/>
                <w:vertAlign w:val="baseline"/>
                <w:lang w:eastAsia="zh-CN"/>
              </w:rPr>
            </w:pPr>
          </w:p>
          <w:p w14:paraId="6DE40028">
            <w:pPr>
              <w:jc w:val="center"/>
              <w:rPr>
                <w:rFonts w:hint="eastAsia" w:ascii="Times New Roman" w:hAnsi="Times New Roman" w:eastAsia="宋体" w:cs="Times New Roman"/>
                <w:sz w:val="21"/>
                <w:szCs w:val="21"/>
                <w:vertAlign w:val="baseline"/>
                <w:lang w:eastAsia="zh-CN"/>
              </w:rPr>
            </w:pPr>
          </w:p>
          <w:p w14:paraId="1BFE70F8">
            <w:pPr>
              <w:jc w:val="center"/>
              <w:rPr>
                <w:rFonts w:hint="eastAsia" w:ascii="Times New Roman" w:hAnsi="Times New Roman" w:eastAsia="宋体" w:cs="Times New Roman"/>
                <w:sz w:val="21"/>
                <w:szCs w:val="21"/>
                <w:vertAlign w:val="baseline"/>
                <w:lang w:eastAsia="zh-CN"/>
              </w:rPr>
            </w:pPr>
          </w:p>
          <w:p w14:paraId="68C40F54">
            <w:pPr>
              <w:jc w:val="center"/>
              <w:rPr>
                <w:rFonts w:hint="eastAsia" w:ascii="Times New Roman" w:hAnsi="Times New Roman" w:eastAsia="宋体" w:cs="Times New Roman"/>
                <w:sz w:val="21"/>
                <w:szCs w:val="21"/>
                <w:vertAlign w:val="baseline"/>
                <w:lang w:eastAsia="zh-CN"/>
              </w:rPr>
            </w:pPr>
          </w:p>
          <w:p w14:paraId="6DE3C788">
            <w:pPr>
              <w:jc w:val="center"/>
              <w:rPr>
                <w:rFonts w:hint="eastAsia" w:ascii="Times New Roman" w:hAnsi="Times New Roman" w:eastAsia="宋体" w:cs="Times New Roman"/>
                <w:sz w:val="21"/>
                <w:szCs w:val="21"/>
                <w:vertAlign w:val="baseline"/>
                <w:lang w:eastAsia="zh-CN"/>
              </w:rPr>
            </w:pPr>
          </w:p>
          <w:p w14:paraId="45FCC491">
            <w:pPr>
              <w:jc w:val="center"/>
              <w:rPr>
                <w:rFonts w:hint="eastAsia" w:ascii="Times New Roman" w:hAnsi="Times New Roman" w:eastAsia="宋体" w:cs="Times New Roman"/>
                <w:sz w:val="21"/>
                <w:szCs w:val="21"/>
                <w:vertAlign w:val="baseline"/>
                <w:lang w:eastAsia="zh-CN"/>
              </w:rPr>
            </w:pPr>
          </w:p>
          <w:p w14:paraId="3B196401">
            <w:pPr>
              <w:jc w:val="center"/>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第一标段</w:t>
            </w:r>
          </w:p>
        </w:tc>
        <w:tc>
          <w:tcPr>
            <w:tcW w:w="1077" w:type="dxa"/>
            <w:vMerge w:val="restart"/>
            <w:vAlign w:val="center"/>
          </w:tcPr>
          <w:p w14:paraId="18BB5D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1AC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0EC7F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3E00C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50BCA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4E107C7B">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西墕乡</w:t>
            </w:r>
          </w:p>
        </w:tc>
        <w:tc>
          <w:tcPr>
            <w:tcW w:w="1241" w:type="dxa"/>
            <w:vAlign w:val="center"/>
          </w:tcPr>
          <w:p w14:paraId="7DD2E0BD">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陈家窑村</w:t>
            </w:r>
          </w:p>
        </w:tc>
        <w:tc>
          <w:tcPr>
            <w:tcW w:w="1213" w:type="dxa"/>
            <w:vAlign w:val="center"/>
          </w:tcPr>
          <w:p w14:paraId="4D623AD8">
            <w:pPr>
              <w:jc w:val="center"/>
              <w:rPr>
                <w:rFonts w:ascii="Times New Roman" w:hAnsi="Times New Roman" w:eastAsia="宋体" w:cs="Times New Roman"/>
                <w:sz w:val="21"/>
                <w:szCs w:val="21"/>
                <w:vertAlign w:val="baseline"/>
              </w:rPr>
            </w:pPr>
          </w:p>
        </w:tc>
        <w:tc>
          <w:tcPr>
            <w:tcW w:w="1187" w:type="dxa"/>
            <w:vAlign w:val="center"/>
          </w:tcPr>
          <w:p w14:paraId="3EC11CB6">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110</w:t>
            </w:r>
          </w:p>
        </w:tc>
        <w:tc>
          <w:tcPr>
            <w:tcW w:w="1022" w:type="dxa"/>
            <w:vAlign w:val="center"/>
          </w:tcPr>
          <w:p w14:paraId="0528A878">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312</w:t>
            </w:r>
          </w:p>
        </w:tc>
        <w:tc>
          <w:tcPr>
            <w:tcW w:w="1241" w:type="dxa"/>
            <w:vAlign w:val="center"/>
          </w:tcPr>
          <w:p w14:paraId="22EB36B0">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1358.26</w:t>
            </w:r>
          </w:p>
        </w:tc>
        <w:tc>
          <w:tcPr>
            <w:tcW w:w="1459" w:type="dxa"/>
            <w:vAlign w:val="center"/>
          </w:tcPr>
          <w:p w14:paraId="7863B3D9">
            <w:pPr>
              <w:jc w:val="center"/>
              <w:rPr>
                <w:rFonts w:ascii="Times New Roman" w:hAnsi="Times New Roman" w:eastAsia="宋体" w:cs="Times New Roman"/>
                <w:sz w:val="21"/>
                <w:szCs w:val="21"/>
                <w:vertAlign w:val="baseline"/>
              </w:rPr>
            </w:pPr>
          </w:p>
        </w:tc>
      </w:tr>
      <w:tr w14:paraId="4AE2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tcPr>
          <w:p w14:paraId="64469B46">
            <w:pPr>
              <w:rPr>
                <w:rFonts w:ascii="Times New Roman" w:hAnsi="Times New Roman" w:eastAsia="宋体" w:cs="Times New Roman"/>
                <w:sz w:val="21"/>
                <w:szCs w:val="21"/>
                <w:vertAlign w:val="baseline"/>
              </w:rPr>
            </w:pPr>
          </w:p>
        </w:tc>
        <w:tc>
          <w:tcPr>
            <w:tcW w:w="1077" w:type="dxa"/>
            <w:vMerge w:val="continue"/>
            <w:vAlign w:val="center"/>
          </w:tcPr>
          <w:p w14:paraId="7FBAD273">
            <w:pPr>
              <w:jc w:val="center"/>
              <w:rPr>
                <w:rFonts w:ascii="Times New Roman" w:hAnsi="Times New Roman" w:eastAsia="宋体" w:cs="Times New Roman"/>
                <w:sz w:val="21"/>
                <w:szCs w:val="21"/>
                <w:vertAlign w:val="baseline"/>
              </w:rPr>
            </w:pPr>
          </w:p>
        </w:tc>
        <w:tc>
          <w:tcPr>
            <w:tcW w:w="1241" w:type="dxa"/>
            <w:vMerge w:val="restart"/>
            <w:vAlign w:val="center"/>
          </w:tcPr>
          <w:p w14:paraId="3E6893BB">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西墕村</w:t>
            </w:r>
          </w:p>
        </w:tc>
        <w:tc>
          <w:tcPr>
            <w:tcW w:w="1213" w:type="dxa"/>
            <w:vAlign w:val="center"/>
          </w:tcPr>
          <w:p w14:paraId="7BCA8B7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东墕村</w:t>
            </w:r>
          </w:p>
        </w:tc>
        <w:tc>
          <w:tcPr>
            <w:tcW w:w="1187" w:type="dxa"/>
            <w:vAlign w:val="center"/>
          </w:tcPr>
          <w:p w14:paraId="3569B6DD">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58</w:t>
            </w:r>
          </w:p>
        </w:tc>
        <w:tc>
          <w:tcPr>
            <w:tcW w:w="1022" w:type="dxa"/>
            <w:vAlign w:val="center"/>
          </w:tcPr>
          <w:p w14:paraId="2C29D1D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234</w:t>
            </w:r>
          </w:p>
        </w:tc>
        <w:tc>
          <w:tcPr>
            <w:tcW w:w="1241" w:type="dxa"/>
            <w:vAlign w:val="center"/>
          </w:tcPr>
          <w:p w14:paraId="4C6D777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635.01</w:t>
            </w:r>
          </w:p>
        </w:tc>
        <w:tc>
          <w:tcPr>
            <w:tcW w:w="1459" w:type="dxa"/>
            <w:vAlign w:val="center"/>
          </w:tcPr>
          <w:p w14:paraId="02A92AD2">
            <w:pPr>
              <w:jc w:val="center"/>
              <w:rPr>
                <w:rFonts w:ascii="Times New Roman" w:hAnsi="Times New Roman" w:eastAsia="宋体" w:cs="Times New Roman"/>
                <w:sz w:val="21"/>
                <w:szCs w:val="21"/>
                <w:vertAlign w:val="baseline"/>
              </w:rPr>
            </w:pPr>
          </w:p>
        </w:tc>
      </w:tr>
      <w:tr w14:paraId="5EE2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26259C48">
            <w:pPr>
              <w:rPr>
                <w:rFonts w:ascii="Times New Roman" w:hAnsi="Times New Roman" w:eastAsia="宋体" w:cs="Times New Roman"/>
                <w:sz w:val="21"/>
                <w:szCs w:val="21"/>
                <w:vertAlign w:val="baseline"/>
              </w:rPr>
            </w:pPr>
          </w:p>
        </w:tc>
        <w:tc>
          <w:tcPr>
            <w:tcW w:w="1077" w:type="dxa"/>
            <w:vMerge w:val="continue"/>
            <w:vAlign w:val="center"/>
          </w:tcPr>
          <w:p w14:paraId="519BB02C">
            <w:pPr>
              <w:jc w:val="center"/>
              <w:rPr>
                <w:rFonts w:ascii="Times New Roman" w:hAnsi="Times New Roman" w:eastAsia="宋体" w:cs="Times New Roman"/>
                <w:sz w:val="21"/>
                <w:szCs w:val="21"/>
                <w:vertAlign w:val="baseline"/>
              </w:rPr>
            </w:pPr>
          </w:p>
        </w:tc>
        <w:tc>
          <w:tcPr>
            <w:tcW w:w="1241" w:type="dxa"/>
            <w:vMerge w:val="continue"/>
            <w:vAlign w:val="center"/>
          </w:tcPr>
          <w:p w14:paraId="48F60C86">
            <w:pPr>
              <w:jc w:val="center"/>
              <w:rPr>
                <w:rFonts w:ascii="Times New Roman" w:hAnsi="Times New Roman" w:eastAsia="宋体" w:cs="Times New Roman"/>
                <w:sz w:val="21"/>
                <w:szCs w:val="21"/>
                <w:vertAlign w:val="baseline"/>
              </w:rPr>
            </w:pPr>
          </w:p>
        </w:tc>
        <w:tc>
          <w:tcPr>
            <w:tcW w:w="1213" w:type="dxa"/>
            <w:vAlign w:val="center"/>
          </w:tcPr>
          <w:p w14:paraId="500D1739">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中墕村</w:t>
            </w:r>
          </w:p>
        </w:tc>
        <w:tc>
          <w:tcPr>
            <w:tcW w:w="1187" w:type="dxa"/>
            <w:vAlign w:val="center"/>
          </w:tcPr>
          <w:p w14:paraId="10771DCF">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53</w:t>
            </w:r>
          </w:p>
        </w:tc>
        <w:tc>
          <w:tcPr>
            <w:tcW w:w="1022" w:type="dxa"/>
            <w:vAlign w:val="center"/>
          </w:tcPr>
          <w:p w14:paraId="5838AAB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187</w:t>
            </w:r>
          </w:p>
        </w:tc>
        <w:tc>
          <w:tcPr>
            <w:tcW w:w="1241" w:type="dxa"/>
            <w:vAlign w:val="center"/>
          </w:tcPr>
          <w:p w14:paraId="3DE2131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491.35</w:t>
            </w:r>
          </w:p>
        </w:tc>
        <w:tc>
          <w:tcPr>
            <w:tcW w:w="1459" w:type="dxa"/>
            <w:vAlign w:val="center"/>
          </w:tcPr>
          <w:p w14:paraId="7339EF2A">
            <w:pPr>
              <w:jc w:val="center"/>
              <w:rPr>
                <w:rFonts w:ascii="Times New Roman" w:hAnsi="Times New Roman" w:eastAsia="宋体" w:cs="Times New Roman"/>
                <w:sz w:val="21"/>
                <w:szCs w:val="21"/>
                <w:vertAlign w:val="baseline"/>
              </w:rPr>
            </w:pPr>
          </w:p>
        </w:tc>
      </w:tr>
      <w:tr w14:paraId="566A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292F8F1">
            <w:pPr>
              <w:rPr>
                <w:rFonts w:ascii="Times New Roman" w:hAnsi="Times New Roman" w:eastAsia="宋体" w:cs="Times New Roman"/>
                <w:sz w:val="21"/>
                <w:szCs w:val="21"/>
                <w:vertAlign w:val="baseline"/>
              </w:rPr>
            </w:pPr>
          </w:p>
        </w:tc>
        <w:tc>
          <w:tcPr>
            <w:tcW w:w="1077" w:type="dxa"/>
            <w:vMerge w:val="continue"/>
            <w:vAlign w:val="center"/>
          </w:tcPr>
          <w:p w14:paraId="001C40A7">
            <w:pPr>
              <w:jc w:val="center"/>
              <w:rPr>
                <w:rFonts w:ascii="Times New Roman" w:hAnsi="Times New Roman" w:eastAsia="宋体" w:cs="Times New Roman"/>
                <w:sz w:val="21"/>
                <w:szCs w:val="21"/>
                <w:vertAlign w:val="baseline"/>
              </w:rPr>
            </w:pPr>
          </w:p>
        </w:tc>
        <w:tc>
          <w:tcPr>
            <w:tcW w:w="1241" w:type="dxa"/>
            <w:vMerge w:val="continue"/>
            <w:vAlign w:val="center"/>
          </w:tcPr>
          <w:p w14:paraId="76BFCFEB">
            <w:pPr>
              <w:jc w:val="center"/>
              <w:rPr>
                <w:rFonts w:ascii="Times New Roman" w:hAnsi="Times New Roman" w:eastAsia="宋体" w:cs="Times New Roman"/>
                <w:sz w:val="21"/>
                <w:szCs w:val="21"/>
                <w:vertAlign w:val="baseline"/>
              </w:rPr>
            </w:pPr>
          </w:p>
        </w:tc>
        <w:tc>
          <w:tcPr>
            <w:tcW w:w="1213" w:type="dxa"/>
            <w:vAlign w:val="center"/>
          </w:tcPr>
          <w:p w14:paraId="12A8472A">
            <w:pPr>
              <w:jc w:val="center"/>
              <w:rPr>
                <w:rFonts w:ascii="Times New Roman" w:hAnsi="Times New Roman" w:eastAsia="宋体" w:cs="Times New Roman"/>
                <w:sz w:val="21"/>
                <w:szCs w:val="21"/>
                <w:vertAlign w:val="baseline"/>
              </w:rPr>
            </w:pPr>
          </w:p>
        </w:tc>
        <w:tc>
          <w:tcPr>
            <w:tcW w:w="1187" w:type="dxa"/>
            <w:vAlign w:val="center"/>
          </w:tcPr>
          <w:p w14:paraId="4216EF5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209</w:t>
            </w:r>
          </w:p>
        </w:tc>
        <w:tc>
          <w:tcPr>
            <w:tcW w:w="1022" w:type="dxa"/>
            <w:vAlign w:val="center"/>
          </w:tcPr>
          <w:p w14:paraId="27B4803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762</w:t>
            </w:r>
          </w:p>
        </w:tc>
        <w:tc>
          <w:tcPr>
            <w:tcW w:w="1241" w:type="dxa"/>
            <w:vAlign w:val="center"/>
          </w:tcPr>
          <w:p w14:paraId="49F7D33E">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1552.56</w:t>
            </w:r>
          </w:p>
        </w:tc>
        <w:tc>
          <w:tcPr>
            <w:tcW w:w="1459" w:type="dxa"/>
            <w:vAlign w:val="center"/>
          </w:tcPr>
          <w:p w14:paraId="10B30375">
            <w:pPr>
              <w:jc w:val="center"/>
              <w:rPr>
                <w:rFonts w:ascii="Times New Roman" w:hAnsi="Times New Roman" w:eastAsia="宋体" w:cs="Times New Roman"/>
                <w:sz w:val="21"/>
                <w:szCs w:val="21"/>
                <w:vertAlign w:val="baseline"/>
              </w:rPr>
            </w:pPr>
          </w:p>
        </w:tc>
      </w:tr>
      <w:tr w14:paraId="0C08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57A2E40">
            <w:pPr>
              <w:rPr>
                <w:rFonts w:ascii="Times New Roman" w:hAnsi="Times New Roman" w:eastAsia="宋体" w:cs="Times New Roman"/>
                <w:sz w:val="21"/>
                <w:szCs w:val="21"/>
                <w:vertAlign w:val="baseline"/>
              </w:rPr>
            </w:pPr>
          </w:p>
        </w:tc>
        <w:tc>
          <w:tcPr>
            <w:tcW w:w="1077" w:type="dxa"/>
            <w:vMerge w:val="continue"/>
            <w:vAlign w:val="center"/>
          </w:tcPr>
          <w:p w14:paraId="4BF10E58">
            <w:pPr>
              <w:jc w:val="center"/>
              <w:rPr>
                <w:rFonts w:ascii="Times New Roman" w:hAnsi="Times New Roman" w:eastAsia="宋体" w:cs="Times New Roman"/>
                <w:sz w:val="21"/>
                <w:szCs w:val="21"/>
                <w:vertAlign w:val="baseline"/>
              </w:rPr>
            </w:pPr>
          </w:p>
        </w:tc>
        <w:tc>
          <w:tcPr>
            <w:tcW w:w="1241" w:type="dxa"/>
            <w:vAlign w:val="center"/>
          </w:tcPr>
          <w:p w14:paraId="1FE38D9C">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赵家山村</w:t>
            </w:r>
          </w:p>
        </w:tc>
        <w:tc>
          <w:tcPr>
            <w:tcW w:w="1213" w:type="dxa"/>
            <w:vAlign w:val="center"/>
          </w:tcPr>
          <w:p w14:paraId="3F6BA4DF">
            <w:pPr>
              <w:jc w:val="center"/>
              <w:rPr>
                <w:rFonts w:ascii="Times New Roman" w:hAnsi="Times New Roman" w:eastAsia="宋体" w:cs="Times New Roman"/>
                <w:sz w:val="21"/>
                <w:szCs w:val="21"/>
                <w:vertAlign w:val="baseline"/>
              </w:rPr>
            </w:pPr>
          </w:p>
        </w:tc>
        <w:tc>
          <w:tcPr>
            <w:tcW w:w="1187" w:type="dxa"/>
            <w:vAlign w:val="center"/>
          </w:tcPr>
          <w:p w14:paraId="148CB0DA">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216</w:t>
            </w:r>
          </w:p>
        </w:tc>
        <w:tc>
          <w:tcPr>
            <w:tcW w:w="1022" w:type="dxa"/>
            <w:vAlign w:val="center"/>
          </w:tcPr>
          <w:p w14:paraId="5CEB63C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1281</w:t>
            </w:r>
          </w:p>
        </w:tc>
        <w:tc>
          <w:tcPr>
            <w:tcW w:w="1241" w:type="dxa"/>
            <w:vAlign w:val="center"/>
          </w:tcPr>
          <w:p w14:paraId="6C1F8CCD">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2962.72</w:t>
            </w:r>
          </w:p>
        </w:tc>
        <w:tc>
          <w:tcPr>
            <w:tcW w:w="1459" w:type="dxa"/>
            <w:vAlign w:val="center"/>
          </w:tcPr>
          <w:p w14:paraId="73A519AA">
            <w:pPr>
              <w:jc w:val="center"/>
              <w:rPr>
                <w:rFonts w:ascii="Times New Roman" w:hAnsi="Times New Roman" w:eastAsia="宋体" w:cs="Times New Roman"/>
                <w:sz w:val="21"/>
                <w:szCs w:val="21"/>
                <w:vertAlign w:val="baseline"/>
              </w:rPr>
            </w:pPr>
          </w:p>
        </w:tc>
      </w:tr>
      <w:tr w14:paraId="1C69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1D48524">
            <w:pPr>
              <w:rPr>
                <w:rFonts w:ascii="Times New Roman" w:hAnsi="Times New Roman" w:eastAsia="宋体" w:cs="Times New Roman"/>
                <w:sz w:val="21"/>
                <w:szCs w:val="21"/>
                <w:vertAlign w:val="baseline"/>
              </w:rPr>
            </w:pPr>
          </w:p>
        </w:tc>
        <w:tc>
          <w:tcPr>
            <w:tcW w:w="1077" w:type="dxa"/>
            <w:vMerge w:val="continue"/>
            <w:vAlign w:val="center"/>
          </w:tcPr>
          <w:p w14:paraId="249C7EC6">
            <w:pPr>
              <w:jc w:val="center"/>
              <w:rPr>
                <w:rFonts w:ascii="Times New Roman" w:hAnsi="Times New Roman" w:eastAsia="宋体" w:cs="Times New Roman"/>
                <w:sz w:val="21"/>
                <w:szCs w:val="21"/>
                <w:vertAlign w:val="baseline"/>
              </w:rPr>
            </w:pPr>
          </w:p>
        </w:tc>
        <w:tc>
          <w:tcPr>
            <w:tcW w:w="1241" w:type="dxa"/>
            <w:vAlign w:val="center"/>
          </w:tcPr>
          <w:p w14:paraId="3EB1516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东高庄村</w:t>
            </w:r>
          </w:p>
        </w:tc>
        <w:tc>
          <w:tcPr>
            <w:tcW w:w="1213" w:type="dxa"/>
            <w:vAlign w:val="center"/>
          </w:tcPr>
          <w:p w14:paraId="08122C4C">
            <w:pPr>
              <w:jc w:val="center"/>
              <w:rPr>
                <w:rFonts w:ascii="Times New Roman" w:hAnsi="Times New Roman" w:eastAsia="宋体" w:cs="Times New Roman"/>
                <w:sz w:val="21"/>
                <w:szCs w:val="21"/>
                <w:vertAlign w:val="baseline"/>
              </w:rPr>
            </w:pPr>
          </w:p>
        </w:tc>
        <w:tc>
          <w:tcPr>
            <w:tcW w:w="1187" w:type="dxa"/>
            <w:vAlign w:val="center"/>
          </w:tcPr>
          <w:p w14:paraId="4F8F438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151</w:t>
            </w:r>
          </w:p>
        </w:tc>
        <w:tc>
          <w:tcPr>
            <w:tcW w:w="1022" w:type="dxa"/>
            <w:vAlign w:val="center"/>
          </w:tcPr>
          <w:p w14:paraId="0422D34A">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694</w:t>
            </w:r>
          </w:p>
        </w:tc>
        <w:tc>
          <w:tcPr>
            <w:tcW w:w="1241" w:type="dxa"/>
            <w:vAlign w:val="center"/>
          </w:tcPr>
          <w:p w14:paraId="10194B2C">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1863.29</w:t>
            </w:r>
          </w:p>
        </w:tc>
        <w:tc>
          <w:tcPr>
            <w:tcW w:w="1459" w:type="dxa"/>
            <w:vAlign w:val="center"/>
          </w:tcPr>
          <w:p w14:paraId="21366474">
            <w:pPr>
              <w:jc w:val="center"/>
              <w:rPr>
                <w:rFonts w:ascii="Times New Roman" w:hAnsi="Times New Roman" w:eastAsia="宋体" w:cs="Times New Roman"/>
                <w:sz w:val="21"/>
                <w:szCs w:val="21"/>
                <w:vertAlign w:val="baseline"/>
              </w:rPr>
            </w:pPr>
          </w:p>
        </w:tc>
      </w:tr>
      <w:tr w14:paraId="180F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7A1B183">
            <w:pPr>
              <w:rPr>
                <w:rFonts w:ascii="Times New Roman" w:hAnsi="Times New Roman" w:eastAsia="宋体" w:cs="Times New Roman"/>
                <w:sz w:val="21"/>
                <w:szCs w:val="21"/>
                <w:vertAlign w:val="baseline"/>
              </w:rPr>
            </w:pPr>
          </w:p>
        </w:tc>
        <w:tc>
          <w:tcPr>
            <w:tcW w:w="1077" w:type="dxa"/>
            <w:vMerge w:val="continue"/>
            <w:vAlign w:val="center"/>
          </w:tcPr>
          <w:p w14:paraId="5FBA98BE">
            <w:pPr>
              <w:jc w:val="center"/>
              <w:rPr>
                <w:rFonts w:ascii="Times New Roman" w:hAnsi="Times New Roman" w:eastAsia="宋体" w:cs="Times New Roman"/>
                <w:sz w:val="21"/>
                <w:szCs w:val="21"/>
                <w:vertAlign w:val="baseline"/>
              </w:rPr>
            </w:pPr>
          </w:p>
        </w:tc>
        <w:tc>
          <w:tcPr>
            <w:tcW w:w="1241" w:type="dxa"/>
            <w:vAlign w:val="center"/>
          </w:tcPr>
          <w:p w14:paraId="1E1924DB">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西高庄村</w:t>
            </w:r>
          </w:p>
        </w:tc>
        <w:tc>
          <w:tcPr>
            <w:tcW w:w="1213" w:type="dxa"/>
            <w:vAlign w:val="center"/>
          </w:tcPr>
          <w:p w14:paraId="0D70D664">
            <w:pPr>
              <w:jc w:val="center"/>
              <w:rPr>
                <w:rFonts w:ascii="Times New Roman" w:hAnsi="Times New Roman" w:eastAsia="宋体" w:cs="Times New Roman"/>
                <w:sz w:val="21"/>
                <w:szCs w:val="21"/>
                <w:vertAlign w:val="baseline"/>
              </w:rPr>
            </w:pPr>
          </w:p>
        </w:tc>
        <w:tc>
          <w:tcPr>
            <w:tcW w:w="1187" w:type="dxa"/>
            <w:vAlign w:val="center"/>
          </w:tcPr>
          <w:p w14:paraId="0C8A11D2">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315</w:t>
            </w:r>
          </w:p>
        </w:tc>
        <w:tc>
          <w:tcPr>
            <w:tcW w:w="1022" w:type="dxa"/>
            <w:vAlign w:val="center"/>
          </w:tcPr>
          <w:p w14:paraId="6F22ECA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1487</w:t>
            </w:r>
          </w:p>
        </w:tc>
        <w:tc>
          <w:tcPr>
            <w:tcW w:w="1241" w:type="dxa"/>
            <w:vAlign w:val="center"/>
          </w:tcPr>
          <w:p w14:paraId="1AFA92C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2304.59</w:t>
            </w:r>
          </w:p>
        </w:tc>
        <w:tc>
          <w:tcPr>
            <w:tcW w:w="1459" w:type="dxa"/>
            <w:vAlign w:val="center"/>
          </w:tcPr>
          <w:p w14:paraId="2D57A83C">
            <w:pPr>
              <w:jc w:val="center"/>
              <w:rPr>
                <w:rFonts w:ascii="Times New Roman" w:hAnsi="Times New Roman" w:eastAsia="宋体" w:cs="Times New Roman"/>
                <w:sz w:val="21"/>
                <w:szCs w:val="21"/>
                <w:vertAlign w:val="baseline"/>
              </w:rPr>
            </w:pPr>
          </w:p>
        </w:tc>
      </w:tr>
      <w:tr w14:paraId="5D5A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44D7CCB">
            <w:pPr>
              <w:rPr>
                <w:rFonts w:ascii="Times New Roman" w:hAnsi="Times New Roman" w:eastAsia="宋体" w:cs="Times New Roman"/>
                <w:sz w:val="21"/>
                <w:szCs w:val="21"/>
                <w:vertAlign w:val="baseline"/>
              </w:rPr>
            </w:pPr>
          </w:p>
        </w:tc>
        <w:tc>
          <w:tcPr>
            <w:tcW w:w="1077" w:type="dxa"/>
            <w:vMerge w:val="continue"/>
            <w:vAlign w:val="center"/>
          </w:tcPr>
          <w:p w14:paraId="2B0E9161">
            <w:pPr>
              <w:jc w:val="center"/>
              <w:rPr>
                <w:rFonts w:ascii="Times New Roman" w:hAnsi="Times New Roman" w:eastAsia="宋体" w:cs="Times New Roman"/>
                <w:sz w:val="21"/>
                <w:szCs w:val="21"/>
                <w:vertAlign w:val="baseline"/>
              </w:rPr>
            </w:pPr>
          </w:p>
        </w:tc>
        <w:tc>
          <w:tcPr>
            <w:tcW w:w="1241" w:type="dxa"/>
            <w:vAlign w:val="center"/>
          </w:tcPr>
          <w:p w14:paraId="34803467">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总计</w:t>
            </w:r>
          </w:p>
        </w:tc>
        <w:tc>
          <w:tcPr>
            <w:tcW w:w="1213" w:type="dxa"/>
            <w:vAlign w:val="center"/>
          </w:tcPr>
          <w:p w14:paraId="0F8F493E">
            <w:pPr>
              <w:jc w:val="center"/>
              <w:rPr>
                <w:rFonts w:ascii="Times New Roman" w:hAnsi="Times New Roman" w:eastAsia="宋体" w:cs="Times New Roman"/>
                <w:b w:val="0"/>
                <w:bCs w:val="0"/>
                <w:sz w:val="21"/>
                <w:szCs w:val="21"/>
                <w:vertAlign w:val="baseline"/>
              </w:rPr>
            </w:pPr>
          </w:p>
        </w:tc>
        <w:tc>
          <w:tcPr>
            <w:tcW w:w="1187" w:type="dxa"/>
            <w:vAlign w:val="center"/>
          </w:tcPr>
          <w:p w14:paraId="083936B4">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1112</w:t>
            </w:r>
          </w:p>
        </w:tc>
        <w:tc>
          <w:tcPr>
            <w:tcW w:w="1022" w:type="dxa"/>
            <w:vAlign w:val="center"/>
          </w:tcPr>
          <w:p w14:paraId="61EEA76E">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4957</w:t>
            </w:r>
          </w:p>
        </w:tc>
        <w:tc>
          <w:tcPr>
            <w:tcW w:w="1241" w:type="dxa"/>
            <w:vAlign w:val="center"/>
          </w:tcPr>
          <w:p w14:paraId="7D84D5DF">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11167.78</w:t>
            </w:r>
          </w:p>
        </w:tc>
        <w:tc>
          <w:tcPr>
            <w:tcW w:w="1459" w:type="dxa"/>
            <w:vAlign w:val="center"/>
          </w:tcPr>
          <w:p w14:paraId="6F0DFDD0">
            <w:pPr>
              <w:jc w:val="center"/>
              <w:rPr>
                <w:rFonts w:ascii="Times New Roman" w:hAnsi="Times New Roman" w:eastAsia="宋体" w:cs="Times New Roman"/>
                <w:b w:val="0"/>
                <w:bCs w:val="0"/>
                <w:sz w:val="21"/>
                <w:szCs w:val="21"/>
                <w:vertAlign w:val="baseline"/>
              </w:rPr>
            </w:pPr>
          </w:p>
        </w:tc>
      </w:tr>
      <w:tr w14:paraId="34AB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0386129F">
            <w:pPr>
              <w:rPr>
                <w:rFonts w:ascii="Times New Roman" w:hAnsi="Times New Roman" w:eastAsia="宋体" w:cs="Times New Roman"/>
                <w:sz w:val="21"/>
                <w:szCs w:val="21"/>
                <w:vertAlign w:val="baseline"/>
              </w:rPr>
            </w:pPr>
          </w:p>
        </w:tc>
        <w:tc>
          <w:tcPr>
            <w:tcW w:w="1077" w:type="dxa"/>
            <w:vMerge w:val="restart"/>
            <w:vAlign w:val="center"/>
          </w:tcPr>
          <w:p w14:paraId="7989260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阳曲镇</w:t>
            </w:r>
          </w:p>
        </w:tc>
        <w:tc>
          <w:tcPr>
            <w:tcW w:w="1241" w:type="dxa"/>
            <w:vMerge w:val="restart"/>
            <w:vAlign w:val="center"/>
          </w:tcPr>
          <w:p w14:paraId="762A668C">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阳曲村</w:t>
            </w:r>
          </w:p>
        </w:tc>
        <w:tc>
          <w:tcPr>
            <w:tcW w:w="1213" w:type="dxa"/>
            <w:vAlign w:val="center"/>
          </w:tcPr>
          <w:p w14:paraId="2699A3C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新兴村</w:t>
            </w:r>
          </w:p>
        </w:tc>
        <w:tc>
          <w:tcPr>
            <w:tcW w:w="1187" w:type="dxa"/>
            <w:vAlign w:val="center"/>
          </w:tcPr>
          <w:p w14:paraId="7C2F527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65</w:t>
            </w:r>
          </w:p>
        </w:tc>
        <w:tc>
          <w:tcPr>
            <w:tcW w:w="1022" w:type="dxa"/>
            <w:vAlign w:val="center"/>
          </w:tcPr>
          <w:p w14:paraId="6B24AA3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327</w:t>
            </w:r>
          </w:p>
        </w:tc>
        <w:tc>
          <w:tcPr>
            <w:tcW w:w="1241" w:type="dxa"/>
            <w:vAlign w:val="center"/>
          </w:tcPr>
          <w:p w14:paraId="1FCCD8D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479.73</w:t>
            </w:r>
          </w:p>
        </w:tc>
        <w:tc>
          <w:tcPr>
            <w:tcW w:w="1459" w:type="dxa"/>
            <w:vAlign w:val="center"/>
          </w:tcPr>
          <w:p w14:paraId="26D395E0">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5A42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tcPr>
          <w:p w14:paraId="7999BB23">
            <w:pPr>
              <w:rPr>
                <w:rFonts w:ascii="Times New Roman" w:hAnsi="Times New Roman" w:eastAsia="宋体" w:cs="Times New Roman"/>
                <w:sz w:val="21"/>
                <w:szCs w:val="21"/>
                <w:vertAlign w:val="baseline"/>
              </w:rPr>
            </w:pPr>
          </w:p>
        </w:tc>
        <w:tc>
          <w:tcPr>
            <w:tcW w:w="1077" w:type="dxa"/>
            <w:vMerge w:val="continue"/>
          </w:tcPr>
          <w:p w14:paraId="1A2D51E4">
            <w:pPr>
              <w:rPr>
                <w:rFonts w:hint="eastAsia" w:ascii="宋体" w:hAnsi="宋体" w:eastAsia="宋体" w:cs="宋体"/>
                <w:sz w:val="21"/>
                <w:szCs w:val="21"/>
                <w:vertAlign w:val="baseline"/>
              </w:rPr>
            </w:pPr>
          </w:p>
        </w:tc>
        <w:tc>
          <w:tcPr>
            <w:tcW w:w="1241" w:type="dxa"/>
            <w:vMerge w:val="continue"/>
          </w:tcPr>
          <w:p w14:paraId="4775D229">
            <w:pPr>
              <w:rPr>
                <w:rFonts w:hint="eastAsia" w:ascii="宋体" w:hAnsi="宋体" w:eastAsia="宋体" w:cs="宋体"/>
                <w:sz w:val="21"/>
                <w:szCs w:val="21"/>
                <w:vertAlign w:val="baseline"/>
              </w:rPr>
            </w:pPr>
          </w:p>
        </w:tc>
        <w:tc>
          <w:tcPr>
            <w:tcW w:w="1213" w:type="dxa"/>
            <w:vAlign w:val="center"/>
          </w:tcPr>
          <w:p w14:paraId="17E315C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河底村</w:t>
            </w:r>
          </w:p>
        </w:tc>
        <w:tc>
          <w:tcPr>
            <w:tcW w:w="1187" w:type="dxa"/>
            <w:vAlign w:val="center"/>
          </w:tcPr>
          <w:p w14:paraId="07DF98F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58</w:t>
            </w:r>
          </w:p>
        </w:tc>
        <w:tc>
          <w:tcPr>
            <w:tcW w:w="1022" w:type="dxa"/>
            <w:vAlign w:val="center"/>
          </w:tcPr>
          <w:p w14:paraId="463D749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300</w:t>
            </w:r>
          </w:p>
        </w:tc>
        <w:tc>
          <w:tcPr>
            <w:tcW w:w="1241" w:type="dxa"/>
            <w:vAlign w:val="center"/>
          </w:tcPr>
          <w:p w14:paraId="3682320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429.58</w:t>
            </w:r>
          </w:p>
        </w:tc>
        <w:tc>
          <w:tcPr>
            <w:tcW w:w="1459" w:type="dxa"/>
            <w:vAlign w:val="center"/>
          </w:tcPr>
          <w:p w14:paraId="2A71C146">
            <w:pPr>
              <w:jc w:val="center"/>
              <w:rPr>
                <w:rFonts w:ascii="Times New Roman" w:hAnsi="Times New Roman" w:eastAsia="宋体" w:cs="Times New Roman"/>
                <w:sz w:val="21"/>
                <w:szCs w:val="21"/>
                <w:vertAlign w:val="baseline"/>
              </w:rPr>
            </w:pPr>
          </w:p>
        </w:tc>
      </w:tr>
      <w:tr w14:paraId="7C71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64EBEA0">
            <w:pPr>
              <w:rPr>
                <w:rFonts w:ascii="Times New Roman" w:hAnsi="Times New Roman" w:eastAsia="宋体" w:cs="Times New Roman"/>
                <w:sz w:val="21"/>
                <w:szCs w:val="21"/>
                <w:vertAlign w:val="baseline"/>
              </w:rPr>
            </w:pPr>
          </w:p>
        </w:tc>
        <w:tc>
          <w:tcPr>
            <w:tcW w:w="1077" w:type="dxa"/>
            <w:vMerge w:val="continue"/>
          </w:tcPr>
          <w:p w14:paraId="057A12D4">
            <w:pPr>
              <w:rPr>
                <w:rFonts w:hint="eastAsia" w:ascii="宋体" w:hAnsi="宋体" w:eastAsia="宋体" w:cs="宋体"/>
                <w:sz w:val="21"/>
                <w:szCs w:val="21"/>
                <w:vertAlign w:val="baseline"/>
              </w:rPr>
            </w:pPr>
          </w:p>
        </w:tc>
        <w:tc>
          <w:tcPr>
            <w:tcW w:w="1241" w:type="dxa"/>
            <w:vMerge w:val="continue"/>
          </w:tcPr>
          <w:p w14:paraId="61D20ECC">
            <w:pPr>
              <w:rPr>
                <w:rFonts w:hint="eastAsia" w:ascii="宋体" w:hAnsi="宋体" w:eastAsia="宋体" w:cs="宋体"/>
                <w:sz w:val="21"/>
                <w:szCs w:val="21"/>
                <w:vertAlign w:val="baseline"/>
              </w:rPr>
            </w:pPr>
          </w:p>
        </w:tc>
        <w:tc>
          <w:tcPr>
            <w:tcW w:w="1213" w:type="dxa"/>
            <w:vAlign w:val="center"/>
          </w:tcPr>
          <w:p w14:paraId="3DDE2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棋子山村</w:t>
            </w:r>
          </w:p>
        </w:tc>
        <w:tc>
          <w:tcPr>
            <w:tcW w:w="1187" w:type="dxa"/>
            <w:vAlign w:val="center"/>
          </w:tcPr>
          <w:p w14:paraId="4ABF2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022" w:type="dxa"/>
            <w:vAlign w:val="center"/>
          </w:tcPr>
          <w:p w14:paraId="028C351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402</w:t>
            </w:r>
          </w:p>
        </w:tc>
        <w:tc>
          <w:tcPr>
            <w:tcW w:w="1241" w:type="dxa"/>
            <w:vAlign w:val="center"/>
          </w:tcPr>
          <w:p w14:paraId="66370D4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1029.02</w:t>
            </w:r>
          </w:p>
        </w:tc>
        <w:tc>
          <w:tcPr>
            <w:tcW w:w="1459" w:type="dxa"/>
            <w:vAlign w:val="center"/>
          </w:tcPr>
          <w:p w14:paraId="2A289D38">
            <w:pPr>
              <w:jc w:val="center"/>
              <w:rPr>
                <w:rFonts w:ascii="Times New Roman" w:hAnsi="Times New Roman" w:eastAsia="宋体" w:cs="Times New Roman"/>
                <w:sz w:val="21"/>
                <w:szCs w:val="21"/>
                <w:vertAlign w:val="baseline"/>
              </w:rPr>
            </w:pPr>
          </w:p>
        </w:tc>
      </w:tr>
      <w:tr w14:paraId="0987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4B98CC33">
            <w:pPr>
              <w:rPr>
                <w:rFonts w:ascii="Times New Roman" w:hAnsi="Times New Roman" w:eastAsia="宋体" w:cs="Times New Roman"/>
                <w:sz w:val="21"/>
                <w:szCs w:val="21"/>
                <w:vertAlign w:val="baseline"/>
              </w:rPr>
            </w:pPr>
          </w:p>
        </w:tc>
        <w:tc>
          <w:tcPr>
            <w:tcW w:w="1077" w:type="dxa"/>
            <w:vMerge w:val="continue"/>
            <w:vAlign w:val="center"/>
          </w:tcPr>
          <w:p w14:paraId="1BE6C360">
            <w:pPr>
              <w:keepNext w:val="0"/>
              <w:keepLines w:val="0"/>
              <w:widowControl/>
              <w:suppressLineNumbers w:val="0"/>
              <w:jc w:val="center"/>
              <w:textAlignment w:val="center"/>
              <w:rPr>
                <w:rFonts w:hint="eastAsia" w:ascii="宋体" w:hAnsi="宋体" w:eastAsia="宋体" w:cs="宋体"/>
                <w:sz w:val="21"/>
                <w:szCs w:val="21"/>
                <w:vertAlign w:val="baseline"/>
              </w:rPr>
            </w:pPr>
          </w:p>
        </w:tc>
        <w:tc>
          <w:tcPr>
            <w:tcW w:w="1241" w:type="dxa"/>
            <w:shd w:val="clear" w:color="auto" w:fill="auto"/>
            <w:vAlign w:val="center"/>
          </w:tcPr>
          <w:p w14:paraId="25949228">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晋庄村</w:t>
            </w:r>
          </w:p>
        </w:tc>
        <w:tc>
          <w:tcPr>
            <w:tcW w:w="1213" w:type="dxa"/>
          </w:tcPr>
          <w:p w14:paraId="3C70E32B">
            <w:pPr>
              <w:rPr>
                <w:rFonts w:hint="eastAsia" w:ascii="宋体" w:hAnsi="宋体" w:eastAsia="宋体" w:cs="宋体"/>
                <w:sz w:val="21"/>
                <w:szCs w:val="21"/>
                <w:vertAlign w:val="baseline"/>
              </w:rPr>
            </w:pPr>
          </w:p>
        </w:tc>
        <w:tc>
          <w:tcPr>
            <w:tcW w:w="1187" w:type="dxa"/>
            <w:vAlign w:val="center"/>
          </w:tcPr>
          <w:p w14:paraId="1EFB03D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53</w:t>
            </w:r>
          </w:p>
        </w:tc>
        <w:tc>
          <w:tcPr>
            <w:tcW w:w="1022" w:type="dxa"/>
            <w:vAlign w:val="center"/>
          </w:tcPr>
          <w:p w14:paraId="53A0930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125</w:t>
            </w:r>
          </w:p>
        </w:tc>
        <w:tc>
          <w:tcPr>
            <w:tcW w:w="1241" w:type="dxa"/>
            <w:vAlign w:val="center"/>
          </w:tcPr>
          <w:p w14:paraId="519581C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294.7</w:t>
            </w:r>
          </w:p>
        </w:tc>
        <w:tc>
          <w:tcPr>
            <w:tcW w:w="1459" w:type="dxa"/>
            <w:vAlign w:val="center"/>
          </w:tcPr>
          <w:p w14:paraId="16F72D31">
            <w:pPr>
              <w:jc w:val="center"/>
              <w:rPr>
                <w:rFonts w:ascii="Times New Roman" w:hAnsi="Times New Roman" w:eastAsia="宋体" w:cs="Times New Roman"/>
                <w:sz w:val="21"/>
                <w:szCs w:val="21"/>
                <w:vertAlign w:val="baseline"/>
              </w:rPr>
            </w:pPr>
          </w:p>
        </w:tc>
      </w:tr>
      <w:tr w14:paraId="179D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A93496D">
            <w:pPr>
              <w:rPr>
                <w:rFonts w:ascii="Times New Roman" w:hAnsi="Times New Roman" w:eastAsia="宋体" w:cs="Times New Roman"/>
                <w:sz w:val="21"/>
                <w:szCs w:val="21"/>
                <w:vertAlign w:val="baseline"/>
              </w:rPr>
            </w:pPr>
          </w:p>
        </w:tc>
        <w:tc>
          <w:tcPr>
            <w:tcW w:w="1077" w:type="dxa"/>
            <w:vMerge w:val="continue"/>
            <w:vAlign w:val="center"/>
          </w:tcPr>
          <w:p w14:paraId="28C39393">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29210F13">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沟南村</w:t>
            </w:r>
          </w:p>
        </w:tc>
        <w:tc>
          <w:tcPr>
            <w:tcW w:w="1213" w:type="dxa"/>
          </w:tcPr>
          <w:p w14:paraId="4EEFC49F">
            <w:pPr>
              <w:rPr>
                <w:rFonts w:hint="eastAsia" w:ascii="宋体" w:hAnsi="宋体" w:eastAsia="宋体" w:cs="宋体"/>
                <w:sz w:val="21"/>
                <w:szCs w:val="21"/>
                <w:vertAlign w:val="baseline"/>
              </w:rPr>
            </w:pPr>
          </w:p>
        </w:tc>
        <w:tc>
          <w:tcPr>
            <w:tcW w:w="1187" w:type="dxa"/>
            <w:vAlign w:val="center"/>
          </w:tcPr>
          <w:p w14:paraId="4B333F2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48</w:t>
            </w:r>
          </w:p>
        </w:tc>
        <w:tc>
          <w:tcPr>
            <w:tcW w:w="1022" w:type="dxa"/>
            <w:vAlign w:val="center"/>
          </w:tcPr>
          <w:p w14:paraId="7901063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60</w:t>
            </w:r>
          </w:p>
        </w:tc>
        <w:tc>
          <w:tcPr>
            <w:tcW w:w="1241" w:type="dxa"/>
            <w:vAlign w:val="center"/>
          </w:tcPr>
          <w:p w14:paraId="4E4D700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208.62</w:t>
            </w:r>
          </w:p>
        </w:tc>
        <w:tc>
          <w:tcPr>
            <w:tcW w:w="1459" w:type="dxa"/>
            <w:vAlign w:val="center"/>
          </w:tcPr>
          <w:p w14:paraId="38028C40">
            <w:pPr>
              <w:jc w:val="center"/>
              <w:rPr>
                <w:rFonts w:ascii="Times New Roman" w:hAnsi="Times New Roman" w:eastAsia="宋体" w:cs="Times New Roman"/>
                <w:sz w:val="21"/>
                <w:szCs w:val="21"/>
                <w:vertAlign w:val="baseline"/>
              </w:rPr>
            </w:pPr>
          </w:p>
        </w:tc>
      </w:tr>
      <w:tr w14:paraId="5D46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AFC821E">
            <w:pPr>
              <w:rPr>
                <w:rFonts w:ascii="Times New Roman" w:hAnsi="Times New Roman" w:eastAsia="宋体" w:cs="Times New Roman"/>
                <w:sz w:val="21"/>
                <w:szCs w:val="21"/>
                <w:vertAlign w:val="baseline"/>
              </w:rPr>
            </w:pPr>
          </w:p>
        </w:tc>
        <w:tc>
          <w:tcPr>
            <w:tcW w:w="1077" w:type="dxa"/>
            <w:vMerge w:val="continue"/>
            <w:vAlign w:val="center"/>
          </w:tcPr>
          <w:p w14:paraId="4A50A2BA">
            <w:pPr>
              <w:keepNext w:val="0"/>
              <w:keepLines w:val="0"/>
              <w:widowControl/>
              <w:suppressLineNumbers w:val="0"/>
              <w:jc w:val="center"/>
              <w:textAlignment w:val="center"/>
              <w:rPr>
                <w:rFonts w:hint="eastAsia" w:ascii="宋体" w:hAnsi="宋体" w:eastAsia="宋体" w:cs="宋体"/>
                <w:sz w:val="21"/>
                <w:szCs w:val="21"/>
                <w:vertAlign w:val="baseline"/>
              </w:rPr>
            </w:pPr>
          </w:p>
        </w:tc>
        <w:tc>
          <w:tcPr>
            <w:tcW w:w="1241" w:type="dxa"/>
            <w:shd w:val="clear" w:color="auto" w:fill="auto"/>
            <w:vAlign w:val="center"/>
          </w:tcPr>
          <w:p w14:paraId="2C97271B">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北山头村</w:t>
            </w:r>
          </w:p>
        </w:tc>
        <w:tc>
          <w:tcPr>
            <w:tcW w:w="1213" w:type="dxa"/>
          </w:tcPr>
          <w:p w14:paraId="732775FF">
            <w:pPr>
              <w:rPr>
                <w:rFonts w:hint="eastAsia" w:ascii="宋体" w:hAnsi="宋体" w:eastAsia="宋体" w:cs="宋体"/>
                <w:sz w:val="21"/>
                <w:szCs w:val="21"/>
                <w:vertAlign w:val="baseline"/>
              </w:rPr>
            </w:pPr>
          </w:p>
        </w:tc>
        <w:tc>
          <w:tcPr>
            <w:tcW w:w="1187" w:type="dxa"/>
            <w:vAlign w:val="center"/>
          </w:tcPr>
          <w:p w14:paraId="4FA5743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172</w:t>
            </w:r>
          </w:p>
        </w:tc>
        <w:tc>
          <w:tcPr>
            <w:tcW w:w="1022" w:type="dxa"/>
            <w:vAlign w:val="center"/>
          </w:tcPr>
          <w:p w14:paraId="00FDDF0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646</w:t>
            </w:r>
          </w:p>
        </w:tc>
        <w:tc>
          <w:tcPr>
            <w:tcW w:w="1241" w:type="dxa"/>
            <w:vAlign w:val="center"/>
          </w:tcPr>
          <w:p w14:paraId="74F1350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1221.89</w:t>
            </w:r>
          </w:p>
        </w:tc>
        <w:tc>
          <w:tcPr>
            <w:tcW w:w="1459" w:type="dxa"/>
            <w:vAlign w:val="center"/>
          </w:tcPr>
          <w:p w14:paraId="19E6EBCE">
            <w:pPr>
              <w:jc w:val="center"/>
              <w:rPr>
                <w:rFonts w:ascii="Times New Roman" w:hAnsi="Times New Roman" w:eastAsia="宋体" w:cs="Times New Roman"/>
                <w:sz w:val="21"/>
                <w:szCs w:val="21"/>
                <w:vertAlign w:val="baseline"/>
              </w:rPr>
            </w:pPr>
          </w:p>
        </w:tc>
      </w:tr>
      <w:tr w14:paraId="6AC4BFB2">
        <w:tblPrEx>
          <w:tblCellMar>
            <w:top w:w="0" w:type="dxa"/>
            <w:left w:w="108" w:type="dxa"/>
            <w:bottom w:w="0" w:type="dxa"/>
            <w:right w:w="108" w:type="dxa"/>
          </w:tblCellMar>
        </w:tblPrEx>
        <w:tc>
          <w:tcPr>
            <w:tcW w:w="825" w:type="dxa"/>
            <w:vMerge w:val="continue"/>
          </w:tcPr>
          <w:p w14:paraId="014EAEC8">
            <w:pPr>
              <w:rPr>
                <w:rFonts w:ascii="Times New Roman" w:hAnsi="Times New Roman" w:eastAsia="宋体" w:cs="Times New Roman"/>
                <w:sz w:val="21"/>
                <w:szCs w:val="21"/>
                <w:vertAlign w:val="baseline"/>
              </w:rPr>
            </w:pPr>
          </w:p>
        </w:tc>
        <w:tc>
          <w:tcPr>
            <w:tcW w:w="1077" w:type="dxa"/>
            <w:vMerge w:val="continue"/>
            <w:vAlign w:val="center"/>
          </w:tcPr>
          <w:p w14:paraId="205EF7C9">
            <w:pPr>
              <w:keepNext w:val="0"/>
              <w:keepLines w:val="0"/>
              <w:widowControl/>
              <w:suppressLineNumbers w:val="0"/>
              <w:jc w:val="center"/>
              <w:textAlignment w:val="center"/>
              <w:rPr>
                <w:rFonts w:hint="eastAsia" w:ascii="宋体" w:hAnsi="宋体" w:eastAsia="宋体" w:cs="宋体"/>
                <w:sz w:val="21"/>
                <w:szCs w:val="21"/>
                <w:vertAlign w:val="baseline"/>
              </w:rPr>
            </w:pPr>
          </w:p>
        </w:tc>
        <w:tc>
          <w:tcPr>
            <w:tcW w:w="1241" w:type="dxa"/>
            <w:shd w:val="clear" w:color="auto" w:fill="auto"/>
            <w:vAlign w:val="center"/>
          </w:tcPr>
          <w:p w14:paraId="2979ECEA">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风格梁村</w:t>
            </w:r>
          </w:p>
        </w:tc>
        <w:tc>
          <w:tcPr>
            <w:tcW w:w="1213" w:type="dxa"/>
          </w:tcPr>
          <w:p w14:paraId="010B394C">
            <w:pPr>
              <w:rPr>
                <w:rFonts w:hint="eastAsia" w:ascii="宋体" w:hAnsi="宋体" w:eastAsia="宋体" w:cs="宋体"/>
                <w:sz w:val="21"/>
                <w:szCs w:val="21"/>
                <w:vertAlign w:val="baseline"/>
              </w:rPr>
            </w:pPr>
          </w:p>
        </w:tc>
        <w:tc>
          <w:tcPr>
            <w:tcW w:w="1187" w:type="dxa"/>
            <w:vAlign w:val="center"/>
          </w:tcPr>
          <w:p w14:paraId="282FF62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151</w:t>
            </w:r>
          </w:p>
        </w:tc>
        <w:tc>
          <w:tcPr>
            <w:tcW w:w="1022" w:type="dxa"/>
            <w:vAlign w:val="center"/>
          </w:tcPr>
          <w:p w14:paraId="2E06F9C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401</w:t>
            </w:r>
          </w:p>
        </w:tc>
        <w:tc>
          <w:tcPr>
            <w:tcW w:w="1241" w:type="dxa"/>
            <w:vAlign w:val="center"/>
          </w:tcPr>
          <w:p w14:paraId="541F053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971.85</w:t>
            </w:r>
          </w:p>
        </w:tc>
        <w:tc>
          <w:tcPr>
            <w:tcW w:w="1459" w:type="dxa"/>
            <w:vAlign w:val="center"/>
          </w:tcPr>
          <w:p w14:paraId="21BCE523">
            <w:pPr>
              <w:jc w:val="center"/>
              <w:rPr>
                <w:rFonts w:ascii="Times New Roman" w:hAnsi="Times New Roman" w:eastAsia="宋体" w:cs="Times New Roman"/>
                <w:sz w:val="21"/>
                <w:szCs w:val="21"/>
                <w:vertAlign w:val="baseline"/>
              </w:rPr>
            </w:pPr>
          </w:p>
        </w:tc>
      </w:tr>
      <w:tr w14:paraId="470D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DB53683">
            <w:pPr>
              <w:rPr>
                <w:rFonts w:ascii="Times New Roman" w:hAnsi="Times New Roman" w:eastAsia="宋体" w:cs="Times New Roman"/>
                <w:sz w:val="21"/>
                <w:szCs w:val="21"/>
                <w:vertAlign w:val="baseline"/>
              </w:rPr>
            </w:pPr>
          </w:p>
        </w:tc>
        <w:tc>
          <w:tcPr>
            <w:tcW w:w="1077" w:type="dxa"/>
            <w:vMerge w:val="continue"/>
            <w:vAlign w:val="center"/>
          </w:tcPr>
          <w:p w14:paraId="5897F5BB">
            <w:pPr>
              <w:keepNext w:val="0"/>
              <w:keepLines w:val="0"/>
              <w:widowControl/>
              <w:suppressLineNumbers w:val="0"/>
              <w:jc w:val="center"/>
              <w:textAlignment w:val="center"/>
              <w:rPr>
                <w:rFonts w:hint="eastAsia" w:ascii="宋体" w:hAnsi="宋体" w:eastAsia="宋体" w:cs="宋体"/>
                <w:sz w:val="21"/>
                <w:szCs w:val="21"/>
                <w:vertAlign w:val="baseline"/>
              </w:rPr>
            </w:pPr>
          </w:p>
        </w:tc>
        <w:tc>
          <w:tcPr>
            <w:tcW w:w="1241" w:type="dxa"/>
            <w:shd w:val="clear" w:color="auto" w:fill="auto"/>
            <w:vAlign w:val="center"/>
          </w:tcPr>
          <w:p w14:paraId="1E30B2E0">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峰西村</w:t>
            </w:r>
          </w:p>
        </w:tc>
        <w:tc>
          <w:tcPr>
            <w:tcW w:w="1213" w:type="dxa"/>
          </w:tcPr>
          <w:p w14:paraId="072074DE">
            <w:pPr>
              <w:rPr>
                <w:rFonts w:hint="eastAsia" w:ascii="宋体" w:hAnsi="宋体" w:eastAsia="宋体" w:cs="宋体"/>
                <w:sz w:val="21"/>
                <w:szCs w:val="21"/>
                <w:vertAlign w:val="baseline"/>
              </w:rPr>
            </w:pPr>
          </w:p>
        </w:tc>
        <w:tc>
          <w:tcPr>
            <w:tcW w:w="1187" w:type="dxa"/>
            <w:vAlign w:val="center"/>
          </w:tcPr>
          <w:p w14:paraId="58BAF6F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153</w:t>
            </w:r>
          </w:p>
        </w:tc>
        <w:tc>
          <w:tcPr>
            <w:tcW w:w="1022" w:type="dxa"/>
            <w:vAlign w:val="center"/>
          </w:tcPr>
          <w:p w14:paraId="129C230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384</w:t>
            </w:r>
          </w:p>
        </w:tc>
        <w:tc>
          <w:tcPr>
            <w:tcW w:w="1241" w:type="dxa"/>
            <w:vAlign w:val="center"/>
          </w:tcPr>
          <w:p w14:paraId="4CCA137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618.21</w:t>
            </w:r>
          </w:p>
        </w:tc>
        <w:tc>
          <w:tcPr>
            <w:tcW w:w="1459" w:type="dxa"/>
            <w:vAlign w:val="center"/>
          </w:tcPr>
          <w:p w14:paraId="381DE80A">
            <w:pPr>
              <w:jc w:val="center"/>
              <w:rPr>
                <w:rFonts w:ascii="Times New Roman" w:hAnsi="Times New Roman" w:eastAsia="宋体" w:cs="Times New Roman"/>
                <w:sz w:val="21"/>
                <w:szCs w:val="21"/>
                <w:vertAlign w:val="baseline"/>
              </w:rPr>
            </w:pPr>
          </w:p>
        </w:tc>
      </w:tr>
      <w:tr w14:paraId="7659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B098F1B">
            <w:pPr>
              <w:rPr>
                <w:rFonts w:ascii="Times New Roman" w:hAnsi="Times New Roman" w:eastAsia="宋体" w:cs="Times New Roman"/>
                <w:sz w:val="21"/>
                <w:szCs w:val="21"/>
                <w:vertAlign w:val="baseline"/>
              </w:rPr>
            </w:pPr>
          </w:p>
        </w:tc>
        <w:tc>
          <w:tcPr>
            <w:tcW w:w="1077" w:type="dxa"/>
            <w:vMerge w:val="continue"/>
            <w:vAlign w:val="center"/>
          </w:tcPr>
          <w:p w14:paraId="52666325">
            <w:pPr>
              <w:keepNext w:val="0"/>
              <w:keepLines w:val="0"/>
              <w:widowControl/>
              <w:suppressLineNumbers w:val="0"/>
              <w:jc w:val="center"/>
              <w:textAlignment w:val="center"/>
              <w:rPr>
                <w:rFonts w:hint="eastAsia" w:ascii="宋体" w:hAnsi="宋体" w:eastAsia="宋体" w:cs="宋体"/>
                <w:sz w:val="21"/>
                <w:szCs w:val="21"/>
                <w:vertAlign w:val="baseline"/>
              </w:rPr>
            </w:pPr>
          </w:p>
        </w:tc>
        <w:tc>
          <w:tcPr>
            <w:tcW w:w="1241" w:type="dxa"/>
            <w:shd w:val="clear" w:color="auto" w:fill="auto"/>
            <w:vAlign w:val="center"/>
          </w:tcPr>
          <w:p w14:paraId="02CF42B2">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歇子寨村</w:t>
            </w:r>
          </w:p>
        </w:tc>
        <w:tc>
          <w:tcPr>
            <w:tcW w:w="1213" w:type="dxa"/>
          </w:tcPr>
          <w:p w14:paraId="242FD52D">
            <w:pPr>
              <w:rPr>
                <w:rFonts w:hint="eastAsia" w:ascii="宋体" w:hAnsi="宋体" w:eastAsia="宋体" w:cs="宋体"/>
                <w:sz w:val="21"/>
                <w:szCs w:val="21"/>
                <w:vertAlign w:val="baseline"/>
              </w:rPr>
            </w:pPr>
          </w:p>
        </w:tc>
        <w:tc>
          <w:tcPr>
            <w:tcW w:w="1187" w:type="dxa"/>
            <w:vAlign w:val="center"/>
          </w:tcPr>
          <w:p w14:paraId="4AA43C6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124</w:t>
            </w:r>
          </w:p>
        </w:tc>
        <w:tc>
          <w:tcPr>
            <w:tcW w:w="1022" w:type="dxa"/>
            <w:vAlign w:val="center"/>
          </w:tcPr>
          <w:p w14:paraId="5483347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247</w:t>
            </w:r>
          </w:p>
        </w:tc>
        <w:tc>
          <w:tcPr>
            <w:tcW w:w="1241" w:type="dxa"/>
            <w:vAlign w:val="center"/>
          </w:tcPr>
          <w:p w14:paraId="1DBFA22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479.62</w:t>
            </w:r>
          </w:p>
        </w:tc>
        <w:tc>
          <w:tcPr>
            <w:tcW w:w="1459" w:type="dxa"/>
            <w:vAlign w:val="center"/>
          </w:tcPr>
          <w:p w14:paraId="05FF6A16">
            <w:pPr>
              <w:jc w:val="center"/>
              <w:rPr>
                <w:rFonts w:ascii="Times New Roman" w:hAnsi="Times New Roman" w:eastAsia="宋体" w:cs="Times New Roman"/>
                <w:sz w:val="21"/>
                <w:szCs w:val="21"/>
                <w:vertAlign w:val="baseline"/>
              </w:rPr>
            </w:pPr>
          </w:p>
        </w:tc>
      </w:tr>
      <w:tr w14:paraId="61E6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0C9543D0">
            <w:pPr>
              <w:rPr>
                <w:rFonts w:ascii="Times New Roman" w:hAnsi="Times New Roman" w:eastAsia="宋体" w:cs="Times New Roman"/>
                <w:sz w:val="21"/>
                <w:szCs w:val="21"/>
                <w:vertAlign w:val="baseline"/>
              </w:rPr>
            </w:pPr>
          </w:p>
        </w:tc>
        <w:tc>
          <w:tcPr>
            <w:tcW w:w="1077" w:type="dxa"/>
            <w:vMerge w:val="continue"/>
            <w:vAlign w:val="center"/>
          </w:tcPr>
          <w:p w14:paraId="519B1FEF">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6FCFD00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岗底村</w:t>
            </w:r>
          </w:p>
        </w:tc>
        <w:tc>
          <w:tcPr>
            <w:tcW w:w="1213" w:type="dxa"/>
          </w:tcPr>
          <w:p w14:paraId="29F00333">
            <w:pPr>
              <w:rPr>
                <w:rFonts w:hint="eastAsia" w:ascii="宋体" w:hAnsi="宋体" w:eastAsia="宋体" w:cs="宋体"/>
                <w:sz w:val="21"/>
                <w:szCs w:val="21"/>
                <w:vertAlign w:val="baseline"/>
              </w:rPr>
            </w:pPr>
          </w:p>
        </w:tc>
        <w:tc>
          <w:tcPr>
            <w:tcW w:w="1187" w:type="dxa"/>
            <w:vAlign w:val="center"/>
          </w:tcPr>
          <w:p w14:paraId="5C7ADA9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115</w:t>
            </w:r>
          </w:p>
        </w:tc>
        <w:tc>
          <w:tcPr>
            <w:tcW w:w="1022" w:type="dxa"/>
            <w:vAlign w:val="center"/>
          </w:tcPr>
          <w:p w14:paraId="515C5E8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489</w:t>
            </w:r>
          </w:p>
        </w:tc>
        <w:tc>
          <w:tcPr>
            <w:tcW w:w="1241" w:type="dxa"/>
            <w:vAlign w:val="center"/>
          </w:tcPr>
          <w:p w14:paraId="3566F47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1036.5</w:t>
            </w:r>
          </w:p>
        </w:tc>
        <w:tc>
          <w:tcPr>
            <w:tcW w:w="1459" w:type="dxa"/>
            <w:vAlign w:val="center"/>
          </w:tcPr>
          <w:p w14:paraId="553D6B60">
            <w:pPr>
              <w:jc w:val="center"/>
              <w:rPr>
                <w:rFonts w:ascii="Times New Roman" w:hAnsi="Times New Roman" w:eastAsia="宋体" w:cs="Times New Roman"/>
                <w:sz w:val="21"/>
                <w:szCs w:val="21"/>
                <w:vertAlign w:val="baseline"/>
              </w:rPr>
            </w:pPr>
          </w:p>
        </w:tc>
      </w:tr>
      <w:tr w14:paraId="2383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103A674">
            <w:pPr>
              <w:rPr>
                <w:rFonts w:ascii="Times New Roman" w:hAnsi="Times New Roman" w:eastAsia="宋体" w:cs="Times New Roman"/>
                <w:sz w:val="21"/>
                <w:szCs w:val="21"/>
                <w:vertAlign w:val="baseline"/>
              </w:rPr>
            </w:pPr>
          </w:p>
        </w:tc>
        <w:tc>
          <w:tcPr>
            <w:tcW w:w="1077" w:type="dxa"/>
            <w:vMerge w:val="continue"/>
            <w:vAlign w:val="center"/>
          </w:tcPr>
          <w:p w14:paraId="1445315F">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4CDFB53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寨上村</w:t>
            </w:r>
          </w:p>
        </w:tc>
        <w:tc>
          <w:tcPr>
            <w:tcW w:w="1213" w:type="dxa"/>
          </w:tcPr>
          <w:p w14:paraId="1F77A613">
            <w:pPr>
              <w:rPr>
                <w:rFonts w:hint="eastAsia" w:ascii="宋体" w:hAnsi="宋体" w:eastAsia="宋体" w:cs="宋体"/>
                <w:sz w:val="21"/>
                <w:szCs w:val="21"/>
                <w:vertAlign w:val="baseline"/>
              </w:rPr>
            </w:pPr>
          </w:p>
        </w:tc>
        <w:tc>
          <w:tcPr>
            <w:tcW w:w="1187" w:type="dxa"/>
            <w:vAlign w:val="center"/>
          </w:tcPr>
          <w:p w14:paraId="123C99A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56</w:t>
            </w:r>
          </w:p>
        </w:tc>
        <w:tc>
          <w:tcPr>
            <w:tcW w:w="1022" w:type="dxa"/>
            <w:vAlign w:val="center"/>
          </w:tcPr>
          <w:p w14:paraId="043A3C5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150</w:t>
            </w:r>
          </w:p>
        </w:tc>
        <w:tc>
          <w:tcPr>
            <w:tcW w:w="1241" w:type="dxa"/>
            <w:vAlign w:val="center"/>
          </w:tcPr>
          <w:p w14:paraId="7462B90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439.57</w:t>
            </w:r>
          </w:p>
        </w:tc>
        <w:tc>
          <w:tcPr>
            <w:tcW w:w="1459" w:type="dxa"/>
            <w:vAlign w:val="center"/>
          </w:tcPr>
          <w:p w14:paraId="1A71B68F">
            <w:pPr>
              <w:rPr>
                <w:rFonts w:ascii="Times New Roman" w:hAnsi="Times New Roman" w:eastAsia="宋体" w:cs="Times New Roman"/>
                <w:sz w:val="21"/>
                <w:szCs w:val="21"/>
                <w:vertAlign w:val="baseline"/>
              </w:rPr>
            </w:pPr>
          </w:p>
        </w:tc>
      </w:tr>
      <w:tr w14:paraId="4104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8C87157">
            <w:pPr>
              <w:rPr>
                <w:rFonts w:ascii="Times New Roman" w:hAnsi="Times New Roman" w:eastAsia="宋体" w:cs="Times New Roman"/>
                <w:sz w:val="21"/>
                <w:szCs w:val="21"/>
                <w:vertAlign w:val="baseline"/>
              </w:rPr>
            </w:pPr>
          </w:p>
        </w:tc>
        <w:tc>
          <w:tcPr>
            <w:tcW w:w="1077" w:type="dxa"/>
            <w:vMerge w:val="continue"/>
            <w:vAlign w:val="center"/>
          </w:tcPr>
          <w:p w14:paraId="5CAE8FBA">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7FF7EE58">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西岗村</w:t>
            </w:r>
          </w:p>
        </w:tc>
        <w:tc>
          <w:tcPr>
            <w:tcW w:w="1213" w:type="dxa"/>
          </w:tcPr>
          <w:p w14:paraId="502046C4">
            <w:pPr>
              <w:rPr>
                <w:rFonts w:hint="eastAsia" w:ascii="宋体" w:hAnsi="宋体" w:eastAsia="宋体" w:cs="宋体"/>
                <w:sz w:val="21"/>
                <w:szCs w:val="21"/>
                <w:vertAlign w:val="baseline"/>
              </w:rPr>
            </w:pPr>
          </w:p>
        </w:tc>
        <w:tc>
          <w:tcPr>
            <w:tcW w:w="1187" w:type="dxa"/>
            <w:vAlign w:val="center"/>
          </w:tcPr>
          <w:p w14:paraId="740CE0B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75</w:t>
            </w:r>
          </w:p>
        </w:tc>
        <w:tc>
          <w:tcPr>
            <w:tcW w:w="1022" w:type="dxa"/>
            <w:vAlign w:val="center"/>
          </w:tcPr>
          <w:p w14:paraId="485CCA1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206</w:t>
            </w:r>
          </w:p>
        </w:tc>
        <w:tc>
          <w:tcPr>
            <w:tcW w:w="1241" w:type="dxa"/>
            <w:vAlign w:val="center"/>
          </w:tcPr>
          <w:p w14:paraId="223226F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392.93</w:t>
            </w:r>
          </w:p>
        </w:tc>
        <w:tc>
          <w:tcPr>
            <w:tcW w:w="1459" w:type="dxa"/>
            <w:vAlign w:val="center"/>
          </w:tcPr>
          <w:p w14:paraId="69C1F668">
            <w:pPr>
              <w:rPr>
                <w:rFonts w:ascii="Times New Roman" w:hAnsi="Times New Roman" w:eastAsia="宋体" w:cs="Times New Roman"/>
                <w:sz w:val="21"/>
                <w:szCs w:val="21"/>
                <w:vertAlign w:val="baseline"/>
              </w:rPr>
            </w:pPr>
          </w:p>
        </w:tc>
      </w:tr>
      <w:tr w14:paraId="6C9A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7FD1A48">
            <w:pPr>
              <w:rPr>
                <w:rFonts w:ascii="Times New Roman" w:hAnsi="Times New Roman" w:eastAsia="宋体" w:cs="Times New Roman"/>
                <w:sz w:val="21"/>
                <w:szCs w:val="21"/>
                <w:vertAlign w:val="baseline"/>
              </w:rPr>
            </w:pPr>
          </w:p>
        </w:tc>
        <w:tc>
          <w:tcPr>
            <w:tcW w:w="1077" w:type="dxa"/>
            <w:vMerge w:val="continue"/>
            <w:vAlign w:val="center"/>
          </w:tcPr>
          <w:p w14:paraId="4D01B7A5">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657DB68A">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郭家窑村</w:t>
            </w:r>
          </w:p>
        </w:tc>
        <w:tc>
          <w:tcPr>
            <w:tcW w:w="1213" w:type="dxa"/>
          </w:tcPr>
          <w:p w14:paraId="4035CE9B">
            <w:pPr>
              <w:rPr>
                <w:rFonts w:hint="eastAsia" w:ascii="宋体" w:hAnsi="宋体" w:eastAsia="宋体" w:cs="宋体"/>
                <w:sz w:val="21"/>
                <w:szCs w:val="21"/>
                <w:vertAlign w:val="baseline"/>
              </w:rPr>
            </w:pPr>
          </w:p>
        </w:tc>
        <w:tc>
          <w:tcPr>
            <w:tcW w:w="1187" w:type="dxa"/>
            <w:vAlign w:val="center"/>
          </w:tcPr>
          <w:p w14:paraId="20C2C42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90</w:t>
            </w:r>
          </w:p>
        </w:tc>
        <w:tc>
          <w:tcPr>
            <w:tcW w:w="1022" w:type="dxa"/>
            <w:vAlign w:val="center"/>
          </w:tcPr>
          <w:p w14:paraId="3C4343F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343</w:t>
            </w:r>
          </w:p>
        </w:tc>
        <w:tc>
          <w:tcPr>
            <w:tcW w:w="1241" w:type="dxa"/>
            <w:vAlign w:val="center"/>
          </w:tcPr>
          <w:p w14:paraId="03F0091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629.17</w:t>
            </w:r>
          </w:p>
        </w:tc>
        <w:tc>
          <w:tcPr>
            <w:tcW w:w="1459" w:type="dxa"/>
            <w:vAlign w:val="center"/>
          </w:tcPr>
          <w:p w14:paraId="4D495523">
            <w:pPr>
              <w:jc w:val="center"/>
              <w:rPr>
                <w:rFonts w:ascii="Times New Roman" w:hAnsi="Times New Roman" w:eastAsia="宋体" w:cs="Times New Roman"/>
                <w:sz w:val="21"/>
                <w:szCs w:val="21"/>
                <w:vertAlign w:val="baseline"/>
              </w:rPr>
            </w:pPr>
          </w:p>
        </w:tc>
      </w:tr>
      <w:tr w14:paraId="661B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452AFA4">
            <w:pPr>
              <w:rPr>
                <w:rFonts w:ascii="Times New Roman" w:hAnsi="Times New Roman" w:eastAsia="宋体" w:cs="Times New Roman"/>
                <w:sz w:val="21"/>
                <w:szCs w:val="21"/>
                <w:vertAlign w:val="baseline"/>
              </w:rPr>
            </w:pPr>
          </w:p>
        </w:tc>
        <w:tc>
          <w:tcPr>
            <w:tcW w:w="1077" w:type="dxa"/>
            <w:vMerge w:val="continue"/>
            <w:vAlign w:val="center"/>
          </w:tcPr>
          <w:p w14:paraId="0C69CE47">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3EBEC5AB">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黄花园村</w:t>
            </w:r>
          </w:p>
        </w:tc>
        <w:tc>
          <w:tcPr>
            <w:tcW w:w="1213" w:type="dxa"/>
          </w:tcPr>
          <w:p w14:paraId="1CE2D251">
            <w:pPr>
              <w:rPr>
                <w:rFonts w:hint="eastAsia" w:ascii="宋体" w:hAnsi="宋体" w:eastAsia="宋体" w:cs="宋体"/>
                <w:sz w:val="21"/>
                <w:szCs w:val="21"/>
                <w:vertAlign w:val="baseline"/>
              </w:rPr>
            </w:pPr>
          </w:p>
        </w:tc>
        <w:tc>
          <w:tcPr>
            <w:tcW w:w="1187" w:type="dxa"/>
            <w:vAlign w:val="center"/>
          </w:tcPr>
          <w:p w14:paraId="0BC7419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162</w:t>
            </w:r>
          </w:p>
        </w:tc>
        <w:tc>
          <w:tcPr>
            <w:tcW w:w="1022" w:type="dxa"/>
            <w:vAlign w:val="center"/>
          </w:tcPr>
          <w:p w14:paraId="0C3808D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327</w:t>
            </w:r>
          </w:p>
        </w:tc>
        <w:tc>
          <w:tcPr>
            <w:tcW w:w="1241" w:type="dxa"/>
            <w:vAlign w:val="center"/>
          </w:tcPr>
          <w:p w14:paraId="4A7766E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816.82</w:t>
            </w:r>
          </w:p>
        </w:tc>
        <w:tc>
          <w:tcPr>
            <w:tcW w:w="1459" w:type="dxa"/>
            <w:vAlign w:val="center"/>
          </w:tcPr>
          <w:p w14:paraId="51A82437">
            <w:pPr>
              <w:jc w:val="center"/>
              <w:rPr>
                <w:rFonts w:ascii="Times New Roman" w:hAnsi="Times New Roman" w:eastAsia="宋体" w:cs="Times New Roman"/>
                <w:sz w:val="21"/>
                <w:szCs w:val="21"/>
                <w:vertAlign w:val="baseline"/>
              </w:rPr>
            </w:pPr>
          </w:p>
        </w:tc>
      </w:tr>
      <w:tr w14:paraId="57C9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1CAD7E2">
            <w:pPr>
              <w:rPr>
                <w:rFonts w:ascii="Times New Roman" w:hAnsi="Times New Roman" w:eastAsia="宋体" w:cs="Times New Roman"/>
                <w:sz w:val="21"/>
                <w:szCs w:val="21"/>
                <w:vertAlign w:val="baseline"/>
              </w:rPr>
            </w:pPr>
          </w:p>
        </w:tc>
        <w:tc>
          <w:tcPr>
            <w:tcW w:w="1077" w:type="dxa"/>
            <w:vMerge w:val="continue"/>
            <w:vAlign w:val="center"/>
          </w:tcPr>
          <w:p w14:paraId="38959D51">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2B09D149">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欢咀村</w:t>
            </w:r>
          </w:p>
        </w:tc>
        <w:tc>
          <w:tcPr>
            <w:tcW w:w="1213" w:type="dxa"/>
          </w:tcPr>
          <w:p w14:paraId="5CF1B1A0">
            <w:pPr>
              <w:rPr>
                <w:rFonts w:hint="eastAsia" w:ascii="宋体" w:hAnsi="宋体" w:eastAsia="宋体" w:cs="宋体"/>
                <w:sz w:val="21"/>
                <w:szCs w:val="21"/>
                <w:vertAlign w:val="baseline"/>
              </w:rPr>
            </w:pPr>
          </w:p>
        </w:tc>
        <w:tc>
          <w:tcPr>
            <w:tcW w:w="1187" w:type="dxa"/>
            <w:vAlign w:val="center"/>
          </w:tcPr>
          <w:p w14:paraId="69B1DF6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67</w:t>
            </w:r>
          </w:p>
        </w:tc>
        <w:tc>
          <w:tcPr>
            <w:tcW w:w="1022" w:type="dxa"/>
            <w:vAlign w:val="center"/>
          </w:tcPr>
          <w:p w14:paraId="0FE4B6D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139</w:t>
            </w:r>
          </w:p>
        </w:tc>
        <w:tc>
          <w:tcPr>
            <w:tcW w:w="1241" w:type="dxa"/>
            <w:vAlign w:val="center"/>
          </w:tcPr>
          <w:p w14:paraId="5309A2A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444.06</w:t>
            </w:r>
          </w:p>
        </w:tc>
        <w:tc>
          <w:tcPr>
            <w:tcW w:w="1459" w:type="dxa"/>
            <w:vAlign w:val="center"/>
          </w:tcPr>
          <w:p w14:paraId="27830F67">
            <w:pPr>
              <w:jc w:val="center"/>
              <w:rPr>
                <w:rFonts w:ascii="Times New Roman" w:hAnsi="Times New Roman" w:eastAsia="宋体" w:cs="Times New Roman"/>
                <w:sz w:val="21"/>
                <w:szCs w:val="21"/>
                <w:vertAlign w:val="baseline"/>
              </w:rPr>
            </w:pPr>
          </w:p>
        </w:tc>
      </w:tr>
      <w:tr w14:paraId="488A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4EA392F6">
            <w:pPr>
              <w:rPr>
                <w:rFonts w:ascii="Times New Roman" w:hAnsi="Times New Roman" w:eastAsia="宋体" w:cs="Times New Roman"/>
                <w:sz w:val="21"/>
                <w:szCs w:val="21"/>
                <w:vertAlign w:val="baseline"/>
              </w:rPr>
            </w:pPr>
          </w:p>
        </w:tc>
        <w:tc>
          <w:tcPr>
            <w:tcW w:w="1077" w:type="dxa"/>
            <w:vMerge w:val="continue"/>
            <w:vAlign w:val="center"/>
          </w:tcPr>
          <w:p w14:paraId="291C580C">
            <w:pPr>
              <w:keepNext w:val="0"/>
              <w:keepLines w:val="0"/>
              <w:widowControl/>
              <w:suppressLineNumbers w:val="0"/>
              <w:jc w:val="both"/>
              <w:textAlignment w:val="center"/>
              <w:rPr>
                <w:rFonts w:hint="eastAsia" w:ascii="宋体" w:hAnsi="宋体" w:eastAsia="宋体" w:cs="宋体"/>
                <w:sz w:val="21"/>
                <w:szCs w:val="21"/>
                <w:vertAlign w:val="baseline"/>
              </w:rPr>
            </w:pPr>
          </w:p>
        </w:tc>
        <w:tc>
          <w:tcPr>
            <w:tcW w:w="1241" w:type="dxa"/>
            <w:shd w:val="clear" w:color="auto" w:fill="auto"/>
            <w:vAlign w:val="center"/>
          </w:tcPr>
          <w:p w14:paraId="36145C2B">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总计</w:t>
            </w:r>
          </w:p>
        </w:tc>
        <w:tc>
          <w:tcPr>
            <w:tcW w:w="1213" w:type="dxa"/>
          </w:tcPr>
          <w:p w14:paraId="08E34057">
            <w:pPr>
              <w:rPr>
                <w:rFonts w:hint="eastAsia" w:ascii="宋体" w:hAnsi="宋体" w:eastAsia="宋体" w:cs="宋体"/>
                <w:sz w:val="21"/>
                <w:szCs w:val="21"/>
                <w:vertAlign w:val="baseline"/>
              </w:rPr>
            </w:pPr>
          </w:p>
        </w:tc>
        <w:tc>
          <w:tcPr>
            <w:tcW w:w="1187" w:type="dxa"/>
            <w:vAlign w:val="center"/>
          </w:tcPr>
          <w:p w14:paraId="692907B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1454</w:t>
            </w:r>
          </w:p>
        </w:tc>
        <w:tc>
          <w:tcPr>
            <w:tcW w:w="1022" w:type="dxa"/>
            <w:vAlign w:val="center"/>
          </w:tcPr>
          <w:p w14:paraId="17BD1809">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4546</w:t>
            </w:r>
          </w:p>
        </w:tc>
        <w:tc>
          <w:tcPr>
            <w:tcW w:w="1241" w:type="dxa"/>
            <w:vAlign w:val="center"/>
          </w:tcPr>
          <w:p w14:paraId="37E52B7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9492.27</w:t>
            </w:r>
          </w:p>
        </w:tc>
        <w:tc>
          <w:tcPr>
            <w:tcW w:w="1459" w:type="dxa"/>
            <w:vAlign w:val="center"/>
          </w:tcPr>
          <w:p w14:paraId="23DBD1BA">
            <w:pPr>
              <w:jc w:val="center"/>
              <w:rPr>
                <w:rFonts w:ascii="Times New Roman" w:hAnsi="Times New Roman" w:eastAsia="宋体" w:cs="Times New Roman"/>
                <w:sz w:val="21"/>
                <w:szCs w:val="21"/>
                <w:vertAlign w:val="baseline"/>
              </w:rPr>
            </w:pPr>
          </w:p>
        </w:tc>
      </w:tr>
      <w:tr w14:paraId="189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14:paraId="32003BE2">
            <w:pPr>
              <w:jc w:val="center"/>
              <w:rPr>
                <w:rFonts w:hint="eastAsia" w:ascii="Times New Roman" w:hAnsi="Times New Roman" w:eastAsia="宋体" w:cs="Times New Roman"/>
                <w:sz w:val="21"/>
                <w:szCs w:val="21"/>
                <w:vertAlign w:val="baseline"/>
                <w:lang w:eastAsia="zh-CN"/>
              </w:rPr>
            </w:pPr>
          </w:p>
          <w:p w14:paraId="35E8F621">
            <w:pPr>
              <w:jc w:val="center"/>
              <w:rPr>
                <w:rFonts w:hint="eastAsia" w:ascii="Times New Roman" w:hAnsi="Times New Roman" w:eastAsia="宋体" w:cs="Times New Roman"/>
                <w:sz w:val="21"/>
                <w:szCs w:val="21"/>
                <w:vertAlign w:val="baseline"/>
                <w:lang w:eastAsia="zh-CN"/>
              </w:rPr>
            </w:pPr>
          </w:p>
          <w:p w14:paraId="468C4978">
            <w:pPr>
              <w:jc w:val="center"/>
              <w:rPr>
                <w:rFonts w:hint="eastAsia" w:ascii="Times New Roman" w:hAnsi="Times New Roman" w:eastAsia="宋体" w:cs="Times New Roman"/>
                <w:sz w:val="21"/>
                <w:szCs w:val="21"/>
                <w:vertAlign w:val="baseline"/>
                <w:lang w:eastAsia="zh-CN"/>
              </w:rPr>
            </w:pPr>
          </w:p>
          <w:p w14:paraId="3547477F">
            <w:pPr>
              <w:jc w:val="center"/>
              <w:rPr>
                <w:rFonts w:hint="eastAsia" w:ascii="Times New Roman" w:hAnsi="Times New Roman" w:eastAsia="宋体" w:cs="Times New Roman"/>
                <w:sz w:val="21"/>
                <w:szCs w:val="21"/>
                <w:vertAlign w:val="baseline"/>
                <w:lang w:eastAsia="zh-CN"/>
              </w:rPr>
            </w:pPr>
          </w:p>
          <w:p w14:paraId="0A927754">
            <w:pPr>
              <w:jc w:val="center"/>
              <w:rPr>
                <w:rFonts w:hint="eastAsia" w:ascii="Times New Roman" w:hAnsi="Times New Roman" w:eastAsia="宋体" w:cs="Times New Roman"/>
                <w:sz w:val="21"/>
                <w:szCs w:val="21"/>
                <w:vertAlign w:val="baseline"/>
                <w:lang w:eastAsia="zh-CN"/>
              </w:rPr>
            </w:pPr>
          </w:p>
          <w:p w14:paraId="7F136E6F">
            <w:pPr>
              <w:jc w:val="center"/>
              <w:rPr>
                <w:rFonts w:hint="eastAsia" w:ascii="Times New Roman" w:hAnsi="Times New Roman" w:eastAsia="宋体" w:cs="Times New Roman"/>
                <w:sz w:val="21"/>
                <w:szCs w:val="21"/>
                <w:vertAlign w:val="baseline"/>
                <w:lang w:eastAsia="zh-CN"/>
              </w:rPr>
            </w:pPr>
          </w:p>
          <w:p w14:paraId="4F9F7E0E">
            <w:pPr>
              <w:jc w:val="center"/>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第</w:t>
            </w:r>
          </w:p>
          <w:p w14:paraId="34490114">
            <w:pPr>
              <w:jc w:val="center"/>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二标段</w:t>
            </w:r>
          </w:p>
        </w:tc>
        <w:tc>
          <w:tcPr>
            <w:tcW w:w="1077" w:type="dxa"/>
            <w:vMerge w:val="restart"/>
            <w:vAlign w:val="center"/>
          </w:tcPr>
          <w:p w14:paraId="1F077801">
            <w:pPr>
              <w:keepNext w:val="0"/>
              <w:keepLines w:val="0"/>
              <w:widowControl/>
              <w:suppressLineNumbers w:val="0"/>
              <w:jc w:val="center"/>
              <w:textAlignment w:val="center"/>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向阳镇</w:t>
            </w:r>
          </w:p>
        </w:tc>
        <w:tc>
          <w:tcPr>
            <w:tcW w:w="1241" w:type="dxa"/>
            <w:vAlign w:val="center"/>
          </w:tcPr>
          <w:p w14:paraId="2294950F">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西村</w:t>
            </w:r>
          </w:p>
        </w:tc>
        <w:tc>
          <w:tcPr>
            <w:tcW w:w="1213" w:type="dxa"/>
          </w:tcPr>
          <w:p w14:paraId="027DBF42">
            <w:pPr>
              <w:rPr>
                <w:rFonts w:ascii="Times New Roman" w:hAnsi="Times New Roman" w:eastAsia="宋体" w:cs="Times New Roman"/>
                <w:sz w:val="21"/>
                <w:szCs w:val="21"/>
                <w:vertAlign w:val="baseline"/>
              </w:rPr>
            </w:pPr>
          </w:p>
        </w:tc>
        <w:tc>
          <w:tcPr>
            <w:tcW w:w="1187" w:type="dxa"/>
            <w:vAlign w:val="center"/>
          </w:tcPr>
          <w:p w14:paraId="33253218">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786</w:t>
            </w:r>
          </w:p>
        </w:tc>
        <w:tc>
          <w:tcPr>
            <w:tcW w:w="1022" w:type="dxa"/>
            <w:vAlign w:val="center"/>
          </w:tcPr>
          <w:p w14:paraId="2A1647AE">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849</w:t>
            </w:r>
          </w:p>
        </w:tc>
        <w:tc>
          <w:tcPr>
            <w:tcW w:w="1241" w:type="dxa"/>
            <w:vAlign w:val="center"/>
          </w:tcPr>
          <w:p w14:paraId="47EEDE22">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1585.9</w:t>
            </w:r>
          </w:p>
        </w:tc>
        <w:tc>
          <w:tcPr>
            <w:tcW w:w="1459" w:type="dxa"/>
            <w:vAlign w:val="center"/>
          </w:tcPr>
          <w:p w14:paraId="57FEF05B">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4492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271F44E">
            <w:pPr>
              <w:rPr>
                <w:rFonts w:ascii="Times New Roman" w:hAnsi="Times New Roman" w:eastAsia="宋体" w:cs="Times New Roman"/>
                <w:sz w:val="21"/>
                <w:szCs w:val="21"/>
                <w:vertAlign w:val="baseline"/>
              </w:rPr>
            </w:pPr>
          </w:p>
        </w:tc>
        <w:tc>
          <w:tcPr>
            <w:tcW w:w="1077" w:type="dxa"/>
            <w:vMerge w:val="continue"/>
            <w:vAlign w:val="center"/>
          </w:tcPr>
          <w:p w14:paraId="783466B0">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3DF033C6">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横渠村</w:t>
            </w:r>
          </w:p>
        </w:tc>
        <w:tc>
          <w:tcPr>
            <w:tcW w:w="1213" w:type="dxa"/>
          </w:tcPr>
          <w:p w14:paraId="7374AE68">
            <w:pPr>
              <w:rPr>
                <w:rFonts w:ascii="Times New Roman" w:hAnsi="Times New Roman" w:eastAsia="宋体" w:cs="Times New Roman"/>
                <w:sz w:val="21"/>
                <w:szCs w:val="21"/>
                <w:vertAlign w:val="baseline"/>
              </w:rPr>
            </w:pPr>
          </w:p>
        </w:tc>
        <w:tc>
          <w:tcPr>
            <w:tcW w:w="1187" w:type="dxa"/>
            <w:vAlign w:val="center"/>
          </w:tcPr>
          <w:p w14:paraId="10C3382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285</w:t>
            </w:r>
          </w:p>
        </w:tc>
        <w:tc>
          <w:tcPr>
            <w:tcW w:w="1022" w:type="dxa"/>
            <w:vAlign w:val="center"/>
          </w:tcPr>
          <w:p w14:paraId="4575922B">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610</w:t>
            </w:r>
          </w:p>
        </w:tc>
        <w:tc>
          <w:tcPr>
            <w:tcW w:w="1241" w:type="dxa"/>
            <w:vAlign w:val="center"/>
          </w:tcPr>
          <w:p w14:paraId="3752BE2A">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904.65</w:t>
            </w:r>
          </w:p>
        </w:tc>
        <w:tc>
          <w:tcPr>
            <w:tcW w:w="1459" w:type="dxa"/>
            <w:vAlign w:val="center"/>
          </w:tcPr>
          <w:p w14:paraId="2445EA83">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5D2E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16D8CBA">
            <w:pPr>
              <w:rPr>
                <w:rFonts w:ascii="Times New Roman" w:hAnsi="Times New Roman" w:eastAsia="宋体" w:cs="Times New Roman"/>
                <w:sz w:val="21"/>
                <w:szCs w:val="21"/>
                <w:vertAlign w:val="baseline"/>
              </w:rPr>
            </w:pPr>
          </w:p>
        </w:tc>
        <w:tc>
          <w:tcPr>
            <w:tcW w:w="1077" w:type="dxa"/>
            <w:vMerge w:val="continue"/>
            <w:vAlign w:val="center"/>
          </w:tcPr>
          <w:p w14:paraId="52D8945C">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248CD0F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新翟村</w:t>
            </w:r>
          </w:p>
        </w:tc>
        <w:tc>
          <w:tcPr>
            <w:tcW w:w="1213" w:type="dxa"/>
          </w:tcPr>
          <w:p w14:paraId="6BFA1CE7">
            <w:pPr>
              <w:rPr>
                <w:rFonts w:ascii="Times New Roman" w:hAnsi="Times New Roman" w:eastAsia="宋体" w:cs="Times New Roman"/>
                <w:sz w:val="21"/>
                <w:szCs w:val="21"/>
                <w:vertAlign w:val="baseline"/>
              </w:rPr>
            </w:pPr>
          </w:p>
        </w:tc>
        <w:tc>
          <w:tcPr>
            <w:tcW w:w="1187" w:type="dxa"/>
            <w:vAlign w:val="center"/>
          </w:tcPr>
          <w:p w14:paraId="4A03E8B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318</w:t>
            </w:r>
          </w:p>
        </w:tc>
        <w:tc>
          <w:tcPr>
            <w:tcW w:w="1022" w:type="dxa"/>
            <w:vAlign w:val="center"/>
          </w:tcPr>
          <w:p w14:paraId="6E15088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1349</w:t>
            </w:r>
          </w:p>
        </w:tc>
        <w:tc>
          <w:tcPr>
            <w:tcW w:w="1241" w:type="dxa"/>
            <w:vAlign w:val="center"/>
          </w:tcPr>
          <w:p w14:paraId="367CB842">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1762.45</w:t>
            </w:r>
          </w:p>
        </w:tc>
        <w:tc>
          <w:tcPr>
            <w:tcW w:w="1459" w:type="dxa"/>
            <w:vAlign w:val="center"/>
          </w:tcPr>
          <w:p w14:paraId="3BE75EB6">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50C9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4BE927F">
            <w:pPr>
              <w:rPr>
                <w:rFonts w:ascii="Times New Roman" w:hAnsi="Times New Roman" w:eastAsia="宋体" w:cs="Times New Roman"/>
                <w:sz w:val="21"/>
                <w:szCs w:val="21"/>
                <w:vertAlign w:val="baseline"/>
              </w:rPr>
            </w:pPr>
          </w:p>
        </w:tc>
        <w:tc>
          <w:tcPr>
            <w:tcW w:w="1077" w:type="dxa"/>
            <w:vMerge w:val="continue"/>
            <w:vAlign w:val="center"/>
          </w:tcPr>
          <w:p w14:paraId="48615A6D">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41F75B08">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南翟村</w:t>
            </w:r>
          </w:p>
        </w:tc>
        <w:tc>
          <w:tcPr>
            <w:tcW w:w="1213" w:type="dxa"/>
          </w:tcPr>
          <w:p w14:paraId="2935B943">
            <w:pPr>
              <w:rPr>
                <w:rFonts w:ascii="Times New Roman" w:hAnsi="Times New Roman" w:eastAsia="宋体" w:cs="Times New Roman"/>
                <w:sz w:val="21"/>
                <w:szCs w:val="21"/>
                <w:vertAlign w:val="baseline"/>
              </w:rPr>
            </w:pPr>
          </w:p>
        </w:tc>
        <w:tc>
          <w:tcPr>
            <w:tcW w:w="1187" w:type="dxa"/>
            <w:vAlign w:val="center"/>
          </w:tcPr>
          <w:p w14:paraId="1A8D9A8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139</w:t>
            </w:r>
          </w:p>
        </w:tc>
        <w:tc>
          <w:tcPr>
            <w:tcW w:w="1022" w:type="dxa"/>
            <w:vAlign w:val="center"/>
          </w:tcPr>
          <w:p w14:paraId="3B348821">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319</w:t>
            </w:r>
          </w:p>
        </w:tc>
        <w:tc>
          <w:tcPr>
            <w:tcW w:w="1241" w:type="dxa"/>
            <w:vAlign w:val="center"/>
          </w:tcPr>
          <w:p w14:paraId="008253B1">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269.32</w:t>
            </w:r>
          </w:p>
        </w:tc>
        <w:tc>
          <w:tcPr>
            <w:tcW w:w="1459" w:type="dxa"/>
            <w:vAlign w:val="center"/>
          </w:tcPr>
          <w:p w14:paraId="492D782F">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4DD0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8D15150">
            <w:pPr>
              <w:rPr>
                <w:rFonts w:ascii="Times New Roman" w:hAnsi="Times New Roman" w:eastAsia="宋体" w:cs="Times New Roman"/>
                <w:sz w:val="21"/>
                <w:szCs w:val="21"/>
                <w:vertAlign w:val="baseline"/>
              </w:rPr>
            </w:pPr>
          </w:p>
        </w:tc>
        <w:tc>
          <w:tcPr>
            <w:tcW w:w="1077" w:type="dxa"/>
            <w:vMerge w:val="continue"/>
            <w:vAlign w:val="center"/>
          </w:tcPr>
          <w:p w14:paraId="65336D4E">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29884F0C">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下薛村</w:t>
            </w:r>
          </w:p>
        </w:tc>
        <w:tc>
          <w:tcPr>
            <w:tcW w:w="1213" w:type="dxa"/>
          </w:tcPr>
          <w:p w14:paraId="432A62D2">
            <w:pPr>
              <w:rPr>
                <w:rFonts w:ascii="Times New Roman" w:hAnsi="Times New Roman" w:eastAsia="宋体" w:cs="Times New Roman"/>
                <w:sz w:val="21"/>
                <w:szCs w:val="21"/>
                <w:vertAlign w:val="baseline"/>
              </w:rPr>
            </w:pPr>
          </w:p>
        </w:tc>
        <w:tc>
          <w:tcPr>
            <w:tcW w:w="1187" w:type="dxa"/>
            <w:vAlign w:val="center"/>
          </w:tcPr>
          <w:p w14:paraId="3E7CD6F6">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154</w:t>
            </w:r>
          </w:p>
        </w:tc>
        <w:tc>
          <w:tcPr>
            <w:tcW w:w="1022" w:type="dxa"/>
            <w:vAlign w:val="center"/>
          </w:tcPr>
          <w:p w14:paraId="0068F01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559</w:t>
            </w:r>
          </w:p>
        </w:tc>
        <w:tc>
          <w:tcPr>
            <w:tcW w:w="1241" w:type="dxa"/>
            <w:vAlign w:val="center"/>
          </w:tcPr>
          <w:p w14:paraId="237DEB6F">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618.06</w:t>
            </w:r>
          </w:p>
        </w:tc>
        <w:tc>
          <w:tcPr>
            <w:tcW w:w="1459" w:type="dxa"/>
            <w:vAlign w:val="center"/>
          </w:tcPr>
          <w:p w14:paraId="06EEC355">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1823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2465E3C">
            <w:pPr>
              <w:rPr>
                <w:rFonts w:ascii="Times New Roman" w:hAnsi="Times New Roman" w:eastAsia="宋体" w:cs="Times New Roman"/>
                <w:sz w:val="21"/>
                <w:szCs w:val="21"/>
                <w:vertAlign w:val="baseline"/>
              </w:rPr>
            </w:pPr>
          </w:p>
        </w:tc>
        <w:tc>
          <w:tcPr>
            <w:tcW w:w="1077" w:type="dxa"/>
            <w:vMerge w:val="continue"/>
            <w:vAlign w:val="center"/>
          </w:tcPr>
          <w:p w14:paraId="10E54A7A">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520C877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北下温村</w:t>
            </w:r>
          </w:p>
        </w:tc>
        <w:tc>
          <w:tcPr>
            <w:tcW w:w="1213" w:type="dxa"/>
          </w:tcPr>
          <w:p w14:paraId="78BAD9B8">
            <w:pPr>
              <w:rPr>
                <w:rFonts w:ascii="Times New Roman" w:hAnsi="Times New Roman" w:eastAsia="宋体" w:cs="Times New Roman"/>
                <w:sz w:val="21"/>
                <w:szCs w:val="21"/>
                <w:vertAlign w:val="baseline"/>
              </w:rPr>
            </w:pPr>
          </w:p>
        </w:tc>
        <w:tc>
          <w:tcPr>
            <w:tcW w:w="1187" w:type="dxa"/>
            <w:vAlign w:val="center"/>
          </w:tcPr>
          <w:p w14:paraId="06EE1DD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155</w:t>
            </w:r>
          </w:p>
        </w:tc>
        <w:tc>
          <w:tcPr>
            <w:tcW w:w="1022" w:type="dxa"/>
            <w:vAlign w:val="center"/>
          </w:tcPr>
          <w:p w14:paraId="381AA390">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232</w:t>
            </w:r>
          </w:p>
        </w:tc>
        <w:tc>
          <w:tcPr>
            <w:tcW w:w="1241" w:type="dxa"/>
            <w:vAlign w:val="center"/>
          </w:tcPr>
          <w:p w14:paraId="10409DA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257.56</w:t>
            </w:r>
          </w:p>
        </w:tc>
        <w:tc>
          <w:tcPr>
            <w:tcW w:w="1459" w:type="dxa"/>
            <w:vAlign w:val="center"/>
          </w:tcPr>
          <w:p w14:paraId="3BCEED9E">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161B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3A28E0C">
            <w:pPr>
              <w:rPr>
                <w:rFonts w:ascii="Times New Roman" w:hAnsi="Times New Roman" w:eastAsia="宋体" w:cs="Times New Roman"/>
                <w:sz w:val="21"/>
                <w:szCs w:val="21"/>
                <w:vertAlign w:val="baseline"/>
              </w:rPr>
            </w:pPr>
          </w:p>
        </w:tc>
        <w:tc>
          <w:tcPr>
            <w:tcW w:w="1077" w:type="dxa"/>
            <w:vMerge w:val="continue"/>
            <w:vAlign w:val="center"/>
          </w:tcPr>
          <w:p w14:paraId="1C5A530A">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1DFE92BA">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中下温村</w:t>
            </w:r>
          </w:p>
        </w:tc>
        <w:tc>
          <w:tcPr>
            <w:tcW w:w="1213" w:type="dxa"/>
          </w:tcPr>
          <w:p w14:paraId="1A50DCF0">
            <w:pPr>
              <w:rPr>
                <w:rFonts w:ascii="Times New Roman" w:hAnsi="Times New Roman" w:eastAsia="宋体" w:cs="Times New Roman"/>
                <w:sz w:val="21"/>
                <w:szCs w:val="21"/>
                <w:vertAlign w:val="baseline"/>
              </w:rPr>
            </w:pPr>
          </w:p>
        </w:tc>
        <w:tc>
          <w:tcPr>
            <w:tcW w:w="1187" w:type="dxa"/>
            <w:vAlign w:val="center"/>
          </w:tcPr>
          <w:p w14:paraId="6C6B8127">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90</w:t>
            </w:r>
          </w:p>
        </w:tc>
        <w:tc>
          <w:tcPr>
            <w:tcW w:w="1022" w:type="dxa"/>
            <w:vAlign w:val="center"/>
          </w:tcPr>
          <w:p w14:paraId="3298FB7C">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288</w:t>
            </w:r>
          </w:p>
        </w:tc>
        <w:tc>
          <w:tcPr>
            <w:tcW w:w="1241" w:type="dxa"/>
            <w:vAlign w:val="center"/>
          </w:tcPr>
          <w:p w14:paraId="1138292C">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327.6</w:t>
            </w:r>
          </w:p>
        </w:tc>
        <w:tc>
          <w:tcPr>
            <w:tcW w:w="1459" w:type="dxa"/>
            <w:vAlign w:val="center"/>
          </w:tcPr>
          <w:p w14:paraId="44660C75">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1C53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2AFD818">
            <w:pPr>
              <w:rPr>
                <w:rFonts w:ascii="Times New Roman" w:hAnsi="Times New Roman" w:eastAsia="宋体" w:cs="Times New Roman"/>
                <w:sz w:val="21"/>
                <w:szCs w:val="21"/>
                <w:vertAlign w:val="baseline"/>
              </w:rPr>
            </w:pPr>
          </w:p>
        </w:tc>
        <w:tc>
          <w:tcPr>
            <w:tcW w:w="1077" w:type="dxa"/>
            <w:vMerge w:val="continue"/>
            <w:vAlign w:val="center"/>
          </w:tcPr>
          <w:p w14:paraId="3CBEA1BA">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4FC5EB6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兰岗村</w:t>
            </w:r>
          </w:p>
        </w:tc>
        <w:tc>
          <w:tcPr>
            <w:tcW w:w="1213" w:type="dxa"/>
          </w:tcPr>
          <w:p w14:paraId="1902026E">
            <w:pPr>
              <w:rPr>
                <w:rFonts w:ascii="Times New Roman" w:hAnsi="Times New Roman" w:eastAsia="宋体" w:cs="Times New Roman"/>
                <w:sz w:val="21"/>
                <w:szCs w:val="21"/>
                <w:vertAlign w:val="baseline"/>
              </w:rPr>
            </w:pPr>
          </w:p>
        </w:tc>
        <w:tc>
          <w:tcPr>
            <w:tcW w:w="1187" w:type="dxa"/>
            <w:vAlign w:val="center"/>
          </w:tcPr>
          <w:p w14:paraId="04FBC1BC">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170</w:t>
            </w:r>
          </w:p>
        </w:tc>
        <w:tc>
          <w:tcPr>
            <w:tcW w:w="1022" w:type="dxa"/>
            <w:vAlign w:val="center"/>
          </w:tcPr>
          <w:p w14:paraId="7AAE6241">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561</w:t>
            </w:r>
          </w:p>
        </w:tc>
        <w:tc>
          <w:tcPr>
            <w:tcW w:w="1241" w:type="dxa"/>
            <w:vAlign w:val="center"/>
          </w:tcPr>
          <w:p w14:paraId="234B3B3F">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1193.69</w:t>
            </w:r>
          </w:p>
        </w:tc>
        <w:tc>
          <w:tcPr>
            <w:tcW w:w="1459" w:type="dxa"/>
            <w:vAlign w:val="center"/>
          </w:tcPr>
          <w:p w14:paraId="41BC827A">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7D9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BD89943">
            <w:pPr>
              <w:rPr>
                <w:rFonts w:ascii="Times New Roman" w:hAnsi="Times New Roman" w:eastAsia="宋体" w:cs="Times New Roman"/>
                <w:sz w:val="21"/>
                <w:szCs w:val="21"/>
                <w:vertAlign w:val="baseline"/>
              </w:rPr>
            </w:pPr>
          </w:p>
        </w:tc>
        <w:tc>
          <w:tcPr>
            <w:tcW w:w="1077" w:type="dxa"/>
            <w:vMerge w:val="continue"/>
            <w:vAlign w:val="center"/>
          </w:tcPr>
          <w:p w14:paraId="13DB2130">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1F33916B">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西留庄村</w:t>
            </w:r>
          </w:p>
        </w:tc>
        <w:tc>
          <w:tcPr>
            <w:tcW w:w="1213" w:type="dxa"/>
          </w:tcPr>
          <w:p w14:paraId="4967FCB0">
            <w:pPr>
              <w:rPr>
                <w:rFonts w:ascii="Times New Roman" w:hAnsi="Times New Roman" w:eastAsia="宋体" w:cs="Times New Roman"/>
                <w:sz w:val="21"/>
                <w:szCs w:val="21"/>
                <w:vertAlign w:val="baseline"/>
              </w:rPr>
            </w:pPr>
          </w:p>
        </w:tc>
        <w:tc>
          <w:tcPr>
            <w:tcW w:w="1187" w:type="dxa"/>
            <w:vAlign w:val="center"/>
          </w:tcPr>
          <w:p w14:paraId="3E543BE5">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143</w:t>
            </w:r>
          </w:p>
        </w:tc>
        <w:tc>
          <w:tcPr>
            <w:tcW w:w="1022" w:type="dxa"/>
            <w:vAlign w:val="center"/>
          </w:tcPr>
          <w:p w14:paraId="6EABAE46">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173</w:t>
            </w:r>
          </w:p>
        </w:tc>
        <w:tc>
          <w:tcPr>
            <w:tcW w:w="1241" w:type="dxa"/>
            <w:vAlign w:val="center"/>
          </w:tcPr>
          <w:p w14:paraId="25D832C3">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91.72</w:t>
            </w:r>
          </w:p>
        </w:tc>
        <w:tc>
          <w:tcPr>
            <w:tcW w:w="1459" w:type="dxa"/>
            <w:vAlign w:val="center"/>
          </w:tcPr>
          <w:p w14:paraId="20532351">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4E25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C564FB9">
            <w:pPr>
              <w:rPr>
                <w:rFonts w:ascii="Times New Roman" w:hAnsi="Times New Roman" w:eastAsia="宋体" w:cs="Times New Roman"/>
                <w:sz w:val="21"/>
                <w:szCs w:val="21"/>
                <w:vertAlign w:val="baseline"/>
              </w:rPr>
            </w:pPr>
          </w:p>
        </w:tc>
        <w:tc>
          <w:tcPr>
            <w:tcW w:w="1077" w:type="dxa"/>
            <w:vMerge w:val="continue"/>
            <w:vAlign w:val="center"/>
          </w:tcPr>
          <w:p w14:paraId="7CFDE578">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1C27926F">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向阳村</w:t>
            </w:r>
          </w:p>
        </w:tc>
        <w:tc>
          <w:tcPr>
            <w:tcW w:w="1213" w:type="dxa"/>
          </w:tcPr>
          <w:p w14:paraId="051FA4B0">
            <w:pPr>
              <w:rPr>
                <w:rFonts w:ascii="Times New Roman" w:hAnsi="Times New Roman" w:eastAsia="宋体" w:cs="Times New Roman"/>
                <w:sz w:val="21"/>
                <w:szCs w:val="21"/>
                <w:vertAlign w:val="baseline"/>
              </w:rPr>
            </w:pPr>
          </w:p>
        </w:tc>
        <w:tc>
          <w:tcPr>
            <w:tcW w:w="1187" w:type="dxa"/>
            <w:vAlign w:val="center"/>
          </w:tcPr>
          <w:p w14:paraId="3C45023A">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1779</w:t>
            </w:r>
          </w:p>
        </w:tc>
        <w:tc>
          <w:tcPr>
            <w:tcW w:w="1022" w:type="dxa"/>
            <w:vAlign w:val="center"/>
          </w:tcPr>
          <w:p w14:paraId="2C8A5D41">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2020</w:t>
            </w:r>
          </w:p>
        </w:tc>
        <w:tc>
          <w:tcPr>
            <w:tcW w:w="1241" w:type="dxa"/>
            <w:vAlign w:val="center"/>
          </w:tcPr>
          <w:p w14:paraId="0EF4CF54">
            <w:pPr>
              <w:keepNext w:val="0"/>
              <w:keepLines w:val="0"/>
              <w:widowControl/>
              <w:suppressLineNumbers w:val="0"/>
              <w:jc w:val="center"/>
              <w:textAlignment w:val="center"/>
              <w:rPr>
                <w:rFonts w:ascii="Times New Roman" w:hAnsi="Times New Roman" w:eastAsia="宋体" w:cs="Times New Roman"/>
                <w:sz w:val="21"/>
                <w:szCs w:val="21"/>
                <w:vertAlign w:val="baseline"/>
              </w:rPr>
            </w:pPr>
            <w:r>
              <w:rPr>
                <w:rFonts w:hint="eastAsia" w:ascii="宋体" w:hAnsi="宋体" w:eastAsia="宋体" w:cs="宋体"/>
                <w:i w:val="0"/>
                <w:iCs w:val="0"/>
                <w:color w:val="000000"/>
                <w:kern w:val="0"/>
                <w:sz w:val="21"/>
                <w:szCs w:val="21"/>
                <w:u w:val="none"/>
                <w:lang w:val="en-US" w:eastAsia="zh-CN" w:bidi="ar"/>
              </w:rPr>
              <w:t>3105.55</w:t>
            </w:r>
          </w:p>
        </w:tc>
        <w:tc>
          <w:tcPr>
            <w:tcW w:w="1459" w:type="dxa"/>
            <w:vAlign w:val="center"/>
          </w:tcPr>
          <w:p w14:paraId="5DEEAC61">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7D8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6FC8BE7">
            <w:pPr>
              <w:rPr>
                <w:rFonts w:ascii="Times New Roman" w:hAnsi="Times New Roman" w:eastAsia="宋体" w:cs="Times New Roman"/>
                <w:sz w:val="21"/>
                <w:szCs w:val="21"/>
                <w:vertAlign w:val="baseline"/>
              </w:rPr>
            </w:pPr>
          </w:p>
        </w:tc>
        <w:tc>
          <w:tcPr>
            <w:tcW w:w="1077" w:type="dxa"/>
            <w:vMerge w:val="continue"/>
            <w:vAlign w:val="center"/>
          </w:tcPr>
          <w:p w14:paraId="38D5A102">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0F2DDCF8">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总计</w:t>
            </w:r>
          </w:p>
        </w:tc>
        <w:tc>
          <w:tcPr>
            <w:tcW w:w="1213" w:type="dxa"/>
          </w:tcPr>
          <w:p w14:paraId="5CE0A470">
            <w:pPr>
              <w:rPr>
                <w:rFonts w:ascii="Times New Roman" w:hAnsi="Times New Roman" w:eastAsia="宋体" w:cs="Times New Roman"/>
                <w:b w:val="0"/>
                <w:bCs w:val="0"/>
                <w:sz w:val="21"/>
                <w:szCs w:val="21"/>
                <w:vertAlign w:val="baseline"/>
              </w:rPr>
            </w:pPr>
          </w:p>
        </w:tc>
        <w:tc>
          <w:tcPr>
            <w:tcW w:w="1187" w:type="dxa"/>
            <w:vAlign w:val="center"/>
          </w:tcPr>
          <w:p w14:paraId="0AB36ACA">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4019</w:t>
            </w:r>
          </w:p>
        </w:tc>
        <w:tc>
          <w:tcPr>
            <w:tcW w:w="1022" w:type="dxa"/>
            <w:vAlign w:val="center"/>
          </w:tcPr>
          <w:p w14:paraId="0168DA96">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6960</w:t>
            </w:r>
          </w:p>
        </w:tc>
        <w:tc>
          <w:tcPr>
            <w:tcW w:w="1241" w:type="dxa"/>
            <w:vAlign w:val="center"/>
          </w:tcPr>
          <w:p w14:paraId="2B344D40">
            <w:pPr>
              <w:keepNext w:val="0"/>
              <w:keepLines w:val="0"/>
              <w:widowControl/>
              <w:suppressLineNumbers w:val="0"/>
              <w:jc w:val="center"/>
              <w:textAlignment w:val="center"/>
              <w:rPr>
                <w:rFonts w:ascii="Times New Roman" w:hAnsi="Times New Roman" w:eastAsia="宋体" w:cs="Times New Roman"/>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10116.5</w:t>
            </w:r>
          </w:p>
        </w:tc>
        <w:tc>
          <w:tcPr>
            <w:tcW w:w="1459" w:type="dxa"/>
            <w:vAlign w:val="center"/>
          </w:tcPr>
          <w:p w14:paraId="31B4AA10">
            <w:pPr>
              <w:keepNext w:val="0"/>
              <w:keepLines w:val="0"/>
              <w:widowControl/>
              <w:suppressLineNumbers w:val="0"/>
              <w:jc w:val="center"/>
              <w:textAlignment w:val="center"/>
              <w:rPr>
                <w:rFonts w:ascii="Times New Roman" w:hAnsi="Times New Roman" w:eastAsia="宋体" w:cs="Times New Roman"/>
                <w:sz w:val="21"/>
                <w:szCs w:val="21"/>
                <w:vertAlign w:val="baseline"/>
              </w:rPr>
            </w:pPr>
          </w:p>
        </w:tc>
      </w:tr>
      <w:tr w14:paraId="110A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F5B46D6">
            <w:pPr>
              <w:rPr>
                <w:rFonts w:ascii="Times New Roman" w:hAnsi="Times New Roman" w:eastAsia="宋体" w:cs="Times New Roman"/>
                <w:sz w:val="21"/>
                <w:szCs w:val="21"/>
                <w:vertAlign w:val="baseline"/>
              </w:rPr>
            </w:pPr>
          </w:p>
        </w:tc>
        <w:tc>
          <w:tcPr>
            <w:tcW w:w="1077" w:type="dxa"/>
            <w:vMerge w:val="restart"/>
            <w:vAlign w:val="center"/>
          </w:tcPr>
          <w:p w14:paraId="22F8E5A2">
            <w:pPr>
              <w:keepNext w:val="0"/>
              <w:keepLines w:val="0"/>
              <w:widowControl/>
              <w:suppressLineNumbers w:val="0"/>
              <w:jc w:val="center"/>
              <w:textAlignment w:val="center"/>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柏板乡</w:t>
            </w:r>
          </w:p>
        </w:tc>
        <w:tc>
          <w:tcPr>
            <w:tcW w:w="1241" w:type="dxa"/>
            <w:vAlign w:val="center"/>
          </w:tcPr>
          <w:p w14:paraId="27EF68D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柏板村</w:t>
            </w:r>
          </w:p>
        </w:tc>
        <w:tc>
          <w:tcPr>
            <w:tcW w:w="1213" w:type="dxa"/>
          </w:tcPr>
          <w:p w14:paraId="4D036B26">
            <w:pPr>
              <w:rPr>
                <w:rFonts w:ascii="Times New Roman" w:hAnsi="Times New Roman" w:eastAsia="宋体" w:cs="Times New Roman"/>
                <w:sz w:val="21"/>
                <w:szCs w:val="21"/>
                <w:vertAlign w:val="baseline"/>
              </w:rPr>
            </w:pPr>
          </w:p>
        </w:tc>
        <w:tc>
          <w:tcPr>
            <w:tcW w:w="1187" w:type="dxa"/>
            <w:vAlign w:val="center"/>
          </w:tcPr>
          <w:p w14:paraId="0CF97AA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w:t>
            </w:r>
          </w:p>
        </w:tc>
        <w:tc>
          <w:tcPr>
            <w:tcW w:w="1022" w:type="dxa"/>
            <w:vAlign w:val="center"/>
          </w:tcPr>
          <w:p w14:paraId="0CA2ACA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1988</w:t>
            </w:r>
          </w:p>
        </w:tc>
        <w:tc>
          <w:tcPr>
            <w:tcW w:w="1241" w:type="dxa"/>
            <w:vAlign w:val="center"/>
          </w:tcPr>
          <w:p w14:paraId="3F4542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2170.89</w:t>
            </w:r>
          </w:p>
        </w:tc>
        <w:tc>
          <w:tcPr>
            <w:tcW w:w="1459" w:type="dxa"/>
            <w:vAlign w:val="center"/>
          </w:tcPr>
          <w:p w14:paraId="7D7CE7E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737A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27C95FD2">
            <w:pPr>
              <w:rPr>
                <w:rFonts w:ascii="Times New Roman" w:hAnsi="Times New Roman" w:eastAsia="宋体" w:cs="Times New Roman"/>
                <w:sz w:val="21"/>
                <w:szCs w:val="21"/>
                <w:vertAlign w:val="baseline"/>
              </w:rPr>
            </w:pPr>
          </w:p>
        </w:tc>
        <w:tc>
          <w:tcPr>
            <w:tcW w:w="1077" w:type="dxa"/>
            <w:vMerge w:val="continue"/>
            <w:vAlign w:val="center"/>
          </w:tcPr>
          <w:p w14:paraId="746D1CF2">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5DC1A75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东关口村</w:t>
            </w:r>
          </w:p>
        </w:tc>
        <w:tc>
          <w:tcPr>
            <w:tcW w:w="1213" w:type="dxa"/>
          </w:tcPr>
          <w:p w14:paraId="513FC7AD">
            <w:pPr>
              <w:rPr>
                <w:rFonts w:ascii="Times New Roman" w:hAnsi="Times New Roman" w:eastAsia="宋体" w:cs="Times New Roman"/>
                <w:sz w:val="21"/>
                <w:szCs w:val="21"/>
                <w:vertAlign w:val="baseline"/>
              </w:rPr>
            </w:pPr>
          </w:p>
        </w:tc>
        <w:tc>
          <w:tcPr>
            <w:tcW w:w="1187" w:type="dxa"/>
            <w:vAlign w:val="center"/>
          </w:tcPr>
          <w:p w14:paraId="15191F9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022" w:type="dxa"/>
            <w:vAlign w:val="center"/>
          </w:tcPr>
          <w:p w14:paraId="0B83CF3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369</w:t>
            </w:r>
          </w:p>
        </w:tc>
        <w:tc>
          <w:tcPr>
            <w:tcW w:w="1241" w:type="dxa"/>
            <w:vAlign w:val="center"/>
          </w:tcPr>
          <w:p w14:paraId="6A460B2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756.23</w:t>
            </w:r>
          </w:p>
        </w:tc>
        <w:tc>
          <w:tcPr>
            <w:tcW w:w="1459" w:type="dxa"/>
            <w:vAlign w:val="center"/>
          </w:tcPr>
          <w:p w14:paraId="2574D37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09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77ABF9D">
            <w:pPr>
              <w:rPr>
                <w:rFonts w:ascii="Times New Roman" w:hAnsi="Times New Roman" w:eastAsia="宋体" w:cs="Times New Roman"/>
                <w:sz w:val="21"/>
                <w:szCs w:val="21"/>
                <w:vertAlign w:val="baseline"/>
              </w:rPr>
            </w:pPr>
          </w:p>
        </w:tc>
        <w:tc>
          <w:tcPr>
            <w:tcW w:w="1077" w:type="dxa"/>
            <w:vMerge w:val="continue"/>
            <w:vAlign w:val="center"/>
          </w:tcPr>
          <w:p w14:paraId="63207FE0">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0F08215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岗北村</w:t>
            </w:r>
          </w:p>
        </w:tc>
        <w:tc>
          <w:tcPr>
            <w:tcW w:w="1213" w:type="dxa"/>
          </w:tcPr>
          <w:p w14:paraId="64EB6080">
            <w:pPr>
              <w:rPr>
                <w:rFonts w:ascii="Times New Roman" w:hAnsi="Times New Roman" w:eastAsia="宋体" w:cs="Times New Roman"/>
                <w:sz w:val="21"/>
                <w:szCs w:val="21"/>
                <w:vertAlign w:val="baseline"/>
              </w:rPr>
            </w:pPr>
          </w:p>
        </w:tc>
        <w:tc>
          <w:tcPr>
            <w:tcW w:w="1187" w:type="dxa"/>
            <w:vAlign w:val="center"/>
          </w:tcPr>
          <w:p w14:paraId="0B7354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022" w:type="dxa"/>
            <w:vAlign w:val="center"/>
          </w:tcPr>
          <w:p w14:paraId="007C27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1241" w:type="dxa"/>
            <w:vAlign w:val="center"/>
          </w:tcPr>
          <w:p w14:paraId="2338636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533.98</w:t>
            </w:r>
          </w:p>
        </w:tc>
        <w:tc>
          <w:tcPr>
            <w:tcW w:w="1459" w:type="dxa"/>
            <w:vAlign w:val="center"/>
          </w:tcPr>
          <w:p w14:paraId="55F597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E83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76B50C3">
            <w:pPr>
              <w:rPr>
                <w:rFonts w:ascii="Times New Roman" w:hAnsi="Times New Roman" w:eastAsia="宋体" w:cs="Times New Roman"/>
                <w:sz w:val="21"/>
                <w:szCs w:val="21"/>
                <w:vertAlign w:val="baseline"/>
              </w:rPr>
            </w:pPr>
          </w:p>
        </w:tc>
        <w:tc>
          <w:tcPr>
            <w:tcW w:w="1077" w:type="dxa"/>
            <w:vMerge w:val="continue"/>
            <w:vAlign w:val="center"/>
          </w:tcPr>
          <w:p w14:paraId="4CD86637">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769FBF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上薛村</w:t>
            </w:r>
          </w:p>
        </w:tc>
        <w:tc>
          <w:tcPr>
            <w:tcW w:w="1213" w:type="dxa"/>
          </w:tcPr>
          <w:p w14:paraId="367C4336">
            <w:pPr>
              <w:rPr>
                <w:rFonts w:ascii="Times New Roman" w:hAnsi="Times New Roman" w:eastAsia="宋体" w:cs="Times New Roman"/>
                <w:sz w:val="21"/>
                <w:szCs w:val="21"/>
                <w:vertAlign w:val="baseline"/>
              </w:rPr>
            </w:pPr>
          </w:p>
        </w:tc>
        <w:tc>
          <w:tcPr>
            <w:tcW w:w="1187" w:type="dxa"/>
            <w:vAlign w:val="center"/>
          </w:tcPr>
          <w:p w14:paraId="24F977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w:t>
            </w:r>
          </w:p>
        </w:tc>
        <w:tc>
          <w:tcPr>
            <w:tcW w:w="1022" w:type="dxa"/>
            <w:vAlign w:val="center"/>
          </w:tcPr>
          <w:p w14:paraId="75DFF3E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2076</w:t>
            </w:r>
          </w:p>
        </w:tc>
        <w:tc>
          <w:tcPr>
            <w:tcW w:w="1241" w:type="dxa"/>
            <w:vAlign w:val="center"/>
          </w:tcPr>
          <w:p w14:paraId="678F8F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3052.77</w:t>
            </w:r>
          </w:p>
        </w:tc>
        <w:tc>
          <w:tcPr>
            <w:tcW w:w="1459" w:type="dxa"/>
            <w:vAlign w:val="center"/>
          </w:tcPr>
          <w:p w14:paraId="325E9BC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0208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489B9E75">
            <w:pPr>
              <w:rPr>
                <w:rFonts w:ascii="Times New Roman" w:hAnsi="Times New Roman" w:eastAsia="宋体" w:cs="Times New Roman"/>
                <w:sz w:val="21"/>
                <w:szCs w:val="21"/>
                <w:vertAlign w:val="baseline"/>
              </w:rPr>
            </w:pPr>
          </w:p>
        </w:tc>
        <w:tc>
          <w:tcPr>
            <w:tcW w:w="1077" w:type="dxa"/>
            <w:vMerge w:val="continue"/>
            <w:vAlign w:val="center"/>
          </w:tcPr>
          <w:p w14:paraId="152B0E4A">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1DA13D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西关口村</w:t>
            </w:r>
          </w:p>
        </w:tc>
        <w:tc>
          <w:tcPr>
            <w:tcW w:w="1213" w:type="dxa"/>
          </w:tcPr>
          <w:p w14:paraId="42BB8045">
            <w:pPr>
              <w:rPr>
                <w:rFonts w:ascii="Times New Roman" w:hAnsi="Times New Roman" w:eastAsia="宋体" w:cs="Times New Roman"/>
                <w:sz w:val="21"/>
                <w:szCs w:val="21"/>
                <w:vertAlign w:val="baseline"/>
              </w:rPr>
            </w:pPr>
          </w:p>
        </w:tc>
        <w:tc>
          <w:tcPr>
            <w:tcW w:w="1187" w:type="dxa"/>
            <w:vAlign w:val="center"/>
          </w:tcPr>
          <w:p w14:paraId="1E24AEF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022" w:type="dxa"/>
            <w:vAlign w:val="center"/>
          </w:tcPr>
          <w:p w14:paraId="4E3384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535</w:t>
            </w:r>
          </w:p>
        </w:tc>
        <w:tc>
          <w:tcPr>
            <w:tcW w:w="1241" w:type="dxa"/>
            <w:vAlign w:val="center"/>
          </w:tcPr>
          <w:p w14:paraId="2FDD34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728.99</w:t>
            </w:r>
          </w:p>
        </w:tc>
        <w:tc>
          <w:tcPr>
            <w:tcW w:w="1459" w:type="dxa"/>
            <w:vAlign w:val="center"/>
          </w:tcPr>
          <w:p w14:paraId="398CAC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78F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06951849">
            <w:pPr>
              <w:rPr>
                <w:rFonts w:ascii="Times New Roman" w:hAnsi="Times New Roman" w:eastAsia="宋体" w:cs="Times New Roman"/>
                <w:sz w:val="21"/>
                <w:szCs w:val="21"/>
                <w:vertAlign w:val="baseline"/>
              </w:rPr>
            </w:pPr>
          </w:p>
        </w:tc>
        <w:tc>
          <w:tcPr>
            <w:tcW w:w="1077" w:type="dxa"/>
            <w:vMerge w:val="continue"/>
            <w:vAlign w:val="center"/>
          </w:tcPr>
          <w:p w14:paraId="29FDC46F">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7A2EF19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宇文村</w:t>
            </w:r>
          </w:p>
        </w:tc>
        <w:tc>
          <w:tcPr>
            <w:tcW w:w="1213" w:type="dxa"/>
          </w:tcPr>
          <w:p w14:paraId="0F496A4A">
            <w:pPr>
              <w:rPr>
                <w:rFonts w:ascii="Times New Roman" w:hAnsi="Times New Roman" w:eastAsia="宋体" w:cs="Times New Roman"/>
                <w:sz w:val="21"/>
                <w:szCs w:val="21"/>
                <w:vertAlign w:val="baseline"/>
              </w:rPr>
            </w:pPr>
          </w:p>
        </w:tc>
        <w:tc>
          <w:tcPr>
            <w:tcW w:w="1187" w:type="dxa"/>
            <w:vAlign w:val="center"/>
          </w:tcPr>
          <w:p w14:paraId="6DEAE6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1022" w:type="dxa"/>
            <w:vAlign w:val="center"/>
          </w:tcPr>
          <w:p w14:paraId="3B17C20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804</w:t>
            </w:r>
          </w:p>
        </w:tc>
        <w:tc>
          <w:tcPr>
            <w:tcW w:w="1241" w:type="dxa"/>
            <w:vAlign w:val="center"/>
          </w:tcPr>
          <w:p w14:paraId="746FCBD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1570.7</w:t>
            </w:r>
          </w:p>
        </w:tc>
        <w:tc>
          <w:tcPr>
            <w:tcW w:w="1459" w:type="dxa"/>
            <w:vAlign w:val="center"/>
          </w:tcPr>
          <w:p w14:paraId="4E19E67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0D84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20B8369">
            <w:pPr>
              <w:rPr>
                <w:rFonts w:ascii="Times New Roman" w:hAnsi="Times New Roman" w:eastAsia="宋体" w:cs="Times New Roman"/>
                <w:sz w:val="21"/>
                <w:szCs w:val="21"/>
                <w:vertAlign w:val="baseline"/>
              </w:rPr>
            </w:pPr>
          </w:p>
        </w:tc>
        <w:tc>
          <w:tcPr>
            <w:tcW w:w="1077" w:type="dxa"/>
            <w:vMerge w:val="continue"/>
            <w:vAlign w:val="center"/>
          </w:tcPr>
          <w:p w14:paraId="051D3723">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436197F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镇城村</w:t>
            </w:r>
          </w:p>
        </w:tc>
        <w:tc>
          <w:tcPr>
            <w:tcW w:w="1213" w:type="dxa"/>
          </w:tcPr>
          <w:p w14:paraId="792D340D">
            <w:pPr>
              <w:rPr>
                <w:rFonts w:ascii="Times New Roman" w:hAnsi="Times New Roman" w:eastAsia="宋体" w:cs="Times New Roman"/>
                <w:sz w:val="21"/>
                <w:szCs w:val="21"/>
                <w:vertAlign w:val="baseline"/>
              </w:rPr>
            </w:pPr>
          </w:p>
        </w:tc>
        <w:tc>
          <w:tcPr>
            <w:tcW w:w="1187" w:type="dxa"/>
            <w:vAlign w:val="center"/>
          </w:tcPr>
          <w:p w14:paraId="2F9012F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571</w:t>
            </w:r>
          </w:p>
        </w:tc>
        <w:tc>
          <w:tcPr>
            <w:tcW w:w="1022" w:type="dxa"/>
            <w:vAlign w:val="center"/>
          </w:tcPr>
          <w:p w14:paraId="3EE745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1858</w:t>
            </w:r>
          </w:p>
        </w:tc>
        <w:tc>
          <w:tcPr>
            <w:tcW w:w="1241" w:type="dxa"/>
            <w:vAlign w:val="center"/>
          </w:tcPr>
          <w:p w14:paraId="0DB451F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2409.13</w:t>
            </w:r>
          </w:p>
        </w:tc>
        <w:tc>
          <w:tcPr>
            <w:tcW w:w="1459" w:type="dxa"/>
            <w:vAlign w:val="center"/>
          </w:tcPr>
          <w:p w14:paraId="112CB98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2D5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0811EFCF">
            <w:pPr>
              <w:rPr>
                <w:rFonts w:ascii="Times New Roman" w:hAnsi="Times New Roman" w:eastAsia="宋体" w:cs="Times New Roman"/>
                <w:sz w:val="21"/>
                <w:szCs w:val="21"/>
                <w:vertAlign w:val="baseline"/>
              </w:rPr>
            </w:pPr>
          </w:p>
        </w:tc>
        <w:tc>
          <w:tcPr>
            <w:tcW w:w="1077" w:type="dxa"/>
            <w:vMerge w:val="continue"/>
            <w:vAlign w:val="center"/>
          </w:tcPr>
          <w:p w14:paraId="4C2FBB64">
            <w:pPr>
              <w:keepNext w:val="0"/>
              <w:keepLines w:val="0"/>
              <w:widowControl/>
              <w:suppressLineNumbers w:val="0"/>
              <w:jc w:val="both"/>
              <w:textAlignment w:val="center"/>
              <w:rPr>
                <w:rFonts w:ascii="Times New Roman" w:hAnsi="Times New Roman" w:eastAsia="宋体" w:cs="Times New Roman"/>
                <w:sz w:val="21"/>
                <w:szCs w:val="21"/>
                <w:vertAlign w:val="baseline"/>
              </w:rPr>
            </w:pPr>
          </w:p>
        </w:tc>
        <w:tc>
          <w:tcPr>
            <w:tcW w:w="1241" w:type="dxa"/>
            <w:vAlign w:val="center"/>
          </w:tcPr>
          <w:p w14:paraId="7CEF88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总计</w:t>
            </w:r>
          </w:p>
        </w:tc>
        <w:tc>
          <w:tcPr>
            <w:tcW w:w="1213" w:type="dxa"/>
          </w:tcPr>
          <w:p w14:paraId="4EBB4A1D">
            <w:pPr>
              <w:rPr>
                <w:rFonts w:ascii="Times New Roman" w:hAnsi="Times New Roman" w:eastAsia="宋体" w:cs="Times New Roman"/>
                <w:sz w:val="21"/>
                <w:szCs w:val="21"/>
                <w:vertAlign w:val="baseline"/>
              </w:rPr>
            </w:pPr>
          </w:p>
        </w:tc>
        <w:tc>
          <w:tcPr>
            <w:tcW w:w="1187" w:type="dxa"/>
            <w:vAlign w:val="center"/>
          </w:tcPr>
          <w:p w14:paraId="69C1F55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1022" w:type="dxa"/>
            <w:vAlign w:val="center"/>
          </w:tcPr>
          <w:p w14:paraId="48FBFF3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7945</w:t>
            </w:r>
          </w:p>
        </w:tc>
        <w:tc>
          <w:tcPr>
            <w:tcW w:w="1241" w:type="dxa"/>
            <w:vAlign w:val="center"/>
          </w:tcPr>
          <w:p w14:paraId="626098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11222.69</w:t>
            </w:r>
          </w:p>
        </w:tc>
        <w:tc>
          <w:tcPr>
            <w:tcW w:w="1459" w:type="dxa"/>
            <w:vAlign w:val="center"/>
          </w:tcPr>
          <w:p w14:paraId="1282E12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0EB0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14:paraId="73E10D09">
            <w:pPr>
              <w:jc w:val="center"/>
              <w:rPr>
                <w:rFonts w:hint="eastAsia" w:ascii="宋体" w:hAnsi="宋体" w:eastAsia="宋体" w:cs="宋体"/>
                <w:b w:val="0"/>
                <w:bCs w:val="0"/>
                <w:sz w:val="21"/>
                <w:szCs w:val="21"/>
                <w:vertAlign w:val="baseline"/>
                <w:lang w:eastAsia="zh-CN"/>
              </w:rPr>
            </w:pPr>
          </w:p>
          <w:p w14:paraId="29A717A6">
            <w:pPr>
              <w:jc w:val="center"/>
              <w:rPr>
                <w:rFonts w:hint="eastAsia" w:ascii="宋体" w:hAnsi="宋体" w:eastAsia="宋体" w:cs="宋体"/>
                <w:b w:val="0"/>
                <w:bCs w:val="0"/>
                <w:sz w:val="21"/>
                <w:szCs w:val="21"/>
                <w:vertAlign w:val="baseline"/>
                <w:lang w:eastAsia="zh-CN"/>
              </w:rPr>
            </w:pPr>
          </w:p>
          <w:p w14:paraId="4B899BB1">
            <w:pPr>
              <w:jc w:val="center"/>
              <w:rPr>
                <w:rFonts w:hint="eastAsia" w:ascii="宋体" w:hAnsi="宋体" w:eastAsia="宋体" w:cs="宋体"/>
                <w:b w:val="0"/>
                <w:bCs w:val="0"/>
                <w:sz w:val="21"/>
                <w:szCs w:val="21"/>
                <w:vertAlign w:val="baseline"/>
                <w:lang w:eastAsia="zh-CN"/>
              </w:rPr>
            </w:pPr>
          </w:p>
          <w:p w14:paraId="2D05A01B">
            <w:pPr>
              <w:jc w:val="center"/>
              <w:rPr>
                <w:rFonts w:hint="eastAsia" w:ascii="宋体" w:hAnsi="宋体" w:eastAsia="宋体" w:cs="宋体"/>
                <w:b w:val="0"/>
                <w:bCs w:val="0"/>
                <w:sz w:val="21"/>
                <w:szCs w:val="21"/>
                <w:vertAlign w:val="baseline"/>
                <w:lang w:eastAsia="zh-CN"/>
              </w:rPr>
            </w:pPr>
          </w:p>
          <w:p w14:paraId="7CB99502">
            <w:pPr>
              <w:jc w:val="center"/>
              <w:rPr>
                <w:rFonts w:hint="eastAsia" w:ascii="宋体" w:hAnsi="宋体" w:eastAsia="宋体" w:cs="宋体"/>
                <w:b w:val="0"/>
                <w:bCs w:val="0"/>
                <w:sz w:val="21"/>
                <w:szCs w:val="21"/>
                <w:vertAlign w:val="baseline"/>
                <w:lang w:eastAsia="zh-CN"/>
              </w:rPr>
            </w:pPr>
          </w:p>
          <w:p w14:paraId="4A6BE84C">
            <w:pPr>
              <w:jc w:val="center"/>
              <w:rPr>
                <w:rFonts w:hint="eastAsia" w:ascii="宋体" w:hAnsi="宋体" w:eastAsia="宋体" w:cs="宋体"/>
                <w:b w:val="0"/>
                <w:bCs w:val="0"/>
                <w:sz w:val="21"/>
                <w:szCs w:val="21"/>
                <w:vertAlign w:val="baseline"/>
                <w:lang w:eastAsia="zh-CN"/>
              </w:rPr>
            </w:pPr>
          </w:p>
          <w:p w14:paraId="2ABC3AAD">
            <w:pPr>
              <w:jc w:val="center"/>
              <w:rPr>
                <w:rFonts w:hint="eastAsia" w:ascii="宋体" w:hAnsi="宋体" w:eastAsia="宋体" w:cs="宋体"/>
                <w:b w:val="0"/>
                <w:bCs w:val="0"/>
                <w:sz w:val="21"/>
                <w:szCs w:val="21"/>
                <w:vertAlign w:val="baseline"/>
                <w:lang w:eastAsia="zh-CN"/>
              </w:rPr>
            </w:pPr>
          </w:p>
          <w:p w14:paraId="00138081">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第三标段</w:t>
            </w:r>
          </w:p>
        </w:tc>
        <w:tc>
          <w:tcPr>
            <w:tcW w:w="1077" w:type="dxa"/>
            <w:vMerge w:val="restart"/>
            <w:vAlign w:val="center"/>
          </w:tcPr>
          <w:p w14:paraId="6FFAEAD3">
            <w:pPr>
              <w:keepNext w:val="0"/>
              <w:keepLines w:val="0"/>
              <w:widowControl/>
              <w:suppressLineNumbers w:val="0"/>
              <w:jc w:val="both"/>
              <w:textAlignment w:val="center"/>
              <w:rPr>
                <w:rFonts w:hint="eastAsia" w:ascii="宋体" w:hAnsi="宋体" w:eastAsia="宋体" w:cs="宋体"/>
                <w:b w:val="0"/>
                <w:bCs w:val="0"/>
                <w:sz w:val="21"/>
                <w:szCs w:val="21"/>
                <w:vertAlign w:val="baseline"/>
                <w:lang w:eastAsia="zh-CN"/>
              </w:rPr>
            </w:pPr>
          </w:p>
          <w:p w14:paraId="0BAA483D">
            <w:pPr>
              <w:keepNext w:val="0"/>
              <w:keepLines w:val="0"/>
              <w:widowControl/>
              <w:suppressLineNumbers w:val="0"/>
              <w:jc w:val="both"/>
              <w:textAlignment w:val="center"/>
              <w:rPr>
                <w:rFonts w:hint="eastAsia" w:ascii="宋体" w:hAnsi="宋体" w:eastAsia="宋体" w:cs="宋体"/>
                <w:b w:val="0"/>
                <w:bCs w:val="0"/>
                <w:sz w:val="21"/>
                <w:szCs w:val="21"/>
                <w:vertAlign w:val="baseline"/>
                <w:lang w:eastAsia="zh-CN"/>
              </w:rPr>
            </w:pPr>
          </w:p>
          <w:p w14:paraId="61FDDDF1">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柴村</w:t>
            </w:r>
          </w:p>
          <w:p w14:paraId="1E09EF88">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街道</w:t>
            </w:r>
          </w:p>
        </w:tc>
        <w:tc>
          <w:tcPr>
            <w:tcW w:w="1241" w:type="dxa"/>
            <w:vAlign w:val="center"/>
          </w:tcPr>
          <w:p w14:paraId="0E97E2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大留村</w:t>
            </w:r>
          </w:p>
        </w:tc>
        <w:tc>
          <w:tcPr>
            <w:tcW w:w="1213" w:type="dxa"/>
            <w:vAlign w:val="center"/>
          </w:tcPr>
          <w:p w14:paraId="631C38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87" w:type="dxa"/>
            <w:vAlign w:val="center"/>
          </w:tcPr>
          <w:p w14:paraId="08207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190</w:t>
            </w:r>
          </w:p>
        </w:tc>
        <w:tc>
          <w:tcPr>
            <w:tcW w:w="1022" w:type="dxa"/>
            <w:vAlign w:val="center"/>
          </w:tcPr>
          <w:p w14:paraId="447ACF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974</w:t>
            </w:r>
          </w:p>
        </w:tc>
        <w:tc>
          <w:tcPr>
            <w:tcW w:w="1241" w:type="dxa"/>
            <w:vAlign w:val="center"/>
          </w:tcPr>
          <w:p w14:paraId="5419FA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470.45</w:t>
            </w:r>
          </w:p>
        </w:tc>
        <w:tc>
          <w:tcPr>
            <w:tcW w:w="1459" w:type="dxa"/>
            <w:vAlign w:val="center"/>
          </w:tcPr>
          <w:p w14:paraId="508E5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A7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7E3DA5E">
            <w:pPr>
              <w:rPr>
                <w:rFonts w:hint="eastAsia" w:ascii="宋体" w:hAnsi="宋体" w:eastAsia="宋体" w:cs="宋体"/>
                <w:b w:val="0"/>
                <w:bCs w:val="0"/>
                <w:sz w:val="21"/>
                <w:szCs w:val="21"/>
                <w:vertAlign w:val="baseline"/>
              </w:rPr>
            </w:pPr>
          </w:p>
        </w:tc>
        <w:tc>
          <w:tcPr>
            <w:tcW w:w="1077" w:type="dxa"/>
            <w:vMerge w:val="continue"/>
            <w:vAlign w:val="center"/>
          </w:tcPr>
          <w:p w14:paraId="6FFD437F">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Align w:val="center"/>
          </w:tcPr>
          <w:p w14:paraId="4DFD97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呼延村</w:t>
            </w:r>
          </w:p>
        </w:tc>
        <w:tc>
          <w:tcPr>
            <w:tcW w:w="1213" w:type="dxa"/>
            <w:vAlign w:val="center"/>
          </w:tcPr>
          <w:p w14:paraId="5065CD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87" w:type="dxa"/>
            <w:vAlign w:val="center"/>
          </w:tcPr>
          <w:p w14:paraId="67DC59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1304</w:t>
            </w:r>
          </w:p>
        </w:tc>
        <w:tc>
          <w:tcPr>
            <w:tcW w:w="1022" w:type="dxa"/>
            <w:vAlign w:val="center"/>
          </w:tcPr>
          <w:p w14:paraId="42DA6D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3881</w:t>
            </w:r>
          </w:p>
        </w:tc>
        <w:tc>
          <w:tcPr>
            <w:tcW w:w="1241" w:type="dxa"/>
            <w:vAlign w:val="center"/>
          </w:tcPr>
          <w:p w14:paraId="4A4402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3689.34</w:t>
            </w:r>
          </w:p>
        </w:tc>
        <w:tc>
          <w:tcPr>
            <w:tcW w:w="1459" w:type="dxa"/>
            <w:vAlign w:val="center"/>
          </w:tcPr>
          <w:p w14:paraId="41B2BE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BEC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0BC08B0">
            <w:pPr>
              <w:rPr>
                <w:rFonts w:hint="eastAsia" w:ascii="宋体" w:hAnsi="宋体" w:eastAsia="宋体" w:cs="宋体"/>
                <w:b w:val="0"/>
                <w:bCs w:val="0"/>
                <w:sz w:val="21"/>
                <w:szCs w:val="21"/>
                <w:vertAlign w:val="baseline"/>
              </w:rPr>
            </w:pPr>
          </w:p>
        </w:tc>
        <w:tc>
          <w:tcPr>
            <w:tcW w:w="1077" w:type="dxa"/>
            <w:vMerge w:val="continue"/>
            <w:vAlign w:val="center"/>
          </w:tcPr>
          <w:p w14:paraId="534CCC35">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Align w:val="center"/>
          </w:tcPr>
          <w:p w14:paraId="11008B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西张村</w:t>
            </w:r>
          </w:p>
        </w:tc>
        <w:tc>
          <w:tcPr>
            <w:tcW w:w="1213" w:type="dxa"/>
            <w:vAlign w:val="center"/>
          </w:tcPr>
          <w:p w14:paraId="451EE8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87" w:type="dxa"/>
            <w:vAlign w:val="center"/>
          </w:tcPr>
          <w:p w14:paraId="0483AB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751</w:t>
            </w:r>
          </w:p>
        </w:tc>
        <w:tc>
          <w:tcPr>
            <w:tcW w:w="1022" w:type="dxa"/>
            <w:vAlign w:val="center"/>
          </w:tcPr>
          <w:p w14:paraId="0BAD29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782</w:t>
            </w:r>
          </w:p>
        </w:tc>
        <w:tc>
          <w:tcPr>
            <w:tcW w:w="1241" w:type="dxa"/>
            <w:vAlign w:val="center"/>
          </w:tcPr>
          <w:p w14:paraId="3DBAA0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1249.83</w:t>
            </w:r>
          </w:p>
        </w:tc>
        <w:tc>
          <w:tcPr>
            <w:tcW w:w="1459" w:type="dxa"/>
            <w:vAlign w:val="center"/>
          </w:tcPr>
          <w:p w14:paraId="25CEB6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15C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6343B4F">
            <w:pPr>
              <w:rPr>
                <w:rFonts w:hint="eastAsia" w:ascii="宋体" w:hAnsi="宋体" w:eastAsia="宋体" w:cs="宋体"/>
                <w:b w:val="0"/>
                <w:bCs w:val="0"/>
                <w:sz w:val="21"/>
                <w:szCs w:val="21"/>
                <w:vertAlign w:val="baseline"/>
              </w:rPr>
            </w:pPr>
          </w:p>
        </w:tc>
        <w:tc>
          <w:tcPr>
            <w:tcW w:w="1077" w:type="dxa"/>
            <w:vMerge w:val="continue"/>
            <w:vAlign w:val="center"/>
          </w:tcPr>
          <w:p w14:paraId="56C4178C">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Align w:val="center"/>
          </w:tcPr>
          <w:p w14:paraId="066D8A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杨家村</w:t>
            </w:r>
          </w:p>
        </w:tc>
        <w:tc>
          <w:tcPr>
            <w:tcW w:w="1213" w:type="dxa"/>
            <w:vAlign w:val="center"/>
          </w:tcPr>
          <w:p w14:paraId="0BAA59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87" w:type="dxa"/>
            <w:vAlign w:val="center"/>
          </w:tcPr>
          <w:p w14:paraId="72B04C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530</w:t>
            </w:r>
          </w:p>
        </w:tc>
        <w:tc>
          <w:tcPr>
            <w:tcW w:w="1022" w:type="dxa"/>
            <w:vAlign w:val="center"/>
          </w:tcPr>
          <w:p w14:paraId="73CCDB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1296</w:t>
            </w:r>
          </w:p>
        </w:tc>
        <w:tc>
          <w:tcPr>
            <w:tcW w:w="1241" w:type="dxa"/>
            <w:vAlign w:val="center"/>
          </w:tcPr>
          <w:p w14:paraId="5CF68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1645.41</w:t>
            </w:r>
          </w:p>
        </w:tc>
        <w:tc>
          <w:tcPr>
            <w:tcW w:w="1459" w:type="dxa"/>
            <w:vAlign w:val="center"/>
          </w:tcPr>
          <w:p w14:paraId="7E7C86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C6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2C34166">
            <w:pPr>
              <w:rPr>
                <w:rFonts w:hint="eastAsia" w:ascii="宋体" w:hAnsi="宋体" w:eastAsia="宋体" w:cs="宋体"/>
                <w:b w:val="0"/>
                <w:bCs w:val="0"/>
                <w:sz w:val="21"/>
                <w:szCs w:val="21"/>
                <w:vertAlign w:val="baseline"/>
              </w:rPr>
            </w:pPr>
          </w:p>
        </w:tc>
        <w:tc>
          <w:tcPr>
            <w:tcW w:w="1077" w:type="dxa"/>
            <w:vMerge w:val="continue"/>
            <w:vAlign w:val="center"/>
          </w:tcPr>
          <w:p w14:paraId="34AC0B54">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restart"/>
            <w:vAlign w:val="center"/>
          </w:tcPr>
          <w:p w14:paraId="72A7D8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六合村</w:t>
            </w:r>
          </w:p>
        </w:tc>
        <w:tc>
          <w:tcPr>
            <w:tcW w:w="1213" w:type="dxa"/>
            <w:vAlign w:val="center"/>
          </w:tcPr>
          <w:p w14:paraId="3EB1E00C">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银角村</w:t>
            </w:r>
          </w:p>
        </w:tc>
        <w:tc>
          <w:tcPr>
            <w:tcW w:w="1187" w:type="dxa"/>
            <w:vAlign w:val="center"/>
          </w:tcPr>
          <w:p w14:paraId="440420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66</w:t>
            </w:r>
          </w:p>
        </w:tc>
        <w:tc>
          <w:tcPr>
            <w:tcW w:w="1022" w:type="dxa"/>
            <w:vAlign w:val="center"/>
          </w:tcPr>
          <w:p w14:paraId="4B2850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84</w:t>
            </w:r>
          </w:p>
        </w:tc>
        <w:tc>
          <w:tcPr>
            <w:tcW w:w="1241" w:type="dxa"/>
            <w:vAlign w:val="center"/>
          </w:tcPr>
          <w:p w14:paraId="1C8AD1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123.66</w:t>
            </w:r>
          </w:p>
        </w:tc>
        <w:tc>
          <w:tcPr>
            <w:tcW w:w="1459" w:type="dxa"/>
            <w:vAlign w:val="center"/>
          </w:tcPr>
          <w:p w14:paraId="28BDB8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4DD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21BE5A31">
            <w:pPr>
              <w:rPr>
                <w:rFonts w:hint="eastAsia" w:ascii="宋体" w:hAnsi="宋体" w:eastAsia="宋体" w:cs="宋体"/>
                <w:b w:val="0"/>
                <w:bCs w:val="0"/>
                <w:sz w:val="21"/>
                <w:szCs w:val="21"/>
                <w:vertAlign w:val="baseline"/>
              </w:rPr>
            </w:pPr>
          </w:p>
        </w:tc>
        <w:tc>
          <w:tcPr>
            <w:tcW w:w="1077" w:type="dxa"/>
            <w:vMerge w:val="continue"/>
            <w:vAlign w:val="center"/>
          </w:tcPr>
          <w:p w14:paraId="2C01F417">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142DA9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1E8BA20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马角村</w:t>
            </w:r>
          </w:p>
        </w:tc>
        <w:tc>
          <w:tcPr>
            <w:tcW w:w="1187" w:type="dxa"/>
            <w:vAlign w:val="center"/>
          </w:tcPr>
          <w:p w14:paraId="4387E8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152</w:t>
            </w:r>
          </w:p>
        </w:tc>
        <w:tc>
          <w:tcPr>
            <w:tcW w:w="1022" w:type="dxa"/>
            <w:vAlign w:val="center"/>
          </w:tcPr>
          <w:p w14:paraId="47BC1E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331</w:t>
            </w:r>
          </w:p>
        </w:tc>
        <w:tc>
          <w:tcPr>
            <w:tcW w:w="1241" w:type="dxa"/>
            <w:vAlign w:val="center"/>
          </w:tcPr>
          <w:p w14:paraId="0B6936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512.54</w:t>
            </w:r>
          </w:p>
        </w:tc>
        <w:tc>
          <w:tcPr>
            <w:tcW w:w="1459" w:type="dxa"/>
            <w:vAlign w:val="center"/>
          </w:tcPr>
          <w:p w14:paraId="53A3262F">
            <w:pPr>
              <w:jc w:val="center"/>
              <w:rPr>
                <w:rFonts w:hint="eastAsia" w:ascii="宋体" w:hAnsi="宋体" w:eastAsia="宋体" w:cs="宋体"/>
                <w:b w:val="0"/>
                <w:bCs w:val="0"/>
                <w:i w:val="0"/>
                <w:iCs w:val="0"/>
                <w:color w:val="000000"/>
                <w:kern w:val="0"/>
                <w:sz w:val="21"/>
                <w:szCs w:val="21"/>
                <w:u w:val="none"/>
                <w:lang w:val="en-US" w:eastAsia="zh-CN" w:bidi="ar"/>
              </w:rPr>
            </w:pPr>
          </w:p>
        </w:tc>
      </w:tr>
      <w:tr w14:paraId="7D9D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072E186">
            <w:pPr>
              <w:rPr>
                <w:rFonts w:hint="eastAsia" w:ascii="宋体" w:hAnsi="宋体" w:eastAsia="宋体" w:cs="宋体"/>
                <w:b w:val="0"/>
                <w:bCs w:val="0"/>
                <w:sz w:val="21"/>
                <w:szCs w:val="21"/>
                <w:vertAlign w:val="baseline"/>
              </w:rPr>
            </w:pPr>
          </w:p>
        </w:tc>
        <w:tc>
          <w:tcPr>
            <w:tcW w:w="1077" w:type="dxa"/>
            <w:vMerge w:val="continue"/>
            <w:vAlign w:val="center"/>
          </w:tcPr>
          <w:p w14:paraId="4FA3E676">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2E3790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7D848A7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窑儿上村</w:t>
            </w:r>
          </w:p>
        </w:tc>
        <w:tc>
          <w:tcPr>
            <w:tcW w:w="1187" w:type="dxa"/>
            <w:vAlign w:val="center"/>
          </w:tcPr>
          <w:p w14:paraId="5D1C93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239</w:t>
            </w:r>
          </w:p>
        </w:tc>
        <w:tc>
          <w:tcPr>
            <w:tcW w:w="1022" w:type="dxa"/>
            <w:vAlign w:val="center"/>
          </w:tcPr>
          <w:p w14:paraId="3D6572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594</w:t>
            </w:r>
          </w:p>
        </w:tc>
        <w:tc>
          <w:tcPr>
            <w:tcW w:w="1241" w:type="dxa"/>
            <w:vAlign w:val="center"/>
          </w:tcPr>
          <w:p w14:paraId="2D21C2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828.43</w:t>
            </w:r>
          </w:p>
        </w:tc>
        <w:tc>
          <w:tcPr>
            <w:tcW w:w="1459" w:type="dxa"/>
            <w:vAlign w:val="center"/>
          </w:tcPr>
          <w:p w14:paraId="47E2F3F1">
            <w:pPr>
              <w:jc w:val="center"/>
              <w:rPr>
                <w:rFonts w:hint="eastAsia" w:ascii="宋体" w:hAnsi="宋体" w:eastAsia="宋体" w:cs="宋体"/>
                <w:b w:val="0"/>
                <w:bCs w:val="0"/>
                <w:i w:val="0"/>
                <w:iCs w:val="0"/>
                <w:color w:val="000000"/>
                <w:kern w:val="0"/>
                <w:sz w:val="21"/>
                <w:szCs w:val="21"/>
                <w:u w:val="none"/>
                <w:lang w:val="en-US" w:eastAsia="zh-CN" w:bidi="ar"/>
              </w:rPr>
            </w:pPr>
          </w:p>
        </w:tc>
      </w:tr>
      <w:tr w14:paraId="3D55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2BA50774">
            <w:pPr>
              <w:rPr>
                <w:rFonts w:hint="eastAsia" w:ascii="宋体" w:hAnsi="宋体" w:eastAsia="宋体" w:cs="宋体"/>
                <w:b w:val="0"/>
                <w:bCs w:val="0"/>
                <w:sz w:val="21"/>
                <w:szCs w:val="21"/>
                <w:vertAlign w:val="baseline"/>
              </w:rPr>
            </w:pPr>
          </w:p>
        </w:tc>
        <w:tc>
          <w:tcPr>
            <w:tcW w:w="1077" w:type="dxa"/>
            <w:vMerge w:val="continue"/>
            <w:vAlign w:val="center"/>
          </w:tcPr>
          <w:p w14:paraId="008059E8">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04C48B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6F6860D5">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马吉掌村</w:t>
            </w:r>
          </w:p>
        </w:tc>
        <w:tc>
          <w:tcPr>
            <w:tcW w:w="1187" w:type="dxa"/>
            <w:vAlign w:val="center"/>
          </w:tcPr>
          <w:p w14:paraId="4856F7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96</w:t>
            </w:r>
          </w:p>
        </w:tc>
        <w:tc>
          <w:tcPr>
            <w:tcW w:w="1022" w:type="dxa"/>
            <w:vAlign w:val="center"/>
          </w:tcPr>
          <w:p w14:paraId="2DD217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770</w:t>
            </w:r>
          </w:p>
        </w:tc>
        <w:tc>
          <w:tcPr>
            <w:tcW w:w="1241" w:type="dxa"/>
            <w:vAlign w:val="center"/>
          </w:tcPr>
          <w:p w14:paraId="0D8B00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936.52</w:t>
            </w:r>
          </w:p>
        </w:tc>
        <w:tc>
          <w:tcPr>
            <w:tcW w:w="1459" w:type="dxa"/>
            <w:vAlign w:val="center"/>
          </w:tcPr>
          <w:p w14:paraId="65F9035E">
            <w:pPr>
              <w:jc w:val="center"/>
              <w:rPr>
                <w:rFonts w:hint="eastAsia" w:ascii="宋体" w:hAnsi="宋体" w:eastAsia="宋体" w:cs="宋体"/>
                <w:b w:val="0"/>
                <w:bCs w:val="0"/>
                <w:i w:val="0"/>
                <w:iCs w:val="0"/>
                <w:color w:val="000000"/>
                <w:kern w:val="0"/>
                <w:sz w:val="21"/>
                <w:szCs w:val="21"/>
                <w:u w:val="none"/>
                <w:lang w:val="en-US" w:eastAsia="zh-CN" w:bidi="ar"/>
              </w:rPr>
            </w:pPr>
          </w:p>
        </w:tc>
      </w:tr>
      <w:tr w14:paraId="187A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4813741A">
            <w:pPr>
              <w:rPr>
                <w:rFonts w:hint="eastAsia" w:ascii="宋体" w:hAnsi="宋体" w:eastAsia="宋体" w:cs="宋体"/>
                <w:b w:val="0"/>
                <w:bCs w:val="0"/>
                <w:sz w:val="21"/>
                <w:szCs w:val="21"/>
                <w:vertAlign w:val="baseline"/>
              </w:rPr>
            </w:pPr>
          </w:p>
        </w:tc>
        <w:tc>
          <w:tcPr>
            <w:tcW w:w="1077" w:type="dxa"/>
            <w:vMerge w:val="continue"/>
            <w:vAlign w:val="center"/>
          </w:tcPr>
          <w:p w14:paraId="5749D455">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382A0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0B79122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珍珠峁村</w:t>
            </w:r>
          </w:p>
        </w:tc>
        <w:tc>
          <w:tcPr>
            <w:tcW w:w="1187" w:type="dxa"/>
            <w:vAlign w:val="center"/>
          </w:tcPr>
          <w:p w14:paraId="45B838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57</w:t>
            </w:r>
          </w:p>
        </w:tc>
        <w:tc>
          <w:tcPr>
            <w:tcW w:w="1022" w:type="dxa"/>
            <w:vAlign w:val="center"/>
          </w:tcPr>
          <w:p w14:paraId="168CB0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597</w:t>
            </w:r>
          </w:p>
        </w:tc>
        <w:tc>
          <w:tcPr>
            <w:tcW w:w="1241" w:type="dxa"/>
            <w:vAlign w:val="center"/>
          </w:tcPr>
          <w:p w14:paraId="086C91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875.46</w:t>
            </w:r>
          </w:p>
        </w:tc>
        <w:tc>
          <w:tcPr>
            <w:tcW w:w="1459" w:type="dxa"/>
            <w:vAlign w:val="center"/>
          </w:tcPr>
          <w:p w14:paraId="35BE2C7E">
            <w:pPr>
              <w:jc w:val="center"/>
              <w:rPr>
                <w:rFonts w:hint="eastAsia" w:ascii="宋体" w:hAnsi="宋体" w:eastAsia="宋体" w:cs="宋体"/>
                <w:b w:val="0"/>
                <w:bCs w:val="0"/>
                <w:i w:val="0"/>
                <w:iCs w:val="0"/>
                <w:color w:val="000000"/>
                <w:kern w:val="0"/>
                <w:sz w:val="21"/>
                <w:szCs w:val="21"/>
                <w:u w:val="none"/>
                <w:lang w:val="en-US" w:eastAsia="zh-CN" w:bidi="ar"/>
              </w:rPr>
            </w:pPr>
          </w:p>
        </w:tc>
      </w:tr>
      <w:tr w14:paraId="41E4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19F2C32">
            <w:pPr>
              <w:rPr>
                <w:rFonts w:hint="eastAsia" w:ascii="宋体" w:hAnsi="宋体" w:eastAsia="宋体" w:cs="宋体"/>
                <w:b w:val="0"/>
                <w:bCs w:val="0"/>
                <w:sz w:val="21"/>
                <w:szCs w:val="21"/>
                <w:vertAlign w:val="baseline"/>
              </w:rPr>
            </w:pPr>
          </w:p>
        </w:tc>
        <w:tc>
          <w:tcPr>
            <w:tcW w:w="1077" w:type="dxa"/>
            <w:vMerge w:val="continue"/>
            <w:vAlign w:val="center"/>
          </w:tcPr>
          <w:p w14:paraId="2DC3BDBD">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31A2F2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4690EC1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梁背后村</w:t>
            </w:r>
          </w:p>
        </w:tc>
        <w:tc>
          <w:tcPr>
            <w:tcW w:w="1187" w:type="dxa"/>
            <w:vAlign w:val="center"/>
          </w:tcPr>
          <w:p w14:paraId="42F597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44</w:t>
            </w:r>
          </w:p>
        </w:tc>
        <w:tc>
          <w:tcPr>
            <w:tcW w:w="1022" w:type="dxa"/>
            <w:vAlign w:val="center"/>
          </w:tcPr>
          <w:p w14:paraId="76171D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140</w:t>
            </w:r>
          </w:p>
        </w:tc>
        <w:tc>
          <w:tcPr>
            <w:tcW w:w="1241" w:type="dxa"/>
            <w:vAlign w:val="center"/>
          </w:tcPr>
          <w:p w14:paraId="069AA6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153.95</w:t>
            </w:r>
          </w:p>
        </w:tc>
        <w:tc>
          <w:tcPr>
            <w:tcW w:w="1459" w:type="dxa"/>
            <w:vAlign w:val="center"/>
          </w:tcPr>
          <w:p w14:paraId="44278E0D">
            <w:pPr>
              <w:jc w:val="center"/>
              <w:rPr>
                <w:rFonts w:hint="eastAsia" w:ascii="宋体" w:hAnsi="宋体" w:eastAsia="宋体" w:cs="宋体"/>
                <w:b w:val="0"/>
                <w:bCs w:val="0"/>
                <w:i w:val="0"/>
                <w:iCs w:val="0"/>
                <w:color w:val="000000"/>
                <w:kern w:val="0"/>
                <w:sz w:val="21"/>
                <w:szCs w:val="21"/>
                <w:u w:val="none"/>
                <w:lang w:val="en-US" w:eastAsia="zh-CN" w:bidi="ar"/>
              </w:rPr>
            </w:pPr>
          </w:p>
        </w:tc>
      </w:tr>
      <w:tr w14:paraId="634D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CAB9E65">
            <w:pPr>
              <w:rPr>
                <w:rFonts w:hint="eastAsia" w:ascii="宋体" w:hAnsi="宋体" w:eastAsia="宋体" w:cs="宋体"/>
                <w:b w:val="0"/>
                <w:bCs w:val="0"/>
                <w:sz w:val="21"/>
                <w:szCs w:val="21"/>
                <w:vertAlign w:val="baseline"/>
              </w:rPr>
            </w:pPr>
          </w:p>
        </w:tc>
        <w:tc>
          <w:tcPr>
            <w:tcW w:w="1077" w:type="dxa"/>
            <w:vMerge w:val="continue"/>
            <w:vAlign w:val="center"/>
          </w:tcPr>
          <w:p w14:paraId="55CAD6D6">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restart"/>
            <w:vAlign w:val="center"/>
          </w:tcPr>
          <w:p w14:paraId="4C32C4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多福村</w:t>
            </w:r>
          </w:p>
        </w:tc>
        <w:tc>
          <w:tcPr>
            <w:tcW w:w="1213" w:type="dxa"/>
            <w:vAlign w:val="center"/>
          </w:tcPr>
          <w:p w14:paraId="77F14FD9">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庄头村</w:t>
            </w:r>
          </w:p>
        </w:tc>
        <w:tc>
          <w:tcPr>
            <w:tcW w:w="1187" w:type="dxa"/>
            <w:vAlign w:val="center"/>
          </w:tcPr>
          <w:p w14:paraId="7B38EB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82</w:t>
            </w:r>
          </w:p>
        </w:tc>
        <w:tc>
          <w:tcPr>
            <w:tcW w:w="1022" w:type="dxa"/>
            <w:vAlign w:val="center"/>
          </w:tcPr>
          <w:p w14:paraId="3B87BF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423</w:t>
            </w:r>
          </w:p>
        </w:tc>
        <w:tc>
          <w:tcPr>
            <w:tcW w:w="1241" w:type="dxa"/>
            <w:vAlign w:val="center"/>
          </w:tcPr>
          <w:p w14:paraId="732BFD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736.14</w:t>
            </w:r>
          </w:p>
        </w:tc>
        <w:tc>
          <w:tcPr>
            <w:tcW w:w="1459" w:type="dxa"/>
            <w:vAlign w:val="center"/>
          </w:tcPr>
          <w:p w14:paraId="7FB089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B67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23099925">
            <w:pPr>
              <w:rPr>
                <w:rFonts w:hint="eastAsia" w:ascii="宋体" w:hAnsi="宋体" w:eastAsia="宋体" w:cs="宋体"/>
                <w:b w:val="0"/>
                <w:bCs w:val="0"/>
                <w:sz w:val="21"/>
                <w:szCs w:val="21"/>
                <w:vertAlign w:val="baseline"/>
              </w:rPr>
            </w:pPr>
          </w:p>
        </w:tc>
        <w:tc>
          <w:tcPr>
            <w:tcW w:w="1077" w:type="dxa"/>
            <w:vMerge w:val="continue"/>
            <w:vAlign w:val="center"/>
          </w:tcPr>
          <w:p w14:paraId="3AF5AB91">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4D234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41B32D8C">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南石槽村</w:t>
            </w:r>
          </w:p>
        </w:tc>
        <w:tc>
          <w:tcPr>
            <w:tcW w:w="1187" w:type="dxa"/>
            <w:vAlign w:val="center"/>
          </w:tcPr>
          <w:p w14:paraId="50EA8B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1022" w:type="dxa"/>
            <w:vAlign w:val="center"/>
          </w:tcPr>
          <w:p w14:paraId="22E14E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241" w:type="dxa"/>
            <w:vAlign w:val="center"/>
          </w:tcPr>
          <w:p w14:paraId="0BB941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45.72</w:t>
            </w:r>
          </w:p>
        </w:tc>
        <w:tc>
          <w:tcPr>
            <w:tcW w:w="1459" w:type="dxa"/>
            <w:vAlign w:val="center"/>
          </w:tcPr>
          <w:p w14:paraId="527B2E43">
            <w:pPr>
              <w:jc w:val="center"/>
              <w:rPr>
                <w:rFonts w:hint="eastAsia" w:ascii="宋体" w:hAnsi="宋体" w:eastAsia="宋体" w:cs="宋体"/>
                <w:b w:val="0"/>
                <w:bCs w:val="0"/>
                <w:i w:val="0"/>
                <w:iCs w:val="0"/>
                <w:color w:val="000000"/>
                <w:kern w:val="0"/>
                <w:sz w:val="21"/>
                <w:szCs w:val="21"/>
                <w:u w:val="none"/>
                <w:lang w:val="en-US" w:eastAsia="zh-CN" w:bidi="ar"/>
              </w:rPr>
            </w:pPr>
          </w:p>
        </w:tc>
      </w:tr>
      <w:tr w14:paraId="0EB3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E8123F0">
            <w:pPr>
              <w:rPr>
                <w:rFonts w:hint="eastAsia" w:ascii="宋体" w:hAnsi="宋体" w:eastAsia="宋体" w:cs="宋体"/>
                <w:b w:val="0"/>
                <w:bCs w:val="0"/>
                <w:sz w:val="21"/>
                <w:szCs w:val="21"/>
                <w:vertAlign w:val="baseline"/>
              </w:rPr>
            </w:pPr>
          </w:p>
        </w:tc>
        <w:tc>
          <w:tcPr>
            <w:tcW w:w="1077" w:type="dxa"/>
            <w:vMerge w:val="continue"/>
            <w:vAlign w:val="center"/>
          </w:tcPr>
          <w:p w14:paraId="339DB7F3">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4B7BE3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2E7F9DA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北石槽村</w:t>
            </w:r>
          </w:p>
        </w:tc>
        <w:tc>
          <w:tcPr>
            <w:tcW w:w="1187" w:type="dxa"/>
            <w:vAlign w:val="center"/>
          </w:tcPr>
          <w:p w14:paraId="4209AD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022" w:type="dxa"/>
            <w:vAlign w:val="center"/>
          </w:tcPr>
          <w:p w14:paraId="2A452B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72</w:t>
            </w:r>
          </w:p>
        </w:tc>
        <w:tc>
          <w:tcPr>
            <w:tcW w:w="1241" w:type="dxa"/>
            <w:vAlign w:val="center"/>
          </w:tcPr>
          <w:p w14:paraId="108527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90.96</w:t>
            </w:r>
          </w:p>
        </w:tc>
        <w:tc>
          <w:tcPr>
            <w:tcW w:w="1459" w:type="dxa"/>
            <w:vAlign w:val="center"/>
          </w:tcPr>
          <w:p w14:paraId="15CBBC46">
            <w:pPr>
              <w:jc w:val="center"/>
              <w:rPr>
                <w:rFonts w:hint="eastAsia" w:ascii="宋体" w:hAnsi="宋体" w:eastAsia="宋体" w:cs="宋体"/>
                <w:b w:val="0"/>
                <w:bCs w:val="0"/>
                <w:i w:val="0"/>
                <w:iCs w:val="0"/>
                <w:color w:val="000000"/>
                <w:kern w:val="0"/>
                <w:sz w:val="21"/>
                <w:szCs w:val="21"/>
                <w:u w:val="none"/>
                <w:lang w:val="en-US" w:eastAsia="zh-CN" w:bidi="ar"/>
              </w:rPr>
            </w:pPr>
          </w:p>
        </w:tc>
      </w:tr>
      <w:tr w14:paraId="611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3AE9AF2">
            <w:pPr>
              <w:rPr>
                <w:rFonts w:hint="eastAsia" w:ascii="宋体" w:hAnsi="宋体" w:eastAsia="宋体" w:cs="宋体"/>
                <w:b w:val="0"/>
                <w:bCs w:val="0"/>
                <w:sz w:val="21"/>
                <w:szCs w:val="21"/>
                <w:vertAlign w:val="baseline"/>
              </w:rPr>
            </w:pPr>
          </w:p>
        </w:tc>
        <w:tc>
          <w:tcPr>
            <w:tcW w:w="1077" w:type="dxa"/>
            <w:vMerge w:val="continue"/>
            <w:vAlign w:val="center"/>
          </w:tcPr>
          <w:p w14:paraId="22B9915E">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75573F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47885E5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横岭村</w:t>
            </w:r>
          </w:p>
        </w:tc>
        <w:tc>
          <w:tcPr>
            <w:tcW w:w="1187" w:type="dxa"/>
            <w:vAlign w:val="center"/>
          </w:tcPr>
          <w:p w14:paraId="6EDF24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137</w:t>
            </w:r>
          </w:p>
        </w:tc>
        <w:tc>
          <w:tcPr>
            <w:tcW w:w="1022" w:type="dxa"/>
            <w:vAlign w:val="center"/>
          </w:tcPr>
          <w:p w14:paraId="26CA9C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847</w:t>
            </w:r>
          </w:p>
        </w:tc>
        <w:tc>
          <w:tcPr>
            <w:tcW w:w="1241" w:type="dxa"/>
            <w:vAlign w:val="center"/>
          </w:tcPr>
          <w:p w14:paraId="09968F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1670.15</w:t>
            </w:r>
          </w:p>
        </w:tc>
        <w:tc>
          <w:tcPr>
            <w:tcW w:w="1459" w:type="dxa"/>
            <w:vAlign w:val="center"/>
          </w:tcPr>
          <w:p w14:paraId="3DDB9452">
            <w:pPr>
              <w:jc w:val="center"/>
              <w:rPr>
                <w:rFonts w:hint="eastAsia" w:ascii="宋体" w:hAnsi="宋体" w:eastAsia="宋体" w:cs="宋体"/>
                <w:b w:val="0"/>
                <w:bCs w:val="0"/>
                <w:i w:val="0"/>
                <w:iCs w:val="0"/>
                <w:color w:val="000000"/>
                <w:kern w:val="0"/>
                <w:sz w:val="21"/>
                <w:szCs w:val="21"/>
                <w:u w:val="none"/>
                <w:lang w:val="en-US" w:eastAsia="zh-CN" w:bidi="ar"/>
              </w:rPr>
            </w:pPr>
          </w:p>
        </w:tc>
      </w:tr>
      <w:tr w14:paraId="5B63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B81C8E1">
            <w:pPr>
              <w:rPr>
                <w:rFonts w:hint="eastAsia" w:ascii="宋体" w:hAnsi="宋体" w:eastAsia="宋体" w:cs="宋体"/>
                <w:b w:val="0"/>
                <w:bCs w:val="0"/>
                <w:sz w:val="21"/>
                <w:szCs w:val="21"/>
                <w:vertAlign w:val="baseline"/>
              </w:rPr>
            </w:pPr>
          </w:p>
        </w:tc>
        <w:tc>
          <w:tcPr>
            <w:tcW w:w="1077" w:type="dxa"/>
            <w:vMerge w:val="continue"/>
            <w:vAlign w:val="center"/>
          </w:tcPr>
          <w:p w14:paraId="4AEDA830">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restart"/>
            <w:vAlign w:val="center"/>
          </w:tcPr>
          <w:p w14:paraId="5647DE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马头水新村</w:t>
            </w:r>
          </w:p>
        </w:tc>
        <w:tc>
          <w:tcPr>
            <w:tcW w:w="1213" w:type="dxa"/>
            <w:vAlign w:val="center"/>
          </w:tcPr>
          <w:p w14:paraId="45B8A78E">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马头水村</w:t>
            </w:r>
          </w:p>
        </w:tc>
        <w:tc>
          <w:tcPr>
            <w:tcW w:w="1187" w:type="dxa"/>
            <w:vAlign w:val="center"/>
          </w:tcPr>
          <w:p w14:paraId="291562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268</w:t>
            </w:r>
          </w:p>
        </w:tc>
        <w:tc>
          <w:tcPr>
            <w:tcW w:w="1022" w:type="dxa"/>
            <w:vAlign w:val="center"/>
          </w:tcPr>
          <w:p w14:paraId="3BA1EF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1399</w:t>
            </w:r>
          </w:p>
        </w:tc>
        <w:tc>
          <w:tcPr>
            <w:tcW w:w="1241" w:type="dxa"/>
            <w:vAlign w:val="center"/>
          </w:tcPr>
          <w:p w14:paraId="19FD9B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2584.14</w:t>
            </w:r>
          </w:p>
        </w:tc>
        <w:tc>
          <w:tcPr>
            <w:tcW w:w="1459" w:type="dxa"/>
            <w:vAlign w:val="center"/>
          </w:tcPr>
          <w:p w14:paraId="2DEB62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32F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0C38FFA2">
            <w:pPr>
              <w:rPr>
                <w:rFonts w:hint="eastAsia" w:ascii="宋体" w:hAnsi="宋体" w:eastAsia="宋体" w:cs="宋体"/>
                <w:b w:val="0"/>
                <w:bCs w:val="0"/>
                <w:sz w:val="21"/>
                <w:szCs w:val="21"/>
                <w:vertAlign w:val="baseline"/>
              </w:rPr>
            </w:pPr>
          </w:p>
        </w:tc>
        <w:tc>
          <w:tcPr>
            <w:tcW w:w="1077" w:type="dxa"/>
            <w:vMerge w:val="continue"/>
            <w:vAlign w:val="center"/>
          </w:tcPr>
          <w:p w14:paraId="31BC9C51">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Merge w:val="continue"/>
            <w:vAlign w:val="center"/>
          </w:tcPr>
          <w:p w14:paraId="09219C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3" w:type="dxa"/>
            <w:vAlign w:val="center"/>
          </w:tcPr>
          <w:p w14:paraId="2BA1FF5E">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甘草峁村</w:t>
            </w:r>
          </w:p>
        </w:tc>
        <w:tc>
          <w:tcPr>
            <w:tcW w:w="1187" w:type="dxa"/>
            <w:vAlign w:val="center"/>
          </w:tcPr>
          <w:p w14:paraId="558014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139</w:t>
            </w:r>
          </w:p>
        </w:tc>
        <w:tc>
          <w:tcPr>
            <w:tcW w:w="1022" w:type="dxa"/>
            <w:vAlign w:val="center"/>
          </w:tcPr>
          <w:p w14:paraId="72FC5B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1102</w:t>
            </w:r>
          </w:p>
        </w:tc>
        <w:tc>
          <w:tcPr>
            <w:tcW w:w="1241" w:type="dxa"/>
            <w:vAlign w:val="center"/>
          </w:tcPr>
          <w:p w14:paraId="726713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2156.46</w:t>
            </w:r>
          </w:p>
        </w:tc>
        <w:tc>
          <w:tcPr>
            <w:tcW w:w="1459" w:type="dxa"/>
            <w:vAlign w:val="center"/>
          </w:tcPr>
          <w:p w14:paraId="47E19E01">
            <w:pPr>
              <w:jc w:val="center"/>
              <w:rPr>
                <w:rFonts w:hint="eastAsia" w:ascii="宋体" w:hAnsi="宋体" w:eastAsia="宋体" w:cs="宋体"/>
                <w:b w:val="0"/>
                <w:bCs w:val="0"/>
                <w:i w:val="0"/>
                <w:iCs w:val="0"/>
                <w:color w:val="000000"/>
                <w:kern w:val="0"/>
                <w:sz w:val="21"/>
                <w:szCs w:val="21"/>
                <w:u w:val="none"/>
                <w:lang w:val="en-US" w:eastAsia="zh-CN" w:bidi="ar"/>
              </w:rPr>
            </w:pPr>
          </w:p>
        </w:tc>
      </w:tr>
      <w:tr w14:paraId="4CF4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55E799F">
            <w:pPr>
              <w:rPr>
                <w:rFonts w:hint="eastAsia" w:ascii="宋体" w:hAnsi="宋体" w:eastAsia="宋体" w:cs="宋体"/>
                <w:b w:val="0"/>
                <w:bCs w:val="0"/>
                <w:sz w:val="21"/>
                <w:szCs w:val="21"/>
                <w:vertAlign w:val="baseline"/>
              </w:rPr>
            </w:pPr>
          </w:p>
        </w:tc>
        <w:tc>
          <w:tcPr>
            <w:tcW w:w="1077" w:type="dxa"/>
            <w:vMerge w:val="continue"/>
            <w:vAlign w:val="center"/>
          </w:tcPr>
          <w:p w14:paraId="27A6325F">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Align w:val="center"/>
          </w:tcPr>
          <w:p w14:paraId="6E9D64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213" w:type="dxa"/>
            <w:vAlign w:val="center"/>
          </w:tcPr>
          <w:p w14:paraId="7936636C">
            <w:pPr>
              <w:jc w:val="center"/>
              <w:rPr>
                <w:rFonts w:hint="eastAsia" w:ascii="宋体" w:hAnsi="宋体" w:eastAsia="宋体" w:cs="宋体"/>
                <w:b w:val="0"/>
                <w:bCs w:val="0"/>
                <w:sz w:val="21"/>
                <w:szCs w:val="21"/>
                <w:vertAlign w:val="baseline"/>
              </w:rPr>
            </w:pPr>
          </w:p>
        </w:tc>
        <w:tc>
          <w:tcPr>
            <w:tcW w:w="1187" w:type="dxa"/>
            <w:vAlign w:val="center"/>
          </w:tcPr>
          <w:p w14:paraId="113248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4099</w:t>
            </w:r>
          </w:p>
        </w:tc>
        <w:tc>
          <w:tcPr>
            <w:tcW w:w="1022" w:type="dxa"/>
            <w:vAlign w:val="center"/>
          </w:tcPr>
          <w:p w14:paraId="262A30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13323</w:t>
            </w:r>
          </w:p>
        </w:tc>
        <w:tc>
          <w:tcPr>
            <w:tcW w:w="1241" w:type="dxa"/>
            <w:vAlign w:val="center"/>
          </w:tcPr>
          <w:p w14:paraId="59F756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17769.16</w:t>
            </w:r>
          </w:p>
        </w:tc>
        <w:tc>
          <w:tcPr>
            <w:tcW w:w="1459" w:type="dxa"/>
            <w:vAlign w:val="center"/>
          </w:tcPr>
          <w:p w14:paraId="0A87A462">
            <w:pPr>
              <w:jc w:val="center"/>
              <w:rPr>
                <w:rFonts w:hint="eastAsia" w:ascii="宋体" w:hAnsi="宋体" w:eastAsia="宋体" w:cs="宋体"/>
                <w:b w:val="0"/>
                <w:bCs w:val="0"/>
                <w:i w:val="0"/>
                <w:iCs w:val="0"/>
                <w:color w:val="000000"/>
                <w:kern w:val="0"/>
                <w:sz w:val="21"/>
                <w:szCs w:val="21"/>
                <w:u w:val="none"/>
                <w:lang w:val="en-US" w:eastAsia="zh-CN" w:bidi="ar"/>
              </w:rPr>
            </w:pPr>
          </w:p>
        </w:tc>
      </w:tr>
      <w:tr w14:paraId="5E4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FC25BF1">
            <w:pPr>
              <w:rPr>
                <w:rFonts w:hint="eastAsia" w:ascii="宋体" w:hAnsi="宋体" w:eastAsia="宋体" w:cs="宋体"/>
                <w:b w:val="0"/>
                <w:bCs w:val="0"/>
                <w:sz w:val="21"/>
                <w:szCs w:val="21"/>
                <w:vertAlign w:val="baseline"/>
              </w:rPr>
            </w:pPr>
          </w:p>
        </w:tc>
        <w:tc>
          <w:tcPr>
            <w:tcW w:w="1077" w:type="dxa"/>
            <w:vMerge w:val="restart"/>
            <w:vAlign w:val="center"/>
          </w:tcPr>
          <w:p w14:paraId="43A71852">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上兰</w:t>
            </w:r>
          </w:p>
          <w:p w14:paraId="5E5FD316">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街道</w:t>
            </w:r>
          </w:p>
        </w:tc>
        <w:tc>
          <w:tcPr>
            <w:tcW w:w="1241" w:type="dxa"/>
            <w:vAlign w:val="center"/>
          </w:tcPr>
          <w:p w14:paraId="56E320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上兰村</w:t>
            </w:r>
          </w:p>
        </w:tc>
        <w:tc>
          <w:tcPr>
            <w:tcW w:w="1213" w:type="dxa"/>
            <w:vAlign w:val="center"/>
          </w:tcPr>
          <w:p w14:paraId="22AAD6F6">
            <w:pPr>
              <w:jc w:val="center"/>
              <w:rPr>
                <w:rFonts w:hint="eastAsia" w:ascii="宋体" w:hAnsi="宋体" w:eastAsia="宋体" w:cs="宋体"/>
                <w:b w:val="0"/>
                <w:bCs w:val="0"/>
                <w:sz w:val="21"/>
                <w:szCs w:val="21"/>
                <w:vertAlign w:val="baseline"/>
              </w:rPr>
            </w:pPr>
          </w:p>
        </w:tc>
        <w:tc>
          <w:tcPr>
            <w:tcW w:w="1187" w:type="dxa"/>
            <w:vAlign w:val="center"/>
          </w:tcPr>
          <w:p w14:paraId="25F08F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448</w:t>
            </w:r>
          </w:p>
        </w:tc>
        <w:tc>
          <w:tcPr>
            <w:tcW w:w="1022" w:type="dxa"/>
            <w:vAlign w:val="center"/>
          </w:tcPr>
          <w:p w14:paraId="74AAF9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667</w:t>
            </w:r>
          </w:p>
        </w:tc>
        <w:tc>
          <w:tcPr>
            <w:tcW w:w="1241" w:type="dxa"/>
            <w:vAlign w:val="center"/>
          </w:tcPr>
          <w:p w14:paraId="3B829D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1214.8</w:t>
            </w:r>
          </w:p>
        </w:tc>
        <w:tc>
          <w:tcPr>
            <w:tcW w:w="1459" w:type="dxa"/>
            <w:vAlign w:val="center"/>
          </w:tcPr>
          <w:p w14:paraId="3107944F">
            <w:pPr>
              <w:jc w:val="center"/>
              <w:rPr>
                <w:rFonts w:hint="eastAsia" w:ascii="宋体" w:hAnsi="宋体" w:eastAsia="宋体" w:cs="宋体"/>
                <w:b w:val="0"/>
                <w:bCs w:val="0"/>
                <w:i w:val="0"/>
                <w:iCs w:val="0"/>
                <w:color w:val="000000"/>
                <w:kern w:val="0"/>
                <w:sz w:val="21"/>
                <w:szCs w:val="21"/>
                <w:u w:val="none"/>
                <w:lang w:val="en-US" w:eastAsia="zh-CN" w:bidi="ar"/>
              </w:rPr>
            </w:pPr>
          </w:p>
        </w:tc>
      </w:tr>
      <w:tr w14:paraId="21CC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7DEC1CD">
            <w:pPr>
              <w:rPr>
                <w:rFonts w:hint="eastAsia" w:ascii="宋体" w:hAnsi="宋体" w:eastAsia="宋体" w:cs="宋体"/>
                <w:b w:val="0"/>
                <w:bCs w:val="0"/>
                <w:sz w:val="21"/>
                <w:szCs w:val="21"/>
                <w:vertAlign w:val="baseline"/>
              </w:rPr>
            </w:pPr>
          </w:p>
        </w:tc>
        <w:tc>
          <w:tcPr>
            <w:tcW w:w="1077" w:type="dxa"/>
            <w:vMerge w:val="continue"/>
            <w:vAlign w:val="center"/>
          </w:tcPr>
          <w:p w14:paraId="24F72840">
            <w:pPr>
              <w:keepNext w:val="0"/>
              <w:keepLines w:val="0"/>
              <w:widowControl/>
              <w:suppressLineNumbers w:val="0"/>
              <w:jc w:val="center"/>
              <w:textAlignment w:val="center"/>
              <w:rPr>
                <w:rFonts w:hint="eastAsia" w:ascii="宋体" w:hAnsi="宋体" w:eastAsia="宋体" w:cs="宋体"/>
                <w:b w:val="0"/>
                <w:bCs w:val="0"/>
                <w:sz w:val="21"/>
                <w:szCs w:val="21"/>
                <w:vertAlign w:val="baseline"/>
                <w:lang w:eastAsia="zh-CN"/>
              </w:rPr>
            </w:pPr>
          </w:p>
        </w:tc>
        <w:tc>
          <w:tcPr>
            <w:tcW w:w="1241" w:type="dxa"/>
            <w:vAlign w:val="center"/>
          </w:tcPr>
          <w:p w14:paraId="53E5D1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213" w:type="dxa"/>
            <w:vAlign w:val="center"/>
          </w:tcPr>
          <w:p w14:paraId="09D04299">
            <w:pPr>
              <w:jc w:val="center"/>
              <w:rPr>
                <w:rFonts w:hint="eastAsia" w:ascii="宋体" w:hAnsi="宋体" w:eastAsia="宋体" w:cs="宋体"/>
                <w:b w:val="0"/>
                <w:bCs w:val="0"/>
                <w:sz w:val="21"/>
                <w:szCs w:val="21"/>
                <w:vertAlign w:val="baseline"/>
              </w:rPr>
            </w:pPr>
          </w:p>
        </w:tc>
        <w:tc>
          <w:tcPr>
            <w:tcW w:w="1187" w:type="dxa"/>
            <w:shd w:val="clear" w:color="auto" w:fill="auto"/>
            <w:vAlign w:val="center"/>
          </w:tcPr>
          <w:p w14:paraId="1CEFAB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448</w:t>
            </w:r>
          </w:p>
        </w:tc>
        <w:tc>
          <w:tcPr>
            <w:tcW w:w="1022" w:type="dxa"/>
            <w:shd w:val="clear" w:color="auto" w:fill="auto"/>
            <w:vAlign w:val="center"/>
          </w:tcPr>
          <w:p w14:paraId="20C7DF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667</w:t>
            </w:r>
          </w:p>
        </w:tc>
        <w:tc>
          <w:tcPr>
            <w:tcW w:w="1241" w:type="dxa"/>
            <w:shd w:val="clear" w:color="auto" w:fill="auto"/>
            <w:vAlign w:val="center"/>
          </w:tcPr>
          <w:p w14:paraId="463CD8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1214.8</w:t>
            </w:r>
          </w:p>
        </w:tc>
        <w:tc>
          <w:tcPr>
            <w:tcW w:w="1459" w:type="dxa"/>
            <w:vAlign w:val="center"/>
          </w:tcPr>
          <w:p w14:paraId="58775D43">
            <w:pPr>
              <w:jc w:val="center"/>
              <w:rPr>
                <w:rFonts w:hint="eastAsia" w:ascii="宋体" w:hAnsi="宋体" w:eastAsia="宋体" w:cs="宋体"/>
                <w:b w:val="0"/>
                <w:bCs w:val="0"/>
                <w:i w:val="0"/>
                <w:iCs w:val="0"/>
                <w:color w:val="000000"/>
                <w:kern w:val="0"/>
                <w:sz w:val="21"/>
                <w:szCs w:val="21"/>
                <w:u w:val="none"/>
                <w:lang w:val="en-US" w:eastAsia="zh-CN" w:bidi="ar"/>
              </w:rPr>
            </w:pPr>
          </w:p>
        </w:tc>
      </w:tr>
    </w:tbl>
    <w:p w14:paraId="0D783B9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注：以上数据（户数、块数、亩数）可能存在细微偏差，最终以实测数据为准。</w:t>
      </w:r>
    </w:p>
    <w:p w14:paraId="3765F30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具体工程内容包括：</w:t>
      </w:r>
      <w:r>
        <w:rPr>
          <w:rFonts w:hint="eastAsia" w:ascii="宋体" w:hAnsi="宋体" w:eastAsia="宋体" w:cs="宋体"/>
          <w:color w:val="000000"/>
          <w:kern w:val="0"/>
          <w:sz w:val="21"/>
          <w:szCs w:val="21"/>
          <w:lang w:val="en-US" w:eastAsia="zh-CN" w:bidi="ar"/>
        </w:rPr>
        <w:t>确权数据整理、比对；协助摸底调查；数据变更及外业实测；审核公示；编制导出签字等资料；建立登记簿；建立数据库；完善、衔接证书打印；合同网签；档案整理等</w:t>
      </w:r>
      <w:r>
        <w:rPr>
          <w:rFonts w:hint="eastAsia" w:ascii="宋体" w:hAnsi="宋体" w:eastAsia="宋体" w:cs="宋体"/>
          <w:b w:val="0"/>
          <w:bCs w:val="0"/>
          <w:sz w:val="21"/>
          <w:szCs w:val="21"/>
          <w:lang w:val="en-US" w:eastAsia="zh-CN"/>
        </w:rPr>
        <w:t>并达到国家、省、市、区相关规定要求。</w:t>
      </w:r>
    </w:p>
    <w:p w14:paraId="40A1FF46">
      <w:pPr>
        <w:keepNext w:val="0"/>
        <w:keepLines w:val="0"/>
        <w:pageBreakBefore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lang w:val="en-US" w:eastAsia="zh-CN"/>
        </w:rPr>
        <w:t>确权数据整理、比对。</w:t>
      </w:r>
      <w:r>
        <w:rPr>
          <w:rFonts w:hint="eastAsia" w:ascii="宋体" w:hAnsi="宋体" w:eastAsia="宋体" w:cs="宋体"/>
          <w:sz w:val="21"/>
          <w:szCs w:val="21"/>
          <w:lang w:val="en-US" w:eastAsia="zh-CN"/>
        </w:rPr>
        <w:t>对农村土地承包经营权确权登记颁证等成果数据进行整理，对确权工作中按《农村土地承包经营权确权登记数据库规范》中形成的成果数据进行提取、整理、对比，为第二 轮土地承包到期后再延长30年工作提供基础数据。</w:t>
      </w:r>
    </w:p>
    <w:p w14:paraId="1422673F">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b/>
          <w:bCs/>
          <w:color w:val="000000"/>
          <w:kern w:val="0"/>
          <w:sz w:val="21"/>
          <w:szCs w:val="21"/>
          <w:lang w:val="en-US" w:eastAsia="zh-CN" w:bidi="ar"/>
        </w:rPr>
        <w:t>协助摸底调查。</w:t>
      </w:r>
      <w:r>
        <w:rPr>
          <w:rFonts w:hint="eastAsia" w:ascii="宋体" w:hAnsi="宋体" w:eastAsia="宋体" w:cs="宋体"/>
          <w:color w:val="000000"/>
          <w:kern w:val="0"/>
          <w:sz w:val="21"/>
          <w:szCs w:val="21"/>
          <w:lang w:val="en-US" w:eastAsia="zh-CN" w:bidi="ar"/>
        </w:rPr>
        <w:t xml:space="preserve">协助村组延包工作小组针对第二轮土地承包以来家庭承包人口及承包地变化情况，村集体土地利用现状和机动地、新增耕地情况，外嫁女、入赘婿及离婚、丧偶等特殊群体情况，消亡户、无地少地、进城落户农户情况，以及矛盾纠纷和历史遗留问题等情况进行摸底核实并进行相应资料完成（变更申请表、分户协议、分类台账等）。 </w:t>
      </w:r>
    </w:p>
    <w:p w14:paraId="7ED5596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b/>
          <w:bCs/>
          <w:color w:val="000000"/>
          <w:kern w:val="0"/>
          <w:sz w:val="21"/>
          <w:szCs w:val="21"/>
          <w:lang w:val="en-US" w:eastAsia="zh-CN" w:bidi="ar"/>
        </w:rPr>
        <w:t>数据变更及外业实测。</w:t>
      </w:r>
      <w:r>
        <w:rPr>
          <w:rFonts w:hint="eastAsia" w:ascii="宋体" w:hAnsi="宋体" w:eastAsia="宋体" w:cs="宋体"/>
          <w:color w:val="000000"/>
          <w:kern w:val="0"/>
          <w:sz w:val="21"/>
          <w:szCs w:val="21"/>
          <w:lang w:val="en-US" w:eastAsia="zh-CN" w:bidi="ar"/>
        </w:rPr>
        <w:t xml:space="preserve">指导核实修正变更信息，对发包方变更、承包期限变更、承包方户籍信息变更、承包地块基本信息变更、承包地块权属关系变更这四种变更情况，内业分类修改数据库，外业需要地块变更的重新绘图，通过最新影像也无法判断指界的，需要使用RTK实测的到实地勘测。 </w:t>
      </w:r>
    </w:p>
    <w:p w14:paraId="530EA78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b/>
          <w:bCs/>
          <w:color w:val="000000"/>
          <w:kern w:val="0"/>
          <w:sz w:val="21"/>
          <w:szCs w:val="21"/>
          <w:lang w:val="en-US" w:eastAsia="zh-CN" w:bidi="ar"/>
        </w:rPr>
        <w:t>审核公示。</w:t>
      </w:r>
      <w:r>
        <w:rPr>
          <w:rFonts w:hint="eastAsia" w:ascii="宋体" w:hAnsi="宋体" w:eastAsia="宋体" w:cs="宋体"/>
          <w:color w:val="000000"/>
          <w:kern w:val="0"/>
          <w:sz w:val="21"/>
          <w:szCs w:val="21"/>
          <w:lang w:val="en-US" w:eastAsia="zh-CN" w:bidi="ar"/>
        </w:rPr>
        <w:t xml:space="preserve">修改完成后导出、修饰、编排、编制公示表张榜公示，并按要求梳理统计农户反馈的问题）有反馈问题需经村委会审核确认后，技术人员实地重新核实勘误二次修正（无严重问题的不再二次公示）根据勘误结果修改数据库。 </w:t>
      </w:r>
    </w:p>
    <w:p w14:paraId="7EB2991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b/>
          <w:bCs/>
          <w:color w:val="000000"/>
          <w:kern w:val="0"/>
          <w:sz w:val="21"/>
          <w:szCs w:val="21"/>
          <w:lang w:val="en-US" w:eastAsia="zh-CN" w:bidi="ar"/>
        </w:rPr>
        <w:t>编制导出签字等资料。</w:t>
      </w:r>
      <w:r>
        <w:rPr>
          <w:rFonts w:hint="eastAsia" w:ascii="宋体" w:hAnsi="宋体" w:eastAsia="宋体" w:cs="宋体"/>
          <w:color w:val="000000"/>
          <w:kern w:val="0"/>
          <w:sz w:val="21"/>
          <w:szCs w:val="21"/>
          <w:lang w:val="en-US" w:eastAsia="zh-CN" w:bidi="ar"/>
        </w:rPr>
        <w:t xml:space="preserve">根据最新成果制作完成新的“6 套表 ”，供延包工作小组组织农户签字确认。 </w:t>
      </w:r>
    </w:p>
    <w:p w14:paraId="16A833B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b/>
          <w:bCs/>
          <w:color w:val="000000"/>
          <w:kern w:val="0"/>
          <w:sz w:val="21"/>
          <w:szCs w:val="21"/>
          <w:lang w:val="en-US" w:eastAsia="zh-CN" w:bidi="ar"/>
        </w:rPr>
        <w:t>建立数据库。</w:t>
      </w:r>
      <w:r>
        <w:rPr>
          <w:rFonts w:hint="eastAsia" w:ascii="宋体" w:hAnsi="宋体" w:eastAsia="宋体" w:cs="宋体"/>
          <w:color w:val="000000"/>
          <w:kern w:val="0"/>
          <w:sz w:val="21"/>
          <w:szCs w:val="21"/>
          <w:lang w:val="en-US" w:eastAsia="zh-CN" w:bidi="ar"/>
        </w:rPr>
        <w:t xml:space="preserve">参照《农业部办公办公厅关于印发&lt;农村土地承包经营权确权登记数据库建设技术指南（试行）&gt;&lt;农村土地承包经营权确权登记数据库成果汇交办法（试行）&gt;的通知》文件要求整理汇交数据包。接入到省级承包地合同网签系统。 </w:t>
      </w:r>
    </w:p>
    <w:p w14:paraId="72AF737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b/>
          <w:bCs/>
          <w:color w:val="000000"/>
          <w:kern w:val="0"/>
          <w:sz w:val="21"/>
          <w:szCs w:val="21"/>
          <w:lang w:val="en-US" w:eastAsia="zh-CN" w:bidi="ar"/>
        </w:rPr>
        <w:t>建立登记簿。</w:t>
      </w:r>
      <w:r>
        <w:rPr>
          <w:rFonts w:hint="eastAsia" w:ascii="宋体" w:hAnsi="宋体" w:eastAsia="宋体" w:cs="宋体"/>
          <w:b w:val="0"/>
          <w:bCs w:val="0"/>
          <w:color w:val="000000"/>
          <w:kern w:val="0"/>
          <w:sz w:val="21"/>
          <w:szCs w:val="21"/>
          <w:lang w:val="en-US" w:eastAsia="zh-CN" w:bidi="ar"/>
        </w:rPr>
        <w:t>区</w:t>
      </w:r>
      <w:r>
        <w:rPr>
          <w:rFonts w:hint="eastAsia" w:ascii="宋体" w:hAnsi="宋体" w:eastAsia="宋体" w:cs="宋体"/>
          <w:color w:val="000000"/>
          <w:kern w:val="0"/>
          <w:sz w:val="21"/>
          <w:szCs w:val="21"/>
          <w:lang w:val="en-US" w:eastAsia="zh-CN" w:bidi="ar"/>
        </w:rPr>
        <w:t>延包工作领导组根据试点乡领导小组上报的登记资料，按照农业农村部规定的统一格式，建立农村土地承包经营权登记簿。登记簿应当同时采用纸质和电子介质。为避免因系统故障而导致登记资料遗失破坏，要适时进行资料备份。</w:t>
      </w:r>
    </w:p>
    <w:p w14:paraId="61B8593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b/>
          <w:bCs/>
          <w:color w:val="000000"/>
          <w:kern w:val="0"/>
          <w:sz w:val="21"/>
          <w:szCs w:val="21"/>
          <w:lang w:val="en-US" w:eastAsia="zh-CN" w:bidi="ar"/>
        </w:rPr>
        <w:t>合同网签。</w:t>
      </w:r>
      <w:r>
        <w:rPr>
          <w:rFonts w:hint="eastAsia" w:ascii="宋体" w:hAnsi="宋体" w:eastAsia="宋体" w:cs="宋体"/>
          <w:color w:val="000000"/>
          <w:kern w:val="0"/>
          <w:sz w:val="21"/>
          <w:szCs w:val="21"/>
          <w:lang w:val="en-US" w:eastAsia="zh-CN" w:bidi="ar"/>
        </w:rPr>
        <w:t>网签平台是省里统一搭建的平台，但只能使用平台的基本功能。如果要完成网签工作，需要进行另外的技术服务支持，包括：网签数据质检、部署统计报表和监管功能、网签操作流程 培训、电子签章服务、前期平台认证服务。网签工作由负责网签的公司进行操作，因此涉及到的费用也是交由负责网签的公司。根据公示结果，明确二轮承包到期后延包的土地承包关系，更新农村土地承包信息数据库按照《农村土地(耕地)承包合同(家庭承包方式)示范文本》 要求，进行合同网签。</w:t>
      </w:r>
    </w:p>
    <w:p w14:paraId="1419CE8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b/>
          <w:bCs/>
          <w:color w:val="000000"/>
          <w:kern w:val="0"/>
          <w:sz w:val="21"/>
          <w:szCs w:val="21"/>
          <w:lang w:val="en-US" w:eastAsia="zh-CN" w:bidi="ar"/>
        </w:rPr>
        <w:t>完善、衔接证书打印。</w:t>
      </w:r>
      <w:r>
        <w:rPr>
          <w:rFonts w:hint="eastAsia" w:ascii="宋体" w:hAnsi="宋体" w:eastAsia="宋体" w:cs="宋体"/>
          <w:color w:val="000000"/>
          <w:kern w:val="0"/>
          <w:sz w:val="21"/>
          <w:szCs w:val="21"/>
          <w:lang w:val="en-US" w:eastAsia="zh-CN" w:bidi="ar"/>
        </w:rPr>
        <w:t>采用在线传输等方式及时将土地承包合同信息共享给自然资源部门，做好与不动产统一登记有序衔接，完善数据共享清单，实现承包合同信息与登记信息、征地信息等互通共享，并及时调整更新。</w:t>
      </w:r>
    </w:p>
    <w:p w14:paraId="27E433F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（10）</w:t>
      </w:r>
      <w:r>
        <w:rPr>
          <w:rFonts w:hint="eastAsia" w:ascii="宋体" w:hAnsi="宋体" w:eastAsia="宋体" w:cs="宋体"/>
          <w:b/>
          <w:bCs/>
          <w:color w:val="000000"/>
          <w:kern w:val="0"/>
          <w:sz w:val="21"/>
          <w:szCs w:val="21"/>
          <w:lang w:val="en-US" w:eastAsia="zh-CN" w:bidi="ar"/>
        </w:rPr>
        <w:t>档案整理。</w:t>
      </w:r>
      <w:r>
        <w:rPr>
          <w:rFonts w:hint="eastAsia" w:ascii="宋体" w:hAnsi="宋体" w:eastAsia="宋体" w:cs="宋体"/>
          <w:color w:val="000000"/>
          <w:kern w:val="0"/>
          <w:sz w:val="21"/>
          <w:szCs w:val="21"/>
          <w:lang w:val="en-US" w:eastAsia="zh-CN" w:bidi="ar"/>
        </w:rPr>
        <w:t>将在延包工作中形成的有保存价值的文字、图表、声像、数据等相关资料进行分类整理和归档。基本环节包括：档案材料审核、排列、编写页面、编目、装盒、档案整理登记等。档案数字化的基本环节主要包括:档案扫描、图像处理图像存储、目录 建库、数据验收、数据备份、档案装订装盒数据移交、档案归还入库。</w:t>
      </w:r>
    </w:p>
    <w:p w14:paraId="7468383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（三）依据标准</w:t>
      </w:r>
    </w:p>
    <w:p w14:paraId="2D4B741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（1）《中华人民共和国民法典》；</w:t>
      </w:r>
    </w:p>
    <w:p w14:paraId="27117431">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（2）《中华人民共和国农村土地承包法》；</w:t>
      </w:r>
    </w:p>
    <w:p w14:paraId="02EF24F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（3）《农村土地承包合同管理办法》；</w:t>
      </w:r>
    </w:p>
    <w:p w14:paraId="6FBB279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（4）《农村土地承包经营权调查规程》；</w:t>
      </w:r>
    </w:p>
    <w:p w14:paraId="3D6E16E1">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（5）《农村土地承包经营权确权登记数据库规范》；</w:t>
      </w:r>
    </w:p>
    <w:p w14:paraId="66C39A6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（6）《农村土地承包经营权要素编码规则》；</w:t>
      </w:r>
    </w:p>
    <w:p w14:paraId="21306FC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（7）《中共中央国务院关于保持土地承包关系稳定并长久不变的意见》；</w:t>
      </w:r>
    </w:p>
    <w:p w14:paraId="377223E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 农业农村部、国家档案局关于印发《第二轮土地承包到期后再延长 30 年试点工作档案管理办法》；</w:t>
      </w:r>
    </w:p>
    <w:p w14:paraId="0DE6D5B1">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 农业部《关于做好农村土地承包经营权信息应用平台建设工作的通知》；</w:t>
      </w:r>
    </w:p>
    <w:p w14:paraId="1810568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（10）《关于做好全国农村土地承包合同网签系统应用的通知》；</w:t>
      </w:r>
    </w:p>
    <w:p w14:paraId="292947B5">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（11）山西省自然资源厅，山西省农业农村厅关于做好不动产统一登记与土地承包合同管理工作有序衔接的通知；</w:t>
      </w:r>
    </w:p>
    <w:p w14:paraId="0A6E5210">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（12）其他有关技术标准和规范。</w:t>
      </w:r>
    </w:p>
    <w:p w14:paraId="13DE249F">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（四）人员要求</w:t>
      </w:r>
    </w:p>
    <w:p w14:paraId="6210AAF1">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（1）项目团队配置科学合理，岗位明确，专业性强，具有丰富的工作经验，并提供完善的售后服务团队。</w:t>
      </w:r>
    </w:p>
    <w:p w14:paraId="4CD89D3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（2）项目负责人必须在项目现场，保障本项目的顺利实施，并与采购人配合做好项目各项工作。</w:t>
      </w:r>
    </w:p>
    <w:p w14:paraId="238431B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（3）项目负责人应具有测绘相关专业中级及以上职称或具备国家有关部门颁发的注册测绘师证书。</w:t>
      </w:r>
    </w:p>
    <w:p w14:paraId="4BDB8460">
      <w:pPr>
        <w:rPr>
          <w:rFonts w:hint="eastAsia" w:ascii="宋体" w:hAnsi="宋体" w:eastAsia="宋体" w:cs="宋体"/>
          <w:color w:val="000000"/>
          <w:sz w:val="21"/>
          <w:szCs w:val="21"/>
        </w:rPr>
      </w:pPr>
    </w:p>
    <w:p w14:paraId="6795E492">
      <w:pPr>
        <w:rPr>
          <w:rFonts w:hint="eastAsia" w:ascii="宋体" w:hAnsi="宋体" w:eastAsia="宋体" w:cs="宋体"/>
          <w:color w:val="000000"/>
          <w:sz w:val="21"/>
          <w:szCs w:val="21"/>
        </w:rPr>
      </w:pPr>
    </w:p>
    <w:p w14:paraId="08EDFA0C">
      <w:pPr>
        <w:rPr>
          <w:rFonts w:hint="eastAsia" w:ascii="宋体" w:hAnsi="宋体" w:eastAsia="宋体" w:cs="宋体"/>
          <w:color w:val="000000"/>
          <w:sz w:val="21"/>
          <w:szCs w:val="21"/>
        </w:rPr>
      </w:pPr>
    </w:p>
    <w:p w14:paraId="189F5481">
      <w:pPr>
        <w:rPr>
          <w:rFonts w:hint="eastAsia" w:ascii="宋体" w:hAnsi="宋体" w:eastAsia="宋体" w:cs="宋体"/>
          <w:color w:val="000000"/>
          <w:sz w:val="21"/>
          <w:szCs w:val="21"/>
        </w:rPr>
      </w:pPr>
    </w:p>
    <w:p w14:paraId="13144069">
      <w:pPr>
        <w:rPr>
          <w:rFonts w:hint="eastAsia" w:ascii="宋体" w:hAnsi="宋体" w:eastAsia="宋体" w:cs="宋体"/>
          <w:color w:val="000000"/>
          <w:sz w:val="21"/>
          <w:szCs w:val="21"/>
        </w:rPr>
      </w:pPr>
    </w:p>
    <w:p w14:paraId="7215DD95">
      <w:pPr>
        <w:rPr>
          <w:rFonts w:hint="eastAsia" w:ascii="宋体" w:hAnsi="宋体" w:eastAsia="宋体" w:cs="宋体"/>
          <w:color w:val="000000"/>
          <w:sz w:val="21"/>
          <w:szCs w:val="21"/>
        </w:rPr>
      </w:pPr>
    </w:p>
    <w:p w14:paraId="196786D9">
      <w:pPr>
        <w:rPr>
          <w:rFonts w:hint="eastAsia" w:ascii="宋体" w:hAnsi="宋体" w:eastAsia="宋体" w:cs="宋体"/>
          <w:color w:val="000000"/>
          <w:sz w:val="21"/>
          <w:szCs w:val="21"/>
        </w:rPr>
      </w:pPr>
    </w:p>
    <w:p w14:paraId="59117575">
      <w:pPr>
        <w:rPr>
          <w:rFonts w:hint="eastAsia" w:ascii="宋体" w:hAnsi="宋体" w:eastAsia="宋体" w:cs="宋体"/>
          <w:color w:val="000000"/>
          <w:sz w:val="21"/>
          <w:szCs w:val="21"/>
        </w:rPr>
      </w:pPr>
    </w:p>
    <w:p w14:paraId="3089EE93">
      <w:pPr>
        <w:rPr>
          <w:rFonts w:hint="eastAsia" w:ascii="宋体" w:hAnsi="宋体" w:eastAsia="宋体" w:cs="宋体"/>
          <w:color w:val="000000"/>
          <w:sz w:val="21"/>
          <w:szCs w:val="21"/>
        </w:rPr>
      </w:pPr>
    </w:p>
    <w:p w14:paraId="4E8CC7DF">
      <w:pPr>
        <w:rPr>
          <w:rFonts w:hint="eastAsia" w:ascii="宋体" w:hAnsi="宋体" w:eastAsia="宋体" w:cs="宋体"/>
          <w:color w:val="000000"/>
          <w:sz w:val="21"/>
          <w:szCs w:val="21"/>
        </w:rPr>
      </w:pPr>
    </w:p>
    <w:p w14:paraId="0AB3E3DD">
      <w:pPr>
        <w:rPr>
          <w:rFonts w:hint="eastAsia" w:ascii="宋体" w:hAnsi="宋体" w:eastAsia="宋体" w:cs="宋体"/>
          <w:color w:val="000000"/>
          <w:sz w:val="21"/>
          <w:szCs w:val="21"/>
        </w:rPr>
      </w:pPr>
    </w:p>
    <w:p w14:paraId="141A1AA4">
      <w:pPr>
        <w:rPr>
          <w:rFonts w:hint="eastAsia" w:ascii="宋体" w:hAnsi="宋体" w:eastAsia="宋体" w:cs="宋体"/>
          <w:color w:val="000000"/>
          <w:sz w:val="21"/>
          <w:szCs w:val="21"/>
        </w:rPr>
      </w:pPr>
    </w:p>
    <w:p w14:paraId="00FEA515">
      <w:pPr>
        <w:rPr>
          <w:rFonts w:hint="eastAsia" w:ascii="宋体" w:hAnsi="宋体" w:eastAsia="宋体" w:cs="宋体"/>
          <w:color w:val="000000"/>
          <w:sz w:val="21"/>
          <w:szCs w:val="21"/>
        </w:rPr>
      </w:pPr>
    </w:p>
    <w:p w14:paraId="1CABB118">
      <w:pPr>
        <w:rPr>
          <w:rFonts w:hint="eastAsia" w:ascii="宋体" w:hAnsi="宋体" w:eastAsia="宋体" w:cs="宋体"/>
          <w:color w:val="000000"/>
          <w:sz w:val="21"/>
          <w:szCs w:val="21"/>
        </w:rPr>
      </w:pPr>
    </w:p>
    <w:p w14:paraId="26CCD0D8">
      <w:pPr>
        <w:rPr>
          <w:rFonts w:hint="eastAsia" w:ascii="宋体" w:hAnsi="宋体" w:eastAsia="宋体" w:cs="宋体"/>
          <w:color w:val="000000"/>
          <w:sz w:val="21"/>
          <w:szCs w:val="21"/>
        </w:rPr>
      </w:pPr>
    </w:p>
    <w:p w14:paraId="6DC66346">
      <w:pPr>
        <w:rPr>
          <w:rFonts w:hint="eastAsia" w:ascii="宋体" w:hAnsi="宋体" w:eastAsia="宋体" w:cs="宋体"/>
          <w:color w:val="000000"/>
          <w:sz w:val="21"/>
          <w:szCs w:val="21"/>
        </w:rPr>
      </w:pPr>
    </w:p>
    <w:p w14:paraId="6FE861EC">
      <w:pPr>
        <w:rPr>
          <w:rFonts w:hint="eastAsia" w:ascii="宋体" w:hAnsi="宋体" w:eastAsia="宋体" w:cs="宋体"/>
          <w:color w:val="000000"/>
          <w:sz w:val="21"/>
          <w:szCs w:val="21"/>
        </w:rPr>
      </w:pPr>
    </w:p>
    <w:p w14:paraId="71D551A5">
      <w:pPr>
        <w:rPr>
          <w:rFonts w:hint="eastAsia" w:ascii="宋体" w:hAnsi="宋体" w:eastAsia="宋体" w:cs="宋体"/>
          <w:color w:val="000000"/>
          <w:sz w:val="21"/>
          <w:szCs w:val="21"/>
        </w:rPr>
      </w:pPr>
    </w:p>
    <w:p w14:paraId="3CEC52D9">
      <w:pPr>
        <w:rPr>
          <w:rFonts w:hint="eastAsia" w:ascii="宋体" w:hAnsi="宋体" w:eastAsia="宋体" w:cs="宋体"/>
          <w:color w:val="000000"/>
          <w:sz w:val="21"/>
          <w:szCs w:val="21"/>
        </w:rPr>
      </w:pPr>
    </w:p>
    <w:p w14:paraId="30A6BC40">
      <w:pPr>
        <w:rPr>
          <w:rFonts w:hint="eastAsia" w:ascii="宋体" w:hAnsi="宋体" w:eastAsia="宋体" w:cs="宋体"/>
          <w:color w:val="000000"/>
          <w:sz w:val="21"/>
          <w:szCs w:val="21"/>
        </w:rPr>
      </w:pPr>
    </w:p>
    <w:p w14:paraId="6BC6E120">
      <w:pPr>
        <w:rPr>
          <w:rFonts w:hint="eastAsia" w:ascii="宋体" w:hAnsi="宋体" w:eastAsia="宋体" w:cs="宋体"/>
          <w:color w:val="000000"/>
          <w:sz w:val="21"/>
          <w:szCs w:val="21"/>
        </w:rPr>
      </w:pPr>
    </w:p>
    <w:p w14:paraId="4C327662">
      <w:pPr>
        <w:rPr>
          <w:rFonts w:hint="eastAsia" w:ascii="宋体" w:hAnsi="宋体" w:eastAsia="宋体" w:cs="宋体"/>
          <w:color w:val="000000"/>
          <w:sz w:val="21"/>
          <w:szCs w:val="21"/>
        </w:rPr>
      </w:pPr>
    </w:p>
    <w:p w14:paraId="50FB31F1">
      <w:pPr>
        <w:pStyle w:val="3"/>
        <w:adjustRightInd w:val="0"/>
        <w:snapToGrid w:val="0"/>
        <w:spacing w:before="0" w:after="0" w:line="360" w:lineRule="auto"/>
        <w:jc w:val="center"/>
        <w:rPr>
          <w:rFonts w:hint="eastAsia" w:ascii="宋体" w:hAnsi="宋体" w:cs="宋体"/>
          <w:sz w:val="28"/>
          <w:szCs w:val="28"/>
        </w:rPr>
      </w:pPr>
      <w:bookmarkStart w:id="36" w:name="_Toc10451"/>
      <w:r>
        <w:rPr>
          <w:rFonts w:hint="eastAsia" w:ascii="宋体" w:hAnsi="宋体" w:cs="宋体"/>
          <w:sz w:val="28"/>
          <w:szCs w:val="28"/>
        </w:rPr>
        <w:t>第四章  评审办法</w:t>
      </w:r>
      <w:bookmarkEnd w:id="31"/>
      <w:bookmarkEnd w:id="36"/>
    </w:p>
    <w:p w14:paraId="4C565A19">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一、评审方法</w:t>
      </w:r>
    </w:p>
    <w:p w14:paraId="4686256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本项目采用</w:t>
      </w:r>
      <w:r>
        <w:rPr>
          <w:rFonts w:hint="eastAsia" w:ascii="宋体" w:hAnsi="宋体" w:cs="宋体"/>
          <w:kern w:val="0"/>
          <w:szCs w:val="21"/>
          <w:u w:val="single"/>
        </w:rPr>
        <w:t xml:space="preserve">  综合评分法  </w:t>
      </w:r>
      <w:r>
        <w:rPr>
          <w:rFonts w:hint="eastAsia" w:ascii="宋体" w:hAnsi="宋体" w:cs="宋体"/>
          <w:kern w:val="0"/>
          <w:szCs w:val="21"/>
        </w:rPr>
        <w:t>进行</w:t>
      </w:r>
      <w:r>
        <w:rPr>
          <w:rFonts w:hint="eastAsia" w:ascii="宋体" w:hAnsi="宋体" w:cs="宋体"/>
          <w:bCs/>
          <w:kern w:val="0"/>
          <w:szCs w:val="21"/>
        </w:rPr>
        <w:t>评审</w:t>
      </w:r>
      <w:r>
        <w:rPr>
          <w:rFonts w:hint="eastAsia" w:ascii="宋体" w:hAnsi="宋体" w:cs="宋体"/>
          <w:kern w:val="0"/>
          <w:szCs w:val="21"/>
        </w:rPr>
        <w:t>。</w:t>
      </w:r>
    </w:p>
    <w:p w14:paraId="2E388ECD">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二、评审原则及程序</w:t>
      </w:r>
    </w:p>
    <w:p w14:paraId="78BBD5C8">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（一）评审原则</w:t>
      </w:r>
    </w:p>
    <w:p w14:paraId="2CEA3711">
      <w:pPr>
        <w:adjustRightInd w:val="0"/>
        <w:snapToGrid w:val="0"/>
        <w:spacing w:line="360" w:lineRule="auto"/>
        <w:ind w:firstLine="420" w:firstLineChars="200"/>
        <w:textAlignment w:val="baseline"/>
        <w:rPr>
          <w:rFonts w:hint="eastAsia" w:ascii="宋体" w:hAnsi="宋体" w:cs="宋体"/>
          <w:kern w:val="0"/>
        </w:rPr>
      </w:pPr>
      <w:r>
        <w:rPr>
          <w:rFonts w:hint="eastAsia" w:ascii="宋体" w:hAnsi="宋体" w:cs="宋体"/>
          <w:kern w:val="0"/>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5DC57056">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（二）评审程序</w:t>
      </w:r>
    </w:p>
    <w:p w14:paraId="4BC4136C">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1、资格审查</w:t>
      </w:r>
    </w:p>
    <w:p w14:paraId="7BCBACF8">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详见供应商须知22条。资格审查表详见本章附件1。</w:t>
      </w:r>
    </w:p>
    <w:p w14:paraId="2559FC1E">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注：不得因装订、纸张、文件排序等非实质性的格式、形式问题限制和影响供应商响应。</w:t>
      </w:r>
    </w:p>
    <w:p w14:paraId="2F4EBF3B">
      <w:pPr>
        <w:numPr>
          <w:ilvl w:val="0"/>
          <w:numId w:val="4"/>
        </w:numPr>
        <w:adjustRightInd w:val="0"/>
        <w:snapToGrid w:val="0"/>
        <w:spacing w:line="360" w:lineRule="auto"/>
        <w:ind w:firstLine="422" w:firstLineChars="200"/>
        <w:textAlignment w:val="baseline"/>
        <w:rPr>
          <w:rFonts w:hint="eastAsia" w:ascii="宋体" w:hAnsi="宋体" w:cs="宋体"/>
          <w:b/>
          <w:bCs/>
          <w:kern w:val="0"/>
          <w:szCs w:val="21"/>
        </w:rPr>
      </w:pPr>
      <w:r>
        <w:rPr>
          <w:rFonts w:hint="eastAsia" w:ascii="宋体" w:hAnsi="宋体" w:cs="宋体"/>
          <w:b/>
          <w:bCs/>
          <w:kern w:val="0"/>
          <w:szCs w:val="21"/>
        </w:rPr>
        <w:t>符合性审查</w:t>
      </w:r>
    </w:p>
    <w:p w14:paraId="0DFB1F65">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2.1详见供应商须知23条。符合性审查表详见本章附件2。</w:t>
      </w:r>
    </w:p>
    <w:p w14:paraId="3FC97A56">
      <w:pPr>
        <w:adjustRightInd w:val="0"/>
        <w:snapToGrid w:val="0"/>
        <w:spacing w:line="360" w:lineRule="auto"/>
        <w:ind w:firstLine="422" w:firstLineChars="200"/>
        <w:textAlignment w:val="baseline"/>
        <w:rPr>
          <w:rFonts w:hint="eastAsia" w:ascii="宋体" w:hAnsi="宋体" w:cs="宋体"/>
          <w:b/>
          <w:bCs/>
          <w:kern w:val="0"/>
          <w:szCs w:val="21"/>
        </w:rPr>
      </w:pPr>
      <w:r>
        <w:rPr>
          <w:rFonts w:hint="eastAsia" w:ascii="宋体" w:hAnsi="宋体" w:cs="宋体"/>
          <w:b/>
          <w:bCs/>
          <w:kern w:val="0"/>
          <w:szCs w:val="21"/>
        </w:rPr>
        <w:t>3、磋商</w:t>
      </w:r>
    </w:p>
    <w:p w14:paraId="7DF5B816">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详见供应商须知26条。</w:t>
      </w:r>
    </w:p>
    <w:p w14:paraId="5C83A1D6">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4、最后报价</w:t>
      </w:r>
    </w:p>
    <w:p w14:paraId="32A72AB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详见供应商须知27条。</w:t>
      </w:r>
    </w:p>
    <w:p w14:paraId="1131544C">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5、比较及评价</w:t>
      </w:r>
    </w:p>
    <w:p w14:paraId="03814A42">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5.1磋商小组对通过资格审查、符合性审查的响应文件进行比较和评价。</w:t>
      </w:r>
    </w:p>
    <w:p w14:paraId="2FFE880E">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5.2在磋商期间，对响应文件的澄清按供应商须知25条内容执行。</w:t>
      </w:r>
    </w:p>
    <w:p w14:paraId="4060A106">
      <w:pPr>
        <w:adjustRightInd w:val="0"/>
        <w:snapToGrid w:val="0"/>
        <w:spacing w:line="360" w:lineRule="auto"/>
        <w:ind w:firstLine="420" w:firstLineChars="200"/>
        <w:rPr>
          <w:rFonts w:hint="eastAsia" w:ascii="宋体" w:hAnsi="宋体" w:cs="宋体"/>
          <w:szCs w:val="21"/>
        </w:rPr>
      </w:pPr>
      <w:r>
        <w:rPr>
          <w:rFonts w:hint="eastAsia" w:ascii="宋体" w:hAnsi="宋体" w:cs="宋体"/>
          <w:kern w:val="0"/>
          <w:szCs w:val="21"/>
        </w:rPr>
        <w:t>5.3磋商小组</w:t>
      </w:r>
      <w:r>
        <w:rPr>
          <w:rFonts w:hint="eastAsia" w:ascii="宋体" w:hAnsi="宋体" w:cs="宋体"/>
          <w:szCs w:val="21"/>
        </w:rPr>
        <w:t>认为供应商的报价明显低于其他通过符合性审查的供应商报价，有可能影响服务质量或者不能诚信履约的，磋商小组应当要求其在评审现场合理的时间（</w:t>
      </w:r>
      <w:r>
        <w:rPr>
          <w:rFonts w:hint="eastAsia" w:ascii="宋体" w:hAnsi="宋体" w:cs="宋体"/>
          <w:kern w:val="0"/>
          <w:szCs w:val="21"/>
        </w:rPr>
        <w:t>接到通知后</w:t>
      </w:r>
      <w:r>
        <w:rPr>
          <w:rFonts w:hint="eastAsia" w:ascii="宋体" w:hAnsi="宋体" w:cs="宋体"/>
          <w:kern w:val="0"/>
          <w:szCs w:val="21"/>
          <w:u w:val="single"/>
        </w:rPr>
        <w:t>2</w:t>
      </w:r>
      <w:r>
        <w:rPr>
          <w:rFonts w:hint="eastAsia" w:ascii="宋体" w:hAnsi="宋体" w:cs="宋体"/>
          <w:kern w:val="0"/>
          <w:szCs w:val="21"/>
        </w:rPr>
        <w:t>小时</w:t>
      </w:r>
      <w:r>
        <w:rPr>
          <w:rFonts w:hint="eastAsia" w:ascii="宋体" w:hAnsi="宋体" w:cs="宋体"/>
          <w:szCs w:val="21"/>
        </w:rPr>
        <w:t>）内提供书面说明（或提供到电子平台），并提交相关证明材料，</w:t>
      </w:r>
      <w:r>
        <w:rPr>
          <w:rFonts w:hint="eastAsia" w:ascii="宋体" w:hAnsi="宋体" w:cs="宋体"/>
          <w:kern w:val="0"/>
          <w:szCs w:val="21"/>
        </w:rPr>
        <w:t>供应商不能证明其报价合理性的，磋商小组应当将</w:t>
      </w:r>
      <w:r>
        <w:rPr>
          <w:rFonts w:hint="eastAsia" w:ascii="宋体" w:hAnsi="宋体" w:cs="宋体"/>
          <w:szCs w:val="21"/>
        </w:rPr>
        <w:t>其响应作为</w:t>
      </w:r>
      <w:r>
        <w:rPr>
          <w:rFonts w:hint="eastAsia" w:ascii="宋体" w:hAnsi="宋体" w:cs="宋体"/>
          <w:b/>
          <w:bCs/>
          <w:szCs w:val="21"/>
        </w:rPr>
        <w:t>无效响应处理</w:t>
      </w:r>
      <w:r>
        <w:rPr>
          <w:rFonts w:hint="eastAsia" w:ascii="宋体" w:hAnsi="宋体" w:cs="宋体"/>
          <w:szCs w:val="21"/>
        </w:rPr>
        <w:t>。</w:t>
      </w:r>
    </w:p>
    <w:p w14:paraId="07101D0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供应商的书面说明材料包含服务本身成本、人工费用、运输、税收等，以及最后报价不会影响服务质量或诚信履约能力的说明等。</w:t>
      </w:r>
    </w:p>
    <w:p w14:paraId="0FFF0DC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供应商的书面说明应当签字确认或者加盖公章，否则无效。书面说明的签字确认，由其法定代表人（单位负责人）或者其授权代表签字确认。</w:t>
      </w:r>
    </w:p>
    <w:p w14:paraId="43C840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提供相应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2AB4A2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（1）拒绝或者变相拒绝提供有效书面说明；</w:t>
      </w:r>
    </w:p>
    <w:p w14:paraId="17DEC33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（2）书面说明不能证明其报价合理性的；</w:t>
      </w:r>
    </w:p>
    <w:p w14:paraId="20E230C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（3）未在规定时间内递交有效书面说明书的。</w:t>
      </w:r>
    </w:p>
    <w:p w14:paraId="3D0F52CC">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cs="宋体"/>
          <w:b/>
          <w:bCs/>
          <w:kern w:val="0"/>
          <w:szCs w:val="21"/>
        </w:rPr>
        <w:t>6、</w:t>
      </w:r>
      <w:r>
        <w:rPr>
          <w:rFonts w:hint="eastAsia" w:ascii="宋体" w:hAnsi="宋体" w:eastAsia="宋体" w:cs="宋体"/>
          <w:b/>
          <w:color w:val="auto"/>
          <w:sz w:val="21"/>
          <w:szCs w:val="21"/>
        </w:rPr>
        <w:t>落实政府采购政策性要求的评审内容及标准：</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如适用参照以下要求执行</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 xml:space="preserve"> </w:t>
      </w:r>
    </w:p>
    <w:p w14:paraId="0D61361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投标货物未特别注明“进口产品”（通过中国海关报关验放进入中国境内且产自关境外的产品）字样的，均必须采购国产产品，采购产品各项技术标准必须符合国家强制性标准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31088B5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根据《关于调整优化节能产品、环境标志产品政府采购执行机制的通知》[财库（2019）9号]的规定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采购货物中如含“节能产品政府采购品目清单”范围内加★产品，如“台式计算机、便携式计算机和平板式微型计算机、激光打印机、针式打印机、液晶显示器、制冷压缩机、空调机组、专用制冷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空调设备、镇流器、空调机、</w:t>
      </w:r>
      <w:r>
        <w:rPr>
          <w:rFonts w:hint="eastAsia" w:ascii="宋体" w:hAnsi="宋体" w:eastAsia="宋体" w:cs="宋体"/>
          <w:color w:val="auto"/>
          <w:sz w:val="21"/>
          <w:szCs w:val="21"/>
          <w:lang w:val="en-US" w:eastAsia="zh-CN"/>
        </w:rPr>
        <w:t>电热水器、</w:t>
      </w:r>
      <w:r>
        <w:rPr>
          <w:rFonts w:hint="eastAsia" w:ascii="宋体" w:hAnsi="宋体" w:eastAsia="宋体" w:cs="宋体"/>
          <w:color w:val="auto"/>
          <w:sz w:val="21"/>
          <w:szCs w:val="21"/>
        </w:rPr>
        <w:t>普通照明用双端荧光灯、电视设备、视频设备以及便器、水嘴等”，属于国家强制性采购节能产品，必须提供所投产品获得国家确定的认证机构出具的、处于有效期之内的节能产品认证证书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文件将会被拒绝。</w:t>
      </w:r>
    </w:p>
    <w:p w14:paraId="091CB557">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对于非强制采购的</w:t>
      </w:r>
      <w:r>
        <w:rPr>
          <w:rFonts w:hint="eastAsia" w:ascii="宋体" w:hAnsi="宋体" w:eastAsia="宋体" w:cs="宋体"/>
          <w:color w:val="auto"/>
          <w:sz w:val="21"/>
          <w:szCs w:val="21"/>
        </w:rPr>
        <w:t>节能产品、环境标志产品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w:t>
      </w:r>
      <w:r>
        <w:rPr>
          <w:rFonts w:hint="eastAsia" w:ascii="宋体" w:hAnsi="宋体" w:eastAsia="宋体" w:cs="宋体"/>
          <w:color w:val="auto"/>
          <w:sz w:val="21"/>
          <w:szCs w:val="21"/>
        </w:rPr>
        <w:t>所投产品获得国家确定的认证机构出具的、处于有效期之内的节能产品认证证书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环境标志产品认证证书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对获得证书的产品实施政府优先采购。</w:t>
      </w:r>
    </w:p>
    <w:p w14:paraId="6DB761F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本项目所采购的货物中如包含计算机，必须预装正版操作系统软件产品；所采购的其它软件必须为正版软件。</w:t>
      </w:r>
    </w:p>
    <w:p w14:paraId="6389CE8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所投报信息安全产品属于列入《网络关键设备和网络安全专用产品目录》的网络安全专用产品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5A5B50E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自2023年7月1日起，停止颁发《计算机信息系统安全专用产品销售许可证》，产品生产者无需申领。此前已经获得销售许可证的产品在有效期内可继续销售或者提供。</w:t>
      </w:r>
    </w:p>
    <w:p w14:paraId="1624567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商品包装符合《商品包装政府采购需求标准（试行）》，快递包装符合《快递包装政府采购需求标准（试行）》。</w:t>
      </w:r>
    </w:p>
    <w:p w14:paraId="4CC288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中小微企业参加本项目评审标准</w:t>
      </w:r>
    </w:p>
    <w:p w14:paraId="663062B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4054F0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提供《中小企业声明函》之外的中小企业身份证明文件。”的要求。审查《中小企业声明函》各项内容是否符合相关规定要求，如</w:t>
      </w:r>
      <w:r>
        <w:rPr>
          <w:rFonts w:hint="eastAsia" w:ascii="宋体" w:hAnsi="宋体" w:eastAsia="宋体" w:cs="宋体"/>
          <w:color w:val="auto"/>
          <w:sz w:val="21"/>
          <w:szCs w:val="21"/>
          <w:lang w:val="en-US" w:eastAsia="zh-CN"/>
        </w:rPr>
        <w:t>评标</w:t>
      </w:r>
      <w:r>
        <w:rPr>
          <w:rFonts w:hint="eastAsia" w:ascii="宋体" w:hAnsi="宋体" w:eastAsia="宋体" w:cs="宋体"/>
          <w:color w:val="auto"/>
          <w:sz w:val="21"/>
          <w:szCs w:val="21"/>
        </w:rPr>
        <w:t>过程中发现虚假声明，则拒绝其报价，同时可认为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提供虚假材料谋取成交，可按《中华人民共和国政府采购法》第七十七条规定处理。</w:t>
      </w:r>
    </w:p>
    <w:p w14:paraId="52E42AC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（2）对于经主管预算单位统筹后未预留份额专门面向中小企业采购的采购项目，以及预留份额项目中的非预留部分采购包，</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货物服务</w:t>
      </w:r>
      <w:r>
        <w:rPr>
          <w:rFonts w:hint="eastAsia" w:ascii="宋体" w:hAnsi="宋体" w:eastAsia="宋体" w:cs="宋体"/>
          <w:color w:val="auto"/>
          <w:sz w:val="21"/>
          <w:szCs w:val="21"/>
        </w:rPr>
        <w:t>符合规定的小微企业报价给予15%（工程项目为3%）的扣除，用扣除后的价格参加评审。</w:t>
      </w:r>
    </w:p>
    <w:p w14:paraId="2CED151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以联合体形式参加政府采购活动，联合体各方均为中小企业的，联合体视同中小企业。其中，联合体各方均为小微企业的，联合体视同小微企业。</w:t>
      </w:r>
    </w:p>
    <w:p w14:paraId="629DE92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货物服务</w:t>
      </w:r>
      <w:r>
        <w:rPr>
          <w:rFonts w:hint="eastAsia" w:ascii="宋体" w:hAnsi="宋体" w:eastAsia="宋体" w:cs="宋体"/>
          <w:color w:val="auto"/>
          <w:sz w:val="21"/>
          <w:szCs w:val="21"/>
        </w:rPr>
        <w:t>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43053CA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5750E1C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（4）专门面向中小企业采购的项目或者采购包，不再执行价格评审优惠的扶持政策。</w:t>
      </w:r>
    </w:p>
    <w:p w14:paraId="2E2F79D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（5）享受扶持政策获得政府采购合同的，小微企业不得将合同分包给大中型企业，中型企业不得将合同分包给大型企业。</w:t>
      </w:r>
    </w:p>
    <w:p w14:paraId="28DA90E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（6）本次采购标的对应的中小企业划型标准所属行业-</w:t>
      </w:r>
      <w:r>
        <w:rPr>
          <w:rFonts w:hint="eastAsia" w:ascii="宋体" w:hAnsi="宋体" w:eastAsia="宋体" w:cs="宋体"/>
          <w:b/>
          <w:bCs/>
          <w:color w:val="auto"/>
          <w:sz w:val="21"/>
          <w:szCs w:val="21"/>
        </w:rPr>
        <w:t>（其他未列明行业）</w:t>
      </w:r>
      <w:r>
        <w:rPr>
          <w:rFonts w:hint="eastAsia" w:ascii="宋体" w:hAnsi="宋体" w:eastAsia="宋体" w:cs="宋体"/>
          <w:color w:val="auto"/>
          <w:sz w:val="21"/>
          <w:szCs w:val="21"/>
        </w:rPr>
        <w:t>。</w:t>
      </w:r>
    </w:p>
    <w:p w14:paraId="3F60BEEB">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房地产中介服务、其他房地产业</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w:t>
      </w:r>
    </w:p>
    <w:p w14:paraId="66C4806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为残疾人福利性单位的，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或者其委托的</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应当随成交、成交结果同时公告其《残疾人福利性单位声明函》，接受社会监督。</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提供的《残疾人福利性单位声明函》与事实不符的，依照《政府采购法》第七十七条第一款的规定追究法律责任。”的规定。</w:t>
      </w:r>
    </w:p>
    <w:p w14:paraId="2C921F1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第三条“在政府采购活动中，残疾人福利性单位视同小型、微型企业，享受预留份额、评审中价格扣除等促进中小企业发展的政府采购政策。”的规定。</w:t>
      </w:r>
    </w:p>
    <w:p w14:paraId="640134F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对属于残疾人福利性单位的价格给予价格的扣除，用扣除后的价格参与评审；</w:t>
      </w:r>
    </w:p>
    <w:p w14:paraId="3643215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注：残疾人福利性单位属于小型、微型企业的，不重复享受政策。</w:t>
      </w:r>
    </w:p>
    <w:p w14:paraId="1103E86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享受政府采购支持政策的残疾人福利性单位应当同时满足以下条件：</w:t>
      </w:r>
    </w:p>
    <w:p w14:paraId="1C152B3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A.安置的残疾人占本单位在职职工人数的比例不低于25%（含25%），并且安置的残疾人人数不少于10人（含10人）；</w:t>
      </w:r>
    </w:p>
    <w:p w14:paraId="7294DF0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B.依法与安置的每位残疾人签订了一年以上（含一年）的劳动合同或服务协议；</w:t>
      </w:r>
    </w:p>
    <w:p w14:paraId="78D41A9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C.为安置的每位残疾人按月足额缴纳了基本养老保险、基本医疗保险、失业保险、工伤保险和生育保险等社会保险费；</w:t>
      </w:r>
    </w:p>
    <w:p w14:paraId="224DAF5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D.通过银行等金融机构向安置的每位残疾人，按月支付了不低于单位所在区县适用的经省级人民政府批准的月最低工资标准的工资；</w:t>
      </w:r>
    </w:p>
    <w:p w14:paraId="29BA1CC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E．提供本单位制造的货物、承担的工程或者服务（以下简称产品），或者提供其他残疾人福利性单位制造的货物（不包括使用非残疾人福利性单位注册商标的货物）。</w:t>
      </w:r>
    </w:p>
    <w:p w14:paraId="35D87A1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4D8E0D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属于监狱企业的，</w:t>
      </w:r>
      <w:r>
        <w:rPr>
          <w:rFonts w:hint="eastAsia" w:ascii="宋体" w:hAnsi="宋体" w:eastAsia="宋体" w:cs="宋体"/>
          <w:color w:val="auto"/>
          <w:sz w:val="21"/>
          <w:szCs w:val="21"/>
          <w:lang w:val="en-US" w:eastAsia="zh-CN"/>
        </w:rPr>
        <w:t>给予</w:t>
      </w:r>
      <w:r>
        <w:rPr>
          <w:rFonts w:hint="eastAsia" w:ascii="宋体" w:hAnsi="宋体" w:eastAsia="宋体" w:cs="宋体"/>
          <w:color w:val="auto"/>
          <w:sz w:val="21"/>
          <w:szCs w:val="21"/>
        </w:rPr>
        <w:t>价格扣除，用扣除后的价格参与评审。</w:t>
      </w:r>
    </w:p>
    <w:p w14:paraId="4ADE697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监狱企业又属于小型、微型企业的，不重复享受政策。</w:t>
      </w:r>
    </w:p>
    <w:p w14:paraId="087E971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CBEA7F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提供创新产品或创新服务属于《山西省创新产品和服务推荐清单》中创新产品或创新服务的，对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的报价给予6%</w:t>
      </w:r>
      <w:r>
        <w:rPr>
          <w:rFonts w:hint="eastAsia" w:ascii="宋体" w:hAnsi="宋体" w:eastAsia="宋体" w:cs="宋体"/>
          <w:color w:val="auto"/>
          <w:sz w:val="21"/>
          <w:szCs w:val="21"/>
          <w:lang w:val="en-US" w:eastAsia="zh-CN"/>
        </w:rPr>
        <w:t>扣除</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用扣除</w:t>
      </w:r>
      <w:r>
        <w:rPr>
          <w:rFonts w:hint="eastAsia" w:ascii="宋体" w:hAnsi="宋体" w:eastAsia="宋体" w:cs="宋体"/>
          <w:color w:val="auto"/>
          <w:sz w:val="21"/>
          <w:szCs w:val="21"/>
        </w:rPr>
        <w:t>后的价格参与评审。投标人</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创新产品或创新服务的，应在投标文件中</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《创新产品或创新服务明细表》，并提供《山西省创新产品和服务推荐清单》。</w:t>
      </w:r>
    </w:p>
    <w:p w14:paraId="0824111F">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343BA89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11.关于在政府采购中实施本国产品标准及相关政策</w:t>
      </w:r>
    </w:p>
    <w:p w14:paraId="5167D6DB">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一、本国产品标准</w:t>
      </w:r>
    </w:p>
    <w:p w14:paraId="2B08D2F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本国产品应当符合以下条件：</w:t>
      </w:r>
    </w:p>
    <w:p w14:paraId="1514A0A0">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（一）在中国境内生产</w:t>
      </w:r>
    </w:p>
    <w:p w14:paraId="65563496">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产品应当在中国境内生产，即在中华人民共和国关境内实现从原材料、组件到产品的属性改变。</w:t>
      </w:r>
    </w:p>
    <w:p w14:paraId="6CD1DE1B">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属性改变是指经过制造、加工或者组装等工序，产生完全不同于原材料、组件的新产品，并具有新的名称和特征（用途）。属性改变不包括以下细微操作：</w:t>
      </w:r>
    </w:p>
    <w:p w14:paraId="0321326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1.为确保产品在运输或者储存期间保持某种状态而进行的操作；</w:t>
      </w:r>
    </w:p>
    <w:p w14:paraId="030302D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2.为产品运输或者销售进行的包装或者展示；</w:t>
      </w:r>
    </w:p>
    <w:p w14:paraId="0B7C4DC8">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3.在产品或者其包装上粘贴或者印刷品牌、标志、标识以及其他用于区别的标记；</w:t>
      </w:r>
    </w:p>
    <w:p w14:paraId="620ADE2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4.简单的上漆、磨光和分装；</w:t>
      </w:r>
    </w:p>
    <w:p w14:paraId="1DA4AB1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5.其他不属于属性改变的情形。</w:t>
      </w:r>
    </w:p>
    <w:p w14:paraId="576CC370">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（二）在中国境内生产的组件成本占比达到规定比例</w:t>
      </w:r>
    </w:p>
    <w:p w14:paraId="7DF09525">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产品在中国境内生产的组件成本占比应当达到规定比例，计算公式为：</w:t>
      </w:r>
    </w:p>
    <w:p w14:paraId="1F0B0583">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INCLUDEPICTURE \d "https://sx2gov2open2doc.uos.sxzfcg.zcygov.cn/1110WZ/site_group/prod/site_782025/11/26/78d4f0f5-a128-4acb-8089-b7f1d886bc26.png" \* MERGEFORMATINET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1"/>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s="宋体"/>
          <w:color w:val="auto"/>
          <w:sz w:val="21"/>
          <w:szCs w:val="21"/>
          <w:lang w:val="en-US" w:eastAsia="zh-CN"/>
        </w:rPr>
        <w:fldChar w:fldCharType="end"/>
      </w:r>
    </w:p>
    <w:p w14:paraId="207F3CF3">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3E79B4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（三）特定产品的关键组件、关键工序符合相关要求</w:t>
      </w:r>
    </w:p>
    <w:p w14:paraId="721429D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对特定产品，在符合本通知第一条第（一）项和第（二）项条件的基础上，应当符合财政部会同有关行业主管部门确定的其关键组件、关键工序在中国境内生产、完成等要求。</w:t>
      </w:r>
    </w:p>
    <w:p w14:paraId="1429084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1C46D2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二、本国产品标准的适用范围</w:t>
      </w:r>
    </w:p>
    <w:p w14:paraId="258BE06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342FDF">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三、对本国产品的支持政策</w:t>
      </w:r>
    </w:p>
    <w:p w14:paraId="23C6216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0631E9">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12.强化政府采购异常低价审查</w:t>
      </w:r>
    </w:p>
    <w:p w14:paraId="6D060C5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政府采购评审中出现下列情形之一的，评审委员会应当启动异常低价投标（响应）审查程序：</w:t>
      </w:r>
    </w:p>
    <w:p w14:paraId="4AF56317">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（1）投标（响应）报价低于全部通过符合性审查供应商投标（响应）报价平均值50%的，即投标（响应）报价&lt;全部通过符合性审查供应商投标（响应）报价平均值×50%；</w:t>
      </w:r>
    </w:p>
    <w:p w14:paraId="668CCD38">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（2）投标（响应）报价低于通过符合性审查的次低报价供应商投标（响应）报价50%的，即投标（响应）报价&lt;通过符合性审查的次低报价供应商投标（响应）报价×50%；</w:t>
      </w:r>
    </w:p>
    <w:p w14:paraId="4587884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投标（响应）报价低于采购项目最高限价45%的，即投标（响应）报价&lt;采购项目最高限价×45%；</w:t>
      </w:r>
    </w:p>
    <w:p w14:paraId="5B2B685F">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（4）评审委员会基于专业判断，认为供应商报价过低，有可能影响产品质量或者不能诚信履约的其他情形。</w:t>
      </w:r>
    </w:p>
    <w:p w14:paraId="4031390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E43365">
      <w:p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b w:val="0"/>
          <w:bCs w:val="0"/>
          <w:color w:val="auto"/>
          <w:sz w:val="21"/>
          <w:szCs w:val="21"/>
          <w:highlight w:val="none"/>
          <w:lang w:val="en-US" w:eastAsia="zh-CN"/>
        </w:rPr>
        <w:t>。</w:t>
      </w:r>
    </w:p>
    <w:p w14:paraId="0118DB17">
      <w:pPr>
        <w:widowControl w:val="0"/>
        <w:ind w:left="556"/>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13.本项目为专门面向中小企业采购的货物项目。</w:t>
      </w:r>
    </w:p>
    <w:p w14:paraId="264763C9">
      <w:pPr>
        <w:widowControl w:val="0"/>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享受中小企业扶持政策的判定标准：投标人所投核心设备（主要标的物）由中小企业制造（即核心设备由中小企业生产且使用该中小企业商号或者注册商标），且投标人应按采购文件明确的核心标的物所属行业，出具符合法定格式的《中小企业声明函》。</w:t>
      </w:r>
    </w:p>
    <w:p w14:paraId="42357C07">
      <w:pPr>
        <w:widowControl w:val="0"/>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例外情形：随核心设备提供的辅材、配件、非核心设备、零配件、耗材、安装材料等，不属于本项目独立采购标的物，不纳入中小企业制造范围审查，供应商无需提供上述材料制造商的《中小企业声明函》及任何企业类型证明材料。</w:t>
      </w:r>
    </w:p>
    <w:p w14:paraId="2F13A62B">
      <w:pPr>
        <w:widowControl w:val="0"/>
        <w:ind w:left="0" w:leftChars="0" w:firstLine="420" w:firstLineChars="200"/>
        <w:jc w:val="both"/>
        <w:rPr>
          <w:rFonts w:hint="default" w:ascii="宋体" w:hAnsi="宋体" w:eastAsia="宋体" w:cs="宋体"/>
          <w:szCs w:val="21"/>
          <w:lang w:val="en-US" w:eastAsia="zh-CN"/>
        </w:rPr>
      </w:pPr>
      <w:r>
        <w:rPr>
          <w:rFonts w:hint="eastAsia" w:ascii="宋体" w:hAnsi="宋体" w:eastAsia="宋体" w:cs="宋体"/>
          <w:color w:val="auto"/>
          <w:kern w:val="2"/>
          <w:sz w:val="21"/>
          <w:szCs w:val="21"/>
          <w:lang w:val="en-US" w:eastAsia="zh-CN" w:bidi="ar-SA"/>
        </w:rPr>
        <w:t>（3）《中小企业声明函》填报要求：供应商仅需填写核心设备相关信息，辅材、配件无需填入，该填报方式不视为漏填或不实承诺。</w:t>
      </w:r>
    </w:p>
    <w:p w14:paraId="2878A46B">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7、响应无效</w:t>
      </w:r>
    </w:p>
    <w:p w14:paraId="65CD747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详见供应商须知28条。</w:t>
      </w:r>
    </w:p>
    <w:p w14:paraId="593C5D49">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kern w:val="0"/>
          <w:szCs w:val="21"/>
        </w:rPr>
        <w:t>8</w:t>
      </w:r>
      <w:r>
        <w:rPr>
          <w:rFonts w:hint="eastAsia" w:ascii="宋体" w:hAnsi="宋体" w:cs="宋体"/>
          <w:b/>
          <w:bCs/>
          <w:kern w:val="0"/>
          <w:szCs w:val="21"/>
        </w:rPr>
        <w:t>、推荐成标候选供应商的原则</w:t>
      </w:r>
    </w:p>
    <w:p w14:paraId="719D4108">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详见第二章供应商须知第31条，具体处理办法如下：</w:t>
      </w:r>
    </w:p>
    <w:p w14:paraId="08EA506D">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得分相同的，按扣除后的最后报价由低到高顺序排序；</w:t>
      </w:r>
    </w:p>
    <w:p w14:paraId="7CF90D91">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按前款不能区分的，按最后报价由低至高顺序排序；</w:t>
      </w:r>
    </w:p>
    <w:p w14:paraId="6C213FC6">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按前款不能区分的，按技术指标优劣排序；</w:t>
      </w:r>
    </w:p>
    <w:p w14:paraId="44A61EBD">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其他情况，由磋商小组投票处理。</w:t>
      </w:r>
    </w:p>
    <w:p w14:paraId="64D50AC2">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szCs w:val="21"/>
        </w:rPr>
        <w:t>三、</w:t>
      </w:r>
      <w:r>
        <w:rPr>
          <w:rFonts w:hint="eastAsia" w:ascii="宋体" w:hAnsi="宋体" w:cs="宋体"/>
          <w:b/>
          <w:kern w:val="0"/>
          <w:szCs w:val="21"/>
        </w:rPr>
        <w:t>确定成交供应商</w:t>
      </w:r>
    </w:p>
    <w:p w14:paraId="482BF5C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磋商小组根据全体磋商小组成员签字的原始评审记录和评审结果编写评审报告，并向采购人提交书面评审报告。</w:t>
      </w:r>
    </w:p>
    <w:p w14:paraId="6CD82E7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采购人按照评审报告确定的成交候选供应商名单按顺序确定成交供应商，或由采购人委托磋商小组按照第二章 供应商须知表34条中规定的方式确定成交供应商。</w:t>
      </w:r>
    </w:p>
    <w:p w14:paraId="7D9C25C1">
      <w:pPr>
        <w:adjustRightInd w:val="0"/>
        <w:snapToGrid w:val="0"/>
        <w:spacing w:line="360" w:lineRule="auto"/>
        <w:ind w:firstLine="422" w:firstLineChars="200"/>
        <w:rPr>
          <w:rFonts w:hint="eastAsia" w:ascii="宋体" w:hAnsi="宋体" w:cs="宋体"/>
          <w:color w:val="000000"/>
          <w:kern w:val="0"/>
          <w:szCs w:val="21"/>
        </w:rPr>
      </w:pPr>
      <w:r>
        <w:rPr>
          <w:rFonts w:hint="eastAsia" w:ascii="宋体" w:hAnsi="宋体" w:cs="宋体"/>
          <w:b/>
          <w:szCs w:val="21"/>
        </w:rPr>
        <w:t>四、</w:t>
      </w:r>
      <w:r>
        <w:rPr>
          <w:rFonts w:hint="eastAsia" w:ascii="宋体" w:hAnsi="宋体" w:cs="宋体"/>
          <w:color w:val="000000"/>
          <w:kern w:val="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3E48288">
      <w:pPr>
        <w:widowControl/>
        <w:adjustRightInd w:val="0"/>
        <w:snapToGri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采购人或者采购代理机构不得通过对样品进行检测、对供应商进行考察等方式改变评审结果。</w:t>
      </w:r>
    </w:p>
    <w:p w14:paraId="3927BE27">
      <w:pPr>
        <w:adjustRightInd w:val="0"/>
        <w:snapToGrid w:val="0"/>
        <w:spacing w:line="360" w:lineRule="auto"/>
        <w:jc w:val="center"/>
        <w:rPr>
          <w:rFonts w:hint="eastAsia" w:ascii="宋体" w:hAnsi="宋体" w:cs="宋体"/>
          <w:b/>
          <w:sz w:val="28"/>
          <w:szCs w:val="28"/>
        </w:rPr>
      </w:pPr>
      <w:bookmarkStart w:id="37" w:name="_Toc533340170"/>
      <w:bookmarkStart w:id="38" w:name="_Toc4485646"/>
      <w:r>
        <w:rPr>
          <w:rFonts w:hint="eastAsia" w:ascii="宋体" w:hAnsi="宋体" w:cs="宋体"/>
          <w:b/>
          <w:sz w:val="28"/>
          <w:szCs w:val="28"/>
        </w:rPr>
        <w:t>资格审查表</w:t>
      </w:r>
      <w:bookmarkEnd w:id="37"/>
      <w:bookmarkEnd w:id="38"/>
    </w:p>
    <w:tbl>
      <w:tblPr>
        <w:tblStyle w:val="31"/>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98"/>
        <w:gridCol w:w="2453"/>
        <w:gridCol w:w="3830"/>
      </w:tblGrid>
      <w:tr w14:paraId="506D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4" w:type="dxa"/>
            <w:noWrap w:val="0"/>
            <w:vAlign w:val="center"/>
          </w:tcPr>
          <w:p w14:paraId="1CB8F7C1">
            <w:pPr>
              <w:adjustRightInd w:val="0"/>
              <w:snapToGrid w:val="0"/>
              <w:jc w:val="center"/>
              <w:rPr>
                <w:rFonts w:hint="eastAsia" w:ascii="宋体" w:hAnsi="宋体" w:cs="宋体"/>
                <w:b/>
              </w:rPr>
            </w:pPr>
            <w:bookmarkStart w:id="39" w:name="_Toc4485647"/>
            <w:bookmarkStart w:id="40" w:name="_Toc533340171"/>
            <w:r>
              <w:rPr>
                <w:rFonts w:hint="eastAsia" w:ascii="宋体" w:hAnsi="宋体" w:cs="宋体"/>
                <w:b/>
              </w:rPr>
              <w:t>序号</w:t>
            </w:r>
          </w:p>
          <w:bookmarkEnd w:id="39"/>
          <w:bookmarkEnd w:id="40"/>
        </w:tc>
        <w:tc>
          <w:tcPr>
            <w:tcW w:w="1598" w:type="dxa"/>
            <w:noWrap w:val="0"/>
            <w:vAlign w:val="center"/>
          </w:tcPr>
          <w:p w14:paraId="740C28C8">
            <w:pPr>
              <w:adjustRightInd w:val="0"/>
              <w:snapToGrid w:val="0"/>
              <w:jc w:val="center"/>
              <w:rPr>
                <w:rFonts w:hint="eastAsia" w:ascii="宋体" w:hAnsi="宋体" w:cs="宋体"/>
                <w:kern w:val="0"/>
                <w:szCs w:val="21"/>
              </w:rPr>
            </w:pPr>
            <w:r>
              <w:rPr>
                <w:rFonts w:hint="eastAsia" w:ascii="宋体" w:hAnsi="宋体" w:cs="宋体"/>
                <w:kern w:val="0"/>
                <w:szCs w:val="21"/>
              </w:rPr>
              <w:t>类型</w:t>
            </w:r>
          </w:p>
        </w:tc>
        <w:tc>
          <w:tcPr>
            <w:tcW w:w="2453" w:type="dxa"/>
            <w:noWrap w:val="0"/>
            <w:vAlign w:val="center"/>
          </w:tcPr>
          <w:p w14:paraId="10575D81">
            <w:pPr>
              <w:adjustRightInd w:val="0"/>
              <w:snapToGrid w:val="0"/>
              <w:jc w:val="center"/>
              <w:rPr>
                <w:rFonts w:hint="eastAsia" w:ascii="宋体" w:hAnsi="宋体" w:cs="宋体"/>
                <w:kern w:val="0"/>
                <w:szCs w:val="21"/>
              </w:rPr>
            </w:pPr>
            <w:r>
              <w:rPr>
                <w:rFonts w:hint="eastAsia" w:ascii="宋体" w:hAnsi="宋体" w:cs="宋体"/>
                <w:kern w:val="0"/>
                <w:szCs w:val="21"/>
              </w:rPr>
              <w:t>审查要求</w:t>
            </w:r>
          </w:p>
        </w:tc>
        <w:tc>
          <w:tcPr>
            <w:tcW w:w="3830" w:type="dxa"/>
            <w:noWrap w:val="0"/>
            <w:vAlign w:val="center"/>
          </w:tcPr>
          <w:p w14:paraId="28FE320F">
            <w:pPr>
              <w:adjustRightInd w:val="0"/>
              <w:snapToGrid w:val="0"/>
              <w:jc w:val="center"/>
              <w:rPr>
                <w:rFonts w:hint="eastAsia" w:ascii="宋体" w:hAnsi="宋体" w:cs="宋体"/>
                <w:kern w:val="0"/>
                <w:szCs w:val="21"/>
              </w:rPr>
            </w:pPr>
            <w:r>
              <w:rPr>
                <w:rFonts w:hint="eastAsia" w:ascii="宋体" w:hAnsi="宋体" w:cs="宋体"/>
                <w:kern w:val="0"/>
                <w:szCs w:val="21"/>
              </w:rPr>
              <w:t>要求说明</w:t>
            </w:r>
          </w:p>
        </w:tc>
      </w:tr>
      <w:tr w14:paraId="40ED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4" w:type="dxa"/>
            <w:noWrap w:val="0"/>
            <w:vAlign w:val="center"/>
          </w:tcPr>
          <w:p w14:paraId="739099A3">
            <w:pPr>
              <w:adjustRightInd w:val="0"/>
              <w:snapToGrid w:val="0"/>
              <w:jc w:val="center"/>
              <w:rPr>
                <w:rFonts w:hint="eastAsia" w:ascii="宋体" w:hAnsi="宋体" w:eastAsia="宋体" w:cs="宋体"/>
                <w:lang w:val="en-US" w:eastAsia="zh-CN"/>
              </w:rPr>
            </w:pPr>
            <w:r>
              <w:rPr>
                <w:rFonts w:hint="eastAsia" w:ascii="宋体" w:hAnsi="宋体" w:cs="宋体"/>
                <w:lang w:val="en-US" w:eastAsia="zh-CN"/>
              </w:rPr>
              <w:t>1</w:t>
            </w:r>
          </w:p>
        </w:tc>
        <w:tc>
          <w:tcPr>
            <w:tcW w:w="1598" w:type="dxa"/>
            <w:noWrap w:val="0"/>
            <w:vAlign w:val="center"/>
          </w:tcPr>
          <w:p w14:paraId="0EB1F6AF">
            <w:pPr>
              <w:adjustRightInd w:val="0"/>
              <w:snapToGrid w:val="0"/>
              <w:jc w:val="center"/>
              <w:rPr>
                <w:rFonts w:hint="eastAsia" w:ascii="宋体" w:hAnsi="宋体" w:cs="宋体"/>
                <w:kern w:val="0"/>
                <w:szCs w:val="21"/>
              </w:rPr>
            </w:pPr>
            <w:r>
              <w:rPr>
                <w:rFonts w:hint="eastAsia" w:ascii="宋体" w:hAnsi="宋体" w:cs="宋体"/>
                <w:kern w:val="0"/>
                <w:szCs w:val="21"/>
              </w:rPr>
              <w:t>基本资质</w:t>
            </w:r>
          </w:p>
        </w:tc>
        <w:tc>
          <w:tcPr>
            <w:tcW w:w="2453" w:type="dxa"/>
            <w:noWrap w:val="0"/>
            <w:vAlign w:val="center"/>
          </w:tcPr>
          <w:p w14:paraId="4A472CC3">
            <w:pPr>
              <w:adjustRightInd w:val="0"/>
              <w:snapToGrid w:val="0"/>
              <w:rPr>
                <w:rFonts w:hint="eastAsia" w:ascii="宋体" w:hAnsi="宋体" w:cs="宋体"/>
                <w:kern w:val="0"/>
                <w:szCs w:val="21"/>
              </w:rPr>
            </w:pPr>
            <w:r>
              <w:rPr>
                <w:rFonts w:hint="eastAsia" w:ascii="宋体" w:hAnsi="宋体" w:cs="宋体"/>
                <w:szCs w:val="21"/>
              </w:rPr>
              <w:t>具有独立承担民事责任的能力</w:t>
            </w:r>
          </w:p>
        </w:tc>
        <w:tc>
          <w:tcPr>
            <w:tcW w:w="3830" w:type="dxa"/>
            <w:noWrap w:val="0"/>
            <w:vAlign w:val="center"/>
          </w:tcPr>
          <w:p w14:paraId="7A68D6E6">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提供供应商信用承诺书。</w:t>
            </w:r>
          </w:p>
          <w:p w14:paraId="3EBC85DC">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以上证明材料须符合要求、有效、完整。否则，响应无效。</w:t>
            </w:r>
          </w:p>
        </w:tc>
      </w:tr>
      <w:tr w14:paraId="187A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4" w:type="dxa"/>
            <w:noWrap w:val="0"/>
            <w:vAlign w:val="center"/>
          </w:tcPr>
          <w:p w14:paraId="5C8AF848">
            <w:pPr>
              <w:adjustRightInd w:val="0"/>
              <w:snapToGrid w:val="0"/>
              <w:jc w:val="center"/>
              <w:rPr>
                <w:rFonts w:hint="eastAsia" w:ascii="宋体" w:hAnsi="宋体" w:eastAsia="宋体" w:cs="宋体"/>
                <w:lang w:eastAsia="zh-CN"/>
              </w:rPr>
            </w:pPr>
            <w:r>
              <w:rPr>
                <w:rFonts w:hint="eastAsia" w:ascii="宋体" w:hAnsi="宋体" w:cs="宋体"/>
                <w:lang w:val="en-US" w:eastAsia="zh-CN"/>
              </w:rPr>
              <w:t>2</w:t>
            </w:r>
          </w:p>
        </w:tc>
        <w:tc>
          <w:tcPr>
            <w:tcW w:w="1598" w:type="dxa"/>
            <w:noWrap w:val="0"/>
            <w:vAlign w:val="center"/>
          </w:tcPr>
          <w:p w14:paraId="33F59F5B">
            <w:pPr>
              <w:adjustRightInd w:val="0"/>
              <w:snapToGrid w:val="0"/>
              <w:jc w:val="center"/>
              <w:rPr>
                <w:rFonts w:hint="eastAsia" w:ascii="宋体" w:hAnsi="宋体" w:cs="宋体"/>
                <w:kern w:val="0"/>
                <w:szCs w:val="21"/>
              </w:rPr>
            </w:pPr>
            <w:r>
              <w:rPr>
                <w:rFonts w:hint="eastAsia" w:ascii="宋体" w:hAnsi="宋体" w:cs="宋体"/>
                <w:kern w:val="0"/>
                <w:szCs w:val="21"/>
              </w:rPr>
              <w:t>基本资质</w:t>
            </w:r>
          </w:p>
        </w:tc>
        <w:tc>
          <w:tcPr>
            <w:tcW w:w="2453" w:type="dxa"/>
            <w:noWrap w:val="0"/>
            <w:vAlign w:val="center"/>
          </w:tcPr>
          <w:p w14:paraId="4BD092F8">
            <w:pPr>
              <w:adjustRightInd w:val="0"/>
              <w:snapToGrid w:val="0"/>
              <w:rPr>
                <w:rFonts w:hint="eastAsia" w:ascii="宋体" w:hAnsi="宋体" w:cs="宋体"/>
                <w:kern w:val="0"/>
                <w:szCs w:val="21"/>
              </w:rPr>
            </w:pPr>
            <w:r>
              <w:rPr>
                <w:rFonts w:hint="eastAsia" w:ascii="宋体" w:hAnsi="宋体" w:cs="宋体"/>
                <w:kern w:val="0"/>
                <w:szCs w:val="21"/>
              </w:rPr>
              <w:t>具有履行合同所必需的设备和专业技术能力</w:t>
            </w:r>
          </w:p>
        </w:tc>
        <w:tc>
          <w:tcPr>
            <w:tcW w:w="3830" w:type="dxa"/>
            <w:noWrap w:val="0"/>
            <w:vAlign w:val="center"/>
          </w:tcPr>
          <w:p w14:paraId="1A98FD83">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提供供应商信用承诺书。</w:t>
            </w:r>
          </w:p>
          <w:p w14:paraId="54A5646E">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以上证明材料须符合要求、有效、完整。否则，响应无效。</w:t>
            </w:r>
          </w:p>
        </w:tc>
      </w:tr>
      <w:tr w14:paraId="0689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4" w:type="dxa"/>
            <w:noWrap w:val="0"/>
            <w:vAlign w:val="center"/>
          </w:tcPr>
          <w:p w14:paraId="5BC3E4C4">
            <w:pPr>
              <w:widowControl/>
              <w:adjustRightInd w:val="0"/>
              <w:snapToGrid w:val="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598" w:type="dxa"/>
            <w:noWrap w:val="0"/>
            <w:vAlign w:val="center"/>
          </w:tcPr>
          <w:p w14:paraId="0AA62EB8">
            <w:pPr>
              <w:adjustRightInd w:val="0"/>
              <w:snapToGrid w:val="0"/>
              <w:jc w:val="center"/>
              <w:rPr>
                <w:rFonts w:hint="eastAsia" w:ascii="宋体" w:hAnsi="宋体" w:cs="宋体"/>
                <w:kern w:val="0"/>
                <w:szCs w:val="21"/>
              </w:rPr>
            </w:pPr>
            <w:r>
              <w:rPr>
                <w:rFonts w:hint="eastAsia" w:ascii="宋体" w:hAnsi="宋体" w:cs="宋体"/>
                <w:kern w:val="0"/>
                <w:szCs w:val="21"/>
              </w:rPr>
              <w:t>基本资质</w:t>
            </w:r>
          </w:p>
        </w:tc>
        <w:tc>
          <w:tcPr>
            <w:tcW w:w="2453" w:type="dxa"/>
            <w:noWrap w:val="0"/>
            <w:vAlign w:val="center"/>
          </w:tcPr>
          <w:p w14:paraId="3D091116">
            <w:pPr>
              <w:adjustRightInd w:val="0"/>
              <w:snapToGrid w:val="0"/>
              <w:rPr>
                <w:rFonts w:hint="eastAsia"/>
              </w:rPr>
            </w:pPr>
            <w:r>
              <w:rPr>
                <w:rFonts w:hint="eastAsia"/>
              </w:rPr>
              <w:t>具有良好的商业信誉和健全的财务会计制度</w:t>
            </w:r>
          </w:p>
        </w:tc>
        <w:tc>
          <w:tcPr>
            <w:tcW w:w="3830" w:type="dxa"/>
            <w:noWrap w:val="0"/>
            <w:vAlign w:val="center"/>
          </w:tcPr>
          <w:p w14:paraId="580EE21E">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提供供应商信用承诺书。</w:t>
            </w:r>
          </w:p>
          <w:p w14:paraId="54FA05F4">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以上证明材料须符合要求、有效、完整。否则，响应无效。</w:t>
            </w:r>
          </w:p>
        </w:tc>
      </w:tr>
      <w:tr w14:paraId="7F5E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4" w:type="dxa"/>
            <w:noWrap w:val="0"/>
            <w:vAlign w:val="center"/>
          </w:tcPr>
          <w:p w14:paraId="573C8606">
            <w:pPr>
              <w:widowControl/>
              <w:adjustRightInd w:val="0"/>
              <w:snapToGrid w:val="0"/>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598" w:type="dxa"/>
            <w:noWrap w:val="0"/>
            <w:vAlign w:val="center"/>
          </w:tcPr>
          <w:p w14:paraId="3295C806">
            <w:pPr>
              <w:adjustRightInd w:val="0"/>
              <w:snapToGrid w:val="0"/>
              <w:jc w:val="center"/>
              <w:rPr>
                <w:rFonts w:hint="eastAsia" w:ascii="宋体" w:hAnsi="宋体" w:cs="宋体"/>
                <w:kern w:val="0"/>
                <w:szCs w:val="21"/>
              </w:rPr>
            </w:pPr>
            <w:r>
              <w:rPr>
                <w:rFonts w:hint="eastAsia" w:ascii="宋体" w:hAnsi="宋体" w:cs="宋体"/>
                <w:kern w:val="0"/>
                <w:szCs w:val="21"/>
              </w:rPr>
              <w:t>基本资质</w:t>
            </w:r>
          </w:p>
        </w:tc>
        <w:tc>
          <w:tcPr>
            <w:tcW w:w="2453" w:type="dxa"/>
            <w:noWrap w:val="0"/>
            <w:vAlign w:val="center"/>
          </w:tcPr>
          <w:p w14:paraId="6BC3C9EC">
            <w:pPr>
              <w:adjustRightInd w:val="0"/>
              <w:snapToGrid w:val="0"/>
              <w:rPr>
                <w:rFonts w:hint="eastAsia" w:ascii="宋体" w:hAnsi="宋体" w:cs="宋体"/>
                <w:szCs w:val="21"/>
              </w:rPr>
            </w:pPr>
            <w:r>
              <w:rPr>
                <w:rFonts w:hint="eastAsia" w:ascii="宋体" w:hAnsi="宋体" w:cs="宋体"/>
                <w:szCs w:val="21"/>
              </w:rPr>
              <w:t>有依法缴纳税收和社会保障资金的良好记录</w:t>
            </w:r>
          </w:p>
        </w:tc>
        <w:tc>
          <w:tcPr>
            <w:tcW w:w="3830" w:type="dxa"/>
            <w:noWrap w:val="0"/>
            <w:vAlign w:val="center"/>
          </w:tcPr>
          <w:p w14:paraId="4D667C9B">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提供供应商信用承诺书。</w:t>
            </w:r>
          </w:p>
          <w:p w14:paraId="6BAA3A53">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以上证明材料须符合要求、有效、完整。否则，响应无效。</w:t>
            </w:r>
          </w:p>
        </w:tc>
      </w:tr>
      <w:tr w14:paraId="095D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4" w:type="dxa"/>
            <w:noWrap w:val="0"/>
            <w:vAlign w:val="center"/>
          </w:tcPr>
          <w:p w14:paraId="1C364098">
            <w:pPr>
              <w:widowControl/>
              <w:adjustRightInd w:val="0"/>
              <w:snapToGrid w:val="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1598" w:type="dxa"/>
            <w:noWrap w:val="0"/>
            <w:vAlign w:val="center"/>
          </w:tcPr>
          <w:p w14:paraId="42CB88D9">
            <w:pPr>
              <w:adjustRightInd w:val="0"/>
              <w:snapToGrid w:val="0"/>
              <w:jc w:val="center"/>
              <w:rPr>
                <w:rFonts w:hint="eastAsia" w:ascii="宋体" w:hAnsi="宋体" w:cs="宋体"/>
                <w:kern w:val="0"/>
                <w:szCs w:val="21"/>
              </w:rPr>
            </w:pPr>
            <w:r>
              <w:rPr>
                <w:rFonts w:hint="eastAsia" w:ascii="宋体" w:hAnsi="宋体" w:cs="宋体"/>
                <w:kern w:val="0"/>
                <w:szCs w:val="21"/>
              </w:rPr>
              <w:t>基本资质</w:t>
            </w:r>
          </w:p>
        </w:tc>
        <w:tc>
          <w:tcPr>
            <w:tcW w:w="2453" w:type="dxa"/>
            <w:noWrap w:val="0"/>
            <w:vAlign w:val="center"/>
          </w:tcPr>
          <w:p w14:paraId="0073CD5D">
            <w:pPr>
              <w:adjustRightInd w:val="0"/>
              <w:snapToGrid w:val="0"/>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3830" w:type="dxa"/>
            <w:noWrap w:val="0"/>
            <w:vAlign w:val="center"/>
          </w:tcPr>
          <w:p w14:paraId="1C172F13">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提供供应商信用承诺书。</w:t>
            </w:r>
          </w:p>
          <w:p w14:paraId="54FA1989">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以上证明材料须符合要求、有效、完整。否则，响应无效。</w:t>
            </w:r>
          </w:p>
        </w:tc>
      </w:tr>
      <w:tr w14:paraId="6B77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14" w:type="dxa"/>
            <w:noWrap w:val="0"/>
            <w:vAlign w:val="center"/>
          </w:tcPr>
          <w:p w14:paraId="74B04321">
            <w:pPr>
              <w:pStyle w:val="4"/>
              <w:adjustRightInd w:val="0"/>
              <w:snapToGrid w:val="0"/>
              <w:spacing w:before="0" w:after="0"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6</w:t>
            </w:r>
          </w:p>
        </w:tc>
        <w:tc>
          <w:tcPr>
            <w:tcW w:w="1598" w:type="dxa"/>
            <w:noWrap w:val="0"/>
            <w:vAlign w:val="center"/>
          </w:tcPr>
          <w:p w14:paraId="6C5B0600">
            <w:pPr>
              <w:pStyle w:val="4"/>
              <w:adjustRightInd w:val="0"/>
              <w:snapToGrid w:val="0"/>
              <w:spacing w:before="0" w:after="0"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基本资质</w:t>
            </w:r>
          </w:p>
        </w:tc>
        <w:tc>
          <w:tcPr>
            <w:tcW w:w="2453" w:type="dxa"/>
            <w:noWrap w:val="0"/>
            <w:vAlign w:val="center"/>
          </w:tcPr>
          <w:p w14:paraId="366EE041">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对供应商提交的投标保证金进行审查</w:t>
            </w:r>
          </w:p>
        </w:tc>
        <w:tc>
          <w:tcPr>
            <w:tcW w:w="3830" w:type="dxa"/>
            <w:noWrap w:val="0"/>
            <w:vAlign w:val="top"/>
          </w:tcPr>
          <w:p w14:paraId="5E8B940F">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1.采用银行转账方式的，需提交保证金交纳回单或回执扫描件；</w:t>
            </w:r>
          </w:p>
          <w:p w14:paraId="62A9DADB">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2.采用电子保函形式的，需提供“政采云”系统电子保函缴纳成功回执截图</w:t>
            </w:r>
            <w:r>
              <w:rPr>
                <w:rFonts w:hint="eastAsia" w:ascii="宋体" w:hAnsi="宋体" w:eastAsia="宋体" w:cs="宋体"/>
                <w:b w:val="0"/>
                <w:sz w:val="21"/>
                <w:szCs w:val="21"/>
                <w:lang w:val="en-US" w:eastAsia="zh-CN"/>
              </w:rPr>
              <w:t>或上传成功截图</w:t>
            </w:r>
            <w:r>
              <w:rPr>
                <w:rFonts w:hint="eastAsia" w:ascii="宋体" w:hAnsi="宋体" w:eastAsia="宋体" w:cs="宋体"/>
                <w:b w:val="0"/>
                <w:sz w:val="21"/>
                <w:szCs w:val="21"/>
              </w:rPr>
              <w:t>；</w:t>
            </w:r>
          </w:p>
        </w:tc>
      </w:tr>
      <w:tr w14:paraId="1A05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4" w:type="dxa"/>
            <w:noWrap w:val="0"/>
            <w:vAlign w:val="center"/>
          </w:tcPr>
          <w:p w14:paraId="03D72A8E">
            <w:pPr>
              <w:pStyle w:val="4"/>
              <w:adjustRightInd w:val="0"/>
              <w:snapToGrid w:val="0"/>
              <w:spacing w:before="0" w:after="0" w:line="240" w:lineRule="auto"/>
              <w:jc w:val="center"/>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7</w:t>
            </w:r>
          </w:p>
        </w:tc>
        <w:tc>
          <w:tcPr>
            <w:tcW w:w="1598" w:type="dxa"/>
            <w:noWrap w:val="0"/>
            <w:vAlign w:val="center"/>
          </w:tcPr>
          <w:p w14:paraId="05B34F79">
            <w:pPr>
              <w:pStyle w:val="4"/>
              <w:adjustRightInd w:val="0"/>
              <w:snapToGrid w:val="0"/>
              <w:spacing w:before="0" w:after="0"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采购政策</w:t>
            </w:r>
          </w:p>
        </w:tc>
        <w:tc>
          <w:tcPr>
            <w:tcW w:w="2453" w:type="dxa"/>
            <w:noWrap w:val="0"/>
            <w:vAlign w:val="center"/>
          </w:tcPr>
          <w:p w14:paraId="6DD7C0E2">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供应商应为中小企业。</w:t>
            </w:r>
          </w:p>
        </w:tc>
        <w:tc>
          <w:tcPr>
            <w:tcW w:w="3830" w:type="dxa"/>
            <w:noWrap w:val="0"/>
            <w:vAlign w:val="top"/>
          </w:tcPr>
          <w:p w14:paraId="0C0226C6">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请根据要求单独上传《中小企业声明函》。格式以采购文件要求为准。</w:t>
            </w:r>
          </w:p>
        </w:tc>
      </w:tr>
      <w:tr w14:paraId="0FF2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4" w:type="dxa"/>
            <w:noWrap w:val="0"/>
            <w:vAlign w:val="center"/>
          </w:tcPr>
          <w:p w14:paraId="70FA0561">
            <w:pPr>
              <w:pStyle w:val="4"/>
              <w:adjustRightInd w:val="0"/>
              <w:snapToGrid w:val="0"/>
              <w:spacing w:before="0" w:after="0" w:line="240" w:lineRule="auto"/>
              <w:jc w:val="center"/>
              <w:rPr>
                <w:rFonts w:hint="default" w:ascii="宋体" w:hAnsi="宋体" w:eastAsia="宋体" w:cs="宋体"/>
                <w:b w:val="0"/>
                <w:sz w:val="21"/>
                <w:szCs w:val="21"/>
                <w:lang w:val="en-US" w:eastAsia="zh-CN"/>
              </w:rPr>
            </w:pPr>
            <w:r>
              <w:rPr>
                <w:rFonts w:hint="eastAsia" w:ascii="宋体" w:hAnsi="宋体" w:eastAsia="宋体" w:cs="宋体"/>
                <w:b w:val="0"/>
                <w:sz w:val="21"/>
                <w:szCs w:val="21"/>
                <w:lang w:val="en-US" w:eastAsia="zh-CN"/>
              </w:rPr>
              <w:t>8</w:t>
            </w:r>
          </w:p>
        </w:tc>
        <w:tc>
          <w:tcPr>
            <w:tcW w:w="1598" w:type="dxa"/>
            <w:noWrap w:val="0"/>
            <w:vAlign w:val="center"/>
          </w:tcPr>
          <w:p w14:paraId="49EE7E51">
            <w:pPr>
              <w:pStyle w:val="4"/>
              <w:adjustRightInd w:val="0"/>
              <w:snapToGrid w:val="0"/>
              <w:spacing w:before="0" w:after="0" w:line="240" w:lineRule="auto"/>
              <w:jc w:val="center"/>
              <w:rPr>
                <w:rFonts w:hint="default"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特定资格要求</w:t>
            </w:r>
          </w:p>
        </w:tc>
        <w:tc>
          <w:tcPr>
            <w:tcW w:w="2453" w:type="dxa"/>
            <w:noWrap w:val="0"/>
            <w:vAlign w:val="center"/>
          </w:tcPr>
          <w:p w14:paraId="0F460FA0">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lang w:val="en-US" w:eastAsia="zh-CN"/>
              </w:rPr>
              <w:t>供应商须具备行政主管部门颁发的测绘乙级及以上资质证书，拟派项目负责人须具备测绘相关专业中级及以上职称或具备国家有关部门颁发的注册测绘师证书</w:t>
            </w:r>
          </w:p>
        </w:tc>
        <w:tc>
          <w:tcPr>
            <w:tcW w:w="3830" w:type="dxa"/>
            <w:noWrap w:val="0"/>
            <w:vAlign w:val="top"/>
          </w:tcPr>
          <w:p w14:paraId="32EF18E0">
            <w:pPr>
              <w:pStyle w:val="4"/>
              <w:adjustRightInd w:val="0"/>
              <w:snapToGrid w:val="0"/>
              <w:spacing w:before="0" w:after="0" w:line="240" w:lineRule="auto"/>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供应商提供相关证明材料。</w:t>
            </w:r>
          </w:p>
          <w:p w14:paraId="6A86DCD7">
            <w:pPr>
              <w:rPr>
                <w:rFonts w:hint="default"/>
                <w:highlight w:val="none"/>
                <w:lang w:val="en-US" w:eastAsia="zh-CN"/>
              </w:rPr>
            </w:pPr>
            <w:r>
              <w:rPr>
                <w:rFonts w:hint="eastAsia"/>
                <w:highlight w:val="none"/>
                <w:lang w:val="en-US" w:eastAsia="zh-CN"/>
              </w:rPr>
              <w:t>供应商须具备行政主管部门颁发的测绘乙级及以上资质证书，拟派项目负责人须具备测绘相关专业中级及以上职称或具备国家有关部门颁发的注册测绘师证书</w:t>
            </w:r>
          </w:p>
        </w:tc>
      </w:tr>
    </w:tbl>
    <w:p w14:paraId="1E6A3D30">
      <w:pPr>
        <w:adjustRightInd w:val="0"/>
        <w:snapToGrid w:val="0"/>
        <w:spacing w:line="360" w:lineRule="auto"/>
        <w:rPr>
          <w:rFonts w:hint="eastAsia" w:ascii="宋体" w:hAnsi="宋体" w:cs="宋体"/>
          <w:b/>
          <w:i/>
          <w:szCs w:val="21"/>
        </w:rPr>
      </w:pPr>
    </w:p>
    <w:p w14:paraId="7A2590F9">
      <w:pPr>
        <w:tabs>
          <w:tab w:val="left" w:pos="3794"/>
        </w:tabs>
        <w:adjustRightInd w:val="0"/>
        <w:snapToGrid w:val="0"/>
        <w:spacing w:line="360" w:lineRule="auto"/>
        <w:rPr>
          <w:rFonts w:hint="eastAsia" w:ascii="宋体" w:hAnsi="宋体" w:cs="宋体"/>
          <w:i/>
          <w:szCs w:val="21"/>
        </w:rPr>
      </w:pPr>
    </w:p>
    <w:p w14:paraId="4BC37DB9">
      <w:pPr>
        <w:adjustRightInd w:val="0"/>
        <w:snapToGrid w:val="0"/>
        <w:spacing w:line="360" w:lineRule="auto"/>
        <w:rPr>
          <w:rFonts w:hint="eastAsia" w:ascii="宋体" w:hAnsi="宋体" w:cs="宋体"/>
          <w:b/>
          <w:sz w:val="24"/>
        </w:rPr>
      </w:pPr>
      <w:r>
        <w:rPr>
          <w:rFonts w:hint="eastAsia" w:ascii="宋体" w:hAnsi="宋体" w:cs="宋体"/>
          <w:i/>
          <w:szCs w:val="21"/>
        </w:rPr>
        <w:br w:type="page"/>
      </w:r>
      <w:bookmarkStart w:id="41" w:name="_Toc4485675"/>
      <w:bookmarkStart w:id="42" w:name="_Toc533340199"/>
    </w:p>
    <w:p w14:paraId="36B0A30C">
      <w:pPr>
        <w:adjustRightInd w:val="0"/>
        <w:snapToGrid w:val="0"/>
        <w:spacing w:line="360" w:lineRule="auto"/>
        <w:jc w:val="center"/>
        <w:rPr>
          <w:rFonts w:hint="eastAsia" w:ascii="宋体" w:hAnsi="宋体" w:cs="宋体"/>
          <w:b/>
          <w:sz w:val="28"/>
          <w:szCs w:val="28"/>
        </w:rPr>
      </w:pPr>
      <w:r>
        <w:rPr>
          <w:rFonts w:hint="eastAsia" w:ascii="宋体" w:hAnsi="宋体" w:cs="宋体"/>
          <w:b/>
          <w:sz w:val="28"/>
          <w:szCs w:val="28"/>
        </w:rPr>
        <w:t>符合性审查表</w:t>
      </w:r>
      <w:bookmarkEnd w:id="41"/>
      <w:bookmarkEnd w:id="42"/>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0"/>
        <w:gridCol w:w="4049"/>
        <w:gridCol w:w="1911"/>
      </w:tblGrid>
      <w:tr w14:paraId="6B02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79" w:type="dxa"/>
            <w:noWrap w:val="0"/>
            <w:vAlign w:val="center"/>
          </w:tcPr>
          <w:p w14:paraId="07C61DB6">
            <w:pPr>
              <w:jc w:val="center"/>
              <w:rPr>
                <w:rFonts w:hint="eastAsia" w:ascii="宋体" w:hAnsi="宋体" w:cs="宋体"/>
              </w:rPr>
            </w:pPr>
            <w:r>
              <w:rPr>
                <w:rFonts w:hint="eastAsia" w:ascii="宋体" w:hAnsi="宋体" w:cs="宋体"/>
              </w:rPr>
              <w:t>序号</w:t>
            </w:r>
          </w:p>
        </w:tc>
        <w:tc>
          <w:tcPr>
            <w:tcW w:w="1340" w:type="dxa"/>
            <w:noWrap w:val="0"/>
            <w:vAlign w:val="center"/>
          </w:tcPr>
          <w:p w14:paraId="32E4C85D">
            <w:pPr>
              <w:pStyle w:val="4"/>
              <w:adjustRightInd w:val="0"/>
              <w:snapToGrid w:val="0"/>
              <w:spacing w:before="0" w:after="0"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内容</w:t>
            </w:r>
          </w:p>
        </w:tc>
        <w:tc>
          <w:tcPr>
            <w:tcW w:w="4049" w:type="dxa"/>
            <w:noWrap w:val="0"/>
            <w:vAlign w:val="center"/>
          </w:tcPr>
          <w:p w14:paraId="1881C361">
            <w:pPr>
              <w:pStyle w:val="4"/>
              <w:adjustRightInd w:val="0"/>
              <w:snapToGrid w:val="0"/>
              <w:spacing w:before="0" w:after="0"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审查项目</w:t>
            </w:r>
          </w:p>
        </w:tc>
        <w:tc>
          <w:tcPr>
            <w:tcW w:w="1911" w:type="dxa"/>
            <w:noWrap w:val="0"/>
            <w:vAlign w:val="center"/>
          </w:tcPr>
          <w:p w14:paraId="0A602727">
            <w:pPr>
              <w:pStyle w:val="4"/>
              <w:adjustRightInd w:val="0"/>
              <w:snapToGrid w:val="0"/>
              <w:spacing w:before="0" w:after="0" w:line="240" w:lineRule="auto"/>
              <w:jc w:val="center"/>
              <w:rPr>
                <w:rFonts w:hint="eastAsia" w:ascii="宋体" w:hAnsi="宋体" w:eastAsia="宋体" w:cs="宋体"/>
                <w:b w:val="0"/>
                <w:sz w:val="21"/>
                <w:szCs w:val="21"/>
              </w:rPr>
            </w:pPr>
            <w:bookmarkStart w:id="43" w:name="_Toc4485677"/>
            <w:bookmarkStart w:id="44" w:name="_Toc533340201"/>
            <w:r>
              <w:rPr>
                <w:rFonts w:hint="eastAsia" w:ascii="宋体" w:hAnsi="宋体" w:eastAsia="宋体" w:cs="宋体"/>
                <w:b w:val="0"/>
                <w:sz w:val="21"/>
                <w:szCs w:val="21"/>
              </w:rPr>
              <w:t>审查标准</w:t>
            </w:r>
            <w:bookmarkEnd w:id="43"/>
            <w:bookmarkEnd w:id="44"/>
          </w:p>
        </w:tc>
      </w:tr>
      <w:tr w14:paraId="0501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6F74122F">
            <w:pPr>
              <w:jc w:val="center"/>
              <w:rPr>
                <w:rFonts w:hint="eastAsia" w:ascii="宋体" w:hAnsi="宋体" w:cs="宋体"/>
                <w:szCs w:val="21"/>
              </w:rPr>
            </w:pPr>
            <w:r>
              <w:rPr>
                <w:rFonts w:hint="eastAsia" w:ascii="宋体" w:hAnsi="宋体" w:cs="宋体"/>
                <w:szCs w:val="21"/>
              </w:rPr>
              <w:t>1</w:t>
            </w:r>
          </w:p>
        </w:tc>
        <w:tc>
          <w:tcPr>
            <w:tcW w:w="1340" w:type="dxa"/>
            <w:noWrap w:val="0"/>
            <w:vAlign w:val="center"/>
          </w:tcPr>
          <w:p w14:paraId="2F886B17">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报价</w:t>
            </w:r>
          </w:p>
        </w:tc>
        <w:tc>
          <w:tcPr>
            <w:tcW w:w="4049" w:type="dxa"/>
            <w:noWrap w:val="0"/>
            <w:vAlign w:val="center"/>
          </w:tcPr>
          <w:p w14:paraId="2480737B">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(1)供应商的报价未超过磋商文件中规定的预算金额的。</w:t>
            </w:r>
          </w:p>
          <w:p w14:paraId="754BB0EA">
            <w:pPr>
              <w:rPr>
                <w:rFonts w:hint="eastAsia" w:ascii="宋体" w:hAnsi="宋体" w:cs="宋体"/>
                <w:i/>
                <w:szCs w:val="21"/>
              </w:rPr>
            </w:pPr>
            <w:r>
              <w:rPr>
                <w:rFonts w:hint="eastAsia" w:ascii="宋体" w:hAnsi="宋体" w:cs="宋体"/>
                <w:szCs w:val="21"/>
              </w:rPr>
              <w:t>(2)按照磋商文件规定报价的。</w:t>
            </w:r>
          </w:p>
        </w:tc>
        <w:tc>
          <w:tcPr>
            <w:tcW w:w="1911" w:type="dxa"/>
            <w:noWrap w:val="0"/>
            <w:vAlign w:val="center"/>
          </w:tcPr>
          <w:p w14:paraId="1FBA3EB3">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r w14:paraId="3EF7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6865E404">
            <w:pPr>
              <w:jc w:val="center"/>
              <w:rPr>
                <w:rFonts w:hint="eastAsia" w:ascii="宋体" w:hAnsi="宋体" w:cs="宋体"/>
                <w:szCs w:val="21"/>
              </w:rPr>
            </w:pPr>
            <w:r>
              <w:rPr>
                <w:rFonts w:hint="eastAsia" w:ascii="宋体" w:hAnsi="宋体" w:cs="宋体"/>
                <w:szCs w:val="21"/>
              </w:rPr>
              <w:t>2</w:t>
            </w:r>
          </w:p>
        </w:tc>
        <w:tc>
          <w:tcPr>
            <w:tcW w:w="1340" w:type="dxa"/>
            <w:noWrap w:val="0"/>
            <w:vAlign w:val="center"/>
          </w:tcPr>
          <w:p w14:paraId="3D28291A">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商务资信</w:t>
            </w:r>
          </w:p>
        </w:tc>
        <w:tc>
          <w:tcPr>
            <w:tcW w:w="4049" w:type="dxa"/>
            <w:noWrap w:val="0"/>
            <w:vAlign w:val="center"/>
          </w:tcPr>
          <w:p w14:paraId="10E9B638">
            <w:pPr>
              <w:rPr>
                <w:rFonts w:hint="eastAsia" w:ascii="宋体" w:hAnsi="宋体" w:cs="宋体"/>
                <w:szCs w:val="21"/>
              </w:rPr>
            </w:pPr>
            <w:r>
              <w:rPr>
                <w:rFonts w:hint="eastAsia" w:ascii="宋体" w:hAnsi="宋体" w:cs="宋体"/>
                <w:szCs w:val="21"/>
              </w:rPr>
              <w:t>(1)按照磋商文件规定要求签署、盖章的。</w:t>
            </w:r>
          </w:p>
          <w:p w14:paraId="031678F7">
            <w:pPr>
              <w:rPr>
                <w:rFonts w:hint="eastAsia" w:ascii="宋体" w:hAnsi="宋体" w:cs="宋体"/>
                <w:i/>
              </w:rPr>
            </w:pPr>
            <w:r>
              <w:rPr>
                <w:rFonts w:hint="eastAsia" w:ascii="宋体" w:hAnsi="宋体" w:cs="宋体"/>
                <w:szCs w:val="21"/>
              </w:rPr>
              <w:t>(2)无磋商文件无效响应的情形及满足磋商文件中带★号项等实质性要求。</w:t>
            </w:r>
          </w:p>
        </w:tc>
        <w:tc>
          <w:tcPr>
            <w:tcW w:w="1911" w:type="dxa"/>
            <w:noWrap w:val="0"/>
            <w:vAlign w:val="center"/>
          </w:tcPr>
          <w:p w14:paraId="421F509B">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r w14:paraId="2635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1840531E">
            <w:pPr>
              <w:jc w:val="center"/>
              <w:rPr>
                <w:rFonts w:hint="eastAsia" w:ascii="宋体" w:hAnsi="宋体" w:cs="宋体"/>
                <w:szCs w:val="21"/>
              </w:rPr>
            </w:pPr>
            <w:r>
              <w:rPr>
                <w:rFonts w:hint="eastAsia" w:ascii="宋体" w:hAnsi="宋体" w:cs="宋体"/>
                <w:szCs w:val="21"/>
              </w:rPr>
              <w:t>3</w:t>
            </w:r>
          </w:p>
        </w:tc>
        <w:tc>
          <w:tcPr>
            <w:tcW w:w="1340" w:type="dxa"/>
            <w:noWrap w:val="0"/>
            <w:vAlign w:val="center"/>
          </w:tcPr>
          <w:p w14:paraId="7160A2F6">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技术</w:t>
            </w:r>
          </w:p>
        </w:tc>
        <w:tc>
          <w:tcPr>
            <w:tcW w:w="4049" w:type="dxa"/>
            <w:noWrap w:val="0"/>
            <w:vAlign w:val="center"/>
          </w:tcPr>
          <w:p w14:paraId="19AA6B80">
            <w:pPr>
              <w:rPr>
                <w:rFonts w:hint="eastAsia" w:ascii="宋体" w:hAnsi="宋体" w:cs="宋体"/>
                <w:szCs w:val="21"/>
              </w:rPr>
            </w:pPr>
            <w:r>
              <w:rPr>
                <w:rFonts w:hint="eastAsia" w:ascii="宋体" w:hAnsi="宋体" w:cs="宋体"/>
                <w:szCs w:val="21"/>
              </w:rPr>
              <w:t>(1)响应文件中未含有采购人不能接受的附加条件的。</w:t>
            </w:r>
          </w:p>
          <w:p w14:paraId="7BCC8434">
            <w:pPr>
              <w:rPr>
                <w:rFonts w:hint="eastAsia" w:ascii="宋体" w:hAnsi="宋体" w:cs="宋体"/>
                <w:i/>
                <w:szCs w:val="21"/>
              </w:rPr>
            </w:pPr>
            <w:r>
              <w:rPr>
                <w:rFonts w:hint="eastAsia" w:ascii="宋体" w:hAnsi="宋体" w:cs="宋体"/>
                <w:szCs w:val="21"/>
              </w:rPr>
              <w:t>(2)不属于法律、法规和磋商文件中规定的其他无效响应情形的。</w:t>
            </w:r>
          </w:p>
        </w:tc>
        <w:tc>
          <w:tcPr>
            <w:tcW w:w="1911" w:type="dxa"/>
            <w:noWrap w:val="0"/>
            <w:vAlign w:val="center"/>
          </w:tcPr>
          <w:p w14:paraId="3ACBA113">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bl>
    <w:p w14:paraId="1BB54499">
      <w:pPr>
        <w:widowControl/>
        <w:adjustRightInd w:val="0"/>
        <w:snapToGrid w:val="0"/>
        <w:spacing w:line="360" w:lineRule="auto"/>
        <w:jc w:val="left"/>
        <w:rPr>
          <w:rFonts w:hint="eastAsia" w:ascii="宋体" w:hAnsi="宋体" w:cs="宋体"/>
          <w:sz w:val="24"/>
        </w:rPr>
      </w:pPr>
      <w:r>
        <w:rPr>
          <w:rFonts w:hint="eastAsia" w:ascii="宋体" w:hAnsi="宋体" w:cs="宋体"/>
        </w:rPr>
        <w:br w:type="page"/>
      </w:r>
      <w:bookmarkStart w:id="45" w:name="_Toc17433_WPSOffice_Level2"/>
    </w:p>
    <w:bookmarkEnd w:id="45"/>
    <w:p w14:paraId="5989C858">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评分细则</w:t>
      </w:r>
    </w:p>
    <w:p w14:paraId="7320E28F">
      <w:pPr>
        <w:adjustRightInd w:val="0"/>
        <w:snapToGrid w:val="0"/>
        <w:spacing w:line="360" w:lineRule="auto"/>
        <w:jc w:val="left"/>
        <w:rPr>
          <w:rFonts w:hint="eastAsia" w:ascii="宋体" w:hAnsi="宋体" w:eastAsia="宋体" w:cs="宋体"/>
          <w:b/>
          <w:szCs w:val="21"/>
          <w:highlight w:val="none"/>
        </w:rPr>
      </w:pPr>
      <w:r>
        <w:rPr>
          <w:rFonts w:hint="eastAsia" w:ascii="宋体" w:hAnsi="宋体" w:eastAsia="宋体" w:cs="宋体"/>
          <w:b/>
          <w:szCs w:val="21"/>
          <w:highlight w:val="none"/>
        </w:rPr>
        <w:t>（一）基本评分标准</w:t>
      </w:r>
    </w:p>
    <w:tbl>
      <w:tblPr>
        <w:tblStyle w:val="31"/>
        <w:tblpPr w:leftFromText="180" w:rightFromText="180" w:vertAnchor="text" w:horzAnchor="margin" w:tblpXSpec="center" w:tblpY="10"/>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074"/>
        <w:gridCol w:w="6289"/>
        <w:gridCol w:w="1059"/>
      </w:tblGrid>
      <w:tr w14:paraId="596D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FC3081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902C0D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分项名称</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75C7537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评分标准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EC5EF7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分值</w:t>
            </w:r>
          </w:p>
        </w:tc>
      </w:tr>
      <w:tr w14:paraId="523C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56" w:type="dxa"/>
            <w:tcBorders>
              <w:top w:val="single" w:color="auto" w:sz="4" w:space="0"/>
              <w:left w:val="single" w:color="auto" w:sz="4" w:space="0"/>
              <w:right w:val="single" w:color="auto" w:sz="4" w:space="0"/>
            </w:tcBorders>
            <w:noWrap w:val="0"/>
            <w:vAlign w:val="center"/>
          </w:tcPr>
          <w:p w14:paraId="16B26BA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价格部分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7C5619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报价</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1E9391E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价格分统一采用低价优先法，即满足采购文件要求且价格最低的有效报价为评标基准价，其价格分为满分10分。其他投标人的价格分统一按照下列公式计算：</w:t>
            </w:r>
          </w:p>
          <w:p w14:paraId="5DDCC11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投标报价得分＝（评标基准价/投标报价）×10％×100</w:t>
            </w:r>
          </w:p>
          <w:p w14:paraId="13D596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供应商是小微企业的，小型或微型企业给予15％的价格扣除，用扣除后的价格参与投标报价计算（如适用）。</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C585F3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10分</w:t>
            </w:r>
          </w:p>
        </w:tc>
      </w:tr>
      <w:tr w14:paraId="45E4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56" w:type="dxa"/>
            <w:vMerge w:val="restart"/>
            <w:tcBorders>
              <w:top w:val="single" w:color="auto" w:sz="4" w:space="0"/>
              <w:left w:val="single" w:color="auto" w:sz="4" w:space="0"/>
              <w:right w:val="single" w:color="auto" w:sz="4" w:space="0"/>
            </w:tcBorders>
            <w:noWrap w:val="0"/>
            <w:vAlign w:val="center"/>
          </w:tcPr>
          <w:p w14:paraId="4F26666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商务资信部分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231C25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供应商</w:t>
            </w:r>
          </w:p>
          <w:p w14:paraId="56E4587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业绩</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3A96056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近三年（2023年1月1日至今）每完成一项同类业绩的得5分，最高得15分，供应商须提供签订的合同首页、合同金额所在页和签字盖章页复印件，以合同签订时间为准。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31E59D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w:t>
            </w:r>
          </w:p>
        </w:tc>
      </w:tr>
      <w:tr w14:paraId="695B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56" w:type="dxa"/>
            <w:vMerge w:val="continue"/>
            <w:tcBorders>
              <w:left w:val="single" w:color="auto" w:sz="4" w:space="0"/>
              <w:right w:val="single" w:color="auto" w:sz="4" w:space="0"/>
            </w:tcBorders>
            <w:noWrap w:val="0"/>
            <w:vAlign w:val="center"/>
          </w:tcPr>
          <w:p w14:paraId="3509A01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5699FE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项目团队配置</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34C2800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除项目负责人外其他人员中具有相关专业中级及以上工程师职称或注册类证书的，每个得2分，具有初级职称证书的，每个得1分，合计最高得5分。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232257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5分</w:t>
            </w:r>
          </w:p>
        </w:tc>
      </w:tr>
      <w:tr w14:paraId="1360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6" w:type="dxa"/>
            <w:vMerge w:val="restart"/>
            <w:tcBorders>
              <w:left w:val="single" w:color="auto" w:sz="4" w:space="0"/>
              <w:right w:val="single" w:color="auto" w:sz="4" w:space="0"/>
            </w:tcBorders>
            <w:noWrap w:val="0"/>
            <w:vAlign w:val="center"/>
          </w:tcPr>
          <w:p w14:paraId="6D0BD7E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技术部分</w:t>
            </w:r>
          </w:p>
        </w:tc>
        <w:tc>
          <w:tcPr>
            <w:tcW w:w="1074" w:type="dxa"/>
            <w:tcBorders>
              <w:left w:val="single" w:color="auto" w:sz="4" w:space="0"/>
              <w:right w:val="single" w:color="auto" w:sz="4" w:space="0"/>
            </w:tcBorders>
            <w:noWrap w:val="0"/>
            <w:vAlign w:val="center"/>
          </w:tcPr>
          <w:p w14:paraId="1783633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服务方案</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38B5F3E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包括但不限于：</w:t>
            </w:r>
          </w:p>
          <w:p w14:paraId="1CF39FA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（1）对二轮延包业务理解，供应商需提供针对本项目开展的二轮延包业务理解，包含二轮延包基础调查、前期工作准备、调查实施、后期运维管理等内容；</w:t>
            </w:r>
          </w:p>
          <w:p w14:paraId="2529151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（2）系统操作及功能理解。供应商需提供针对山西省农村土地承包经营管理平台操作及主要业务功能理解；</w:t>
            </w:r>
          </w:p>
          <w:p w14:paraId="4FA3A86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（3）项目实施方案。供应商需提供项目整体实施方案及服务设想、总体目标、团队服务组织机构安排及职责分工等内容；</w:t>
            </w:r>
          </w:p>
          <w:p w14:paraId="02E5C09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（4）对项目计划理解以及对项目建设必要性分析。供应商需对项目实施目标、项目计划理解以及项目建设必要性分析等内容；</w:t>
            </w:r>
          </w:p>
          <w:p w14:paraId="23BD91E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（5）公司组织架构体系、监督及各项内部管理制度技术服务方案及工期管理安排。供应商需对拟开展的各项工作给出时间、内容、完成节点计划表等内容；</w:t>
            </w:r>
          </w:p>
          <w:p w14:paraId="3B23A1C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（6）测绘调查方案。供应商需提供测绘调查方案（方案至少包括工作部署、资料收集等）</w:t>
            </w:r>
          </w:p>
          <w:p w14:paraId="1DB55A2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每提供一项且内容全面得5分，每项内容阐述有缺陷的3分，不提供不得分。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18E262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30分</w:t>
            </w:r>
          </w:p>
        </w:tc>
      </w:tr>
      <w:tr w14:paraId="0076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6" w:type="dxa"/>
            <w:vMerge w:val="continue"/>
            <w:tcBorders>
              <w:left w:val="single" w:color="auto" w:sz="4" w:space="0"/>
              <w:right w:val="single" w:color="auto" w:sz="4" w:space="0"/>
            </w:tcBorders>
            <w:noWrap w:val="0"/>
            <w:vAlign w:val="center"/>
          </w:tcPr>
          <w:p w14:paraId="033F433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D36AB5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项目总体理解及重点、难点分析</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1832A9E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包括但不限于：</w:t>
            </w:r>
          </w:p>
          <w:p w14:paraId="7736671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（1）对本项目所在区域的背景、现状和前期工作的解读；</w:t>
            </w:r>
          </w:p>
          <w:p w14:paraId="57B1B23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（2）把握重点、难点和问题核心并进行分析。</w:t>
            </w:r>
          </w:p>
          <w:p w14:paraId="753D1DB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每提供一项且内容全面得5分，每项内容阐述有缺陷的得3分，不提供不得分。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DD6EBF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10分</w:t>
            </w:r>
          </w:p>
        </w:tc>
      </w:tr>
      <w:tr w14:paraId="3113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6" w:type="dxa"/>
            <w:vMerge w:val="continue"/>
            <w:tcBorders>
              <w:left w:val="single" w:color="auto" w:sz="4" w:space="0"/>
              <w:right w:val="single" w:color="auto" w:sz="4" w:space="0"/>
            </w:tcBorders>
            <w:noWrap w:val="0"/>
            <w:vAlign w:val="center"/>
          </w:tcPr>
          <w:p w14:paraId="0448C3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66BF5C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保障措施</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5D79EB9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包括但不限于：</w:t>
            </w:r>
          </w:p>
          <w:p w14:paraId="77DAEA9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（1）服务质量保障措施；</w:t>
            </w:r>
          </w:p>
          <w:p w14:paraId="6ECDA2B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（2）服务进度保障措施；</w:t>
            </w:r>
          </w:p>
          <w:p w14:paraId="01A90A5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（3）安全保障措施；</w:t>
            </w:r>
          </w:p>
          <w:p w14:paraId="64806F0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（4）数据合规保障措施；</w:t>
            </w:r>
          </w:p>
          <w:p w14:paraId="3748519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（5）农户权益保障措施；</w:t>
            </w:r>
          </w:p>
          <w:p w14:paraId="55F545F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（6）政策动态适配保障措施；</w:t>
            </w:r>
          </w:p>
          <w:p w14:paraId="432C18E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（7）应急保障措施。</w:t>
            </w:r>
          </w:p>
          <w:p w14:paraId="6AF0834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每提供一项且内容全面得3分，每项内容阐述有缺陷的得1.5分，不提供不得分。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7BC5E8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21分</w:t>
            </w:r>
          </w:p>
        </w:tc>
      </w:tr>
      <w:tr w14:paraId="246F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6" w:type="dxa"/>
            <w:vMerge w:val="continue"/>
            <w:tcBorders>
              <w:left w:val="single" w:color="auto" w:sz="4" w:space="0"/>
              <w:right w:val="single" w:color="auto" w:sz="4" w:space="0"/>
            </w:tcBorders>
            <w:noWrap w:val="0"/>
            <w:vAlign w:val="center"/>
          </w:tcPr>
          <w:p w14:paraId="1C17740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176CDF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售后服务方案及承诺</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175667D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包括但不限于：</w:t>
            </w:r>
          </w:p>
          <w:p w14:paraId="6F46968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（1）售后服务体系；</w:t>
            </w:r>
          </w:p>
          <w:p w14:paraId="72DC483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（2）售后服务内容；</w:t>
            </w:r>
          </w:p>
          <w:p w14:paraId="63013F2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（3）响应时间及其他相关服务承诺。</w:t>
            </w:r>
          </w:p>
          <w:p w14:paraId="672E65D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每提供一项且内容全面得3分，每项内容阐述有缺陷的得1.5分，不提供不得分。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D05F0C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9分</w:t>
            </w:r>
          </w:p>
        </w:tc>
      </w:tr>
      <w:tr w14:paraId="392E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63F8B1F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  计</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897832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1BD46F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A9862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100分</w:t>
            </w:r>
          </w:p>
        </w:tc>
      </w:tr>
      <w:tr w14:paraId="6615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019" w:type="dxa"/>
            <w:gridSpan w:val="3"/>
            <w:tcBorders>
              <w:top w:val="single" w:color="auto" w:sz="4" w:space="0"/>
              <w:left w:val="single" w:color="auto" w:sz="4" w:space="0"/>
              <w:bottom w:val="single" w:color="auto" w:sz="4" w:space="0"/>
              <w:right w:val="single" w:color="auto" w:sz="4" w:space="0"/>
            </w:tcBorders>
            <w:noWrap w:val="0"/>
            <w:vAlign w:val="center"/>
          </w:tcPr>
          <w:p w14:paraId="6CF7E07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本项所指“缺陷”是指内容与项目无关或关联性不强；表述不清、内容前后不一致；非专门针对本项目或不适用本项目特性、套用其他项目内容；存在逻辑漏洞、科学原理或常识错误；不利于本项目实施、现有技术条件下无法实现等任意一种情形。</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256747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sz w:val="21"/>
                <w:szCs w:val="21"/>
                <w:lang w:val="en-US" w:eastAsia="zh-CN"/>
              </w:rPr>
            </w:pPr>
          </w:p>
        </w:tc>
      </w:tr>
    </w:tbl>
    <w:p w14:paraId="57D76392">
      <w:pPr>
        <w:adjustRightInd w:val="0"/>
        <w:snapToGrid w:val="0"/>
        <w:spacing w:before="159" w:beforeLines="50" w:line="360" w:lineRule="auto"/>
        <w:ind w:left="422"/>
        <w:rPr>
          <w:rFonts w:hint="eastAsia" w:ascii="宋体" w:hAnsi="宋体" w:eastAsia="宋体" w:cs="宋体"/>
          <w:b/>
          <w:szCs w:val="21"/>
          <w:highlight w:val="none"/>
        </w:rPr>
      </w:pPr>
      <w:r>
        <w:rPr>
          <w:rFonts w:hint="eastAsia" w:ascii="宋体" w:hAnsi="宋体" w:eastAsia="宋体" w:cs="宋体"/>
          <w:b/>
          <w:szCs w:val="21"/>
          <w:highlight w:val="none"/>
        </w:rPr>
        <w:t>（</w:t>
      </w:r>
      <w:r>
        <w:rPr>
          <w:rFonts w:hint="eastAsia" w:ascii="宋体" w:hAnsi="宋体" w:eastAsia="宋体" w:cs="宋体"/>
          <w:b/>
          <w:szCs w:val="21"/>
          <w:highlight w:val="none"/>
          <w:lang w:eastAsia="zh-CN"/>
        </w:rPr>
        <w:t>二</w:t>
      </w:r>
      <w:r>
        <w:rPr>
          <w:rFonts w:hint="eastAsia" w:ascii="宋体" w:hAnsi="宋体" w:eastAsia="宋体" w:cs="宋体"/>
          <w:b/>
          <w:szCs w:val="21"/>
          <w:highlight w:val="none"/>
        </w:rPr>
        <w:t>）分值汇总</w:t>
      </w:r>
    </w:p>
    <w:p w14:paraId="6D5DC54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（1）磋商小组各成员应当独立对每个有效响应的文件进行评价、打分，然后汇总每个供应商每项评分因素的得分，再取各位评委评分之平均值，得到该供应商的技术商务分。</w:t>
      </w:r>
    </w:p>
    <w:p w14:paraId="6CFFE4F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（2）对落实采购政策给予的价格扣除，用扣除后的价格参与评审。根据上述标准计算出价格分。</w:t>
      </w:r>
    </w:p>
    <w:p w14:paraId="47B30BE0">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（3）将每个供应商的技术商务分加上价格分，即为该供应商的综合总得分。</w:t>
      </w:r>
    </w:p>
    <w:p w14:paraId="7EE64930">
      <w:pPr>
        <w:adjustRightInd w:val="0"/>
        <w:snapToGrid w:val="0"/>
        <w:spacing w:line="360" w:lineRule="auto"/>
        <w:ind w:firstLine="420" w:firstLineChars="200"/>
        <w:jc w:val="left"/>
        <w:rPr>
          <w:rFonts w:hint="eastAsia" w:ascii="宋体" w:hAnsi="宋体" w:cs="宋体"/>
          <w:szCs w:val="21"/>
        </w:rPr>
      </w:pPr>
      <w:r>
        <w:rPr>
          <w:rFonts w:hint="eastAsia" w:ascii="宋体" w:hAnsi="宋体" w:eastAsia="宋体" w:cs="宋体"/>
          <w:szCs w:val="21"/>
          <w:highlight w:val="none"/>
        </w:rPr>
        <w:t>（4）分值为四舍五入保留至小数点后两位数。</w:t>
      </w:r>
      <w:r>
        <w:rPr>
          <w:rFonts w:hint="eastAsia" w:ascii="宋体" w:hAnsi="宋体" w:cs="宋体"/>
          <w:szCs w:val="21"/>
        </w:rPr>
        <w:br w:type="page"/>
      </w:r>
    </w:p>
    <w:p w14:paraId="61E549F8">
      <w:pPr>
        <w:widowControl/>
        <w:jc w:val="left"/>
        <w:rPr>
          <w:rFonts w:hint="eastAsia" w:ascii="宋体" w:hAnsi="宋体" w:cs="宋体"/>
        </w:rPr>
      </w:pPr>
    </w:p>
    <w:p w14:paraId="1C57A54A">
      <w:pPr>
        <w:widowControl/>
        <w:jc w:val="left"/>
        <w:rPr>
          <w:rFonts w:hint="eastAsia" w:ascii="宋体" w:hAnsi="宋体" w:cs="宋体"/>
        </w:rPr>
      </w:pPr>
    </w:p>
    <w:p w14:paraId="5B436F6D">
      <w:pPr>
        <w:widowControl/>
        <w:jc w:val="left"/>
        <w:rPr>
          <w:rFonts w:hint="eastAsia" w:ascii="宋体" w:hAnsi="宋体" w:cs="宋体"/>
        </w:rPr>
      </w:pPr>
    </w:p>
    <w:p w14:paraId="1D589533">
      <w:pPr>
        <w:widowControl/>
        <w:jc w:val="left"/>
        <w:rPr>
          <w:rFonts w:hint="eastAsia" w:ascii="宋体" w:hAnsi="宋体" w:cs="宋体"/>
        </w:rPr>
      </w:pPr>
    </w:p>
    <w:p w14:paraId="48290F90">
      <w:pPr>
        <w:widowControl/>
        <w:jc w:val="left"/>
        <w:rPr>
          <w:rFonts w:hint="eastAsia" w:ascii="宋体" w:hAnsi="宋体" w:cs="宋体"/>
        </w:rPr>
      </w:pPr>
    </w:p>
    <w:p w14:paraId="2595C44B">
      <w:pPr>
        <w:widowControl/>
        <w:jc w:val="left"/>
        <w:rPr>
          <w:rFonts w:hint="eastAsia" w:ascii="宋体" w:hAnsi="宋体" w:cs="宋体"/>
        </w:rPr>
      </w:pPr>
    </w:p>
    <w:p w14:paraId="35CD317B">
      <w:pPr>
        <w:widowControl/>
        <w:jc w:val="left"/>
        <w:rPr>
          <w:rFonts w:hint="eastAsia" w:ascii="宋体" w:hAnsi="宋体" w:cs="宋体"/>
        </w:rPr>
      </w:pPr>
    </w:p>
    <w:p w14:paraId="424F9B24">
      <w:pPr>
        <w:pStyle w:val="10"/>
        <w:rPr>
          <w:rFonts w:hint="eastAsia" w:ascii="宋体" w:hAnsi="宋体" w:cs="宋体"/>
        </w:rPr>
      </w:pPr>
    </w:p>
    <w:p w14:paraId="2953522B">
      <w:pPr>
        <w:rPr>
          <w:rFonts w:hint="eastAsia" w:ascii="宋体" w:hAnsi="宋体" w:cs="宋体"/>
        </w:rPr>
      </w:pPr>
    </w:p>
    <w:p w14:paraId="38A655CE">
      <w:pPr>
        <w:pStyle w:val="10"/>
        <w:rPr>
          <w:rFonts w:hint="eastAsia"/>
        </w:rPr>
      </w:pPr>
    </w:p>
    <w:p w14:paraId="72935805">
      <w:pPr>
        <w:widowControl/>
        <w:jc w:val="left"/>
        <w:rPr>
          <w:rFonts w:hint="eastAsia" w:ascii="宋体" w:hAnsi="宋体" w:cs="宋体"/>
        </w:rPr>
      </w:pPr>
    </w:p>
    <w:p w14:paraId="604552F2">
      <w:pPr>
        <w:widowControl/>
        <w:jc w:val="left"/>
        <w:rPr>
          <w:rFonts w:hint="eastAsia" w:ascii="宋体" w:hAnsi="宋体" w:cs="宋体"/>
        </w:rPr>
      </w:pPr>
    </w:p>
    <w:p w14:paraId="661ABA14">
      <w:pPr>
        <w:widowControl/>
        <w:jc w:val="left"/>
        <w:rPr>
          <w:rFonts w:hint="eastAsia" w:ascii="宋体" w:hAnsi="宋体" w:cs="宋体"/>
        </w:rPr>
      </w:pPr>
    </w:p>
    <w:p w14:paraId="36A83E0C">
      <w:pPr>
        <w:widowControl/>
        <w:jc w:val="left"/>
        <w:rPr>
          <w:rFonts w:hint="eastAsia" w:ascii="宋体" w:hAnsi="宋体" w:cs="宋体"/>
        </w:rPr>
      </w:pPr>
    </w:p>
    <w:p w14:paraId="6F79B711">
      <w:pPr>
        <w:widowControl/>
        <w:jc w:val="left"/>
        <w:rPr>
          <w:rFonts w:hint="eastAsia" w:ascii="宋体" w:hAnsi="宋体" w:cs="宋体"/>
        </w:rPr>
      </w:pPr>
    </w:p>
    <w:p w14:paraId="738224F6">
      <w:pPr>
        <w:pStyle w:val="3"/>
        <w:adjustRightInd w:val="0"/>
        <w:snapToGrid w:val="0"/>
        <w:spacing w:before="0" w:after="0" w:line="360" w:lineRule="auto"/>
        <w:jc w:val="center"/>
        <w:rPr>
          <w:rFonts w:hint="eastAsia" w:ascii="宋体" w:hAnsi="宋体" w:cs="宋体"/>
          <w:sz w:val="28"/>
          <w:szCs w:val="28"/>
        </w:rPr>
      </w:pPr>
      <w:bookmarkStart w:id="46" w:name="_Toc4485696"/>
      <w:bookmarkStart w:id="47" w:name="_Toc23992"/>
      <w:r>
        <w:rPr>
          <w:rFonts w:hint="eastAsia" w:ascii="宋体" w:hAnsi="宋体" w:cs="宋体"/>
          <w:sz w:val="28"/>
          <w:szCs w:val="28"/>
        </w:rPr>
        <w:t xml:space="preserve">第五章 </w:t>
      </w:r>
      <w:bookmarkEnd w:id="46"/>
      <w:r>
        <w:rPr>
          <w:rFonts w:hint="eastAsia" w:ascii="宋体" w:hAnsi="宋体" w:cs="宋体"/>
          <w:sz w:val="28"/>
          <w:szCs w:val="28"/>
        </w:rPr>
        <w:t xml:space="preserve"> 政府采购合同条款及格式</w:t>
      </w:r>
      <w:bookmarkEnd w:id="47"/>
    </w:p>
    <w:p w14:paraId="77498E5D">
      <w:pPr>
        <w:rPr>
          <w:rFonts w:hint="eastAsia" w:ascii="宋体" w:hAnsi="宋体" w:cs="宋体"/>
        </w:rPr>
      </w:pPr>
      <w:r>
        <w:rPr>
          <w:rFonts w:hint="eastAsia" w:ascii="宋体" w:hAnsi="宋体" w:cs="宋体"/>
        </w:rPr>
        <w:br w:type="page"/>
      </w:r>
      <w:bookmarkStart w:id="48" w:name="_Toc81999456"/>
      <w:bookmarkStart w:id="49" w:name="_Toc25644"/>
    </w:p>
    <w:p w14:paraId="20ABD98A">
      <w:pPr>
        <w:jc w:val="center"/>
        <w:rPr>
          <w:rFonts w:hint="eastAsia" w:ascii="Times New Roman" w:hAnsi="Times New Roman" w:eastAsia="宋体" w:cs="Times New Roman"/>
          <w:b/>
          <w:color w:val="auto"/>
          <w:sz w:val="36"/>
          <w:szCs w:val="36"/>
        </w:rPr>
      </w:pPr>
      <w:r>
        <w:rPr>
          <w:rFonts w:hint="eastAsia" w:ascii="Times New Roman" w:hAnsi="Times New Roman" w:eastAsia="宋体" w:cs="Times New Roman"/>
          <w:b/>
          <w:color w:val="auto"/>
          <w:sz w:val="28"/>
          <w:szCs w:val="28"/>
        </w:rPr>
        <w:t>政府采购合同（</w:t>
      </w:r>
      <w:r>
        <w:rPr>
          <w:rFonts w:hint="eastAsia" w:ascii="Times New Roman" w:hAnsi="Times New Roman" w:eastAsia="宋体" w:cs="Times New Roman"/>
          <w:b/>
          <w:color w:val="auto"/>
          <w:sz w:val="28"/>
          <w:szCs w:val="28"/>
          <w:lang w:val="en-US" w:eastAsia="zh-CN"/>
        </w:rPr>
        <w:t>参考</w:t>
      </w:r>
      <w:r>
        <w:rPr>
          <w:rFonts w:hint="eastAsia" w:ascii="Times New Roman" w:hAnsi="Times New Roman" w:eastAsia="宋体" w:cs="Times New Roman"/>
          <w:b/>
          <w:color w:val="auto"/>
          <w:sz w:val="28"/>
          <w:szCs w:val="28"/>
        </w:rPr>
        <w:t>）</w:t>
      </w:r>
    </w:p>
    <w:p w14:paraId="79B09023">
      <w:pPr>
        <w:spacing w:line="480" w:lineRule="exact"/>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采购计划文号：</w:t>
      </w:r>
    </w:p>
    <w:p w14:paraId="1D9E9799">
      <w:pPr>
        <w:spacing w:line="360" w:lineRule="auto"/>
        <w:ind w:firstLine="413" w:firstLineChars="196"/>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需方：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p>
    <w:p w14:paraId="7352CDD8">
      <w:pPr>
        <w:spacing w:line="360" w:lineRule="auto"/>
        <w:ind w:firstLine="413" w:firstLineChars="196"/>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供方：</w:t>
      </w:r>
      <w:r>
        <w:rPr>
          <w:rFonts w:hint="eastAsia" w:ascii="宋体" w:hAnsi="宋体" w:eastAsia="宋体" w:cs="宋体"/>
          <w:b/>
          <w:color w:val="auto"/>
          <w:sz w:val="21"/>
          <w:szCs w:val="21"/>
          <w:highlight w:val="none"/>
          <w:u w:val="single"/>
        </w:rPr>
        <w:t xml:space="preserve">                             </w:t>
      </w:r>
    </w:p>
    <w:p w14:paraId="39DE87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(采购代理机构)  </w:t>
      </w:r>
      <w:r>
        <w:rPr>
          <w:rFonts w:hint="eastAsia" w:ascii="宋体" w:hAnsi="宋体" w:eastAsia="宋体" w:cs="宋体"/>
          <w:color w:val="auto"/>
          <w:sz w:val="21"/>
          <w:szCs w:val="21"/>
          <w:highlight w:val="none"/>
        </w:rPr>
        <w:t>组织的项目编号为</w:t>
      </w:r>
      <w:r>
        <w:rPr>
          <w:rFonts w:hint="eastAsia" w:ascii="宋体" w:hAnsi="宋体" w:eastAsia="宋体" w:cs="宋体"/>
          <w:color w:val="auto"/>
          <w:sz w:val="21"/>
          <w:szCs w:val="21"/>
          <w:highlight w:val="none"/>
          <w:u w:val="single"/>
        </w:rPr>
        <w:t xml:space="preserve">             (第X包)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项目，通过发布公告邀请符合本项目资格条件的供应商报名参与</w:t>
      </w:r>
      <w:r>
        <w:rPr>
          <w:rFonts w:hint="eastAsia" w:ascii="宋体" w:hAnsi="宋体" w:eastAsia="宋体" w:cs="宋体"/>
          <w:color w:val="auto"/>
          <w:sz w:val="21"/>
          <w:szCs w:val="21"/>
          <w:highlight w:val="none"/>
          <w:u w:val="single"/>
        </w:rPr>
        <w:t xml:space="preserve">        (采购方式）       </w:t>
      </w:r>
      <w:r>
        <w:rPr>
          <w:rFonts w:hint="eastAsia" w:ascii="宋体" w:hAnsi="宋体" w:eastAsia="宋体" w:cs="宋体"/>
          <w:color w:val="auto"/>
          <w:sz w:val="21"/>
          <w:szCs w:val="21"/>
          <w:highlight w:val="none"/>
        </w:rPr>
        <w:t>采购活动中中标（成交）。为了保护供、需双方的合法权益，根据《中华人民共和国政府采购法》及《中华人民共和国民法典》等相关法律、法规的规定，经双方协商一致，签订本合同。</w:t>
      </w:r>
    </w:p>
    <w:p w14:paraId="326230C8">
      <w:pPr>
        <w:spacing w:line="360" w:lineRule="auto"/>
        <w:ind w:firstLine="413" w:firstLineChars="196"/>
        <w:jc w:val="left"/>
        <w:rPr>
          <w:rFonts w:hint="eastAsia" w:ascii="宋体" w:hAnsi="宋体" w:eastAsia="宋体" w:cs="宋体"/>
          <w:b/>
          <w:color w:val="auto"/>
          <w:sz w:val="21"/>
          <w:szCs w:val="21"/>
          <w:highlight w:val="none"/>
        </w:rPr>
      </w:pPr>
      <w:bookmarkStart w:id="50" w:name="_Toc326248000"/>
      <w:r>
        <w:rPr>
          <w:rFonts w:hint="eastAsia" w:ascii="宋体" w:hAnsi="宋体" w:eastAsia="宋体" w:cs="宋体"/>
          <w:b/>
          <w:color w:val="auto"/>
          <w:sz w:val="21"/>
          <w:szCs w:val="21"/>
          <w:highlight w:val="none"/>
        </w:rPr>
        <w:t>一、采购</w:t>
      </w:r>
      <w:r>
        <w:rPr>
          <w:rFonts w:hint="eastAsia" w:ascii="宋体" w:hAnsi="宋体" w:eastAsia="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条款</w:t>
      </w:r>
      <w:bookmarkEnd w:id="50"/>
    </w:p>
    <w:p w14:paraId="3248831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供方向需方提供</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的具体名称、数量、价格、产地及厂家等见附件一《</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清单》，技术参数、</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等见附件二。</w:t>
      </w:r>
    </w:p>
    <w:p w14:paraId="0563F61E">
      <w:pPr>
        <w:spacing w:line="360" w:lineRule="auto"/>
        <w:ind w:firstLine="413" w:firstLineChars="196"/>
        <w:jc w:val="left"/>
        <w:rPr>
          <w:rFonts w:hint="eastAsia" w:ascii="宋体" w:hAnsi="宋体" w:eastAsia="宋体" w:cs="宋体"/>
          <w:b/>
          <w:color w:val="auto"/>
          <w:sz w:val="21"/>
          <w:szCs w:val="21"/>
          <w:highlight w:val="none"/>
        </w:rPr>
      </w:pPr>
      <w:bookmarkStart w:id="51" w:name="_Toc326248001"/>
      <w:r>
        <w:rPr>
          <w:rFonts w:hint="eastAsia" w:ascii="宋体" w:hAnsi="宋体" w:eastAsia="宋体" w:cs="宋体"/>
          <w:b/>
          <w:color w:val="auto"/>
          <w:sz w:val="21"/>
          <w:szCs w:val="21"/>
          <w:highlight w:val="none"/>
        </w:rPr>
        <w:t>二、合同总金额</w:t>
      </w:r>
      <w:bookmarkEnd w:id="51"/>
    </w:p>
    <w:p w14:paraId="144746B2">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人民币</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（含税价）</w:t>
      </w:r>
    </w:p>
    <w:p w14:paraId="38F9D696">
      <w:pPr>
        <w:spacing w:line="360" w:lineRule="auto"/>
        <w:ind w:firstLine="1050" w:firstLineChars="5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165A510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此价格为合同执行不变价，不因国家政策变化或其他原因而做价格调整。合同总金额包括</w:t>
      </w:r>
      <w:r>
        <w:rPr>
          <w:rFonts w:hint="eastAsia" w:ascii="宋体" w:hAnsi="宋体" w:eastAsia="宋体" w:cs="宋体"/>
          <w:color w:val="auto"/>
          <w:sz w:val="21"/>
          <w:szCs w:val="21"/>
          <w:highlight w:val="none"/>
          <w:lang w:val="en-US" w:eastAsia="zh-CN"/>
        </w:rPr>
        <w:t>服务款项</w:t>
      </w:r>
      <w:r>
        <w:rPr>
          <w:rFonts w:hint="eastAsia" w:ascii="宋体" w:hAnsi="宋体" w:eastAsia="宋体" w:cs="宋体"/>
          <w:color w:val="auto"/>
          <w:sz w:val="21"/>
          <w:szCs w:val="21"/>
          <w:highlight w:val="none"/>
        </w:rPr>
        <w:t>、售后等总体全部费用。</w:t>
      </w:r>
    </w:p>
    <w:p w14:paraId="4CB0AABC">
      <w:pPr>
        <w:spacing w:line="360" w:lineRule="auto"/>
        <w:ind w:firstLine="413" w:firstLineChars="196"/>
        <w:jc w:val="left"/>
        <w:rPr>
          <w:rFonts w:hint="eastAsia" w:ascii="宋体" w:hAnsi="宋体" w:eastAsia="宋体" w:cs="宋体"/>
          <w:b/>
          <w:color w:val="auto"/>
          <w:sz w:val="21"/>
          <w:szCs w:val="21"/>
          <w:highlight w:val="none"/>
        </w:rPr>
      </w:pPr>
      <w:bookmarkStart w:id="52" w:name="_Toc326248002"/>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款项</w:t>
      </w:r>
      <w:r>
        <w:rPr>
          <w:rFonts w:hint="eastAsia" w:ascii="宋体" w:hAnsi="宋体" w:eastAsia="宋体" w:cs="宋体"/>
          <w:b/>
          <w:color w:val="auto"/>
          <w:sz w:val="21"/>
          <w:szCs w:val="21"/>
          <w:highlight w:val="none"/>
        </w:rPr>
        <w:t>支付</w:t>
      </w:r>
      <w:bookmarkEnd w:id="52"/>
    </w:p>
    <w:p w14:paraId="7C483DEB">
      <w:pPr>
        <w:spacing w:line="360" w:lineRule="auto"/>
        <w:ind w:firstLine="411" w:firstLineChars="196"/>
        <w:jc w:val="left"/>
        <w:rPr>
          <w:rFonts w:hint="eastAsia" w:ascii="宋体" w:hAnsi="宋体" w:eastAsia="宋体" w:cs="宋体"/>
          <w:bCs/>
          <w:color w:val="auto"/>
          <w:sz w:val="21"/>
          <w:szCs w:val="21"/>
          <w:highlight w:val="none"/>
          <w:u w:val="single"/>
          <w:lang w:val="en-US" w:eastAsia="zh-CN"/>
        </w:rPr>
      </w:pPr>
      <w:bookmarkStart w:id="53" w:name="_Toc326248003"/>
      <w:r>
        <w:rPr>
          <w:rFonts w:hint="eastAsia" w:ascii="宋体" w:hAnsi="宋体" w:eastAsia="宋体" w:cs="宋体"/>
          <w:bCs/>
          <w:color w:val="auto"/>
          <w:sz w:val="21"/>
          <w:szCs w:val="21"/>
          <w:highlight w:val="none"/>
          <w:u w:val="single"/>
          <w:lang w:val="en-US" w:eastAsia="zh-CN"/>
        </w:rPr>
        <w:t>签订合同后，乙方进场，甲方向乙方支付合同总额的30%；数据复核、变更及外业实测，建立数据库两项工作基本完成后甲方向乙方支付合同总额的40%；合同网签工作基本完成后甲方向乙方支付合同总额的20%；档案整理工作基本完成后甲方向乙方支付合同总额的5%；待项目全部完成并验收合格后甲方向乙方支付剩余的5%。</w:t>
      </w:r>
    </w:p>
    <w:p w14:paraId="3AE4D379">
      <w:pPr>
        <w:spacing w:line="360" w:lineRule="auto"/>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四、售后服务及承诺</w:t>
      </w:r>
      <w:bookmarkEnd w:id="53"/>
    </w:p>
    <w:p w14:paraId="6587000D">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w:t>
      </w:r>
    </w:p>
    <w:p w14:paraId="0F31D1DB">
      <w:pPr>
        <w:spacing w:line="360" w:lineRule="auto"/>
        <w:ind w:firstLine="422" w:firstLineChars="200"/>
        <w:jc w:val="left"/>
        <w:rPr>
          <w:rFonts w:hint="eastAsia" w:ascii="宋体" w:hAnsi="宋体" w:eastAsia="宋体" w:cs="宋体"/>
          <w:b/>
          <w:color w:val="auto"/>
          <w:sz w:val="21"/>
          <w:szCs w:val="21"/>
          <w:highlight w:val="none"/>
          <w:lang w:eastAsia="zh-CN"/>
        </w:rPr>
      </w:pPr>
      <w:bookmarkStart w:id="54" w:name="_Toc326248004"/>
      <w:r>
        <w:rPr>
          <w:rFonts w:hint="eastAsia" w:ascii="宋体" w:hAnsi="宋体" w:eastAsia="宋体" w:cs="宋体"/>
          <w:b/>
          <w:color w:val="auto"/>
          <w:sz w:val="21"/>
          <w:szCs w:val="21"/>
          <w:highlight w:val="none"/>
        </w:rPr>
        <w:t>五、交</w:t>
      </w:r>
      <w:bookmarkEnd w:id="54"/>
      <w:r>
        <w:rPr>
          <w:rFonts w:hint="eastAsia" w:ascii="宋体" w:hAnsi="宋体" w:eastAsia="宋体" w:cs="宋体"/>
          <w:b/>
          <w:color w:val="auto"/>
          <w:sz w:val="21"/>
          <w:szCs w:val="21"/>
          <w:highlight w:val="none"/>
          <w:lang w:val="en-US" w:eastAsia="zh-CN"/>
        </w:rPr>
        <w:t>付</w:t>
      </w:r>
    </w:p>
    <w:p w14:paraId="4B85A6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服务期限</w:t>
      </w:r>
      <w:r>
        <w:rPr>
          <w:rFonts w:hint="eastAsia" w:ascii="宋体" w:hAnsi="宋体"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69C695E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服务</w:t>
      </w:r>
      <w:r>
        <w:rPr>
          <w:rFonts w:hint="eastAsia" w:ascii="宋体" w:hAnsi="宋体" w:eastAsia="宋体" w:cs="Times New Roman"/>
          <w:color w:val="auto"/>
          <w:sz w:val="21"/>
          <w:szCs w:val="21"/>
          <w:highlight w:val="none"/>
        </w:rPr>
        <w:t>地点：</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r>
        <w:rPr>
          <w:rFonts w:hint="eastAsia" w:ascii="宋体" w:hAnsi="宋体" w:eastAsia="宋体" w:cs="宋体"/>
          <w:color w:val="auto"/>
          <w:sz w:val="21"/>
          <w:szCs w:val="21"/>
          <w:highlight w:val="none"/>
        </w:rPr>
        <w:t xml:space="preserve"> </w:t>
      </w:r>
    </w:p>
    <w:p w14:paraId="4BFE5BA8">
      <w:pPr>
        <w:spacing w:line="360" w:lineRule="auto"/>
        <w:ind w:firstLine="413" w:firstLineChars="196"/>
        <w:jc w:val="left"/>
        <w:rPr>
          <w:rFonts w:hint="eastAsia" w:ascii="宋体" w:hAnsi="宋体" w:eastAsia="宋体" w:cs="宋体"/>
          <w:b/>
          <w:color w:val="auto"/>
          <w:sz w:val="21"/>
          <w:szCs w:val="21"/>
          <w:highlight w:val="none"/>
        </w:rPr>
      </w:pPr>
      <w:bookmarkStart w:id="55" w:name="_Toc326248005"/>
      <w:r>
        <w:rPr>
          <w:rFonts w:hint="eastAsia" w:ascii="宋体" w:hAnsi="宋体" w:eastAsia="宋体" w:cs="宋体"/>
          <w:b/>
          <w:color w:val="auto"/>
          <w:sz w:val="21"/>
          <w:szCs w:val="21"/>
          <w:highlight w:val="none"/>
        </w:rPr>
        <w:t>六、</w:t>
      </w:r>
      <w:bookmarkEnd w:id="55"/>
      <w:r>
        <w:rPr>
          <w:rFonts w:hint="eastAsia" w:ascii="宋体" w:hAnsi="宋体" w:eastAsia="宋体" w:cs="宋体"/>
          <w:b/>
          <w:color w:val="auto"/>
          <w:sz w:val="21"/>
          <w:szCs w:val="21"/>
          <w:highlight w:val="none"/>
          <w:lang w:val="en-US" w:eastAsia="zh-CN"/>
        </w:rPr>
        <w:t>交</w:t>
      </w:r>
      <w:r>
        <w:rPr>
          <w:rFonts w:hint="eastAsia" w:ascii="宋体" w:hAnsi="宋体" w:eastAsia="宋体" w:cs="宋体"/>
          <w:b/>
          <w:color w:val="auto"/>
          <w:sz w:val="21"/>
          <w:szCs w:val="21"/>
          <w:highlight w:val="none"/>
        </w:rPr>
        <w:t>验</w:t>
      </w:r>
    </w:p>
    <w:p w14:paraId="6C1A774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Times New Roman"/>
          <w:color w:val="auto"/>
          <w:sz w:val="21"/>
          <w:szCs w:val="21"/>
          <w:highlight w:val="none"/>
          <w:lang w:val="en-US" w:eastAsia="zh-CN"/>
        </w:rPr>
        <w:t>严格按照磋商文件、响应文件的要求。</w:t>
      </w:r>
    </w:p>
    <w:p w14:paraId="3A004AFD">
      <w:pPr>
        <w:spacing w:line="360" w:lineRule="auto"/>
        <w:ind w:firstLine="413" w:firstLineChars="196"/>
        <w:jc w:val="left"/>
        <w:rPr>
          <w:rFonts w:hint="eastAsia" w:ascii="宋体" w:hAnsi="宋体" w:eastAsia="宋体" w:cs="宋体"/>
          <w:b/>
          <w:color w:val="auto"/>
          <w:sz w:val="21"/>
          <w:szCs w:val="21"/>
          <w:highlight w:val="none"/>
        </w:rPr>
      </w:pPr>
      <w:bookmarkStart w:id="56" w:name="_Toc326248006"/>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、需方责任</w:t>
      </w:r>
      <w:bookmarkEnd w:id="56"/>
    </w:p>
    <w:p w14:paraId="34C954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1、负责为供方提供工作场地，协助供方办理有关事宜。</w:t>
      </w:r>
    </w:p>
    <w:p w14:paraId="68E0842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2、组织验收，并及时为供方办理付款手续。</w:t>
      </w:r>
    </w:p>
    <w:p w14:paraId="0B5D8ADE">
      <w:pPr>
        <w:spacing w:line="360" w:lineRule="auto"/>
        <w:ind w:firstLine="413" w:firstLineChars="196"/>
        <w:jc w:val="left"/>
        <w:rPr>
          <w:rFonts w:hint="eastAsia" w:ascii="宋体" w:hAnsi="宋体" w:eastAsia="宋体" w:cs="宋体"/>
          <w:b/>
          <w:color w:val="auto"/>
          <w:sz w:val="21"/>
          <w:szCs w:val="21"/>
          <w:highlight w:val="none"/>
        </w:rPr>
      </w:pPr>
      <w:bookmarkStart w:id="57" w:name="_Toc326248007"/>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、供方责任</w:t>
      </w:r>
      <w:bookmarkEnd w:id="57"/>
    </w:p>
    <w:p w14:paraId="5B0AE6E3">
      <w:pPr>
        <w:spacing w:line="360" w:lineRule="auto"/>
        <w:ind w:firstLine="411" w:firstLineChars="196"/>
        <w:jc w:val="left"/>
        <w:rPr>
          <w:rFonts w:hint="eastAsia" w:ascii="宋体" w:hAnsi="宋体" w:eastAsia="宋体" w:cs="宋体"/>
          <w:color w:val="auto"/>
          <w:sz w:val="21"/>
          <w:szCs w:val="21"/>
          <w:highlight w:val="none"/>
        </w:rPr>
      </w:pPr>
      <w:bookmarkStart w:id="58" w:name="_Toc326248008"/>
      <w:r>
        <w:rPr>
          <w:rFonts w:hint="eastAsia" w:ascii="宋体" w:hAnsi="宋体" w:eastAsia="宋体" w:cs="宋体"/>
          <w:color w:val="auto"/>
          <w:sz w:val="21"/>
          <w:szCs w:val="21"/>
          <w:highlight w:val="none"/>
        </w:rPr>
        <w:t>1、保证所供</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均为投标（响应）文件承诺</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，符合相关标准。</w:t>
      </w:r>
    </w:p>
    <w:p w14:paraId="7D455AB9">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Times New Roman"/>
          <w:color w:val="auto"/>
          <w:sz w:val="21"/>
          <w:szCs w:val="21"/>
          <w:highlight w:val="none"/>
        </w:rPr>
        <w:t>保证</w:t>
      </w:r>
      <w:r>
        <w:rPr>
          <w:rFonts w:hint="eastAsia" w:ascii="宋体" w:hAnsi="宋体" w:eastAsia="宋体" w:cs="Times New Roman"/>
          <w:color w:val="auto"/>
          <w:sz w:val="21"/>
          <w:szCs w:val="21"/>
          <w:highlight w:val="none"/>
          <w:lang w:val="en-US" w:eastAsia="zh-CN"/>
        </w:rPr>
        <w:t>本项目的服务质量</w:t>
      </w:r>
      <w:r>
        <w:rPr>
          <w:rFonts w:hint="eastAsia" w:ascii="宋体" w:hAnsi="宋体" w:eastAsia="宋体" w:cs="宋体"/>
          <w:color w:val="auto"/>
          <w:sz w:val="21"/>
          <w:szCs w:val="21"/>
          <w:highlight w:val="none"/>
        </w:rPr>
        <w:t>，严格依据投标（响应）文件及相关承诺。</w:t>
      </w:r>
    </w:p>
    <w:p w14:paraId="1E8779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11" w:firstLineChars="196"/>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3、严格按照合同附件及需方的要求</w:t>
      </w:r>
      <w:r>
        <w:rPr>
          <w:rFonts w:hint="eastAsia" w:ascii="宋体" w:hAnsi="宋体" w:eastAsia="宋体" w:cs="Times New Roman"/>
          <w:color w:val="auto"/>
          <w:sz w:val="21"/>
          <w:szCs w:val="21"/>
          <w:highlight w:val="none"/>
          <w:lang w:val="en-US" w:eastAsia="zh-CN"/>
        </w:rPr>
        <w:t>执行服务</w:t>
      </w:r>
      <w:r>
        <w:rPr>
          <w:rFonts w:hint="eastAsia" w:ascii="宋体" w:hAnsi="宋体" w:eastAsia="宋体" w:cs="Times New Roman"/>
          <w:color w:val="auto"/>
          <w:sz w:val="21"/>
          <w:szCs w:val="21"/>
          <w:highlight w:val="none"/>
        </w:rPr>
        <w:t>。</w:t>
      </w:r>
    </w:p>
    <w:p w14:paraId="079D39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11" w:firstLineChars="196"/>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4、遵守</w:t>
      </w:r>
      <w:r>
        <w:rPr>
          <w:rFonts w:hint="eastAsia" w:ascii="宋体" w:hAnsi="宋体" w:eastAsia="宋体" w:cs="Times New Roman"/>
          <w:color w:val="auto"/>
          <w:sz w:val="21"/>
          <w:szCs w:val="21"/>
          <w:highlight w:val="none"/>
          <w:lang w:val="en-US" w:eastAsia="zh-CN"/>
        </w:rPr>
        <w:t>相关</w:t>
      </w:r>
      <w:r>
        <w:rPr>
          <w:rFonts w:hint="eastAsia" w:ascii="宋体" w:hAnsi="宋体" w:eastAsia="宋体" w:cs="Times New Roman"/>
          <w:color w:val="auto"/>
          <w:sz w:val="21"/>
          <w:szCs w:val="21"/>
          <w:highlight w:val="none"/>
        </w:rPr>
        <w:t>规章制度及安全条例，承担自身安全措施不力而造成事故的责任和因此发生的一切费用。</w:t>
      </w:r>
    </w:p>
    <w:p w14:paraId="613FA2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11" w:firstLineChars="196"/>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5、供方保证需要在</w:t>
      </w:r>
      <w:r>
        <w:rPr>
          <w:rFonts w:hint="eastAsia" w:ascii="宋体" w:hAnsi="宋体" w:eastAsia="宋体" w:cs="Times New Roman"/>
          <w:color w:val="auto"/>
          <w:sz w:val="21"/>
          <w:szCs w:val="21"/>
          <w:highlight w:val="none"/>
          <w:lang w:val="en-US" w:eastAsia="zh-CN"/>
        </w:rPr>
        <w:t>服务</w:t>
      </w:r>
      <w:r>
        <w:rPr>
          <w:rFonts w:hint="eastAsia" w:ascii="宋体" w:hAnsi="宋体" w:eastAsia="宋体" w:cs="Times New Roman"/>
          <w:color w:val="auto"/>
          <w:sz w:val="21"/>
          <w:szCs w:val="21"/>
          <w:highlight w:val="none"/>
        </w:rPr>
        <w:t>时不受第三方提出侵犯其专利权、版权、商标权或其他权利的起诉。一旦出现侵权，索赔或诉讼，供方应承担全部责任。</w:t>
      </w:r>
    </w:p>
    <w:p w14:paraId="527B0B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11" w:firstLineChars="196"/>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6、对</w:t>
      </w:r>
      <w:r>
        <w:rPr>
          <w:rFonts w:hint="eastAsia" w:ascii="宋体" w:hAnsi="宋体" w:eastAsia="宋体" w:cs="Times New Roman"/>
          <w:color w:val="auto"/>
          <w:sz w:val="21"/>
          <w:szCs w:val="21"/>
          <w:highlight w:val="none"/>
          <w:lang w:val="en-US" w:eastAsia="zh-CN"/>
        </w:rPr>
        <w:t>服务</w:t>
      </w:r>
      <w:r>
        <w:rPr>
          <w:rFonts w:hint="eastAsia" w:ascii="宋体" w:hAnsi="宋体" w:eastAsia="宋体" w:cs="Times New Roman"/>
          <w:color w:val="auto"/>
          <w:sz w:val="21"/>
          <w:szCs w:val="21"/>
          <w:highlight w:val="none"/>
        </w:rPr>
        <w:t>完毕但未经验收的产品予以保护。</w:t>
      </w:r>
    </w:p>
    <w:p w14:paraId="54A5AB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11" w:firstLineChars="196"/>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7、向需方提供相关技术资料，对其</w:t>
      </w:r>
      <w:r>
        <w:rPr>
          <w:rFonts w:hint="eastAsia" w:ascii="宋体" w:hAnsi="宋体" w:eastAsia="宋体" w:cs="Times New Roman"/>
          <w:color w:val="auto"/>
          <w:sz w:val="21"/>
          <w:szCs w:val="21"/>
          <w:highlight w:val="none"/>
          <w:lang w:val="en-US" w:eastAsia="zh-CN"/>
        </w:rPr>
        <w:t>服务</w:t>
      </w:r>
      <w:r>
        <w:rPr>
          <w:rFonts w:hint="eastAsia" w:ascii="宋体" w:hAnsi="宋体" w:eastAsia="宋体" w:cs="Times New Roman"/>
          <w:color w:val="auto"/>
          <w:sz w:val="21"/>
          <w:szCs w:val="21"/>
          <w:highlight w:val="none"/>
        </w:rPr>
        <w:t>的质量向需方负责。</w:t>
      </w:r>
    </w:p>
    <w:p w14:paraId="0B7F2D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11" w:firstLineChars="196"/>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8、供方保证</w:t>
      </w:r>
      <w:r>
        <w:rPr>
          <w:rFonts w:hint="eastAsia" w:ascii="宋体" w:hAnsi="宋体" w:eastAsia="宋体" w:cs="Times New Roman"/>
          <w:color w:val="auto"/>
          <w:sz w:val="21"/>
          <w:szCs w:val="21"/>
          <w:highlight w:val="none"/>
          <w:lang w:val="en-US" w:eastAsia="zh-CN"/>
        </w:rPr>
        <w:t>服务</w:t>
      </w:r>
      <w:r>
        <w:rPr>
          <w:rFonts w:hint="eastAsia" w:ascii="宋体" w:hAnsi="宋体" w:eastAsia="宋体" w:cs="Times New Roman"/>
          <w:color w:val="auto"/>
          <w:sz w:val="21"/>
          <w:szCs w:val="21"/>
          <w:highlight w:val="none"/>
        </w:rPr>
        <w:t>不存在危及人身及财产安全的缺陷。若由于缺陷致使出现安全事故，由此产生的全部责任（包括但不限于侵权损害赔偿、行政机关的罚款等）由供方承担，与需方无关。</w:t>
      </w:r>
    </w:p>
    <w:p w14:paraId="6402E24F">
      <w:pPr>
        <w:spacing w:line="360" w:lineRule="auto"/>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、违约责任</w:t>
      </w:r>
      <w:bookmarkEnd w:id="58"/>
    </w:p>
    <w:p w14:paraId="24DED74A">
      <w:pPr>
        <w:spacing w:line="360" w:lineRule="auto"/>
        <w:ind w:firstLine="411" w:firstLineChars="196"/>
        <w:jc w:val="left"/>
        <w:rPr>
          <w:rFonts w:hint="eastAsia" w:ascii="宋体" w:hAnsi="宋体" w:eastAsia="宋体" w:cs="宋体"/>
          <w:color w:val="auto"/>
          <w:sz w:val="21"/>
          <w:szCs w:val="21"/>
          <w:highlight w:val="none"/>
        </w:rPr>
      </w:pPr>
      <w:bookmarkStart w:id="59" w:name="_Toc326248009"/>
      <w:r>
        <w:rPr>
          <w:rFonts w:hint="eastAsia" w:ascii="宋体" w:hAnsi="宋体" w:eastAsia="宋体" w:cs="宋体"/>
          <w:color w:val="auto"/>
          <w:sz w:val="21"/>
          <w:szCs w:val="21"/>
          <w:highlight w:val="none"/>
        </w:rPr>
        <w:t>1、供方所交付的</w:t>
      </w:r>
      <w:r>
        <w:rPr>
          <w:rFonts w:hint="eastAsia" w:ascii="宋体" w:hAnsi="宋体" w:eastAsia="宋体" w:cs="宋体"/>
          <w:color w:val="auto"/>
          <w:sz w:val="21"/>
          <w:szCs w:val="21"/>
          <w:highlight w:val="none"/>
          <w:lang w:val="en-US" w:eastAsia="zh-CN"/>
        </w:rPr>
        <w:t>服务数量</w:t>
      </w:r>
      <w:r>
        <w:rPr>
          <w:rFonts w:hint="eastAsia" w:ascii="宋体" w:hAnsi="宋体" w:eastAsia="宋体" w:cs="宋体"/>
          <w:color w:val="auto"/>
          <w:sz w:val="21"/>
          <w:szCs w:val="21"/>
          <w:highlight w:val="none"/>
        </w:rPr>
        <w:t>、质量不符合合同规定标准，需方有权拒收。供方在15日内未整改完毕，需方有权以通知的方式单方解除合同，供方应当退还需方全部已付</w:t>
      </w:r>
      <w:r>
        <w:rPr>
          <w:rFonts w:hint="eastAsia" w:ascii="宋体" w:hAnsi="宋体" w:eastAsia="宋体" w:cs="宋体"/>
          <w:color w:val="auto"/>
          <w:sz w:val="21"/>
          <w:szCs w:val="21"/>
          <w:highlight w:val="none"/>
          <w:lang w:eastAsia="zh-CN"/>
        </w:rPr>
        <w:t>款项</w:t>
      </w:r>
      <w:r>
        <w:rPr>
          <w:rFonts w:hint="eastAsia" w:ascii="宋体" w:hAnsi="宋体" w:eastAsia="宋体" w:cs="宋体"/>
          <w:color w:val="auto"/>
          <w:sz w:val="21"/>
          <w:szCs w:val="21"/>
          <w:highlight w:val="none"/>
        </w:rPr>
        <w:t>。同时，供方向需方支付合同款总额5%的违约金。</w:t>
      </w:r>
    </w:p>
    <w:p w14:paraId="4EECFE91">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2、供方不能交付</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时，供方应当退还需方全部已付</w:t>
      </w:r>
      <w:r>
        <w:rPr>
          <w:rFonts w:hint="eastAsia" w:ascii="宋体" w:hAnsi="宋体" w:eastAsia="宋体" w:cs="宋体"/>
          <w:color w:val="auto"/>
          <w:sz w:val="21"/>
          <w:szCs w:val="21"/>
          <w:highlight w:val="none"/>
          <w:lang w:eastAsia="zh-CN"/>
        </w:rPr>
        <w:t>款项</w:t>
      </w:r>
      <w:r>
        <w:rPr>
          <w:rFonts w:hint="eastAsia" w:ascii="宋体" w:hAnsi="宋体" w:eastAsia="宋体" w:cs="宋体"/>
          <w:color w:val="auto"/>
          <w:sz w:val="21"/>
          <w:szCs w:val="21"/>
          <w:highlight w:val="none"/>
        </w:rPr>
        <w:t>，同时供方向需方偿付合同款总额5%的违约金。</w:t>
      </w:r>
    </w:p>
    <w:p w14:paraId="256E48E8">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3、供方逾期交付</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时，每逾1日供方向需方偿付合同款总额3‰的滞纳金。逾期超过30天后，需方有权以通知的方式单方解除合同，自通知到达对方之日起合同解除，供方应当退还需方全部已付</w:t>
      </w:r>
      <w:r>
        <w:rPr>
          <w:rFonts w:hint="eastAsia" w:ascii="宋体" w:hAnsi="宋体" w:eastAsia="宋体" w:cs="宋体"/>
          <w:color w:val="auto"/>
          <w:sz w:val="21"/>
          <w:szCs w:val="21"/>
          <w:highlight w:val="none"/>
          <w:lang w:eastAsia="zh-CN"/>
        </w:rPr>
        <w:t>款项</w:t>
      </w:r>
      <w:r>
        <w:rPr>
          <w:rFonts w:hint="eastAsia" w:ascii="宋体" w:hAnsi="宋体" w:eastAsia="宋体" w:cs="宋体"/>
          <w:color w:val="auto"/>
          <w:sz w:val="21"/>
          <w:szCs w:val="21"/>
          <w:highlight w:val="none"/>
        </w:rPr>
        <w:t>，同时供方向需方偿付合同款总额5%的违约金。</w:t>
      </w:r>
    </w:p>
    <w:p w14:paraId="0BB41DD9">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4、需方应当按照合同约定及时履行付款义务。需方逾期付款超过30日的，需方应当向供方支付逾期付款违约金，计算方法为：自逾期满30日起算至实际付款之日，以应付未付款金额为基数，按照合同订立时1年期</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市场报价利率计算逾期付款违约金。</w:t>
      </w:r>
    </w:p>
    <w:p w14:paraId="77234ECF">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5、合同执行过程中，供、需双方中一方要求中止或变更合同，需书面（公函、传真）通知对方，对方接通知后应在15天内以书面形式答复对方是否同意，具体事宜按《中华人民共和国民法典》办理。</w:t>
      </w:r>
    </w:p>
    <w:bookmarkEnd w:id="59"/>
    <w:p w14:paraId="32717E39">
      <w:pPr>
        <w:spacing w:line="360" w:lineRule="auto"/>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十、不可抗力</w:t>
      </w:r>
    </w:p>
    <w:p w14:paraId="5CC7C2B9">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2ABA02F">
      <w:pPr>
        <w:spacing w:line="360" w:lineRule="auto"/>
        <w:ind w:firstLine="413" w:firstLineChars="196"/>
        <w:jc w:val="left"/>
        <w:rPr>
          <w:rFonts w:hint="eastAsia" w:ascii="宋体" w:hAnsi="宋体" w:eastAsia="宋体" w:cs="宋体"/>
          <w:b/>
          <w:color w:val="auto"/>
          <w:sz w:val="21"/>
          <w:szCs w:val="21"/>
          <w:highlight w:val="none"/>
        </w:rPr>
      </w:pPr>
      <w:bookmarkStart w:id="60" w:name="_Toc326248010"/>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、争议解决</w:t>
      </w:r>
      <w:bookmarkEnd w:id="60"/>
    </w:p>
    <w:p w14:paraId="7A3EA365">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供需双方在执行合同中发生争议，应通过协商解决。如协商不成，向需方所在地人民法院诉讼解决。</w:t>
      </w:r>
    </w:p>
    <w:p w14:paraId="29599020">
      <w:pPr>
        <w:spacing w:line="360" w:lineRule="auto"/>
        <w:ind w:firstLine="413" w:firstLineChars="196"/>
        <w:jc w:val="left"/>
        <w:rPr>
          <w:rFonts w:hint="eastAsia" w:ascii="宋体" w:hAnsi="宋体" w:eastAsia="宋体" w:cs="宋体"/>
          <w:b/>
          <w:color w:val="auto"/>
          <w:sz w:val="21"/>
          <w:szCs w:val="21"/>
          <w:highlight w:val="none"/>
        </w:rPr>
      </w:pPr>
      <w:bookmarkStart w:id="61" w:name="_Toc326248011"/>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、合同生效及其他</w:t>
      </w:r>
      <w:bookmarkEnd w:id="61"/>
    </w:p>
    <w:p w14:paraId="7A8CE8DB">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1、合同由供、需双方授权代表签字并加盖公章</w:t>
      </w:r>
      <w:r>
        <w:rPr>
          <w:rFonts w:hint="eastAsia" w:ascii="宋体" w:hAnsi="宋体" w:eastAsia="宋体" w:cs="宋体"/>
          <w:color w:val="auto"/>
          <w:sz w:val="21"/>
          <w:szCs w:val="21"/>
          <w:highlight w:val="none"/>
          <w:lang w:val="en-US" w:eastAsia="zh-CN"/>
        </w:rPr>
        <w:t>之日起</w:t>
      </w:r>
      <w:r>
        <w:rPr>
          <w:rFonts w:hint="eastAsia" w:ascii="宋体" w:hAnsi="宋体" w:eastAsia="宋体" w:cs="宋体"/>
          <w:color w:val="auto"/>
          <w:sz w:val="21"/>
          <w:szCs w:val="21"/>
          <w:highlight w:val="none"/>
        </w:rPr>
        <w:t>生效。</w:t>
      </w:r>
    </w:p>
    <w:p w14:paraId="372EFE0C">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2、本合同一式肆份。需方贰份，其中壹份由校资产管理部门备案保管，壹份由校财务部门备案保管；供方壹份，采购代理机构存档壹份。</w:t>
      </w:r>
    </w:p>
    <w:p w14:paraId="18BF869B">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3、合同执行过程中出现的未尽事宜，双方在不违背合同和招标文件的前提下协商解决。协商结果以“补充协议”形式作为合同附件，与合同具有同等效力。</w:t>
      </w:r>
    </w:p>
    <w:p w14:paraId="35E3A629">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各方往来函件，必须以书面方式做出，并通过快递、EMS、专人送达、电子邮件的方式向对方送达。双方确认，合同尾部的联系方式与地址为各方函件的送达地址。如合同一方地址或电话号码发生变更，应及时书面通知对方。未及时通知地址变更的，于发出函件后第3日即视为已送达。本条规定适用于诉讼、仲裁过程中法院或仲裁机构向任何一方送达文件。</w:t>
      </w:r>
    </w:p>
    <w:p w14:paraId="2A5D1E16">
      <w:pPr>
        <w:spacing w:line="360" w:lineRule="auto"/>
        <w:ind w:firstLine="413" w:firstLineChars="196"/>
        <w:jc w:val="left"/>
        <w:rPr>
          <w:rFonts w:hint="eastAsia" w:ascii="宋体" w:hAnsi="宋体" w:eastAsia="宋体" w:cs="宋体"/>
          <w:b/>
          <w:color w:val="auto"/>
          <w:sz w:val="21"/>
          <w:szCs w:val="21"/>
          <w:highlight w:val="none"/>
        </w:rPr>
      </w:pPr>
      <w:bookmarkStart w:id="62" w:name="_Toc326248012"/>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、下列文件为本合同不可分割部分</w:t>
      </w:r>
      <w:bookmarkEnd w:id="62"/>
    </w:p>
    <w:p w14:paraId="76268845">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1、磋商文件</w:t>
      </w:r>
    </w:p>
    <w:p w14:paraId="4F6C7228">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w:t>
      </w:r>
    </w:p>
    <w:p w14:paraId="11FB368C">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3、成交通知书</w:t>
      </w:r>
    </w:p>
    <w:p w14:paraId="1B18934B">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4、合同附件</w:t>
      </w:r>
    </w:p>
    <w:p w14:paraId="3A3EA4DD">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5、供应商所做的其他承诺</w:t>
      </w:r>
    </w:p>
    <w:p w14:paraId="56BDF600">
      <w:pPr>
        <w:spacing w:line="360" w:lineRule="auto"/>
        <w:ind w:firstLine="411" w:firstLineChars="196"/>
        <w:jc w:val="left"/>
        <w:rPr>
          <w:rFonts w:hint="eastAsia" w:ascii="宋体" w:hAnsi="宋体" w:eastAsia="宋体" w:cs="宋体"/>
          <w:color w:val="auto"/>
          <w:sz w:val="21"/>
          <w:szCs w:val="21"/>
          <w:highlight w:val="none"/>
        </w:rPr>
      </w:pPr>
    </w:p>
    <w:p w14:paraId="5327FC7A">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需方（章）：                               供方（章）： </w:t>
      </w:r>
    </w:p>
    <w:p w14:paraId="039D0322">
      <w:pPr>
        <w:spacing w:before="100" w:beforeAutospacing="1" w:after="100" w:afterAutospacing="1"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                                法人代表：</w:t>
      </w:r>
    </w:p>
    <w:p w14:paraId="39E50DA6">
      <w:pPr>
        <w:spacing w:before="100" w:beforeAutospacing="1" w:after="100" w:afterAutospacing="1"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                              委托代理人：</w:t>
      </w:r>
    </w:p>
    <w:p w14:paraId="3905AF25">
      <w:pPr>
        <w:spacing w:before="100" w:beforeAutospacing="1"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p>
    <w:p w14:paraId="3A21FD36">
      <w:pPr>
        <w:spacing w:before="100" w:beforeAutospacing="1"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电子邮箱：</w:t>
      </w:r>
    </w:p>
    <w:p w14:paraId="2A02787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电话：</w:t>
      </w:r>
    </w:p>
    <w:p w14:paraId="2272ABC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开户银行：</w:t>
      </w:r>
    </w:p>
    <w:p w14:paraId="2112668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银行账号：</w:t>
      </w:r>
    </w:p>
    <w:p w14:paraId="197A85EE">
      <w:pPr>
        <w:rPr>
          <w:rFonts w:hint="eastAsia" w:ascii="宋体" w:hAnsi="宋体" w:cs="宋体"/>
        </w:rPr>
      </w:pPr>
      <w:r>
        <w:rPr>
          <w:rFonts w:hint="eastAsia" w:ascii="宋体" w:hAnsi="宋体" w:eastAsia="宋体" w:cs="宋体"/>
          <w:color w:val="auto"/>
          <w:sz w:val="21"/>
          <w:szCs w:val="21"/>
          <w:highlight w:val="none"/>
        </w:rPr>
        <w:t>日期：202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                 日期：202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w:t>
      </w:r>
    </w:p>
    <w:p w14:paraId="69E570C2">
      <w:pPr>
        <w:rPr>
          <w:rFonts w:hint="eastAsia" w:ascii="宋体" w:hAnsi="宋体" w:cs="宋体"/>
        </w:rPr>
      </w:pPr>
    </w:p>
    <w:p w14:paraId="30EB8B7B">
      <w:pPr>
        <w:rPr>
          <w:rFonts w:hint="eastAsia"/>
        </w:rPr>
      </w:pPr>
    </w:p>
    <w:p w14:paraId="79C1174D">
      <w:pPr>
        <w:pStyle w:val="3"/>
        <w:adjustRightInd w:val="0"/>
        <w:snapToGrid w:val="0"/>
        <w:spacing w:before="0" w:after="0" w:line="360" w:lineRule="auto"/>
        <w:jc w:val="center"/>
        <w:rPr>
          <w:rFonts w:hint="eastAsia" w:ascii="宋体" w:hAnsi="宋体" w:cs="宋体"/>
          <w:sz w:val="28"/>
          <w:szCs w:val="28"/>
        </w:rPr>
      </w:pPr>
    </w:p>
    <w:p w14:paraId="6167C43D">
      <w:pPr>
        <w:rPr>
          <w:rFonts w:hint="eastAsia" w:ascii="宋体" w:hAnsi="宋体" w:cs="宋体"/>
          <w:sz w:val="28"/>
          <w:szCs w:val="28"/>
        </w:rPr>
      </w:pPr>
    </w:p>
    <w:p w14:paraId="61381260">
      <w:pPr>
        <w:pStyle w:val="2"/>
        <w:rPr>
          <w:rFonts w:hint="eastAsia" w:ascii="宋体" w:hAnsi="宋体" w:cs="宋体"/>
          <w:sz w:val="28"/>
          <w:szCs w:val="28"/>
        </w:rPr>
      </w:pPr>
    </w:p>
    <w:p w14:paraId="1FCFAC69">
      <w:pPr>
        <w:rPr>
          <w:rFonts w:hint="eastAsia" w:ascii="宋体" w:hAnsi="宋体" w:cs="宋体"/>
          <w:sz w:val="28"/>
          <w:szCs w:val="28"/>
        </w:rPr>
      </w:pPr>
    </w:p>
    <w:p w14:paraId="413FBFBE">
      <w:pPr>
        <w:pStyle w:val="2"/>
        <w:rPr>
          <w:rFonts w:hint="eastAsia" w:ascii="宋体" w:hAnsi="宋体" w:cs="宋体"/>
          <w:sz w:val="28"/>
          <w:szCs w:val="28"/>
        </w:rPr>
      </w:pPr>
    </w:p>
    <w:p w14:paraId="6B3B98D7">
      <w:pPr>
        <w:rPr>
          <w:rFonts w:hint="eastAsia" w:ascii="宋体" w:hAnsi="宋体" w:cs="宋体"/>
          <w:sz w:val="28"/>
          <w:szCs w:val="28"/>
        </w:rPr>
      </w:pPr>
    </w:p>
    <w:p w14:paraId="1E571BFA">
      <w:pPr>
        <w:pStyle w:val="2"/>
        <w:rPr>
          <w:rFonts w:hint="eastAsia" w:ascii="宋体" w:hAnsi="宋体" w:cs="宋体"/>
          <w:sz w:val="28"/>
          <w:szCs w:val="28"/>
        </w:rPr>
      </w:pPr>
    </w:p>
    <w:p w14:paraId="4A17A486">
      <w:pPr>
        <w:rPr>
          <w:rFonts w:hint="eastAsia" w:ascii="宋体" w:hAnsi="宋体" w:cs="宋体"/>
          <w:sz w:val="28"/>
          <w:szCs w:val="28"/>
        </w:rPr>
      </w:pPr>
    </w:p>
    <w:p w14:paraId="6E59564C">
      <w:pPr>
        <w:pStyle w:val="2"/>
        <w:rPr>
          <w:rFonts w:hint="eastAsia" w:ascii="宋体" w:hAnsi="宋体" w:cs="宋体"/>
          <w:sz w:val="28"/>
          <w:szCs w:val="28"/>
        </w:rPr>
      </w:pPr>
    </w:p>
    <w:p w14:paraId="14A70380">
      <w:pPr>
        <w:rPr>
          <w:rFonts w:hint="eastAsia" w:ascii="宋体" w:hAnsi="宋体" w:cs="宋体"/>
          <w:sz w:val="28"/>
          <w:szCs w:val="28"/>
        </w:rPr>
      </w:pPr>
    </w:p>
    <w:p w14:paraId="56632857">
      <w:pPr>
        <w:pStyle w:val="2"/>
        <w:rPr>
          <w:rFonts w:hint="eastAsia" w:ascii="宋体" w:hAnsi="宋体" w:cs="宋体"/>
          <w:sz w:val="28"/>
          <w:szCs w:val="28"/>
        </w:rPr>
      </w:pPr>
    </w:p>
    <w:p w14:paraId="1F05CAA9">
      <w:pPr>
        <w:rPr>
          <w:rFonts w:hint="eastAsia" w:ascii="宋体" w:hAnsi="宋体" w:cs="宋体"/>
          <w:sz w:val="28"/>
          <w:szCs w:val="28"/>
        </w:rPr>
      </w:pPr>
    </w:p>
    <w:p w14:paraId="4C28B263">
      <w:pPr>
        <w:pStyle w:val="2"/>
        <w:rPr>
          <w:rFonts w:hint="eastAsia" w:ascii="宋体" w:hAnsi="宋体" w:cs="宋体"/>
          <w:sz w:val="28"/>
          <w:szCs w:val="28"/>
        </w:rPr>
      </w:pPr>
    </w:p>
    <w:p w14:paraId="6E559820">
      <w:pPr>
        <w:rPr>
          <w:rFonts w:hint="eastAsia" w:ascii="宋体" w:hAnsi="宋体" w:cs="宋体"/>
          <w:sz w:val="28"/>
          <w:szCs w:val="28"/>
        </w:rPr>
      </w:pPr>
    </w:p>
    <w:p w14:paraId="0E73CB13">
      <w:pPr>
        <w:pStyle w:val="2"/>
        <w:rPr>
          <w:rFonts w:hint="eastAsia" w:ascii="宋体" w:hAnsi="宋体" w:cs="宋体"/>
          <w:sz w:val="28"/>
          <w:szCs w:val="28"/>
        </w:rPr>
      </w:pPr>
    </w:p>
    <w:p w14:paraId="223D5603">
      <w:pPr>
        <w:rPr>
          <w:rFonts w:hint="eastAsia" w:ascii="宋体" w:hAnsi="宋体" w:cs="宋体"/>
          <w:sz w:val="28"/>
          <w:szCs w:val="28"/>
        </w:rPr>
      </w:pPr>
    </w:p>
    <w:p w14:paraId="570DF24A">
      <w:pPr>
        <w:pStyle w:val="2"/>
        <w:rPr>
          <w:rFonts w:hint="eastAsia" w:ascii="宋体" w:hAnsi="宋体" w:cs="宋体"/>
          <w:sz w:val="28"/>
          <w:szCs w:val="28"/>
        </w:rPr>
      </w:pPr>
    </w:p>
    <w:p w14:paraId="6DFE5CDC">
      <w:pPr>
        <w:rPr>
          <w:rFonts w:hint="eastAsia" w:ascii="宋体" w:hAnsi="宋体" w:cs="宋体"/>
          <w:sz w:val="28"/>
          <w:szCs w:val="28"/>
        </w:rPr>
      </w:pPr>
    </w:p>
    <w:p w14:paraId="3AF6C982">
      <w:pPr>
        <w:pStyle w:val="2"/>
        <w:rPr>
          <w:rFonts w:hint="eastAsia"/>
        </w:rPr>
      </w:pPr>
    </w:p>
    <w:p w14:paraId="69629B7F">
      <w:pPr>
        <w:pStyle w:val="3"/>
        <w:adjustRightInd w:val="0"/>
        <w:snapToGrid w:val="0"/>
        <w:spacing w:before="0" w:after="0" w:line="360" w:lineRule="auto"/>
        <w:jc w:val="center"/>
        <w:rPr>
          <w:rFonts w:hint="eastAsia" w:ascii="宋体" w:hAnsi="宋体" w:cs="宋体"/>
          <w:sz w:val="28"/>
          <w:szCs w:val="28"/>
        </w:rPr>
      </w:pPr>
    </w:p>
    <w:p w14:paraId="003BDEB6">
      <w:pPr>
        <w:pStyle w:val="3"/>
        <w:adjustRightInd w:val="0"/>
        <w:snapToGrid w:val="0"/>
        <w:spacing w:before="0" w:after="0" w:line="360" w:lineRule="auto"/>
        <w:jc w:val="center"/>
        <w:rPr>
          <w:rFonts w:hint="eastAsia" w:ascii="宋体" w:hAnsi="宋体" w:cs="宋体"/>
          <w:sz w:val="28"/>
          <w:szCs w:val="28"/>
        </w:rPr>
      </w:pPr>
    </w:p>
    <w:p w14:paraId="44158D5B">
      <w:pPr>
        <w:pStyle w:val="3"/>
        <w:adjustRightInd w:val="0"/>
        <w:snapToGrid w:val="0"/>
        <w:spacing w:before="0" w:after="0" w:line="360" w:lineRule="auto"/>
        <w:jc w:val="center"/>
        <w:rPr>
          <w:rFonts w:hint="eastAsia" w:ascii="宋体" w:hAnsi="宋体" w:cs="宋体"/>
          <w:sz w:val="28"/>
          <w:szCs w:val="28"/>
        </w:rPr>
      </w:pPr>
    </w:p>
    <w:p w14:paraId="3DFA6ABC">
      <w:pPr>
        <w:pStyle w:val="3"/>
        <w:adjustRightInd w:val="0"/>
        <w:snapToGrid w:val="0"/>
        <w:spacing w:before="0" w:after="0" w:line="360" w:lineRule="auto"/>
        <w:jc w:val="center"/>
        <w:rPr>
          <w:rFonts w:hint="eastAsia" w:ascii="宋体" w:hAnsi="宋体" w:cs="宋体"/>
          <w:sz w:val="28"/>
          <w:szCs w:val="28"/>
        </w:rPr>
      </w:pPr>
    </w:p>
    <w:p w14:paraId="0B874310">
      <w:pPr>
        <w:pStyle w:val="3"/>
        <w:adjustRightInd w:val="0"/>
        <w:snapToGrid w:val="0"/>
        <w:spacing w:before="0" w:after="0" w:line="360" w:lineRule="auto"/>
        <w:jc w:val="center"/>
        <w:rPr>
          <w:rFonts w:hint="eastAsia" w:ascii="宋体" w:hAnsi="宋体" w:cs="宋体"/>
          <w:sz w:val="28"/>
          <w:szCs w:val="28"/>
        </w:rPr>
      </w:pPr>
    </w:p>
    <w:p w14:paraId="6685BAD6">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sz w:val="28"/>
          <w:szCs w:val="28"/>
        </w:rPr>
        <w:t>第六章  响应文件内容及格式</w:t>
      </w:r>
      <w:bookmarkEnd w:id="48"/>
      <w:bookmarkEnd w:id="49"/>
    </w:p>
    <w:p w14:paraId="0271A182">
      <w:pPr>
        <w:spacing w:line="480" w:lineRule="auto"/>
        <w:jc w:val="center"/>
        <w:rPr>
          <w:rFonts w:hint="eastAsia" w:ascii="宋体" w:hAnsi="宋体" w:cs="宋体"/>
          <w:b/>
          <w:bCs/>
          <w:sz w:val="28"/>
          <w:szCs w:val="28"/>
        </w:rPr>
      </w:pPr>
      <w:r>
        <w:rPr>
          <w:rFonts w:hint="eastAsia" w:ascii="宋体" w:hAnsi="宋体" w:cs="宋体"/>
          <w:b/>
          <w:bCs/>
          <w:sz w:val="28"/>
          <w:szCs w:val="28"/>
        </w:rPr>
        <w:br w:type="page"/>
      </w:r>
    </w:p>
    <w:p w14:paraId="2CF6EEC3">
      <w:pPr>
        <w:rPr>
          <w:rFonts w:hint="eastAsia" w:ascii="宋体" w:hAnsi="宋体" w:cs="宋体"/>
          <w:b/>
          <w:sz w:val="24"/>
        </w:rPr>
      </w:pPr>
      <w:bookmarkStart w:id="63" w:name="投标文件内容及格式：Block"/>
      <w:bookmarkEnd w:id="63"/>
      <w:bookmarkStart w:id="64" w:name="sys_投标文件内容及格式：Block"/>
      <w:bookmarkEnd w:id="64"/>
    </w:p>
    <w:p w14:paraId="268CB64F">
      <w:pPr>
        <w:rPr>
          <w:rFonts w:hint="eastAsia" w:ascii="宋体" w:hAnsi="宋体" w:cs="宋体"/>
          <w:b/>
          <w:bCs/>
          <w:sz w:val="32"/>
          <w:szCs w:val="32"/>
        </w:rPr>
      </w:pPr>
    </w:p>
    <w:p w14:paraId="69C5360A">
      <w:pPr>
        <w:rPr>
          <w:rFonts w:hint="eastAsia" w:ascii="宋体" w:hAnsi="宋体" w:cs="宋体"/>
          <w:b/>
          <w:bCs/>
          <w:sz w:val="32"/>
          <w:szCs w:val="32"/>
        </w:rPr>
      </w:pPr>
    </w:p>
    <w:p w14:paraId="707C2475">
      <w:pPr>
        <w:jc w:val="center"/>
        <w:rPr>
          <w:rFonts w:hint="eastAsia" w:ascii="宋体" w:hAnsi="宋体" w:cs="宋体"/>
          <w:b/>
          <w:bCs/>
          <w:sz w:val="84"/>
          <w:szCs w:val="84"/>
        </w:rPr>
      </w:pPr>
      <w:r>
        <w:rPr>
          <w:rFonts w:hint="eastAsia" w:ascii="宋体" w:hAnsi="宋体" w:cs="宋体"/>
          <w:b/>
          <w:bCs/>
          <w:sz w:val="84"/>
          <w:szCs w:val="84"/>
        </w:rPr>
        <w:t>响应文件</w:t>
      </w:r>
    </w:p>
    <w:p w14:paraId="23621D26">
      <w:pPr>
        <w:rPr>
          <w:rFonts w:hint="eastAsia" w:ascii="宋体" w:hAnsi="宋体" w:cs="宋体"/>
          <w:b/>
          <w:bCs/>
          <w:sz w:val="32"/>
          <w:szCs w:val="32"/>
        </w:rPr>
      </w:pPr>
    </w:p>
    <w:p w14:paraId="12712A49">
      <w:pPr>
        <w:rPr>
          <w:rFonts w:hint="eastAsia" w:ascii="宋体" w:hAnsi="宋体" w:cs="宋体"/>
          <w:b/>
          <w:bCs/>
          <w:sz w:val="32"/>
          <w:szCs w:val="32"/>
        </w:rPr>
      </w:pPr>
    </w:p>
    <w:p w14:paraId="48E29EBB">
      <w:pPr>
        <w:ind w:firstLine="843" w:firstLineChars="300"/>
        <w:rPr>
          <w:rFonts w:hint="eastAsia" w:ascii="宋体" w:hAnsi="宋体" w:cs="宋体"/>
          <w:b/>
          <w:bCs/>
          <w:sz w:val="28"/>
          <w:szCs w:val="28"/>
        </w:rPr>
      </w:pPr>
      <w:r>
        <w:rPr>
          <w:rFonts w:hint="eastAsia" w:ascii="宋体" w:hAnsi="宋体" w:cs="宋体"/>
          <w:b/>
          <w:bCs/>
          <w:sz w:val="28"/>
          <w:szCs w:val="28"/>
        </w:rPr>
        <w:t>项目名称：</w:t>
      </w:r>
    </w:p>
    <w:p w14:paraId="032CD063">
      <w:pPr>
        <w:ind w:firstLine="843" w:firstLineChars="300"/>
        <w:rPr>
          <w:rFonts w:hint="eastAsia" w:ascii="宋体" w:hAnsi="宋体" w:cs="宋体"/>
          <w:b/>
          <w:bCs/>
          <w:sz w:val="28"/>
          <w:szCs w:val="28"/>
        </w:rPr>
      </w:pPr>
      <w:r>
        <w:rPr>
          <w:rFonts w:hint="eastAsia" w:ascii="宋体" w:hAnsi="宋体" w:cs="宋体"/>
          <w:b/>
          <w:bCs/>
          <w:sz w:val="28"/>
          <w:szCs w:val="28"/>
        </w:rPr>
        <w:t>项目编号：</w:t>
      </w:r>
    </w:p>
    <w:p w14:paraId="36F4E3B1">
      <w:pPr>
        <w:pStyle w:val="2"/>
        <w:ind w:firstLine="281" w:firstLineChars="100"/>
        <w:rPr>
          <w:rFonts w:hint="eastAsia" w:eastAsia="宋体"/>
          <w:lang w:val="en-US" w:eastAsia="zh-CN"/>
        </w:rPr>
      </w:pPr>
      <w:r>
        <w:rPr>
          <w:rFonts w:hint="eastAsia" w:cs="宋体"/>
          <w:b/>
          <w:bCs/>
          <w:sz w:val="28"/>
          <w:szCs w:val="28"/>
          <w:lang w:val="en-US" w:eastAsia="zh-CN"/>
        </w:rPr>
        <w:t>包    号：</w:t>
      </w:r>
    </w:p>
    <w:p w14:paraId="43D2767E">
      <w:pPr>
        <w:rPr>
          <w:rFonts w:hint="eastAsia" w:ascii="宋体" w:hAnsi="宋体" w:cs="宋体"/>
          <w:b/>
          <w:bCs/>
          <w:sz w:val="32"/>
          <w:szCs w:val="32"/>
        </w:rPr>
      </w:pPr>
    </w:p>
    <w:p w14:paraId="7967B06B">
      <w:pPr>
        <w:rPr>
          <w:rFonts w:hint="eastAsia" w:ascii="宋体" w:hAnsi="宋体" w:cs="宋体"/>
          <w:b/>
          <w:bCs/>
          <w:sz w:val="32"/>
          <w:szCs w:val="32"/>
        </w:rPr>
      </w:pPr>
    </w:p>
    <w:p w14:paraId="45BE68D7">
      <w:pPr>
        <w:rPr>
          <w:rFonts w:hint="eastAsia" w:ascii="宋体" w:hAnsi="宋体" w:cs="宋体"/>
          <w:b/>
          <w:bCs/>
          <w:sz w:val="32"/>
          <w:szCs w:val="32"/>
        </w:rPr>
      </w:pPr>
    </w:p>
    <w:p w14:paraId="7CC8A09B">
      <w:pPr>
        <w:pStyle w:val="26"/>
        <w:rPr>
          <w:rFonts w:hint="eastAsia" w:ascii="宋体" w:hAnsi="宋体" w:cs="宋体"/>
          <w:b/>
          <w:bCs/>
          <w:sz w:val="32"/>
          <w:szCs w:val="32"/>
        </w:rPr>
      </w:pPr>
    </w:p>
    <w:p w14:paraId="06392D17">
      <w:pPr>
        <w:pStyle w:val="26"/>
        <w:rPr>
          <w:rFonts w:hint="eastAsia" w:ascii="宋体" w:hAnsi="宋体" w:cs="宋体"/>
          <w:b/>
          <w:bCs/>
          <w:sz w:val="32"/>
          <w:szCs w:val="32"/>
        </w:rPr>
      </w:pPr>
    </w:p>
    <w:p w14:paraId="063C0D89">
      <w:pPr>
        <w:pStyle w:val="26"/>
        <w:rPr>
          <w:rFonts w:hint="eastAsia" w:ascii="宋体" w:hAnsi="宋体" w:cs="宋体"/>
          <w:b/>
          <w:bCs/>
          <w:sz w:val="32"/>
          <w:szCs w:val="32"/>
        </w:rPr>
      </w:pPr>
    </w:p>
    <w:p w14:paraId="57E69BB8">
      <w:pPr>
        <w:rPr>
          <w:rFonts w:hint="eastAsia" w:ascii="宋体" w:hAnsi="宋体" w:cs="宋体"/>
          <w:b/>
          <w:bCs/>
          <w:sz w:val="32"/>
          <w:szCs w:val="32"/>
        </w:rPr>
      </w:pPr>
    </w:p>
    <w:p w14:paraId="1F2EAC67">
      <w:pPr>
        <w:rPr>
          <w:rFonts w:hint="eastAsia" w:ascii="宋体" w:hAnsi="宋体" w:cs="宋体"/>
          <w:b/>
          <w:bCs/>
          <w:sz w:val="32"/>
          <w:szCs w:val="32"/>
        </w:rPr>
      </w:pPr>
    </w:p>
    <w:p w14:paraId="52E3E4DE">
      <w:pPr>
        <w:rPr>
          <w:rFonts w:hint="eastAsia" w:ascii="宋体" w:hAnsi="宋体" w:cs="宋体"/>
          <w:b/>
          <w:bCs/>
          <w:sz w:val="32"/>
          <w:szCs w:val="32"/>
        </w:rPr>
      </w:pPr>
    </w:p>
    <w:p w14:paraId="504D6B23">
      <w:pPr>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供应商名称：</w:t>
      </w:r>
      <w:r>
        <w:rPr>
          <w:rFonts w:hint="eastAsia" w:ascii="宋体" w:hAnsi="宋体" w:cs="宋体"/>
          <w:b/>
          <w:bCs/>
          <w:sz w:val="28"/>
          <w:szCs w:val="28"/>
          <w:u w:val="single"/>
        </w:rPr>
        <w:t xml:space="preserve">                （加盖单位公章）</w:t>
      </w:r>
    </w:p>
    <w:p w14:paraId="53DC7A2C">
      <w:pPr>
        <w:adjustRightInd w:val="0"/>
        <w:snapToGrid w:val="0"/>
        <w:spacing w:line="360" w:lineRule="auto"/>
        <w:jc w:val="center"/>
        <w:rPr>
          <w:rFonts w:hint="eastAsia" w:ascii="宋体" w:hAnsi="宋体" w:cs="宋体"/>
          <w:b/>
          <w:bCs/>
          <w:sz w:val="28"/>
          <w:szCs w:val="28"/>
        </w:rPr>
      </w:pPr>
    </w:p>
    <w:p w14:paraId="37C2C44C">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14:paraId="747AF883">
      <w:pPr>
        <w:jc w:val="center"/>
        <w:rPr>
          <w:rFonts w:hint="eastAsia" w:ascii="宋体" w:hAnsi="宋体" w:cs="宋体"/>
          <w:sz w:val="28"/>
          <w:szCs w:val="28"/>
        </w:rPr>
      </w:pPr>
      <w:r>
        <w:rPr>
          <w:rFonts w:hint="eastAsia" w:ascii="宋体" w:hAnsi="宋体" w:cs="宋体"/>
          <w:b/>
          <w:bCs/>
          <w:sz w:val="28"/>
          <w:szCs w:val="28"/>
        </w:rPr>
        <w:br w:type="page"/>
      </w:r>
    </w:p>
    <w:p w14:paraId="207436E8">
      <w:pPr>
        <w:spacing w:line="360" w:lineRule="auto"/>
        <w:jc w:val="center"/>
        <w:outlineLvl w:val="2"/>
        <w:rPr>
          <w:rFonts w:hint="eastAsia" w:ascii="宋体" w:hAnsi="宋体" w:cs="宋体"/>
          <w:sz w:val="28"/>
          <w:szCs w:val="28"/>
        </w:rPr>
      </w:pPr>
      <w:r>
        <w:rPr>
          <w:rFonts w:hint="eastAsia" w:ascii="宋体" w:hAnsi="宋体" w:cs="宋体"/>
          <w:sz w:val="28"/>
          <w:szCs w:val="28"/>
        </w:rPr>
        <w:t xml:space="preserve"> </w:t>
      </w:r>
    </w:p>
    <w:p w14:paraId="56416381">
      <w:pPr>
        <w:spacing w:line="360" w:lineRule="auto"/>
        <w:jc w:val="center"/>
        <w:outlineLvl w:val="2"/>
        <w:rPr>
          <w:rFonts w:hint="eastAsia" w:ascii="宋体" w:hAnsi="宋体" w:cs="宋体"/>
          <w:sz w:val="28"/>
          <w:szCs w:val="28"/>
        </w:rPr>
      </w:pPr>
    </w:p>
    <w:p w14:paraId="205297E1">
      <w:pPr>
        <w:spacing w:line="360" w:lineRule="auto"/>
        <w:jc w:val="center"/>
        <w:outlineLvl w:val="2"/>
        <w:rPr>
          <w:rFonts w:hint="eastAsia" w:ascii="宋体" w:hAnsi="宋体" w:cs="宋体"/>
          <w:sz w:val="28"/>
          <w:szCs w:val="28"/>
        </w:rPr>
      </w:pPr>
    </w:p>
    <w:p w14:paraId="64C818C1">
      <w:pPr>
        <w:spacing w:line="360" w:lineRule="auto"/>
        <w:jc w:val="center"/>
        <w:outlineLvl w:val="2"/>
        <w:rPr>
          <w:rFonts w:hint="eastAsia" w:ascii="宋体" w:hAnsi="宋体" w:cs="宋体"/>
          <w:sz w:val="28"/>
          <w:szCs w:val="28"/>
        </w:rPr>
      </w:pPr>
    </w:p>
    <w:p w14:paraId="27F2DD02">
      <w:pPr>
        <w:spacing w:line="360" w:lineRule="auto"/>
        <w:jc w:val="center"/>
        <w:outlineLvl w:val="2"/>
        <w:rPr>
          <w:rFonts w:hint="eastAsia" w:ascii="宋体" w:hAnsi="宋体" w:cs="宋体"/>
          <w:sz w:val="28"/>
          <w:szCs w:val="28"/>
        </w:rPr>
      </w:pPr>
    </w:p>
    <w:p w14:paraId="71312573">
      <w:pPr>
        <w:spacing w:line="360" w:lineRule="auto"/>
        <w:jc w:val="center"/>
        <w:outlineLvl w:val="2"/>
        <w:rPr>
          <w:rFonts w:hint="eastAsia" w:ascii="宋体" w:hAnsi="宋体" w:cs="宋体"/>
          <w:b/>
          <w:sz w:val="52"/>
          <w:szCs w:val="52"/>
        </w:rPr>
      </w:pPr>
    </w:p>
    <w:p w14:paraId="6214DD1C">
      <w:pPr>
        <w:spacing w:line="360" w:lineRule="auto"/>
        <w:jc w:val="center"/>
        <w:outlineLvl w:val="2"/>
        <w:rPr>
          <w:rFonts w:hint="eastAsia" w:ascii="宋体" w:hAnsi="宋体" w:cs="宋体"/>
          <w:b/>
          <w:sz w:val="52"/>
          <w:szCs w:val="52"/>
        </w:rPr>
      </w:pPr>
    </w:p>
    <w:p w14:paraId="6CF2545C">
      <w:pPr>
        <w:spacing w:line="360" w:lineRule="auto"/>
        <w:jc w:val="center"/>
        <w:outlineLvl w:val="2"/>
        <w:rPr>
          <w:rFonts w:hint="eastAsia" w:ascii="宋体" w:hAnsi="宋体" w:cs="宋体"/>
          <w:b/>
          <w:sz w:val="52"/>
          <w:szCs w:val="52"/>
        </w:rPr>
      </w:pPr>
      <w:r>
        <w:rPr>
          <w:rFonts w:hint="eastAsia" w:ascii="宋体" w:hAnsi="宋体" w:cs="宋体"/>
          <w:b/>
          <w:sz w:val="52"/>
          <w:szCs w:val="52"/>
        </w:rPr>
        <w:t>资格证明文件</w:t>
      </w:r>
    </w:p>
    <w:p w14:paraId="54050B0E">
      <w:pPr>
        <w:pStyle w:val="64"/>
        <w:keepLines/>
        <w:snapToGrid w:val="0"/>
        <w:spacing w:line="360" w:lineRule="auto"/>
        <w:jc w:val="center"/>
        <w:rPr>
          <w:rFonts w:hint="eastAsia"/>
          <w:b/>
          <w:bCs/>
          <w:szCs w:val="32"/>
        </w:rPr>
      </w:pPr>
      <w:r>
        <w:rPr>
          <w:rFonts w:hint="eastAsia"/>
          <w:sz w:val="28"/>
          <w:szCs w:val="28"/>
        </w:rPr>
        <w:br w:type="page"/>
      </w:r>
      <w:r>
        <w:rPr>
          <w:rFonts w:hint="eastAsia"/>
          <w:b/>
          <w:bCs/>
          <w:szCs w:val="32"/>
        </w:rPr>
        <w:t>1．具有独立承担民事责任的能力证明文件</w:t>
      </w:r>
    </w:p>
    <w:p w14:paraId="72BBF168">
      <w:pPr>
        <w:pStyle w:val="64"/>
        <w:keepLines/>
        <w:snapToGrid w:val="0"/>
        <w:spacing w:line="360" w:lineRule="auto"/>
        <w:jc w:val="center"/>
        <w:rPr>
          <w:rFonts w:cs="Arial"/>
          <w:b/>
          <w:snapToGrid w:val="0"/>
          <w:sz w:val="32"/>
          <w:szCs w:val="32"/>
        </w:rPr>
      </w:pPr>
      <w:r>
        <w:rPr>
          <w:rFonts w:hint="eastAsia"/>
          <w:b/>
          <w:bCs/>
          <w:szCs w:val="32"/>
        </w:rPr>
        <w:t>供应商信用承诺书</w:t>
      </w:r>
    </w:p>
    <w:p w14:paraId="1BB1B71D">
      <w:pPr>
        <w:snapToGrid w:val="0"/>
        <w:spacing w:line="360" w:lineRule="auto"/>
        <w:rPr>
          <w:sz w:val="24"/>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sz w:val="24"/>
        </w:rPr>
        <w:t>：</w:t>
      </w:r>
    </w:p>
    <w:p w14:paraId="2E0B0A5C">
      <w:pPr>
        <w:pStyle w:val="13"/>
      </w:pPr>
    </w:p>
    <w:p w14:paraId="42D32993">
      <w:pPr>
        <w:snapToGrid w:val="0"/>
        <w:spacing w:line="360" w:lineRule="auto"/>
        <w:ind w:firstLine="480" w:firstLineChars="200"/>
        <w:rPr>
          <w:sz w:val="24"/>
        </w:rPr>
      </w:pPr>
      <w:r>
        <w:rPr>
          <w:kern w:val="0"/>
          <w:sz w:val="24"/>
        </w:rPr>
        <w:t>我公司承诺具有</w:t>
      </w:r>
      <w:r>
        <w:rPr>
          <w:sz w:val="24"/>
        </w:rPr>
        <w:t>独立承担民事责任的能力</w:t>
      </w:r>
      <w:r>
        <w:rPr>
          <w:rFonts w:hint="eastAsia"/>
          <w:sz w:val="24"/>
        </w:rPr>
        <w:t>。</w:t>
      </w:r>
    </w:p>
    <w:p w14:paraId="25D75EC4">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11AE644B">
      <w:pPr>
        <w:pStyle w:val="13"/>
        <w:ind w:left="840"/>
        <w:rPr>
          <w:sz w:val="24"/>
          <w:szCs w:val="24"/>
        </w:rPr>
      </w:pPr>
    </w:p>
    <w:p w14:paraId="195B788B">
      <w:pPr>
        <w:adjustRightInd w:val="0"/>
        <w:snapToGrid w:val="0"/>
        <w:spacing w:line="360" w:lineRule="auto"/>
        <w:ind w:firstLine="2160" w:firstLineChars="900"/>
        <w:jc w:val="left"/>
        <w:rPr>
          <w:rFonts w:ascii="宋体" w:hAnsi="宋体" w:cs="宋体"/>
          <w:sz w:val="24"/>
        </w:rPr>
      </w:pPr>
    </w:p>
    <w:p w14:paraId="67411316">
      <w:pPr>
        <w:adjustRightInd w:val="0"/>
        <w:snapToGrid w:val="0"/>
        <w:spacing w:line="360" w:lineRule="auto"/>
        <w:ind w:firstLine="2160" w:firstLineChars="900"/>
        <w:jc w:val="left"/>
        <w:rPr>
          <w:rFonts w:ascii="宋体" w:hAnsi="宋体" w:cs="宋体"/>
          <w:sz w:val="24"/>
        </w:rPr>
      </w:pPr>
    </w:p>
    <w:p w14:paraId="724B194C">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13AD468A">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11921FCD">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1E24258E">
      <w:pPr>
        <w:snapToGrid w:val="0"/>
        <w:spacing w:line="360" w:lineRule="auto"/>
        <w:ind w:firstLine="240" w:firstLineChars="100"/>
        <w:rPr>
          <w:rFonts w:hint="eastAsia"/>
          <w:kern w:val="0"/>
          <w:sz w:val="24"/>
        </w:rPr>
      </w:pPr>
    </w:p>
    <w:p w14:paraId="7E0AAEF5">
      <w:pPr>
        <w:pStyle w:val="26"/>
        <w:rPr>
          <w:rFonts w:hint="eastAsia"/>
        </w:rPr>
      </w:pPr>
    </w:p>
    <w:p w14:paraId="0A2103C8">
      <w:pPr>
        <w:spacing w:line="360" w:lineRule="auto"/>
        <w:jc w:val="center"/>
        <w:rPr>
          <w:rFonts w:ascii="宋体" w:hAnsi="宋体" w:cs="宋体"/>
          <w:b/>
          <w:bCs/>
          <w:sz w:val="24"/>
          <w:u w:val="single"/>
        </w:rPr>
      </w:pPr>
      <w:r>
        <w:rPr>
          <w:b/>
          <w:kern w:val="0"/>
          <w:sz w:val="24"/>
        </w:rPr>
        <w:br w:type="page"/>
      </w:r>
      <w:r>
        <w:rPr>
          <w:rFonts w:hint="eastAsia" w:ascii="宋体" w:hAnsi="宋体" w:cs="宋体"/>
          <w:b/>
          <w:bCs/>
          <w:kern w:val="0"/>
          <w:sz w:val="24"/>
          <w:szCs w:val="32"/>
        </w:rPr>
        <w:t>2．具有良好的商业信誉和健全的财务</w:t>
      </w:r>
      <w:r>
        <w:rPr>
          <w:rFonts w:hint="eastAsia" w:ascii="宋体" w:hAnsi="宋体" w:cs="宋体"/>
          <w:b/>
          <w:bCs/>
          <w:kern w:val="0"/>
          <w:sz w:val="24"/>
          <w:szCs w:val="32"/>
        </w:rPr>
        <w:fldChar w:fldCharType="begin"/>
      </w:r>
      <w:r>
        <w:rPr>
          <w:rFonts w:hint="eastAsia" w:ascii="宋体" w:hAnsi="宋体" w:cs="宋体"/>
          <w:b/>
          <w:bCs/>
          <w:kern w:val="0"/>
          <w:sz w:val="24"/>
          <w:szCs w:val="32"/>
        </w:rPr>
        <w:instrText xml:space="preserve"> HYPERLINK "http://www.chinaacc.com/" \t "_blank" </w:instrText>
      </w:r>
      <w:r>
        <w:rPr>
          <w:rFonts w:hint="eastAsia" w:ascii="宋体" w:hAnsi="宋体" w:cs="宋体"/>
          <w:b/>
          <w:bCs/>
          <w:kern w:val="0"/>
          <w:sz w:val="24"/>
          <w:szCs w:val="32"/>
        </w:rPr>
        <w:fldChar w:fldCharType="separate"/>
      </w:r>
      <w:r>
        <w:rPr>
          <w:rFonts w:hint="eastAsia" w:ascii="宋体" w:hAnsi="宋体" w:cs="宋体"/>
          <w:b/>
          <w:bCs/>
          <w:kern w:val="0"/>
          <w:sz w:val="24"/>
          <w:szCs w:val="32"/>
        </w:rPr>
        <w:t>会计</w:t>
      </w:r>
      <w:r>
        <w:rPr>
          <w:rFonts w:hint="eastAsia" w:ascii="宋体" w:hAnsi="宋体" w:cs="宋体"/>
          <w:b/>
          <w:bCs/>
          <w:kern w:val="0"/>
          <w:sz w:val="24"/>
          <w:szCs w:val="32"/>
        </w:rPr>
        <w:fldChar w:fldCharType="end"/>
      </w:r>
      <w:r>
        <w:rPr>
          <w:rFonts w:hint="eastAsia" w:ascii="宋体" w:hAnsi="宋体" w:cs="宋体"/>
          <w:b/>
          <w:bCs/>
          <w:kern w:val="0"/>
          <w:sz w:val="24"/>
          <w:szCs w:val="32"/>
        </w:rPr>
        <w:t>制度</w:t>
      </w:r>
    </w:p>
    <w:p w14:paraId="5411A08C">
      <w:pPr>
        <w:pStyle w:val="64"/>
        <w:keepLines/>
        <w:snapToGrid w:val="0"/>
        <w:spacing w:line="360" w:lineRule="auto"/>
        <w:jc w:val="center"/>
        <w:rPr>
          <w:rFonts w:cs="Arial"/>
          <w:b/>
          <w:snapToGrid w:val="0"/>
          <w:sz w:val="32"/>
          <w:szCs w:val="32"/>
        </w:rPr>
      </w:pPr>
      <w:r>
        <w:rPr>
          <w:rFonts w:hint="eastAsia"/>
          <w:b/>
          <w:bCs/>
          <w:szCs w:val="32"/>
        </w:rPr>
        <w:t>供应商信用承诺书</w:t>
      </w:r>
    </w:p>
    <w:p w14:paraId="7C9C8AF1">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1ECDB9F4">
      <w:pPr>
        <w:pStyle w:val="13"/>
      </w:pPr>
    </w:p>
    <w:p w14:paraId="63DF0B4D">
      <w:pPr>
        <w:snapToGrid w:val="0"/>
        <w:spacing w:line="360" w:lineRule="auto"/>
        <w:ind w:firstLine="480" w:firstLineChars="200"/>
        <w:rPr>
          <w:sz w:val="24"/>
        </w:rPr>
      </w:pPr>
      <w:r>
        <w:rPr>
          <w:kern w:val="0"/>
          <w:sz w:val="24"/>
        </w:rPr>
        <w:t>我公司承诺</w:t>
      </w:r>
      <w:r>
        <w:rPr>
          <w:rFonts w:hint="eastAsia" w:ascii="宋体" w:hAnsi="宋体" w:cs="宋体"/>
          <w:kern w:val="0"/>
          <w:sz w:val="24"/>
        </w:rPr>
        <w:t>具有良好的商业信誉和健全的财务</w:t>
      </w:r>
      <w:r>
        <w:fldChar w:fldCharType="begin"/>
      </w:r>
      <w:r>
        <w:instrText xml:space="preserve"> HYPERLINK "http://www.chinaacc.com/" \t "_blank" </w:instrText>
      </w:r>
      <w:r>
        <w:fldChar w:fldCharType="separate"/>
      </w:r>
      <w:r>
        <w:rPr>
          <w:rFonts w:hint="eastAsia" w:ascii="宋体" w:hAnsi="宋体" w:cs="宋体"/>
          <w:kern w:val="0"/>
          <w:sz w:val="24"/>
        </w:rPr>
        <w:t>会计</w:t>
      </w:r>
      <w:r>
        <w:rPr>
          <w:rFonts w:hint="eastAsia" w:ascii="宋体" w:hAnsi="宋体" w:cs="宋体"/>
          <w:kern w:val="0"/>
          <w:sz w:val="24"/>
        </w:rPr>
        <w:fldChar w:fldCharType="end"/>
      </w:r>
      <w:r>
        <w:rPr>
          <w:rFonts w:hint="eastAsia" w:ascii="宋体" w:hAnsi="宋体" w:cs="宋体"/>
          <w:kern w:val="0"/>
          <w:sz w:val="24"/>
        </w:rPr>
        <w:t>制度</w:t>
      </w:r>
      <w:r>
        <w:rPr>
          <w:rFonts w:hint="eastAsia"/>
          <w:sz w:val="24"/>
        </w:rPr>
        <w:t>。</w:t>
      </w:r>
    </w:p>
    <w:p w14:paraId="459906BD">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21337C4B">
      <w:pPr>
        <w:adjustRightInd w:val="0"/>
        <w:snapToGrid w:val="0"/>
        <w:spacing w:line="360" w:lineRule="auto"/>
        <w:ind w:firstLine="2160" w:firstLineChars="900"/>
        <w:jc w:val="left"/>
        <w:rPr>
          <w:rFonts w:ascii="宋体" w:hAnsi="宋体" w:cs="宋体"/>
          <w:sz w:val="24"/>
        </w:rPr>
      </w:pPr>
    </w:p>
    <w:p w14:paraId="453E63E9">
      <w:pPr>
        <w:adjustRightInd w:val="0"/>
        <w:snapToGrid w:val="0"/>
        <w:spacing w:line="360" w:lineRule="auto"/>
        <w:ind w:firstLine="2160" w:firstLineChars="900"/>
        <w:jc w:val="left"/>
        <w:rPr>
          <w:rFonts w:ascii="宋体" w:hAnsi="宋体" w:cs="宋体"/>
          <w:sz w:val="24"/>
        </w:rPr>
      </w:pPr>
    </w:p>
    <w:p w14:paraId="5EC0143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6FD88400">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111E5050">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7C45E1D">
      <w:pPr>
        <w:pStyle w:val="71"/>
        <w:spacing w:line="360" w:lineRule="auto"/>
        <w:jc w:val="center"/>
        <w:rPr>
          <w:rFonts w:hint="eastAsia" w:ascii="宋体" w:hAnsi="宋体"/>
          <w:b/>
          <w:bCs/>
        </w:rPr>
      </w:pPr>
    </w:p>
    <w:p w14:paraId="440FD061">
      <w:pPr>
        <w:pStyle w:val="71"/>
        <w:spacing w:line="360" w:lineRule="auto"/>
        <w:jc w:val="center"/>
        <w:rPr>
          <w:rFonts w:hint="eastAsia" w:ascii="宋体" w:hAnsi="宋体"/>
          <w:b/>
          <w:bCs/>
        </w:rPr>
      </w:pPr>
    </w:p>
    <w:p w14:paraId="2A74A1BF">
      <w:pPr>
        <w:pStyle w:val="71"/>
        <w:spacing w:line="360" w:lineRule="auto"/>
        <w:jc w:val="center"/>
        <w:rPr>
          <w:rFonts w:hint="eastAsia" w:ascii="宋体" w:hAnsi="宋体"/>
          <w:b/>
          <w:bCs/>
        </w:rPr>
      </w:pPr>
    </w:p>
    <w:p w14:paraId="59DF0896">
      <w:pPr>
        <w:pStyle w:val="71"/>
        <w:spacing w:line="360" w:lineRule="auto"/>
        <w:ind w:firstLine="480"/>
        <w:jc w:val="center"/>
        <w:rPr>
          <w:rFonts w:hint="eastAsia"/>
          <w:b/>
          <w:kern w:val="0"/>
          <w:sz w:val="24"/>
        </w:rPr>
      </w:pPr>
      <w:r>
        <w:rPr>
          <w:b/>
          <w:kern w:val="0"/>
          <w:sz w:val="24"/>
        </w:rPr>
        <w:br w:type="page"/>
      </w:r>
      <w:r>
        <w:rPr>
          <w:rFonts w:hint="eastAsia" w:ascii="宋体" w:hAnsi="宋体" w:cs="宋体"/>
          <w:b/>
          <w:bCs/>
          <w:sz w:val="24"/>
          <w:szCs w:val="32"/>
        </w:rPr>
        <w:t>3.具有履行合同所必需的设备和专业技术能力</w:t>
      </w:r>
    </w:p>
    <w:p w14:paraId="696FD31E">
      <w:pPr>
        <w:pStyle w:val="64"/>
        <w:keepLines/>
        <w:snapToGrid w:val="0"/>
        <w:spacing w:line="360" w:lineRule="auto"/>
        <w:jc w:val="center"/>
        <w:rPr>
          <w:rFonts w:cs="Arial"/>
          <w:b/>
          <w:snapToGrid w:val="0"/>
          <w:sz w:val="32"/>
          <w:szCs w:val="32"/>
        </w:rPr>
      </w:pPr>
      <w:r>
        <w:rPr>
          <w:rFonts w:hint="eastAsia"/>
          <w:b/>
          <w:bCs/>
          <w:szCs w:val="32"/>
        </w:rPr>
        <w:t>供应商信用承诺书</w:t>
      </w:r>
    </w:p>
    <w:p w14:paraId="08885E73">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40AB1B4F">
      <w:pPr>
        <w:pStyle w:val="13"/>
      </w:pPr>
    </w:p>
    <w:p w14:paraId="15C7B834">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具有履行合同所必需的设备和专业技术能力</w:t>
      </w:r>
      <w:r>
        <w:rPr>
          <w:rFonts w:hint="eastAsia"/>
          <w:sz w:val="24"/>
        </w:rPr>
        <w:t>。</w:t>
      </w:r>
    </w:p>
    <w:p w14:paraId="1FDB6AF4">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2BEEDB8C">
      <w:pPr>
        <w:pStyle w:val="13"/>
        <w:ind w:left="840"/>
        <w:rPr>
          <w:sz w:val="24"/>
          <w:szCs w:val="24"/>
        </w:rPr>
      </w:pPr>
    </w:p>
    <w:p w14:paraId="67951031">
      <w:pPr>
        <w:adjustRightInd w:val="0"/>
        <w:snapToGrid w:val="0"/>
        <w:spacing w:line="360" w:lineRule="auto"/>
        <w:ind w:firstLine="2160" w:firstLineChars="900"/>
        <w:jc w:val="left"/>
        <w:rPr>
          <w:rFonts w:ascii="宋体" w:hAnsi="宋体" w:cs="宋体"/>
          <w:sz w:val="24"/>
        </w:rPr>
      </w:pPr>
    </w:p>
    <w:p w14:paraId="1F4467B2">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3C10CE8C">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7DF4DAB0">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47515E4">
      <w:pPr>
        <w:pStyle w:val="71"/>
        <w:spacing w:line="360" w:lineRule="auto"/>
        <w:ind w:firstLine="480"/>
        <w:rPr>
          <w:rFonts w:hint="eastAsia" w:ascii="宋体" w:hAnsi="宋体" w:cs="宋体"/>
          <w:sz w:val="24"/>
        </w:rPr>
      </w:pPr>
    </w:p>
    <w:p w14:paraId="3EA5FDC8">
      <w:pPr>
        <w:pStyle w:val="71"/>
        <w:spacing w:line="360" w:lineRule="auto"/>
        <w:ind w:firstLine="0" w:firstLineChars="0"/>
        <w:jc w:val="center"/>
        <w:rPr>
          <w:rFonts w:hint="eastAsia" w:ascii="宋体" w:hAnsi="宋体"/>
        </w:rPr>
      </w:pPr>
      <w:r>
        <w:rPr>
          <w:sz w:val="24"/>
        </w:rPr>
        <w:br w:type="page"/>
      </w:r>
      <w:r>
        <w:rPr>
          <w:rFonts w:hint="eastAsia" w:ascii="宋体" w:hAnsi="宋体" w:cs="宋体"/>
          <w:b/>
          <w:bCs/>
          <w:sz w:val="24"/>
          <w:szCs w:val="32"/>
        </w:rPr>
        <w:t>4.具有依法缴纳税收和社会保障资金的良好记录</w:t>
      </w:r>
    </w:p>
    <w:p w14:paraId="60A9B9F7">
      <w:pPr>
        <w:pStyle w:val="64"/>
        <w:keepLines/>
        <w:snapToGrid w:val="0"/>
        <w:spacing w:line="360" w:lineRule="auto"/>
        <w:jc w:val="center"/>
        <w:rPr>
          <w:rFonts w:cs="Arial"/>
          <w:b/>
          <w:snapToGrid w:val="0"/>
          <w:sz w:val="32"/>
          <w:szCs w:val="32"/>
        </w:rPr>
      </w:pPr>
      <w:r>
        <w:rPr>
          <w:rFonts w:hint="eastAsia"/>
          <w:b/>
          <w:bCs/>
          <w:szCs w:val="32"/>
        </w:rPr>
        <w:t>供应商信用承诺书</w:t>
      </w:r>
    </w:p>
    <w:p w14:paraId="62EE5010">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53B984F6">
      <w:pPr>
        <w:pStyle w:val="13"/>
      </w:pPr>
    </w:p>
    <w:p w14:paraId="30AFC383">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具有依法缴纳税收和社会保障资金的良好记录</w:t>
      </w:r>
      <w:r>
        <w:rPr>
          <w:rFonts w:hint="eastAsia"/>
          <w:sz w:val="24"/>
        </w:rPr>
        <w:t>。</w:t>
      </w:r>
    </w:p>
    <w:p w14:paraId="15CF71AC">
      <w:pPr>
        <w:snapToGrid w:val="0"/>
        <w:spacing w:line="360" w:lineRule="auto"/>
        <w:ind w:firstLine="480" w:firstLineChars="200"/>
        <w:rPr>
          <w:rFonts w:hint="eastAsia"/>
          <w:sz w:val="24"/>
        </w:rPr>
      </w:pPr>
      <w:r>
        <w:rPr>
          <w:rFonts w:hint="eastAsia"/>
          <w:sz w:val="24"/>
        </w:rPr>
        <w:t>如有虚假或隐瞒，采购人可取消我方资格，我方对此无任何异议，并愿意承担一切后果和责任</w:t>
      </w:r>
      <w:r>
        <w:rPr>
          <w:sz w:val="24"/>
        </w:rPr>
        <w:t xml:space="preserve">。 </w:t>
      </w:r>
    </w:p>
    <w:p w14:paraId="6052F587">
      <w:pPr>
        <w:pStyle w:val="13"/>
        <w:ind w:left="840"/>
        <w:rPr>
          <w:sz w:val="24"/>
          <w:szCs w:val="24"/>
        </w:rPr>
      </w:pPr>
    </w:p>
    <w:p w14:paraId="4CC3A220">
      <w:pPr>
        <w:adjustRightInd w:val="0"/>
        <w:snapToGrid w:val="0"/>
        <w:spacing w:line="360" w:lineRule="auto"/>
        <w:ind w:firstLine="2160" w:firstLineChars="900"/>
        <w:jc w:val="left"/>
        <w:rPr>
          <w:rFonts w:ascii="宋体" w:hAnsi="宋体" w:cs="宋体"/>
          <w:sz w:val="24"/>
        </w:rPr>
      </w:pPr>
    </w:p>
    <w:p w14:paraId="45844CAE">
      <w:pPr>
        <w:adjustRightInd w:val="0"/>
        <w:snapToGrid w:val="0"/>
        <w:spacing w:line="360" w:lineRule="auto"/>
        <w:ind w:firstLine="2160" w:firstLineChars="900"/>
        <w:jc w:val="left"/>
        <w:rPr>
          <w:rFonts w:ascii="宋体" w:hAnsi="宋体" w:cs="宋体"/>
          <w:sz w:val="24"/>
        </w:rPr>
      </w:pPr>
    </w:p>
    <w:p w14:paraId="1FE47D28">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13232B4A">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41136A8C">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1D5456D9">
      <w:pPr>
        <w:pStyle w:val="71"/>
        <w:spacing w:line="360" w:lineRule="auto"/>
        <w:ind w:firstLine="0" w:firstLineChars="0"/>
        <w:rPr>
          <w:rFonts w:hint="eastAsia" w:ascii="宋体" w:hAnsi="宋体"/>
        </w:rPr>
      </w:pPr>
    </w:p>
    <w:p w14:paraId="38E59644">
      <w:pPr>
        <w:pStyle w:val="64"/>
        <w:keepLines/>
        <w:snapToGrid w:val="0"/>
        <w:spacing w:line="360" w:lineRule="auto"/>
        <w:jc w:val="center"/>
        <w:rPr>
          <w:rFonts w:hint="eastAsia"/>
          <w:b/>
          <w:bCs/>
          <w:szCs w:val="32"/>
        </w:rPr>
      </w:pPr>
    </w:p>
    <w:p w14:paraId="26684718">
      <w:pPr>
        <w:pStyle w:val="64"/>
        <w:keepLines/>
        <w:snapToGrid w:val="0"/>
        <w:spacing w:line="360" w:lineRule="auto"/>
        <w:jc w:val="center"/>
        <w:rPr>
          <w:rFonts w:hint="eastAsia"/>
          <w:b/>
          <w:bCs/>
          <w:szCs w:val="32"/>
        </w:rPr>
      </w:pPr>
    </w:p>
    <w:p w14:paraId="70C1A0A9">
      <w:pPr>
        <w:pStyle w:val="64"/>
        <w:keepLines/>
        <w:snapToGrid w:val="0"/>
        <w:spacing w:line="360" w:lineRule="auto"/>
        <w:jc w:val="center"/>
        <w:rPr>
          <w:rFonts w:hint="eastAsia"/>
          <w:b/>
          <w:bCs/>
          <w:szCs w:val="32"/>
        </w:rPr>
      </w:pPr>
    </w:p>
    <w:p w14:paraId="76A9A1AF">
      <w:pPr>
        <w:pStyle w:val="64"/>
        <w:keepLines/>
        <w:snapToGrid w:val="0"/>
        <w:spacing w:line="360" w:lineRule="auto"/>
        <w:jc w:val="center"/>
        <w:rPr>
          <w:rFonts w:hint="eastAsia"/>
          <w:b/>
          <w:bCs/>
          <w:szCs w:val="32"/>
        </w:rPr>
      </w:pPr>
    </w:p>
    <w:p w14:paraId="65FD7CD1">
      <w:pPr>
        <w:pStyle w:val="64"/>
        <w:keepLines/>
        <w:snapToGrid w:val="0"/>
        <w:spacing w:line="360" w:lineRule="auto"/>
        <w:jc w:val="center"/>
        <w:rPr>
          <w:rFonts w:hint="eastAsia"/>
          <w:b/>
          <w:bCs/>
          <w:szCs w:val="32"/>
        </w:rPr>
      </w:pPr>
    </w:p>
    <w:p w14:paraId="6B9401E7">
      <w:pPr>
        <w:pStyle w:val="64"/>
        <w:keepLines/>
        <w:snapToGrid w:val="0"/>
        <w:spacing w:line="360" w:lineRule="auto"/>
        <w:jc w:val="center"/>
        <w:rPr>
          <w:rFonts w:hint="eastAsia"/>
          <w:b/>
          <w:bCs/>
          <w:szCs w:val="32"/>
        </w:rPr>
      </w:pPr>
    </w:p>
    <w:p w14:paraId="0BE2C8C0">
      <w:pPr>
        <w:pStyle w:val="64"/>
        <w:keepLines/>
        <w:snapToGrid w:val="0"/>
        <w:spacing w:line="360" w:lineRule="auto"/>
        <w:jc w:val="center"/>
        <w:rPr>
          <w:rFonts w:hint="eastAsia"/>
          <w:b/>
          <w:bCs/>
          <w:szCs w:val="32"/>
        </w:rPr>
      </w:pPr>
    </w:p>
    <w:p w14:paraId="7093A07C">
      <w:pPr>
        <w:pStyle w:val="64"/>
        <w:keepLines/>
        <w:snapToGrid w:val="0"/>
        <w:spacing w:line="360" w:lineRule="auto"/>
        <w:jc w:val="center"/>
        <w:rPr>
          <w:rFonts w:hint="eastAsia"/>
          <w:b/>
          <w:bCs/>
          <w:szCs w:val="32"/>
        </w:rPr>
      </w:pPr>
    </w:p>
    <w:p w14:paraId="437F9518">
      <w:pPr>
        <w:pStyle w:val="64"/>
        <w:keepLines/>
        <w:snapToGrid w:val="0"/>
        <w:spacing w:line="360" w:lineRule="auto"/>
        <w:jc w:val="center"/>
        <w:rPr>
          <w:rFonts w:hint="eastAsia"/>
          <w:b/>
          <w:bCs/>
          <w:szCs w:val="32"/>
        </w:rPr>
      </w:pPr>
    </w:p>
    <w:p w14:paraId="667D5CD6">
      <w:pPr>
        <w:pStyle w:val="64"/>
        <w:keepLines/>
        <w:snapToGrid w:val="0"/>
        <w:spacing w:line="360" w:lineRule="auto"/>
        <w:jc w:val="center"/>
        <w:rPr>
          <w:rFonts w:hint="eastAsia"/>
          <w:b/>
          <w:bCs/>
          <w:szCs w:val="32"/>
        </w:rPr>
      </w:pPr>
    </w:p>
    <w:p w14:paraId="04805B24">
      <w:pPr>
        <w:pStyle w:val="64"/>
        <w:keepLines/>
        <w:snapToGrid w:val="0"/>
        <w:spacing w:line="360" w:lineRule="auto"/>
        <w:jc w:val="center"/>
        <w:rPr>
          <w:rFonts w:hint="eastAsia"/>
          <w:b/>
          <w:bCs/>
          <w:szCs w:val="32"/>
        </w:rPr>
      </w:pPr>
    </w:p>
    <w:p w14:paraId="7CC0153E">
      <w:pPr>
        <w:pStyle w:val="64"/>
        <w:keepLines/>
        <w:snapToGrid w:val="0"/>
        <w:spacing w:line="360" w:lineRule="auto"/>
        <w:jc w:val="center"/>
        <w:rPr>
          <w:rFonts w:hint="eastAsia"/>
          <w:b/>
          <w:bCs/>
          <w:szCs w:val="32"/>
        </w:rPr>
      </w:pPr>
    </w:p>
    <w:p w14:paraId="0D7FF619">
      <w:pPr>
        <w:pStyle w:val="64"/>
        <w:keepLines/>
        <w:snapToGrid w:val="0"/>
        <w:spacing w:line="360" w:lineRule="auto"/>
        <w:jc w:val="center"/>
        <w:rPr>
          <w:rFonts w:hint="eastAsia"/>
          <w:b/>
          <w:bCs/>
          <w:szCs w:val="32"/>
        </w:rPr>
      </w:pPr>
    </w:p>
    <w:p w14:paraId="458272F9">
      <w:pPr>
        <w:pStyle w:val="64"/>
        <w:keepLines/>
        <w:snapToGrid w:val="0"/>
        <w:spacing w:line="360" w:lineRule="auto"/>
        <w:jc w:val="center"/>
        <w:rPr>
          <w:rFonts w:hint="eastAsia"/>
          <w:b/>
          <w:bCs/>
          <w:szCs w:val="32"/>
        </w:rPr>
      </w:pPr>
    </w:p>
    <w:p w14:paraId="16BDC76F">
      <w:pPr>
        <w:pStyle w:val="64"/>
        <w:keepLines/>
        <w:snapToGrid w:val="0"/>
        <w:spacing w:line="360" w:lineRule="auto"/>
        <w:jc w:val="center"/>
        <w:rPr>
          <w:rFonts w:hint="eastAsia"/>
          <w:b/>
          <w:bCs/>
          <w:szCs w:val="32"/>
        </w:rPr>
      </w:pPr>
    </w:p>
    <w:p w14:paraId="532A80E5">
      <w:pPr>
        <w:pStyle w:val="64"/>
        <w:keepLines/>
        <w:snapToGrid w:val="0"/>
        <w:spacing w:line="360" w:lineRule="auto"/>
        <w:jc w:val="center"/>
        <w:rPr>
          <w:rFonts w:hint="eastAsia"/>
          <w:b/>
          <w:bCs/>
          <w:szCs w:val="32"/>
        </w:rPr>
      </w:pPr>
    </w:p>
    <w:p w14:paraId="7CB7A9A3">
      <w:pPr>
        <w:pStyle w:val="64"/>
        <w:keepLines/>
        <w:snapToGrid w:val="0"/>
        <w:spacing w:line="360" w:lineRule="auto"/>
        <w:jc w:val="center"/>
        <w:rPr>
          <w:rFonts w:hint="eastAsia"/>
          <w:b/>
          <w:bCs/>
          <w:szCs w:val="32"/>
        </w:rPr>
      </w:pPr>
      <w:r>
        <w:rPr>
          <w:rFonts w:hint="eastAsia"/>
          <w:b/>
          <w:bCs/>
          <w:szCs w:val="32"/>
        </w:rPr>
        <w:t>5.参加政府采购活动前3年内在经营活动中没有重大违法记录的书面声明</w:t>
      </w:r>
    </w:p>
    <w:p w14:paraId="093581C0">
      <w:pPr>
        <w:pStyle w:val="64"/>
        <w:keepLines/>
        <w:snapToGrid w:val="0"/>
        <w:spacing w:line="360" w:lineRule="auto"/>
        <w:jc w:val="center"/>
        <w:rPr>
          <w:rFonts w:cs="Arial"/>
          <w:b/>
          <w:snapToGrid w:val="0"/>
          <w:sz w:val="32"/>
          <w:szCs w:val="32"/>
        </w:rPr>
      </w:pPr>
      <w:r>
        <w:rPr>
          <w:rFonts w:hint="eastAsia"/>
          <w:b/>
          <w:bCs/>
          <w:szCs w:val="32"/>
        </w:rPr>
        <w:t>供应商信用承诺书</w:t>
      </w:r>
    </w:p>
    <w:p w14:paraId="207C16E4">
      <w:pPr>
        <w:adjustRightInd w:val="0"/>
        <w:snapToGrid w:val="0"/>
        <w:spacing w:line="360" w:lineRule="auto"/>
        <w:rPr>
          <w:rFonts w:ascii="宋体" w:hAnsi="宋体" w:cs="宋体"/>
          <w:b/>
          <w:szCs w:val="21"/>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ascii="宋体" w:hAnsi="宋体" w:cs="宋体"/>
          <w:b/>
          <w:szCs w:val="21"/>
        </w:rPr>
        <w:t>：</w:t>
      </w:r>
    </w:p>
    <w:p w14:paraId="5FDA651D">
      <w:pPr>
        <w:adjustRightInd w:val="0"/>
        <w:snapToGrid w:val="0"/>
        <w:spacing w:line="360" w:lineRule="auto"/>
        <w:ind w:firstLine="420"/>
        <w:rPr>
          <w:rFonts w:ascii="宋体" w:hAnsi="宋体" w:cs="宋体"/>
          <w:sz w:val="24"/>
        </w:rPr>
      </w:pPr>
      <w:r>
        <w:rPr>
          <w:rFonts w:hint="eastAsia" w:ascii="宋体" w:hAnsi="宋体" w:cs="宋体"/>
          <w:bCs/>
          <w:sz w:val="24"/>
        </w:rPr>
        <w:t>在本项目提交响应文件截止时间前，</w:t>
      </w:r>
      <w:r>
        <w:rPr>
          <w:rFonts w:hint="eastAsia" w:ascii="宋体" w:hAnsi="宋体" w:cs="宋体"/>
          <w:sz w:val="24"/>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w:t>
      </w:r>
      <w:r>
        <w:rPr>
          <w:rFonts w:hint="eastAsia" w:ascii="宋体" w:hAnsi="宋体" w:cs="宋体"/>
          <w:sz w:val="24"/>
          <w:lang w:val="en-US" w:eastAsia="zh-CN"/>
        </w:rPr>
        <w:t>重大税收违法失信主体名单、严重失信主体名单</w:t>
      </w:r>
      <w:r>
        <w:rPr>
          <w:rFonts w:hint="eastAsia" w:ascii="宋体" w:hAnsi="宋体" w:cs="宋体"/>
          <w:sz w:val="24"/>
        </w:rPr>
        <w:t>、</w:t>
      </w:r>
      <w:r>
        <w:rPr>
          <w:rFonts w:hint="eastAsia" w:ascii="宋体" w:hAnsi="宋体" w:cs="宋体"/>
          <w:sz w:val="24"/>
          <w:lang w:val="en-US" w:eastAsia="zh-CN"/>
        </w:rPr>
        <w:t>政府采购严重违法失信行为记录名单</w:t>
      </w:r>
      <w:r>
        <w:rPr>
          <w:rFonts w:hint="eastAsia" w:ascii="宋体" w:hAnsi="宋体" w:cs="宋体"/>
          <w:sz w:val="24"/>
        </w:rPr>
        <w:t>。</w:t>
      </w:r>
    </w:p>
    <w:p w14:paraId="31E4BCFD">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如发现我单位提供的声明函不实时，我单位将按照《政府采购法》有关提供虚假材料的规定，接受处罚。</w:t>
      </w:r>
    </w:p>
    <w:p w14:paraId="31BB8C24">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贵方可通过“信用中国”(网站：www.creditchina.gov.cn)、“中国政府采购网”（网站www.ccgp.gov.cn）网站证实。</w:t>
      </w:r>
    </w:p>
    <w:p w14:paraId="54C3357E">
      <w:pPr>
        <w:adjustRightInd w:val="0"/>
        <w:snapToGrid w:val="0"/>
        <w:spacing w:line="360" w:lineRule="auto"/>
        <w:ind w:firstLine="420"/>
        <w:rPr>
          <w:rFonts w:ascii="宋体" w:hAnsi="宋体" w:cs="宋体"/>
          <w:sz w:val="24"/>
        </w:rPr>
      </w:pPr>
      <w:r>
        <w:rPr>
          <w:rFonts w:hint="eastAsia" w:ascii="宋体" w:hAnsi="宋体" w:cs="宋体"/>
          <w:sz w:val="24"/>
        </w:rPr>
        <w:t>特此声明。</w:t>
      </w:r>
    </w:p>
    <w:p w14:paraId="06F347E1">
      <w:pPr>
        <w:adjustRightInd w:val="0"/>
        <w:snapToGrid w:val="0"/>
        <w:spacing w:line="360" w:lineRule="auto"/>
        <w:ind w:firstLine="420"/>
        <w:rPr>
          <w:rFonts w:ascii="宋体" w:hAnsi="宋体" w:cs="宋体"/>
          <w:szCs w:val="21"/>
        </w:rPr>
      </w:pPr>
    </w:p>
    <w:p w14:paraId="52DAB721">
      <w:pPr>
        <w:adjustRightInd w:val="0"/>
        <w:snapToGrid w:val="0"/>
        <w:spacing w:line="360" w:lineRule="auto"/>
        <w:ind w:firstLine="420"/>
        <w:rPr>
          <w:rFonts w:ascii="宋体" w:hAnsi="宋体" w:cs="宋体"/>
          <w:szCs w:val="21"/>
        </w:rPr>
      </w:pPr>
    </w:p>
    <w:p w14:paraId="276BE21B">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0503896E">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713BE929">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C4317E9">
      <w:pPr>
        <w:pStyle w:val="64"/>
        <w:keepLines/>
        <w:snapToGrid w:val="0"/>
        <w:spacing w:line="360" w:lineRule="auto"/>
        <w:jc w:val="center"/>
        <w:rPr>
          <w:rFonts w:hint="eastAsia"/>
          <w:b/>
          <w:bCs/>
          <w:szCs w:val="32"/>
        </w:rPr>
      </w:pPr>
    </w:p>
    <w:p w14:paraId="59745DA2">
      <w:pPr>
        <w:pStyle w:val="64"/>
        <w:keepLines/>
        <w:snapToGrid w:val="0"/>
        <w:spacing w:line="360" w:lineRule="auto"/>
        <w:jc w:val="center"/>
        <w:rPr>
          <w:rFonts w:hint="eastAsia"/>
          <w:b/>
          <w:bCs/>
          <w:szCs w:val="32"/>
        </w:rPr>
      </w:pPr>
    </w:p>
    <w:p w14:paraId="11EE0E70">
      <w:pPr>
        <w:pStyle w:val="64"/>
        <w:keepLines/>
        <w:snapToGrid w:val="0"/>
        <w:spacing w:line="360" w:lineRule="auto"/>
        <w:jc w:val="center"/>
        <w:rPr>
          <w:rFonts w:hint="eastAsia"/>
          <w:b/>
          <w:bCs/>
          <w:szCs w:val="32"/>
        </w:rPr>
      </w:pPr>
    </w:p>
    <w:p w14:paraId="071EB0D2">
      <w:pPr>
        <w:pStyle w:val="64"/>
        <w:keepLines/>
        <w:snapToGrid w:val="0"/>
        <w:spacing w:line="360" w:lineRule="auto"/>
        <w:jc w:val="center"/>
        <w:rPr>
          <w:rFonts w:hint="eastAsia"/>
          <w:b/>
          <w:bCs/>
          <w:szCs w:val="32"/>
        </w:rPr>
      </w:pPr>
    </w:p>
    <w:p w14:paraId="3FD07C7F">
      <w:pPr>
        <w:pStyle w:val="64"/>
        <w:keepLines/>
        <w:snapToGrid w:val="0"/>
        <w:spacing w:line="360" w:lineRule="auto"/>
        <w:jc w:val="center"/>
        <w:rPr>
          <w:rFonts w:hint="eastAsia"/>
          <w:b/>
          <w:bCs/>
          <w:szCs w:val="32"/>
        </w:rPr>
      </w:pPr>
    </w:p>
    <w:p w14:paraId="5573D51D">
      <w:pPr>
        <w:pStyle w:val="64"/>
        <w:keepLines/>
        <w:snapToGrid w:val="0"/>
        <w:spacing w:line="360" w:lineRule="auto"/>
        <w:jc w:val="center"/>
        <w:rPr>
          <w:rFonts w:hint="eastAsia"/>
          <w:b/>
          <w:bCs/>
          <w:szCs w:val="32"/>
        </w:rPr>
      </w:pPr>
    </w:p>
    <w:p w14:paraId="199DBE8C">
      <w:pPr>
        <w:pStyle w:val="64"/>
        <w:keepLines/>
        <w:snapToGrid w:val="0"/>
        <w:spacing w:line="360" w:lineRule="auto"/>
        <w:jc w:val="center"/>
        <w:rPr>
          <w:rFonts w:hint="eastAsia"/>
          <w:b/>
          <w:bCs/>
          <w:szCs w:val="32"/>
        </w:rPr>
      </w:pPr>
    </w:p>
    <w:p w14:paraId="2F8BD8AF">
      <w:pPr>
        <w:pStyle w:val="64"/>
        <w:keepLines/>
        <w:snapToGrid w:val="0"/>
        <w:spacing w:line="360" w:lineRule="auto"/>
        <w:jc w:val="center"/>
        <w:rPr>
          <w:rFonts w:hint="eastAsia"/>
          <w:b/>
          <w:bCs/>
          <w:szCs w:val="32"/>
        </w:rPr>
      </w:pPr>
    </w:p>
    <w:p w14:paraId="18AC75AE">
      <w:pPr>
        <w:pStyle w:val="64"/>
        <w:keepLines/>
        <w:snapToGrid w:val="0"/>
        <w:spacing w:line="360" w:lineRule="auto"/>
        <w:jc w:val="center"/>
        <w:rPr>
          <w:rFonts w:hint="eastAsia"/>
          <w:b/>
          <w:bCs/>
          <w:szCs w:val="32"/>
        </w:rPr>
      </w:pPr>
    </w:p>
    <w:p w14:paraId="77AD0DA5">
      <w:pPr>
        <w:pStyle w:val="64"/>
        <w:keepLines/>
        <w:snapToGrid w:val="0"/>
        <w:spacing w:line="360" w:lineRule="auto"/>
        <w:jc w:val="center"/>
        <w:rPr>
          <w:rFonts w:hint="eastAsia"/>
          <w:b/>
          <w:bCs/>
          <w:szCs w:val="32"/>
        </w:rPr>
      </w:pPr>
    </w:p>
    <w:p w14:paraId="1670FEF2">
      <w:pPr>
        <w:pStyle w:val="64"/>
        <w:keepLines/>
        <w:snapToGrid w:val="0"/>
        <w:spacing w:line="360" w:lineRule="auto"/>
        <w:jc w:val="center"/>
        <w:rPr>
          <w:b/>
          <w:bCs/>
          <w:szCs w:val="32"/>
        </w:rPr>
      </w:pPr>
      <w:r>
        <w:rPr>
          <w:rFonts w:hint="eastAsia"/>
          <w:b/>
          <w:bCs/>
          <w:szCs w:val="32"/>
        </w:rPr>
        <w:t>6.单位负责人为同一人或者存在直接控股、管理关系的不同供应商，不得参加同一合同项下的政府采购活动</w:t>
      </w:r>
    </w:p>
    <w:p w14:paraId="52BF504A">
      <w:pPr>
        <w:snapToGrid w:val="0"/>
        <w:spacing w:line="360" w:lineRule="auto"/>
        <w:rPr>
          <w:sz w:val="24"/>
          <w:u w:val="single"/>
        </w:rPr>
      </w:pPr>
    </w:p>
    <w:p w14:paraId="4485D22C">
      <w:pPr>
        <w:pStyle w:val="64"/>
        <w:keepLines/>
        <w:snapToGrid w:val="0"/>
        <w:spacing w:line="360" w:lineRule="auto"/>
        <w:jc w:val="center"/>
        <w:rPr>
          <w:rFonts w:cs="Arial"/>
          <w:b/>
          <w:snapToGrid w:val="0"/>
          <w:sz w:val="32"/>
          <w:szCs w:val="32"/>
        </w:rPr>
      </w:pPr>
      <w:r>
        <w:rPr>
          <w:rFonts w:hint="eastAsia"/>
          <w:b/>
          <w:bCs/>
          <w:szCs w:val="32"/>
        </w:rPr>
        <w:t>供应商信用承诺书</w:t>
      </w:r>
    </w:p>
    <w:p w14:paraId="71ACFD8E">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3397D314">
      <w:pPr>
        <w:pStyle w:val="13"/>
      </w:pPr>
    </w:p>
    <w:p w14:paraId="29AA272A">
      <w:pPr>
        <w:snapToGrid w:val="0"/>
        <w:spacing w:line="360" w:lineRule="auto"/>
        <w:ind w:firstLine="480" w:firstLineChars="200"/>
        <w:rPr>
          <w:sz w:val="24"/>
        </w:rPr>
      </w:pPr>
      <w:r>
        <w:rPr>
          <w:kern w:val="0"/>
          <w:sz w:val="24"/>
        </w:rPr>
        <w:t>我公司承诺不存在</w:t>
      </w:r>
      <w:r>
        <w:rPr>
          <w:rFonts w:hint="eastAsia"/>
          <w:kern w:val="0"/>
          <w:sz w:val="24"/>
        </w:rPr>
        <w:t>“单位负责人为同一人或者存在直接控股、管理关系的不同供应商，参加同一合同项下的政府采购活动”的情形。</w:t>
      </w:r>
    </w:p>
    <w:p w14:paraId="28A32EC2">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47CAC68B">
      <w:pPr>
        <w:pStyle w:val="13"/>
        <w:ind w:left="840"/>
        <w:rPr>
          <w:sz w:val="24"/>
          <w:szCs w:val="24"/>
        </w:rPr>
      </w:pPr>
    </w:p>
    <w:p w14:paraId="0A6F5378">
      <w:pPr>
        <w:adjustRightInd w:val="0"/>
        <w:snapToGrid w:val="0"/>
        <w:spacing w:line="360" w:lineRule="auto"/>
        <w:ind w:firstLine="2160" w:firstLineChars="900"/>
        <w:jc w:val="left"/>
        <w:rPr>
          <w:rFonts w:ascii="宋体" w:hAnsi="宋体" w:cs="宋体"/>
          <w:sz w:val="24"/>
        </w:rPr>
      </w:pPr>
    </w:p>
    <w:p w14:paraId="770389BE">
      <w:pPr>
        <w:adjustRightInd w:val="0"/>
        <w:snapToGrid w:val="0"/>
        <w:spacing w:line="360" w:lineRule="auto"/>
        <w:ind w:firstLine="2160" w:firstLineChars="900"/>
        <w:jc w:val="left"/>
        <w:rPr>
          <w:rFonts w:ascii="宋体" w:hAnsi="宋体" w:cs="宋体"/>
          <w:sz w:val="24"/>
        </w:rPr>
      </w:pPr>
    </w:p>
    <w:p w14:paraId="4F9B4A74">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4C6196CD">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2252949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39E2147">
      <w:pPr>
        <w:jc w:val="center"/>
        <w:rPr>
          <w:rFonts w:hint="eastAsia" w:ascii="宋体" w:hAnsi="宋体" w:cs="宋体"/>
          <w:b/>
          <w:bCs/>
          <w:sz w:val="32"/>
          <w:szCs w:val="32"/>
        </w:rPr>
      </w:pPr>
    </w:p>
    <w:p w14:paraId="3C170DFE">
      <w:pPr>
        <w:jc w:val="center"/>
        <w:rPr>
          <w:rFonts w:hint="eastAsia" w:ascii="宋体" w:hAnsi="宋体" w:cs="宋体"/>
          <w:b/>
          <w:bCs/>
          <w:sz w:val="32"/>
          <w:szCs w:val="32"/>
        </w:rPr>
      </w:pPr>
    </w:p>
    <w:p w14:paraId="7402E781">
      <w:pPr>
        <w:jc w:val="center"/>
        <w:rPr>
          <w:rFonts w:hint="eastAsia" w:ascii="宋体" w:hAnsi="宋体" w:cs="宋体"/>
          <w:b/>
          <w:bCs/>
          <w:sz w:val="32"/>
          <w:szCs w:val="32"/>
        </w:rPr>
      </w:pPr>
    </w:p>
    <w:p w14:paraId="2A93E016">
      <w:pPr>
        <w:jc w:val="center"/>
        <w:rPr>
          <w:rFonts w:hint="eastAsia" w:ascii="宋体" w:hAnsi="宋体" w:cs="宋体"/>
          <w:b/>
          <w:bCs/>
          <w:sz w:val="32"/>
          <w:szCs w:val="32"/>
        </w:rPr>
      </w:pPr>
    </w:p>
    <w:p w14:paraId="23929B22">
      <w:pPr>
        <w:jc w:val="center"/>
        <w:rPr>
          <w:rFonts w:hint="eastAsia" w:ascii="宋体" w:hAnsi="宋体" w:cs="宋体"/>
          <w:b/>
          <w:bCs/>
          <w:sz w:val="32"/>
          <w:szCs w:val="32"/>
        </w:rPr>
      </w:pPr>
    </w:p>
    <w:p w14:paraId="052FDD69">
      <w:pPr>
        <w:jc w:val="center"/>
        <w:rPr>
          <w:rFonts w:hint="eastAsia" w:ascii="宋体" w:hAnsi="宋体" w:cs="宋体"/>
          <w:b/>
          <w:bCs/>
          <w:sz w:val="32"/>
          <w:szCs w:val="32"/>
        </w:rPr>
      </w:pPr>
    </w:p>
    <w:p w14:paraId="212D45BC">
      <w:pPr>
        <w:jc w:val="center"/>
        <w:rPr>
          <w:rFonts w:hint="eastAsia" w:ascii="宋体" w:hAnsi="宋体" w:cs="宋体"/>
          <w:b/>
          <w:bCs/>
          <w:sz w:val="32"/>
          <w:szCs w:val="32"/>
        </w:rPr>
      </w:pPr>
    </w:p>
    <w:p w14:paraId="211FE9DB">
      <w:pPr>
        <w:jc w:val="center"/>
        <w:rPr>
          <w:rFonts w:hint="eastAsia" w:ascii="宋体" w:hAnsi="宋体" w:cs="宋体"/>
          <w:b/>
          <w:bCs/>
          <w:sz w:val="32"/>
          <w:szCs w:val="32"/>
        </w:rPr>
      </w:pPr>
    </w:p>
    <w:p w14:paraId="6D00C2A3">
      <w:pPr>
        <w:jc w:val="center"/>
        <w:rPr>
          <w:rFonts w:hint="eastAsia" w:ascii="宋体" w:hAnsi="宋体" w:cs="宋体"/>
          <w:b/>
          <w:bCs/>
          <w:sz w:val="32"/>
          <w:szCs w:val="32"/>
        </w:rPr>
      </w:pPr>
    </w:p>
    <w:p w14:paraId="27A88476">
      <w:pPr>
        <w:jc w:val="center"/>
        <w:rPr>
          <w:rFonts w:hint="eastAsia" w:ascii="宋体" w:hAnsi="宋体" w:cs="宋体"/>
          <w:b/>
          <w:bCs/>
          <w:sz w:val="32"/>
          <w:szCs w:val="32"/>
        </w:rPr>
      </w:pPr>
    </w:p>
    <w:p w14:paraId="5AD7F267">
      <w:pPr>
        <w:jc w:val="center"/>
        <w:rPr>
          <w:rFonts w:hint="eastAsia" w:ascii="宋体" w:hAnsi="宋体" w:cs="宋体"/>
          <w:b/>
          <w:bCs/>
          <w:sz w:val="32"/>
          <w:szCs w:val="32"/>
        </w:rPr>
      </w:pPr>
      <w:r>
        <w:rPr>
          <w:rFonts w:hint="eastAsia" w:ascii="宋体" w:hAnsi="宋体" w:cs="宋体"/>
          <w:b/>
          <w:bCs/>
          <w:sz w:val="32"/>
          <w:szCs w:val="32"/>
          <w:lang w:val="en-US" w:eastAsia="zh-CN"/>
        </w:rPr>
        <w:t>特定资格要求</w:t>
      </w:r>
    </w:p>
    <w:p w14:paraId="4A373A8E">
      <w:pPr>
        <w:jc w:val="center"/>
        <w:rPr>
          <w:rFonts w:hint="eastAsia" w:ascii="宋体" w:hAnsi="宋体" w:cs="宋体"/>
          <w:b/>
          <w:bCs/>
          <w:sz w:val="32"/>
          <w:szCs w:val="32"/>
        </w:rPr>
      </w:pPr>
      <w:r>
        <w:rPr>
          <w:rFonts w:hint="eastAsia" w:ascii="宋体" w:hAnsi="宋体" w:cs="宋体"/>
          <w:b w:val="0"/>
          <w:bCs w:val="0"/>
          <w:sz w:val="24"/>
          <w:szCs w:val="24"/>
          <w:lang w:val="en-US" w:eastAsia="zh-CN"/>
        </w:rPr>
        <w:t>供应商须具备行政主管部门颁发的测绘乙级及以上资质证书，拟派项目负责人须具备测绘相关专业中级及以上职称或具备国家有关部门颁发的注册测绘师证书。</w:t>
      </w:r>
      <w:r>
        <w:rPr>
          <w:rFonts w:hint="eastAsia" w:ascii="宋体" w:hAnsi="宋体" w:cs="宋体"/>
          <w:b/>
          <w:bCs/>
          <w:sz w:val="32"/>
          <w:szCs w:val="32"/>
        </w:rPr>
        <w:br w:type="page"/>
      </w:r>
      <w:r>
        <w:rPr>
          <w:rFonts w:hint="eastAsia" w:ascii="宋体" w:hAnsi="宋体" w:cs="宋体"/>
          <w:b/>
          <w:bCs/>
          <w:sz w:val="32"/>
          <w:szCs w:val="32"/>
        </w:rPr>
        <w:t>联合体协议书（如适用）</w:t>
      </w:r>
    </w:p>
    <w:p w14:paraId="58042472">
      <w:pPr>
        <w:adjustRightInd w:val="0"/>
        <w:snapToGrid w:val="0"/>
        <w:spacing w:line="360" w:lineRule="auto"/>
        <w:ind w:right="-21" w:rightChars="-10"/>
        <w:rPr>
          <w:rFonts w:hint="eastAsia" w:ascii="宋体" w:hAnsi="宋体" w:cs="宋体"/>
          <w:szCs w:val="21"/>
        </w:rPr>
      </w:pPr>
      <w:r>
        <w:rPr>
          <w:rFonts w:hint="eastAsia" w:ascii="宋体" w:hAnsi="宋体" w:cs="宋体"/>
          <w:szCs w:val="21"/>
          <w:u w:val="single"/>
        </w:rPr>
        <w:t>(  采购人名称  )</w:t>
      </w:r>
      <w:r>
        <w:rPr>
          <w:rFonts w:hint="eastAsia" w:ascii="宋体" w:hAnsi="宋体" w:cs="宋体"/>
          <w:szCs w:val="21"/>
        </w:rPr>
        <w:t>：</w:t>
      </w:r>
    </w:p>
    <w:p w14:paraId="5FEF69D2">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经研究，我方决定自愿组成联合体共同参加</w:t>
      </w:r>
      <w:r>
        <w:rPr>
          <w:rFonts w:hint="eastAsia" w:ascii="宋体" w:hAnsi="宋体" w:cs="宋体"/>
          <w:szCs w:val="21"/>
          <w:u w:val="single"/>
        </w:rPr>
        <w:t>(项目名称、项目编号)</w:t>
      </w:r>
      <w:r>
        <w:rPr>
          <w:rFonts w:hint="eastAsia" w:ascii="宋体" w:hAnsi="宋体" w:cs="宋体"/>
          <w:szCs w:val="21"/>
        </w:rPr>
        <w:t>项目的响应。现就联合体参加政府采购活动事宜订立如下协议：</w:t>
      </w:r>
    </w:p>
    <w:p w14:paraId="09E69BBC">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一、联合体成员：</w:t>
      </w:r>
    </w:p>
    <w:p w14:paraId="60A674AA">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67652173">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149F3B41">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u w:val="single"/>
        </w:rPr>
        <w:t xml:space="preserve">                                   </w:t>
      </w:r>
    </w:p>
    <w:p w14:paraId="33E81308">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二、</w:t>
      </w:r>
      <w:r>
        <w:rPr>
          <w:rFonts w:hint="eastAsia" w:ascii="宋体" w:hAnsi="宋体" w:cs="宋体"/>
          <w:szCs w:val="21"/>
          <w:u w:val="single"/>
        </w:rPr>
        <w:t>(某成员单位名称)为</w:t>
      </w:r>
      <w:r>
        <w:rPr>
          <w:rFonts w:hint="eastAsia" w:ascii="宋体" w:hAnsi="宋体" w:cs="宋体"/>
          <w:szCs w:val="21"/>
        </w:rPr>
        <w:t>(联合体名称)牵头人。</w:t>
      </w:r>
    </w:p>
    <w:p w14:paraId="3123F797">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三、联合体牵头人合法代表联合体各成员负责本项目响应文件编制活动，代表联合体提交和接收相关的资料、信息及指示，并处理与响应或成交有关的一切事务；联合体成交后，联合体牵头人负责合同订立和合同实施阶段的主办、组织和协调工作。</w:t>
      </w:r>
    </w:p>
    <w:p w14:paraId="71C6FB2B">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四、联合体将严格按照磋商文件的各项要求，递交响应文件，参加磋商会议，履行成交义务和成交后的合同，并向采购人承担连带责任。</w:t>
      </w:r>
    </w:p>
    <w:p w14:paraId="2A78500D">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五、联合体各成员单位内部的职责分工如下：</w:t>
      </w:r>
      <w:r>
        <w:rPr>
          <w:rFonts w:hint="eastAsia" w:ascii="宋体" w:hAnsi="宋体" w:cs="宋体"/>
          <w:szCs w:val="21"/>
          <w:u w:val="single"/>
        </w:rPr>
        <w:t xml:space="preserve">           </w:t>
      </w:r>
      <w:r>
        <w:rPr>
          <w:rFonts w:hint="eastAsia" w:ascii="宋体" w:hAnsi="宋体" w:cs="宋体"/>
          <w:szCs w:val="21"/>
        </w:rPr>
        <w:t>。按照本条上述分工，联合体成员单位各自所承担的合同工作量比例如下：</w:t>
      </w:r>
      <w:r>
        <w:rPr>
          <w:rFonts w:hint="eastAsia" w:ascii="宋体" w:hAnsi="宋体" w:cs="宋体"/>
          <w:szCs w:val="21"/>
          <w:u w:val="single"/>
        </w:rPr>
        <w:t xml:space="preserve">                            </w:t>
      </w:r>
      <w:r>
        <w:rPr>
          <w:rFonts w:hint="eastAsia" w:ascii="宋体" w:hAnsi="宋体" w:cs="宋体"/>
          <w:szCs w:val="21"/>
        </w:rPr>
        <w:t>。</w:t>
      </w:r>
    </w:p>
    <w:p w14:paraId="7F9113C2">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六、本协议书自签署之日起生效，合同履行完毕后自动失效。</w:t>
      </w:r>
    </w:p>
    <w:p w14:paraId="32E490AD">
      <w:pPr>
        <w:adjustRightInd w:val="0"/>
        <w:snapToGrid w:val="0"/>
        <w:spacing w:line="360" w:lineRule="auto"/>
        <w:ind w:right="-21" w:rightChars="-10" w:firstLine="420" w:firstLineChars="200"/>
        <w:rPr>
          <w:rFonts w:hint="eastAsia" w:ascii="宋体" w:hAnsi="宋体" w:cs="宋体"/>
          <w:szCs w:val="21"/>
        </w:rPr>
      </w:pPr>
      <w:r>
        <w:rPr>
          <w:rFonts w:hint="eastAsia" w:ascii="宋体" w:hAnsi="宋体" w:cs="宋体"/>
          <w:szCs w:val="21"/>
        </w:rPr>
        <w:t>七、本协议书一式</w:t>
      </w:r>
      <w:r>
        <w:rPr>
          <w:rFonts w:hint="eastAsia" w:ascii="宋体" w:hAnsi="宋体" w:cs="宋体"/>
          <w:szCs w:val="21"/>
          <w:u w:val="single"/>
        </w:rPr>
        <w:t xml:space="preserve">   </w:t>
      </w:r>
      <w:r>
        <w:rPr>
          <w:rFonts w:hint="eastAsia" w:ascii="宋体" w:hAnsi="宋体" w:cs="宋体"/>
          <w:szCs w:val="21"/>
        </w:rPr>
        <w:t>份，联合体成员和采购人各执</w:t>
      </w:r>
      <w:r>
        <w:rPr>
          <w:rFonts w:hint="eastAsia" w:ascii="宋体" w:hAnsi="宋体" w:cs="宋体"/>
          <w:szCs w:val="21"/>
          <w:u w:val="single"/>
        </w:rPr>
        <w:t xml:space="preserve">   </w:t>
      </w:r>
      <w:r>
        <w:rPr>
          <w:rFonts w:hint="eastAsia" w:ascii="宋体" w:hAnsi="宋体" w:cs="宋体"/>
          <w:szCs w:val="21"/>
        </w:rPr>
        <w:t>份。</w:t>
      </w:r>
    </w:p>
    <w:p w14:paraId="4A36F691">
      <w:pPr>
        <w:adjustRightInd w:val="0"/>
        <w:snapToGrid w:val="0"/>
        <w:spacing w:line="360" w:lineRule="auto"/>
        <w:ind w:right="-21" w:rightChars="-10"/>
        <w:rPr>
          <w:rFonts w:hint="eastAsia" w:ascii="宋体" w:hAnsi="宋体" w:cs="宋体"/>
          <w:szCs w:val="21"/>
        </w:rPr>
      </w:pPr>
    </w:p>
    <w:p w14:paraId="08D56F65">
      <w:pPr>
        <w:adjustRightInd w:val="0"/>
        <w:snapToGrid w:val="0"/>
        <w:spacing w:line="360" w:lineRule="auto"/>
        <w:ind w:right="-21" w:rightChars="-10"/>
        <w:rPr>
          <w:rFonts w:hint="eastAsia" w:ascii="宋体" w:hAnsi="宋体" w:cs="宋体"/>
          <w:szCs w:val="21"/>
        </w:rPr>
      </w:pPr>
    </w:p>
    <w:p w14:paraId="53498BBA">
      <w:pPr>
        <w:adjustRightInd w:val="0"/>
        <w:snapToGrid w:val="0"/>
        <w:spacing w:line="360" w:lineRule="auto"/>
        <w:ind w:right="-21" w:rightChars="-10"/>
        <w:rPr>
          <w:rFonts w:hint="eastAsia" w:ascii="宋体" w:hAnsi="宋体" w:cs="宋体"/>
          <w:szCs w:val="21"/>
        </w:rPr>
      </w:pPr>
      <w:r>
        <w:rPr>
          <w:rFonts w:hint="eastAsia" w:ascii="宋体" w:hAnsi="宋体" w:cs="宋体"/>
          <w:szCs w:val="21"/>
        </w:rPr>
        <w:t>牵头人名称（加盖单位公章）：</w:t>
      </w:r>
      <w:r>
        <w:rPr>
          <w:rFonts w:hint="eastAsia" w:ascii="宋体" w:hAnsi="宋体" w:cs="宋体"/>
          <w:szCs w:val="21"/>
          <w:u w:val="single"/>
        </w:rPr>
        <w:t xml:space="preserve">                  </w:t>
      </w:r>
    </w:p>
    <w:p w14:paraId="715C2D64">
      <w:pPr>
        <w:adjustRightInd w:val="0"/>
        <w:snapToGrid w:val="0"/>
        <w:spacing w:line="360" w:lineRule="auto"/>
        <w:ind w:right="-21" w:rightChars="-10"/>
        <w:rPr>
          <w:rFonts w:hint="eastAsia" w:ascii="宋体" w:hAnsi="宋体" w:cs="宋体"/>
          <w:szCs w:val="21"/>
        </w:rPr>
      </w:pPr>
      <w:r>
        <w:rPr>
          <w:rFonts w:hint="eastAsia" w:ascii="宋体" w:hAnsi="宋体" w:cs="宋体"/>
          <w:szCs w:val="21"/>
        </w:rPr>
        <w:t>法定代表人（单位负责人） (签字或盖章)：</w:t>
      </w:r>
      <w:r>
        <w:rPr>
          <w:rFonts w:hint="eastAsia" w:ascii="宋体" w:hAnsi="宋体" w:cs="宋体"/>
          <w:szCs w:val="21"/>
          <w:u w:val="single"/>
        </w:rPr>
        <w:t xml:space="preserve">          </w:t>
      </w:r>
    </w:p>
    <w:p w14:paraId="3770E563">
      <w:pPr>
        <w:adjustRightInd w:val="0"/>
        <w:snapToGrid w:val="0"/>
        <w:spacing w:line="360" w:lineRule="auto"/>
        <w:ind w:right="-21" w:rightChars="-10"/>
        <w:rPr>
          <w:rFonts w:hint="eastAsia" w:ascii="宋体" w:hAnsi="宋体" w:cs="宋体"/>
          <w:szCs w:val="21"/>
        </w:rPr>
      </w:pPr>
    </w:p>
    <w:p w14:paraId="4A107DB0">
      <w:pPr>
        <w:adjustRightInd w:val="0"/>
        <w:snapToGrid w:val="0"/>
        <w:spacing w:line="360" w:lineRule="auto"/>
        <w:ind w:right="-21" w:rightChars="-10"/>
        <w:rPr>
          <w:rFonts w:hint="eastAsia" w:ascii="宋体" w:hAnsi="宋体" w:cs="宋体"/>
          <w:szCs w:val="21"/>
        </w:rPr>
      </w:pPr>
      <w:r>
        <w:rPr>
          <w:rFonts w:hint="eastAsia" w:ascii="宋体" w:hAnsi="宋体" w:cs="宋体"/>
          <w:szCs w:val="21"/>
        </w:rPr>
        <w:t>成员名称（加盖单位公章）：</w:t>
      </w:r>
      <w:r>
        <w:rPr>
          <w:rFonts w:hint="eastAsia" w:ascii="宋体" w:hAnsi="宋体" w:cs="宋体"/>
          <w:szCs w:val="21"/>
          <w:u w:val="single"/>
        </w:rPr>
        <w:t xml:space="preserve">                     </w:t>
      </w:r>
    </w:p>
    <w:p w14:paraId="6D95B464">
      <w:pPr>
        <w:adjustRightInd w:val="0"/>
        <w:snapToGrid w:val="0"/>
        <w:spacing w:line="360" w:lineRule="auto"/>
        <w:ind w:right="-21" w:rightChars="-10"/>
        <w:rPr>
          <w:rFonts w:hint="eastAsia" w:ascii="宋体" w:hAnsi="宋体" w:cs="宋体"/>
          <w:szCs w:val="21"/>
        </w:rPr>
      </w:pPr>
      <w:r>
        <w:rPr>
          <w:rFonts w:hint="eastAsia" w:ascii="宋体" w:hAnsi="宋体" w:cs="宋体"/>
          <w:szCs w:val="21"/>
        </w:rPr>
        <w:t>法定代表人（单位负责人） (签字或盖章)：</w:t>
      </w:r>
      <w:r>
        <w:rPr>
          <w:rFonts w:hint="eastAsia" w:ascii="宋体" w:hAnsi="宋体" w:cs="宋体"/>
          <w:szCs w:val="21"/>
          <w:u w:val="single"/>
        </w:rPr>
        <w:t xml:space="preserve">          </w:t>
      </w:r>
    </w:p>
    <w:p w14:paraId="1E721AB2">
      <w:pPr>
        <w:adjustRightInd w:val="0"/>
        <w:snapToGrid w:val="0"/>
        <w:spacing w:line="360" w:lineRule="auto"/>
        <w:ind w:right="-21" w:rightChars="-1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 </w:t>
      </w:r>
    </w:p>
    <w:p w14:paraId="3C13F1A2">
      <w:pPr>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其他资格证明文件</w:t>
      </w:r>
    </w:p>
    <w:p w14:paraId="51A7B6E5">
      <w:pPr>
        <w:spacing w:line="360" w:lineRule="auto"/>
        <w:outlineLvl w:val="2"/>
        <w:rPr>
          <w:rFonts w:hint="eastAsia" w:ascii="宋体" w:hAnsi="宋体" w:cs="宋体"/>
          <w:szCs w:val="21"/>
          <w:u w:val="single"/>
        </w:rPr>
      </w:pPr>
    </w:p>
    <w:p w14:paraId="1A6F37A2">
      <w:pPr>
        <w:spacing w:line="360" w:lineRule="auto"/>
        <w:outlineLvl w:val="2"/>
        <w:rPr>
          <w:rFonts w:hint="eastAsia" w:ascii="宋体" w:hAnsi="宋体" w:cs="宋体"/>
          <w:szCs w:val="21"/>
          <w:u w:val="single"/>
        </w:rPr>
      </w:pPr>
    </w:p>
    <w:p w14:paraId="42D9A017">
      <w:pPr>
        <w:spacing w:line="360" w:lineRule="auto"/>
        <w:outlineLvl w:val="2"/>
        <w:rPr>
          <w:rFonts w:hint="eastAsia" w:ascii="宋体" w:hAnsi="宋体" w:cs="宋体"/>
          <w:szCs w:val="21"/>
          <w:u w:val="single"/>
        </w:rPr>
      </w:pPr>
    </w:p>
    <w:p w14:paraId="445DA12E">
      <w:pPr>
        <w:spacing w:line="360" w:lineRule="auto"/>
        <w:outlineLvl w:val="2"/>
        <w:rPr>
          <w:rFonts w:hint="eastAsia" w:ascii="宋体" w:hAnsi="宋体" w:cs="宋体"/>
          <w:szCs w:val="21"/>
          <w:u w:val="single"/>
        </w:rPr>
      </w:pPr>
    </w:p>
    <w:p w14:paraId="20C3243E">
      <w:pPr>
        <w:spacing w:line="360" w:lineRule="auto"/>
        <w:outlineLvl w:val="2"/>
        <w:rPr>
          <w:rFonts w:hint="eastAsia" w:ascii="宋体" w:hAnsi="宋体" w:cs="宋体"/>
          <w:szCs w:val="21"/>
          <w:u w:val="single"/>
        </w:rPr>
      </w:pPr>
    </w:p>
    <w:p w14:paraId="559EB075">
      <w:pPr>
        <w:spacing w:line="360" w:lineRule="auto"/>
        <w:outlineLvl w:val="2"/>
        <w:rPr>
          <w:rFonts w:hint="eastAsia" w:ascii="宋体" w:hAnsi="宋体" w:cs="宋体"/>
          <w:szCs w:val="21"/>
          <w:u w:val="single"/>
        </w:rPr>
      </w:pPr>
    </w:p>
    <w:p w14:paraId="3E05D2B8">
      <w:pPr>
        <w:spacing w:line="360" w:lineRule="auto"/>
        <w:outlineLvl w:val="2"/>
        <w:rPr>
          <w:rFonts w:hint="eastAsia" w:ascii="宋体" w:hAnsi="宋体" w:cs="宋体"/>
          <w:szCs w:val="21"/>
          <w:u w:val="single"/>
        </w:rPr>
      </w:pPr>
    </w:p>
    <w:p w14:paraId="432CA258">
      <w:pPr>
        <w:spacing w:line="360" w:lineRule="auto"/>
        <w:outlineLvl w:val="2"/>
        <w:rPr>
          <w:rFonts w:hint="eastAsia" w:ascii="宋体" w:hAnsi="宋体" w:cs="宋体"/>
          <w:szCs w:val="21"/>
          <w:u w:val="single"/>
        </w:rPr>
      </w:pPr>
    </w:p>
    <w:p w14:paraId="7E14ACE0">
      <w:pPr>
        <w:spacing w:line="360" w:lineRule="auto"/>
        <w:outlineLvl w:val="2"/>
        <w:rPr>
          <w:rFonts w:hint="eastAsia" w:ascii="宋体" w:hAnsi="宋体" w:cs="宋体"/>
          <w:szCs w:val="21"/>
          <w:u w:val="single"/>
        </w:rPr>
      </w:pPr>
    </w:p>
    <w:p w14:paraId="26C78D85">
      <w:pPr>
        <w:spacing w:line="360" w:lineRule="auto"/>
        <w:outlineLvl w:val="2"/>
        <w:rPr>
          <w:rFonts w:hint="eastAsia" w:ascii="宋体" w:hAnsi="宋体" w:cs="宋体"/>
          <w:szCs w:val="21"/>
          <w:u w:val="single"/>
        </w:rPr>
      </w:pPr>
    </w:p>
    <w:p w14:paraId="2E4A6211">
      <w:pPr>
        <w:spacing w:line="360" w:lineRule="auto"/>
        <w:outlineLvl w:val="2"/>
        <w:rPr>
          <w:rFonts w:hint="eastAsia" w:ascii="宋体" w:hAnsi="宋体" w:cs="宋体"/>
          <w:szCs w:val="21"/>
          <w:u w:val="single"/>
        </w:rPr>
      </w:pPr>
    </w:p>
    <w:p w14:paraId="7B991ED2">
      <w:pPr>
        <w:spacing w:line="360" w:lineRule="auto"/>
        <w:outlineLvl w:val="2"/>
        <w:rPr>
          <w:rFonts w:hint="eastAsia" w:ascii="宋体" w:hAnsi="宋体" w:cs="宋体"/>
          <w:szCs w:val="21"/>
          <w:u w:val="single"/>
        </w:rPr>
      </w:pPr>
    </w:p>
    <w:p w14:paraId="66A5B239">
      <w:pPr>
        <w:spacing w:line="360" w:lineRule="auto"/>
        <w:outlineLvl w:val="2"/>
        <w:rPr>
          <w:rFonts w:hint="eastAsia" w:ascii="宋体" w:hAnsi="宋体" w:cs="宋体"/>
          <w:szCs w:val="21"/>
          <w:u w:val="single"/>
        </w:rPr>
      </w:pPr>
    </w:p>
    <w:p w14:paraId="1C22AFDF">
      <w:pPr>
        <w:spacing w:line="360" w:lineRule="auto"/>
        <w:outlineLvl w:val="2"/>
        <w:rPr>
          <w:rFonts w:hint="eastAsia" w:ascii="宋体" w:hAnsi="宋体" w:cs="宋体"/>
          <w:szCs w:val="21"/>
          <w:u w:val="single"/>
        </w:rPr>
      </w:pPr>
    </w:p>
    <w:p w14:paraId="598B6E1C">
      <w:pPr>
        <w:spacing w:line="360" w:lineRule="auto"/>
        <w:outlineLvl w:val="2"/>
        <w:rPr>
          <w:rFonts w:hint="eastAsia" w:ascii="宋体" w:hAnsi="宋体" w:cs="宋体"/>
          <w:szCs w:val="21"/>
          <w:u w:val="single"/>
        </w:rPr>
      </w:pPr>
    </w:p>
    <w:p w14:paraId="6ECDB05B">
      <w:pPr>
        <w:spacing w:line="360" w:lineRule="auto"/>
        <w:outlineLvl w:val="2"/>
        <w:rPr>
          <w:rFonts w:hint="eastAsia" w:ascii="宋体" w:hAnsi="宋体" w:cs="宋体"/>
          <w:szCs w:val="21"/>
          <w:u w:val="single"/>
        </w:rPr>
      </w:pPr>
    </w:p>
    <w:p w14:paraId="4F28F3E2">
      <w:pPr>
        <w:spacing w:line="360" w:lineRule="auto"/>
        <w:outlineLvl w:val="2"/>
        <w:rPr>
          <w:rFonts w:hint="eastAsia" w:ascii="宋体" w:hAnsi="宋体" w:cs="宋体"/>
          <w:szCs w:val="21"/>
          <w:u w:val="single"/>
        </w:rPr>
      </w:pPr>
    </w:p>
    <w:p w14:paraId="057BD9BF">
      <w:pPr>
        <w:spacing w:line="360" w:lineRule="auto"/>
        <w:outlineLvl w:val="2"/>
        <w:rPr>
          <w:rFonts w:hint="eastAsia" w:ascii="宋体" w:hAnsi="宋体" w:cs="宋体"/>
          <w:szCs w:val="21"/>
          <w:u w:val="single"/>
        </w:rPr>
      </w:pPr>
    </w:p>
    <w:p w14:paraId="682271A6">
      <w:pPr>
        <w:spacing w:line="360" w:lineRule="auto"/>
        <w:outlineLvl w:val="2"/>
        <w:rPr>
          <w:rFonts w:hint="eastAsia" w:ascii="宋体" w:hAnsi="宋体" w:cs="宋体"/>
          <w:szCs w:val="21"/>
          <w:u w:val="single"/>
        </w:rPr>
      </w:pPr>
    </w:p>
    <w:p w14:paraId="44D282F8">
      <w:pPr>
        <w:spacing w:line="360" w:lineRule="auto"/>
        <w:outlineLvl w:val="2"/>
        <w:rPr>
          <w:rFonts w:hint="eastAsia" w:ascii="宋体" w:hAnsi="宋体" w:cs="宋体"/>
          <w:szCs w:val="21"/>
          <w:u w:val="single"/>
        </w:rPr>
      </w:pPr>
    </w:p>
    <w:p w14:paraId="00EB0C23">
      <w:pPr>
        <w:spacing w:line="360" w:lineRule="auto"/>
        <w:outlineLvl w:val="2"/>
        <w:rPr>
          <w:rFonts w:hint="eastAsia" w:ascii="宋体" w:hAnsi="宋体" w:cs="宋体"/>
          <w:szCs w:val="21"/>
          <w:u w:val="single"/>
        </w:rPr>
      </w:pPr>
    </w:p>
    <w:p w14:paraId="3D76A4D6">
      <w:pPr>
        <w:spacing w:line="360" w:lineRule="auto"/>
        <w:outlineLvl w:val="2"/>
        <w:rPr>
          <w:rFonts w:hint="eastAsia" w:ascii="宋体" w:hAnsi="宋体" w:cs="宋体"/>
          <w:szCs w:val="21"/>
          <w:u w:val="single"/>
        </w:rPr>
      </w:pPr>
    </w:p>
    <w:p w14:paraId="7E075260">
      <w:pPr>
        <w:spacing w:line="360" w:lineRule="auto"/>
        <w:outlineLvl w:val="2"/>
        <w:rPr>
          <w:rFonts w:hint="eastAsia" w:ascii="宋体" w:hAnsi="宋体" w:cs="宋体"/>
          <w:szCs w:val="21"/>
          <w:u w:val="single"/>
        </w:rPr>
      </w:pPr>
    </w:p>
    <w:p w14:paraId="089C0746">
      <w:pPr>
        <w:spacing w:line="360" w:lineRule="auto"/>
        <w:outlineLvl w:val="2"/>
        <w:rPr>
          <w:rFonts w:hint="eastAsia" w:ascii="宋体" w:hAnsi="宋体" w:cs="宋体"/>
          <w:szCs w:val="21"/>
          <w:u w:val="single"/>
        </w:rPr>
      </w:pPr>
    </w:p>
    <w:p w14:paraId="53718571">
      <w:pPr>
        <w:spacing w:line="360" w:lineRule="auto"/>
        <w:outlineLvl w:val="2"/>
        <w:rPr>
          <w:rFonts w:hint="eastAsia" w:ascii="宋体" w:hAnsi="宋体" w:cs="宋体"/>
          <w:szCs w:val="21"/>
          <w:u w:val="single"/>
        </w:rPr>
      </w:pPr>
    </w:p>
    <w:p w14:paraId="47252393">
      <w:pPr>
        <w:spacing w:line="360" w:lineRule="auto"/>
        <w:outlineLvl w:val="2"/>
        <w:rPr>
          <w:rFonts w:hint="eastAsia" w:ascii="宋体" w:hAnsi="宋体" w:cs="宋体"/>
          <w:szCs w:val="21"/>
          <w:u w:val="single"/>
        </w:rPr>
      </w:pPr>
    </w:p>
    <w:p w14:paraId="2ED66BEA">
      <w:pPr>
        <w:spacing w:line="360" w:lineRule="auto"/>
        <w:outlineLvl w:val="2"/>
        <w:rPr>
          <w:rFonts w:hint="eastAsia" w:ascii="宋体" w:hAnsi="宋体" w:cs="宋体"/>
          <w:szCs w:val="21"/>
          <w:u w:val="single"/>
        </w:rPr>
      </w:pPr>
    </w:p>
    <w:p w14:paraId="5FBA354E">
      <w:pPr>
        <w:spacing w:line="360" w:lineRule="auto"/>
        <w:outlineLvl w:val="2"/>
        <w:rPr>
          <w:rFonts w:hint="eastAsia" w:ascii="宋体" w:hAnsi="宋体" w:cs="宋体"/>
          <w:szCs w:val="21"/>
        </w:rPr>
      </w:pPr>
      <w:r>
        <w:rPr>
          <w:rFonts w:hint="eastAsia" w:ascii="宋体" w:hAnsi="宋体" w:cs="宋体"/>
          <w:szCs w:val="21"/>
        </w:rPr>
        <w:br w:type="page"/>
      </w:r>
    </w:p>
    <w:p w14:paraId="6A5D8D06">
      <w:pPr>
        <w:spacing w:line="360" w:lineRule="auto"/>
        <w:jc w:val="center"/>
        <w:outlineLvl w:val="2"/>
        <w:rPr>
          <w:rFonts w:hint="eastAsia" w:ascii="宋体" w:hAnsi="宋体" w:cs="宋体"/>
          <w:szCs w:val="21"/>
        </w:rPr>
      </w:pPr>
    </w:p>
    <w:p w14:paraId="74C447B7">
      <w:pPr>
        <w:spacing w:line="360" w:lineRule="auto"/>
        <w:jc w:val="center"/>
        <w:outlineLvl w:val="2"/>
        <w:rPr>
          <w:rFonts w:hint="eastAsia" w:ascii="宋体" w:hAnsi="宋体" w:cs="宋体"/>
          <w:szCs w:val="21"/>
        </w:rPr>
      </w:pPr>
    </w:p>
    <w:p w14:paraId="5053BC67">
      <w:pPr>
        <w:spacing w:line="360" w:lineRule="auto"/>
        <w:jc w:val="center"/>
        <w:outlineLvl w:val="2"/>
        <w:rPr>
          <w:rFonts w:hint="eastAsia" w:ascii="宋体" w:hAnsi="宋体" w:cs="宋体"/>
          <w:szCs w:val="21"/>
        </w:rPr>
      </w:pPr>
    </w:p>
    <w:p w14:paraId="5662F8A0">
      <w:pPr>
        <w:spacing w:line="360" w:lineRule="auto"/>
        <w:jc w:val="center"/>
        <w:outlineLvl w:val="2"/>
        <w:rPr>
          <w:rFonts w:hint="eastAsia" w:ascii="宋体" w:hAnsi="宋体" w:cs="宋体"/>
          <w:szCs w:val="21"/>
        </w:rPr>
      </w:pPr>
    </w:p>
    <w:p w14:paraId="2597B92B">
      <w:pPr>
        <w:spacing w:line="360" w:lineRule="auto"/>
        <w:jc w:val="center"/>
        <w:outlineLvl w:val="2"/>
        <w:rPr>
          <w:rFonts w:hint="eastAsia" w:ascii="宋体" w:hAnsi="宋体" w:cs="宋体"/>
          <w:szCs w:val="21"/>
        </w:rPr>
      </w:pPr>
    </w:p>
    <w:p w14:paraId="63801C46">
      <w:pPr>
        <w:spacing w:line="360" w:lineRule="auto"/>
        <w:jc w:val="center"/>
        <w:outlineLvl w:val="2"/>
        <w:rPr>
          <w:rFonts w:hint="eastAsia" w:ascii="宋体" w:hAnsi="宋体" w:cs="宋体"/>
          <w:szCs w:val="21"/>
        </w:rPr>
      </w:pPr>
    </w:p>
    <w:p w14:paraId="15F9514F">
      <w:pPr>
        <w:spacing w:line="360" w:lineRule="auto"/>
        <w:jc w:val="center"/>
        <w:outlineLvl w:val="2"/>
        <w:rPr>
          <w:rFonts w:hint="eastAsia" w:ascii="宋体" w:hAnsi="宋体" w:cs="宋体"/>
          <w:szCs w:val="21"/>
        </w:rPr>
      </w:pPr>
    </w:p>
    <w:p w14:paraId="5C99756E">
      <w:pPr>
        <w:spacing w:line="360" w:lineRule="auto"/>
        <w:jc w:val="center"/>
        <w:outlineLvl w:val="2"/>
        <w:rPr>
          <w:rFonts w:hint="eastAsia" w:ascii="宋体" w:hAnsi="宋体" w:cs="宋体"/>
          <w:b/>
          <w:sz w:val="52"/>
          <w:szCs w:val="52"/>
        </w:rPr>
      </w:pPr>
      <w:r>
        <w:rPr>
          <w:rFonts w:hint="eastAsia" w:ascii="宋体" w:hAnsi="宋体" w:cs="宋体"/>
          <w:b/>
          <w:sz w:val="52"/>
          <w:szCs w:val="52"/>
        </w:rPr>
        <w:t>商务部分</w:t>
      </w:r>
    </w:p>
    <w:p w14:paraId="3628FE16">
      <w:pPr>
        <w:spacing w:line="360" w:lineRule="auto"/>
        <w:jc w:val="center"/>
        <w:outlineLvl w:val="2"/>
        <w:rPr>
          <w:rFonts w:hint="eastAsia" w:ascii="宋体" w:hAnsi="宋体" w:cs="宋体"/>
          <w:b/>
          <w:sz w:val="52"/>
          <w:szCs w:val="52"/>
        </w:rPr>
      </w:pPr>
    </w:p>
    <w:p w14:paraId="677954F2">
      <w:pPr>
        <w:spacing w:line="360" w:lineRule="auto"/>
        <w:jc w:val="center"/>
        <w:outlineLvl w:val="2"/>
        <w:rPr>
          <w:rFonts w:hint="eastAsia" w:ascii="宋体" w:hAnsi="宋体" w:cs="宋体"/>
          <w:b/>
          <w:sz w:val="52"/>
          <w:szCs w:val="52"/>
        </w:rPr>
      </w:pPr>
    </w:p>
    <w:p w14:paraId="6F911349">
      <w:pPr>
        <w:spacing w:line="360" w:lineRule="auto"/>
        <w:jc w:val="center"/>
        <w:outlineLvl w:val="2"/>
        <w:rPr>
          <w:rFonts w:hint="eastAsia" w:ascii="宋体" w:hAnsi="宋体" w:cs="宋体"/>
          <w:b/>
          <w:sz w:val="52"/>
          <w:szCs w:val="52"/>
        </w:rPr>
      </w:pPr>
    </w:p>
    <w:p w14:paraId="4A2C5D76">
      <w:pPr>
        <w:spacing w:line="360" w:lineRule="auto"/>
        <w:jc w:val="center"/>
        <w:outlineLvl w:val="2"/>
        <w:rPr>
          <w:rFonts w:hint="eastAsia" w:ascii="宋体" w:hAnsi="宋体" w:cs="宋体"/>
          <w:b/>
          <w:sz w:val="52"/>
          <w:szCs w:val="52"/>
        </w:rPr>
      </w:pPr>
    </w:p>
    <w:p w14:paraId="6607EC41">
      <w:pPr>
        <w:spacing w:line="360" w:lineRule="auto"/>
        <w:jc w:val="center"/>
        <w:outlineLvl w:val="2"/>
        <w:rPr>
          <w:rFonts w:hint="eastAsia" w:ascii="宋体" w:hAnsi="宋体" w:cs="宋体"/>
          <w:b/>
          <w:sz w:val="52"/>
          <w:szCs w:val="52"/>
        </w:rPr>
      </w:pPr>
    </w:p>
    <w:p w14:paraId="74635969">
      <w:pPr>
        <w:spacing w:line="360" w:lineRule="auto"/>
        <w:jc w:val="center"/>
        <w:outlineLvl w:val="2"/>
        <w:rPr>
          <w:rFonts w:hint="eastAsia" w:ascii="宋体" w:hAnsi="宋体" w:cs="宋体"/>
          <w:b/>
          <w:sz w:val="52"/>
          <w:szCs w:val="52"/>
        </w:rPr>
      </w:pPr>
    </w:p>
    <w:p w14:paraId="21A29717">
      <w:pPr>
        <w:spacing w:line="360" w:lineRule="auto"/>
        <w:jc w:val="center"/>
        <w:outlineLvl w:val="2"/>
        <w:rPr>
          <w:rFonts w:hint="eastAsia" w:ascii="宋体" w:hAnsi="宋体" w:cs="宋体"/>
          <w:b/>
          <w:sz w:val="52"/>
          <w:szCs w:val="52"/>
        </w:rPr>
      </w:pPr>
    </w:p>
    <w:p w14:paraId="01903025">
      <w:pPr>
        <w:spacing w:line="360" w:lineRule="auto"/>
        <w:jc w:val="center"/>
        <w:outlineLvl w:val="2"/>
        <w:rPr>
          <w:rFonts w:hint="eastAsia" w:ascii="宋体" w:hAnsi="宋体" w:cs="宋体"/>
          <w:b/>
          <w:sz w:val="52"/>
          <w:szCs w:val="52"/>
        </w:rPr>
      </w:pPr>
    </w:p>
    <w:p w14:paraId="783681AC">
      <w:pPr>
        <w:spacing w:line="360" w:lineRule="auto"/>
        <w:jc w:val="center"/>
        <w:outlineLvl w:val="2"/>
        <w:rPr>
          <w:rFonts w:hint="eastAsia" w:ascii="宋体" w:hAnsi="宋体" w:cs="宋体"/>
          <w:b/>
          <w:sz w:val="52"/>
          <w:szCs w:val="52"/>
        </w:rPr>
      </w:pPr>
    </w:p>
    <w:p w14:paraId="374ECCA6">
      <w:pPr>
        <w:spacing w:line="360" w:lineRule="auto"/>
        <w:jc w:val="center"/>
        <w:outlineLvl w:val="2"/>
        <w:rPr>
          <w:rFonts w:hint="eastAsia" w:ascii="宋体" w:hAnsi="宋体" w:cs="宋体"/>
          <w:b/>
          <w:sz w:val="32"/>
          <w:szCs w:val="32"/>
        </w:rPr>
      </w:pPr>
    </w:p>
    <w:p w14:paraId="11982786">
      <w:pPr>
        <w:jc w:val="center"/>
        <w:rPr>
          <w:rFonts w:hint="eastAsia" w:ascii="宋体" w:hAnsi="宋体" w:cs="宋体"/>
          <w:b/>
          <w:bCs/>
          <w:sz w:val="32"/>
          <w:szCs w:val="32"/>
        </w:rPr>
      </w:pPr>
      <w:r>
        <w:rPr>
          <w:rFonts w:hint="eastAsia" w:ascii="宋体" w:hAnsi="宋体" w:cs="宋体"/>
          <w:b/>
          <w:bCs/>
          <w:sz w:val="32"/>
          <w:szCs w:val="32"/>
        </w:rPr>
        <w:t>磋商函</w:t>
      </w:r>
    </w:p>
    <w:p w14:paraId="4B7CAAEB">
      <w:pPr>
        <w:adjustRightInd w:val="0"/>
        <w:snapToGrid w:val="0"/>
        <w:spacing w:line="360" w:lineRule="auto"/>
        <w:rPr>
          <w:rFonts w:hint="eastAsia"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（采购人名称）</w:t>
      </w:r>
    </w:p>
    <w:p w14:paraId="225931C7">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rPr>
        <w:t>(供应商名称)授权</w:t>
      </w:r>
      <w:r>
        <w:rPr>
          <w:rFonts w:hint="eastAsia" w:ascii="宋体" w:hAnsi="宋体" w:cs="宋体"/>
          <w:snapToGrid w:val="0"/>
          <w:kern w:val="0"/>
          <w:szCs w:val="21"/>
          <w:u w:val="single"/>
        </w:rPr>
        <w:t xml:space="preserve">          </w:t>
      </w:r>
      <w:r>
        <w:rPr>
          <w:rFonts w:hint="eastAsia" w:ascii="宋体" w:hAnsi="宋体" w:cs="宋体"/>
          <w:snapToGrid w:val="0"/>
          <w:kern w:val="0"/>
          <w:szCs w:val="21"/>
        </w:rPr>
        <w:t>(供应商代表姓名)</w:t>
      </w:r>
      <w:r>
        <w:rPr>
          <w:rFonts w:hint="eastAsia" w:ascii="宋体" w:hAnsi="宋体" w:cs="宋体"/>
          <w:snapToGrid w:val="0"/>
          <w:kern w:val="0"/>
          <w:szCs w:val="21"/>
          <w:u w:val="single"/>
        </w:rPr>
        <w:t xml:space="preserve">          </w:t>
      </w:r>
      <w:r>
        <w:rPr>
          <w:rFonts w:hint="eastAsia" w:ascii="宋体" w:hAnsi="宋体" w:cs="宋体"/>
          <w:snapToGrid w:val="0"/>
          <w:kern w:val="0"/>
          <w:szCs w:val="21"/>
        </w:rPr>
        <w:t>(职务、职称)为我方代理人，参加贵方组织的</w:t>
      </w:r>
      <w:r>
        <w:rPr>
          <w:rFonts w:hint="eastAsia" w:ascii="宋体" w:hAnsi="宋体" w:cs="宋体"/>
          <w:snapToGrid w:val="0"/>
          <w:kern w:val="0"/>
          <w:szCs w:val="21"/>
          <w:u w:val="single"/>
        </w:rPr>
        <w:t xml:space="preserve">               </w:t>
      </w:r>
      <w:r>
        <w:rPr>
          <w:rFonts w:hint="eastAsia" w:ascii="宋体" w:hAnsi="宋体" w:cs="宋体"/>
          <w:snapToGrid w:val="0"/>
          <w:kern w:val="0"/>
          <w:szCs w:val="21"/>
        </w:rPr>
        <w:t>(项目名称、项目编号</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包号</w:t>
      </w:r>
      <w:r>
        <w:rPr>
          <w:rFonts w:hint="eastAsia" w:ascii="宋体" w:hAnsi="宋体" w:cs="宋体"/>
          <w:snapToGrid w:val="0"/>
          <w:kern w:val="0"/>
          <w:szCs w:val="21"/>
        </w:rPr>
        <w:t>)竞争性磋商采购的有关活动，并对此项目进行磋商。为此：</w:t>
      </w:r>
    </w:p>
    <w:p w14:paraId="21177064">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1、我方同意在本项目磋商文件中规定的磋商开启日起的有效期内遵守本响应文件中的承诺且在此期限期满之前均具有约束力。如果在磋商开启后规定的投标有效期内撤回投标，我方的磋商保证金可被贵方没收。</w:t>
      </w:r>
    </w:p>
    <w:p w14:paraId="3490C86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15BED16A">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4、我方对响应文件中所提供资料、文件、证书及证件的真实性和有效性负责。</w:t>
      </w:r>
    </w:p>
    <w:p w14:paraId="48E3DCB4">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5、我方承诺：完全理解磋商报价超过预算金额时，磋商将被拒绝。</w:t>
      </w:r>
    </w:p>
    <w:p w14:paraId="4DF0147D">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6、我方完全理解贵方不一定接受最低价的投标或收到的任何投标。</w:t>
      </w:r>
    </w:p>
    <w:p w14:paraId="2745270C">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7、我方同意按贵方要求在磋商规定时间内向贵方提供与其磋商有关的任何证据或补充资料，否则，我方的响应文件可被贵方拒绝。</w:t>
      </w:r>
    </w:p>
    <w:p w14:paraId="26C8E247">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8、我方保证忠实地执行双方所签订的合同，并承担合同规定的责任和义务。</w:t>
      </w:r>
    </w:p>
    <w:p w14:paraId="58D31DF2">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440A44">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（一）提供虚假材料谋取中标、成交的；</w:t>
      </w:r>
    </w:p>
    <w:p w14:paraId="1AA3F83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（二）采取不正当手段诋毁、排挤其他供应商的；</w:t>
      </w:r>
    </w:p>
    <w:p w14:paraId="739C9B5D">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（三）与采购人、其他供应商或者采购代理机构恶意串通的；</w:t>
      </w:r>
    </w:p>
    <w:p w14:paraId="350451F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（四）向采购人、采购代理机构行贿或者提供其他不正当利益的；</w:t>
      </w:r>
    </w:p>
    <w:p w14:paraId="29ECA0B2">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（五）在招标采购过程中与采购人进行协商谈判的；</w:t>
      </w:r>
    </w:p>
    <w:p w14:paraId="655873EC">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（六）拒绝有关部门监督检查或者提供虚假情况的。</w:t>
      </w:r>
    </w:p>
    <w:p w14:paraId="4A298C9A">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供应商有前款第（一）至（五）项情形之一的，中标、成交无效。</w:t>
      </w:r>
    </w:p>
    <w:p w14:paraId="2751CFCD">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p>
    <w:p w14:paraId="2C408590">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所有有关本磋商的一切往来联系方式为：</w:t>
      </w:r>
    </w:p>
    <w:p w14:paraId="1DDECCC1">
      <w:pPr>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地址：</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邮编：</w:t>
      </w:r>
      <w:r>
        <w:rPr>
          <w:rFonts w:hint="eastAsia" w:ascii="宋体" w:hAnsi="宋体" w:cs="宋体"/>
          <w:snapToGrid w:val="0"/>
          <w:kern w:val="0"/>
          <w:szCs w:val="21"/>
          <w:u w:val="single"/>
        </w:rPr>
        <w:t xml:space="preserve">                      </w:t>
      </w:r>
    </w:p>
    <w:p w14:paraId="6BEFFB6A">
      <w:pPr>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电话：</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传真：</w:t>
      </w:r>
      <w:r>
        <w:rPr>
          <w:rFonts w:hint="eastAsia" w:ascii="宋体" w:hAnsi="宋体" w:cs="宋体"/>
          <w:snapToGrid w:val="0"/>
          <w:kern w:val="0"/>
          <w:szCs w:val="21"/>
          <w:u w:val="single"/>
        </w:rPr>
        <w:t xml:space="preserve">                      </w:t>
      </w:r>
    </w:p>
    <w:p w14:paraId="4E46D2EC">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供应商授权代表姓名：</w:t>
      </w:r>
      <w:r>
        <w:rPr>
          <w:rFonts w:hint="eastAsia" w:ascii="宋体" w:hAnsi="宋体" w:cs="宋体"/>
          <w:snapToGrid w:val="0"/>
          <w:kern w:val="0"/>
          <w:szCs w:val="21"/>
          <w:u w:val="single"/>
        </w:rPr>
        <w:t xml:space="preserve">            </w:t>
      </w:r>
    </w:p>
    <w:p w14:paraId="78BA5A0A">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供应商授权代表联系电话：</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（办公）</w:t>
      </w:r>
      <w:r>
        <w:rPr>
          <w:rFonts w:hint="eastAsia" w:ascii="宋体" w:hAnsi="宋体" w:cs="宋体"/>
          <w:snapToGrid w:val="0"/>
          <w:kern w:val="0"/>
          <w:szCs w:val="21"/>
          <w:u w:val="single"/>
        </w:rPr>
        <w:t xml:space="preserve">             </w:t>
      </w:r>
      <w:r>
        <w:rPr>
          <w:rFonts w:hint="eastAsia" w:ascii="宋体" w:hAnsi="宋体" w:cs="宋体"/>
          <w:snapToGrid w:val="0"/>
          <w:kern w:val="0"/>
          <w:szCs w:val="21"/>
        </w:rPr>
        <w:t>（移动）</w:t>
      </w:r>
    </w:p>
    <w:p w14:paraId="1A9CD614">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E-mail：</w:t>
      </w:r>
      <w:r>
        <w:rPr>
          <w:rFonts w:hint="eastAsia" w:ascii="宋体" w:hAnsi="宋体" w:cs="宋体"/>
          <w:snapToGrid w:val="0"/>
          <w:kern w:val="0"/>
          <w:szCs w:val="21"/>
          <w:u w:val="single"/>
        </w:rPr>
        <w:t xml:space="preserve">                    </w:t>
      </w:r>
    </w:p>
    <w:p w14:paraId="76C975F2">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p>
    <w:p w14:paraId="7A6C7F24">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641CD2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37D7CEBD">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168F6D4B">
      <w:pPr>
        <w:jc w:val="center"/>
        <w:rPr>
          <w:rFonts w:hint="eastAsia" w:ascii="宋体" w:hAnsi="宋体" w:cs="宋体"/>
          <w:b/>
          <w:bCs/>
          <w:sz w:val="32"/>
          <w:szCs w:val="32"/>
        </w:rPr>
      </w:pPr>
      <w:r>
        <w:rPr>
          <w:rFonts w:hint="eastAsia" w:ascii="宋体" w:hAnsi="宋体" w:cs="宋体"/>
          <w:b/>
          <w:sz w:val="24"/>
          <w:szCs w:val="20"/>
          <w:u w:val="single"/>
        </w:rPr>
        <w:br w:type="page"/>
      </w:r>
      <w:r>
        <w:rPr>
          <w:rFonts w:hint="eastAsia" w:ascii="宋体" w:hAnsi="宋体" w:cs="宋体"/>
          <w:b/>
          <w:bCs/>
          <w:sz w:val="32"/>
          <w:szCs w:val="32"/>
        </w:rPr>
        <w:t>法定代表人（单位负责人）身份证明书</w:t>
      </w:r>
    </w:p>
    <w:p w14:paraId="140B8CF4">
      <w:pPr>
        <w:rPr>
          <w:rFonts w:hint="eastAsia" w:ascii="宋体" w:hAnsi="宋体" w:cs="宋体"/>
          <w:sz w:val="24"/>
        </w:rPr>
      </w:pPr>
    </w:p>
    <w:p w14:paraId="2DD72747">
      <w:pPr>
        <w:adjustRightInd w:val="0"/>
        <w:snapToGrid w:val="0"/>
        <w:spacing w:line="360" w:lineRule="auto"/>
        <w:rPr>
          <w:rFonts w:hint="eastAsia" w:ascii="宋体" w:hAnsi="宋体" w:cs="宋体"/>
          <w:szCs w:val="21"/>
        </w:rPr>
      </w:pPr>
      <w:r>
        <w:rPr>
          <w:rFonts w:hint="eastAsia" w:ascii="宋体" w:hAnsi="宋体" w:cs="宋体"/>
          <w:snapToGrid w:val="0"/>
          <w:kern w:val="0"/>
          <w:szCs w:val="21"/>
        </w:rPr>
        <w:t>单位名称</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14:paraId="331A8522">
      <w:pPr>
        <w:adjustRightInd w:val="0"/>
        <w:snapToGrid w:val="0"/>
        <w:spacing w:line="360" w:lineRule="auto"/>
        <w:rPr>
          <w:rFonts w:hint="eastAsia"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1B9947EB">
      <w:pPr>
        <w:adjustRightInd w:val="0"/>
        <w:snapToGrid w:val="0"/>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14:paraId="7DFB6ADE">
      <w:pPr>
        <w:adjustRightInd w:val="0"/>
        <w:snapToGrid w:val="0"/>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D4FB455">
      <w:pPr>
        <w:adjustRightInd w:val="0"/>
        <w:snapToGrid w:val="0"/>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29080AD9">
      <w:pPr>
        <w:adjustRightInd w:val="0"/>
        <w:snapToGrid w:val="0"/>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22BF0238">
      <w:pPr>
        <w:adjustRightInd w:val="0"/>
        <w:snapToGrid w:val="0"/>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4CA10F50">
      <w:pPr>
        <w:adjustRightInd w:val="0"/>
        <w:snapToGrid w:val="0"/>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的法定代表人（单位负责人）。</w:t>
      </w:r>
    </w:p>
    <w:p w14:paraId="193E5FBC">
      <w:pPr>
        <w:adjustRightInd w:val="0"/>
        <w:snapToGrid w:val="0"/>
        <w:spacing w:line="360" w:lineRule="auto"/>
        <w:rPr>
          <w:rFonts w:hint="eastAsia" w:ascii="宋体" w:hAnsi="宋体" w:cs="宋体"/>
          <w:szCs w:val="21"/>
        </w:rPr>
      </w:pPr>
    </w:p>
    <w:p w14:paraId="57D04BAF">
      <w:pPr>
        <w:adjustRightInd w:val="0"/>
        <w:snapToGrid w:val="0"/>
        <w:spacing w:line="360" w:lineRule="auto"/>
        <w:rPr>
          <w:rFonts w:hint="eastAsia" w:ascii="宋体" w:hAnsi="宋体" w:cs="宋体"/>
          <w:szCs w:val="21"/>
        </w:rPr>
      </w:pPr>
      <w:r>
        <w:rPr>
          <w:rFonts w:hint="eastAsia" w:ascii="宋体" w:hAnsi="宋体" w:cs="宋体"/>
          <w:szCs w:val="21"/>
        </w:rPr>
        <w:t>特此证明。</w:t>
      </w:r>
    </w:p>
    <w:p w14:paraId="1C4EEE74">
      <w:pPr>
        <w:adjustRightInd w:val="0"/>
        <w:snapToGrid w:val="0"/>
        <w:spacing w:line="360" w:lineRule="auto"/>
        <w:rPr>
          <w:rFonts w:hint="eastAsia" w:ascii="宋体" w:hAnsi="宋体" w:cs="宋体"/>
          <w:szCs w:val="21"/>
        </w:rPr>
      </w:pPr>
      <w:r>
        <w:rPr>
          <w:rFonts w:hint="eastAsia" w:ascii="宋体" w:hAnsi="宋体" w:cs="宋体"/>
          <w:szCs w:val="21"/>
        </w:rPr>
        <w:t>后附：法定代表人（单位负责人）身份证复印件或扫描件</w:t>
      </w:r>
    </w:p>
    <w:p w14:paraId="40A0E05C">
      <w:pPr>
        <w:adjustRightInd w:val="0"/>
        <w:snapToGrid w:val="0"/>
        <w:spacing w:line="360" w:lineRule="auto"/>
        <w:rPr>
          <w:rFonts w:hint="eastAsia" w:ascii="宋体" w:hAnsi="宋体" w:cs="宋体"/>
          <w:szCs w:val="21"/>
        </w:rPr>
      </w:pPr>
    </w:p>
    <w:p w14:paraId="19A3078A">
      <w:pPr>
        <w:adjustRightInd w:val="0"/>
        <w:snapToGrid w:val="0"/>
        <w:spacing w:line="360" w:lineRule="auto"/>
        <w:rPr>
          <w:rFonts w:hint="eastAsia" w:ascii="宋体" w:hAnsi="宋体" w:cs="宋体"/>
          <w:szCs w:val="21"/>
        </w:rPr>
      </w:pPr>
    </w:p>
    <w:p w14:paraId="5619042D">
      <w:pPr>
        <w:adjustRightInd w:val="0"/>
        <w:snapToGrid w:val="0"/>
        <w:spacing w:line="360" w:lineRule="auto"/>
        <w:rPr>
          <w:rFonts w:hint="eastAsia" w:ascii="宋体" w:hAnsi="宋体" w:cs="宋体"/>
          <w:szCs w:val="21"/>
        </w:rPr>
      </w:pPr>
    </w:p>
    <w:p w14:paraId="0B7F7111">
      <w:pPr>
        <w:adjustRightInd w:val="0"/>
        <w:snapToGrid w:val="0"/>
        <w:spacing w:line="360" w:lineRule="auto"/>
        <w:rPr>
          <w:rFonts w:hint="eastAsia" w:ascii="宋体" w:hAnsi="宋体" w:cs="宋体"/>
          <w:szCs w:val="21"/>
        </w:rPr>
      </w:pPr>
    </w:p>
    <w:p w14:paraId="4447DC6D">
      <w:pPr>
        <w:adjustRightInd w:val="0"/>
        <w:snapToGrid w:val="0"/>
        <w:spacing w:line="360" w:lineRule="auto"/>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35D5D951">
      <w:pPr>
        <w:adjustRightInd w:val="0"/>
        <w:snapToGrid w:val="0"/>
        <w:spacing w:line="360" w:lineRule="auto"/>
        <w:rPr>
          <w:rFonts w:hint="eastAsia" w:ascii="宋体" w:hAnsi="宋体" w:cs="宋体"/>
          <w:szCs w:val="21"/>
        </w:rPr>
      </w:pPr>
    </w:p>
    <w:p w14:paraId="7951EE4A">
      <w:pPr>
        <w:adjustRightInd w:val="0"/>
        <w:snapToGrid w:val="0"/>
        <w:spacing w:line="360" w:lineRule="auto"/>
        <w:rPr>
          <w:rFonts w:hint="eastAsia" w:ascii="宋体" w:hAnsi="宋体" w:cs="宋体"/>
          <w:szCs w:val="21"/>
        </w:rPr>
      </w:pPr>
      <w:r>
        <w:rPr>
          <w:rFonts w:hint="eastAsia" w:ascii="宋体" w:hAnsi="宋体" w:cs="宋体"/>
          <w:szCs w:val="21"/>
        </w:rPr>
        <w:t>法定代表人（单位负责人）(签字或</w:t>
      </w:r>
      <w:r>
        <w:rPr>
          <w:rFonts w:hint="eastAsia" w:ascii="宋体" w:hAnsi="宋体" w:cs="宋体"/>
          <w:szCs w:val="21"/>
          <w:lang w:val="en-US" w:eastAsia="zh-CN"/>
        </w:rPr>
        <w:t>盖</w:t>
      </w:r>
      <w:r>
        <w:rPr>
          <w:rFonts w:hint="eastAsia" w:ascii="宋体" w:hAnsi="宋体" w:cs="宋体"/>
          <w:szCs w:val="21"/>
        </w:rPr>
        <w:t>章)：</w:t>
      </w:r>
      <w:r>
        <w:rPr>
          <w:rFonts w:hint="eastAsia" w:ascii="宋体" w:hAnsi="宋体" w:cs="宋体"/>
          <w:szCs w:val="21"/>
          <w:u w:val="single"/>
        </w:rPr>
        <w:t xml:space="preserve">               </w:t>
      </w:r>
      <w:r>
        <w:rPr>
          <w:rFonts w:hint="eastAsia" w:ascii="宋体" w:hAnsi="宋体" w:cs="宋体"/>
          <w:szCs w:val="21"/>
        </w:rPr>
        <w:t xml:space="preserve"> </w:t>
      </w:r>
    </w:p>
    <w:p w14:paraId="1B5B90B4">
      <w:pPr>
        <w:adjustRightInd w:val="0"/>
        <w:snapToGrid w:val="0"/>
        <w:spacing w:line="360" w:lineRule="auto"/>
        <w:rPr>
          <w:rFonts w:hint="eastAsia" w:ascii="宋体" w:hAnsi="宋体" w:cs="宋体"/>
          <w:szCs w:val="21"/>
        </w:rPr>
      </w:pPr>
    </w:p>
    <w:p w14:paraId="3942BF96">
      <w:pPr>
        <w:adjustRightInd w:val="0"/>
        <w:snapToGrid w:val="0"/>
        <w:spacing w:line="360" w:lineRule="auto"/>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w:t>
      </w:r>
    </w:p>
    <w:p w14:paraId="6DFFC6CE">
      <w:pPr>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法定代表人（单位负责人）授权委托书</w:t>
      </w:r>
    </w:p>
    <w:p w14:paraId="628EAAE1">
      <w:pPr>
        <w:widowControl/>
        <w:adjustRightInd w:val="0"/>
        <w:snapToGrid w:val="0"/>
        <w:spacing w:line="360" w:lineRule="auto"/>
        <w:jc w:val="center"/>
        <w:outlineLvl w:val="1"/>
        <w:rPr>
          <w:rFonts w:hint="eastAsia" w:ascii="宋体" w:hAnsi="宋体" w:cs="宋体"/>
          <w:b/>
          <w:bCs/>
          <w:szCs w:val="21"/>
        </w:rPr>
      </w:pPr>
    </w:p>
    <w:p w14:paraId="3E8A193B">
      <w:pPr>
        <w:tabs>
          <w:tab w:val="left" w:pos="4860"/>
        </w:tabs>
        <w:overflowPunct w:val="0"/>
        <w:topLinePunct/>
        <w:autoSpaceDN w:val="0"/>
        <w:adjustRightInd w:val="0"/>
        <w:snapToGrid w:val="0"/>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493EEFA9">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（供应商住址）的</w:t>
      </w:r>
      <w:r>
        <w:rPr>
          <w:rFonts w:hint="eastAsia" w:ascii="宋体" w:hAnsi="宋体" w:cs="宋体"/>
          <w:szCs w:val="21"/>
          <w:u w:val="single"/>
        </w:rPr>
        <w:t xml:space="preserve">            </w:t>
      </w:r>
      <w:r>
        <w:rPr>
          <w:rFonts w:hint="eastAsia" w:ascii="宋体" w:hAnsi="宋体" w:cs="宋体"/>
          <w:szCs w:val="21"/>
        </w:rPr>
        <w:t xml:space="preserve">（供应商名称）法定代表人（单位负责人） </w:t>
      </w:r>
      <w:r>
        <w:rPr>
          <w:rFonts w:hint="eastAsia" w:ascii="宋体" w:hAnsi="宋体" w:cs="宋体"/>
          <w:szCs w:val="21"/>
          <w:u w:val="single"/>
        </w:rPr>
        <w:t xml:space="preserve">                 </w:t>
      </w:r>
      <w:r>
        <w:rPr>
          <w:rFonts w:hint="eastAsia" w:ascii="宋体" w:hAnsi="宋体" w:cs="宋体"/>
          <w:szCs w:val="21"/>
        </w:rPr>
        <w:t>（法定代表人（单位负责人）姓名、职务）代表本公司（单位）授权在下面签字的</w:t>
      </w:r>
      <w:r>
        <w:rPr>
          <w:rFonts w:hint="eastAsia" w:ascii="宋体" w:hAnsi="宋体" w:cs="宋体"/>
          <w:szCs w:val="21"/>
          <w:u w:val="single"/>
        </w:rPr>
        <w:t xml:space="preserve">                 </w:t>
      </w:r>
      <w:r>
        <w:rPr>
          <w:rFonts w:hint="eastAsia" w:ascii="宋体" w:hAnsi="宋体" w:cs="宋体"/>
          <w:szCs w:val="21"/>
        </w:rPr>
        <w:t>（供应商授权代表姓名、职务）为本公司（单位）的合法代理人。就</w:t>
      </w:r>
      <w:r>
        <w:rPr>
          <w:rFonts w:hint="eastAsia" w:ascii="宋体" w:hAnsi="宋体" w:cs="宋体"/>
          <w:szCs w:val="21"/>
          <w:u w:val="single"/>
        </w:rPr>
        <w:t xml:space="preserve">                 （项目编号、项目名称）</w:t>
      </w:r>
      <w:r>
        <w:rPr>
          <w:rFonts w:hint="eastAsia" w:ascii="宋体" w:hAnsi="宋体" w:cs="宋体"/>
          <w:szCs w:val="21"/>
        </w:rPr>
        <w:t>政府采购活动，以我单位名义处理一切与之有关的事务。</w:t>
      </w:r>
    </w:p>
    <w:p w14:paraId="6864E0E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日签字或盖章生效，无转委托，特此声明。</w:t>
      </w:r>
    </w:p>
    <w:p w14:paraId="1164EED6">
      <w:pPr>
        <w:adjustRightInd w:val="0"/>
        <w:snapToGrid w:val="0"/>
        <w:spacing w:line="360" w:lineRule="auto"/>
        <w:rPr>
          <w:rFonts w:hint="eastAsia" w:ascii="宋体" w:hAnsi="宋体" w:cs="宋体"/>
          <w:szCs w:val="21"/>
        </w:rPr>
      </w:pPr>
    </w:p>
    <w:p w14:paraId="313AE922">
      <w:pPr>
        <w:adjustRightInd w:val="0"/>
        <w:snapToGrid w:val="0"/>
        <w:spacing w:line="360" w:lineRule="auto"/>
        <w:rPr>
          <w:rFonts w:hint="eastAsia" w:ascii="宋体" w:hAnsi="宋体" w:cs="宋体"/>
          <w:szCs w:val="21"/>
        </w:rPr>
      </w:pPr>
      <w:r>
        <w:rPr>
          <w:rFonts w:hint="eastAsia" w:ascii="宋体" w:hAnsi="宋体" w:cs="宋体"/>
          <w:szCs w:val="21"/>
        </w:rPr>
        <w:t xml:space="preserve">附：授权代表身份证复印件或扫描件 </w:t>
      </w:r>
    </w:p>
    <w:p w14:paraId="46952652">
      <w:pPr>
        <w:adjustRightInd w:val="0"/>
        <w:snapToGrid w:val="0"/>
        <w:spacing w:line="360" w:lineRule="auto"/>
        <w:rPr>
          <w:rFonts w:hint="eastAsia" w:ascii="宋体" w:hAnsi="宋体" w:cs="宋体"/>
          <w:szCs w:val="21"/>
        </w:rPr>
      </w:pPr>
    </w:p>
    <w:p w14:paraId="2A45B70F">
      <w:pPr>
        <w:adjustRightInd w:val="0"/>
        <w:snapToGrid w:val="0"/>
        <w:spacing w:line="360" w:lineRule="auto"/>
        <w:rPr>
          <w:rFonts w:hint="eastAsia" w:ascii="宋体" w:hAnsi="宋体" w:cs="宋体"/>
          <w:szCs w:val="21"/>
        </w:rPr>
      </w:pPr>
    </w:p>
    <w:p w14:paraId="7F8ABDB0">
      <w:pPr>
        <w:adjustRightInd w:val="0"/>
        <w:snapToGrid w:val="0"/>
        <w:spacing w:line="360" w:lineRule="auto"/>
        <w:rPr>
          <w:rFonts w:hint="eastAsia" w:ascii="宋体" w:hAnsi="宋体" w:cs="宋体"/>
          <w:szCs w:val="21"/>
        </w:rPr>
      </w:pPr>
    </w:p>
    <w:p w14:paraId="3B2EABA2">
      <w:pPr>
        <w:adjustRightInd w:val="0"/>
        <w:snapToGrid w:val="0"/>
        <w:spacing w:line="360" w:lineRule="auto"/>
        <w:rPr>
          <w:rFonts w:hint="eastAsia" w:ascii="宋体" w:hAnsi="宋体" w:cs="宋体"/>
          <w:szCs w:val="21"/>
        </w:rPr>
      </w:pPr>
    </w:p>
    <w:p w14:paraId="6331A35E">
      <w:pPr>
        <w:adjustRightInd w:val="0"/>
        <w:snapToGrid w:val="0"/>
        <w:spacing w:line="360" w:lineRule="auto"/>
        <w:rPr>
          <w:rFonts w:hint="eastAsia" w:ascii="宋体" w:hAnsi="宋体" w:cs="宋体"/>
          <w:szCs w:val="21"/>
        </w:rPr>
      </w:pPr>
    </w:p>
    <w:p w14:paraId="3588015B">
      <w:pPr>
        <w:adjustRightInd w:val="0"/>
        <w:snapToGrid w:val="0"/>
        <w:spacing w:line="360" w:lineRule="auto"/>
        <w:rPr>
          <w:rFonts w:hint="eastAsia" w:ascii="宋体" w:hAnsi="宋体" w:cs="宋体"/>
          <w:szCs w:val="21"/>
        </w:rPr>
      </w:pPr>
    </w:p>
    <w:p w14:paraId="34C3C709">
      <w:pPr>
        <w:adjustRightInd w:val="0"/>
        <w:snapToGrid w:val="0"/>
        <w:spacing w:line="360" w:lineRule="auto"/>
        <w:rPr>
          <w:rFonts w:hint="eastAsia" w:ascii="宋体" w:hAnsi="宋体" w:cs="宋体"/>
          <w:szCs w:val="21"/>
        </w:rPr>
      </w:pPr>
    </w:p>
    <w:p w14:paraId="1921D791">
      <w:pPr>
        <w:adjustRightInd w:val="0"/>
        <w:snapToGrid w:val="0"/>
        <w:spacing w:line="360" w:lineRule="auto"/>
        <w:rPr>
          <w:rFonts w:hint="eastAsia" w:ascii="宋体" w:hAnsi="宋体" w:cs="宋体"/>
          <w:szCs w:val="21"/>
        </w:rPr>
      </w:pPr>
    </w:p>
    <w:p w14:paraId="49B91414">
      <w:pPr>
        <w:adjustRightInd w:val="0"/>
        <w:snapToGrid w:val="0"/>
        <w:spacing w:line="360" w:lineRule="auto"/>
        <w:rPr>
          <w:rFonts w:hint="eastAsia" w:ascii="宋体" w:hAnsi="宋体" w:cs="宋体"/>
          <w:szCs w:val="21"/>
        </w:rPr>
      </w:pPr>
    </w:p>
    <w:p w14:paraId="43EB772D">
      <w:pPr>
        <w:adjustRightInd w:val="0"/>
        <w:snapToGrid w:val="0"/>
        <w:spacing w:line="360" w:lineRule="auto"/>
        <w:rPr>
          <w:rFonts w:hint="eastAsia" w:ascii="宋体" w:hAnsi="宋体" w:cs="宋体"/>
          <w:szCs w:val="21"/>
          <w:u w:val="single"/>
        </w:rPr>
      </w:pPr>
      <w:r>
        <w:rPr>
          <w:rFonts w:hint="eastAsia" w:ascii="宋体" w:hAnsi="宋体" w:cs="宋体"/>
          <w:szCs w:val="21"/>
        </w:rPr>
        <w:t>供应商（加盖单位公章）：</w:t>
      </w:r>
      <w:r>
        <w:rPr>
          <w:rFonts w:hint="eastAsia" w:ascii="宋体" w:hAnsi="宋体" w:cs="宋体"/>
          <w:szCs w:val="21"/>
          <w:u w:val="single"/>
        </w:rPr>
        <w:t xml:space="preserve">                 </w:t>
      </w:r>
    </w:p>
    <w:p w14:paraId="3BFBCFE3">
      <w:pPr>
        <w:adjustRightInd w:val="0"/>
        <w:snapToGrid w:val="0"/>
        <w:spacing w:line="360" w:lineRule="auto"/>
        <w:rPr>
          <w:rFonts w:hint="eastAsia" w:ascii="宋体" w:hAnsi="宋体" w:cs="宋体"/>
          <w:szCs w:val="21"/>
        </w:rPr>
      </w:pPr>
    </w:p>
    <w:p w14:paraId="411F0AF3">
      <w:pPr>
        <w:adjustRightInd w:val="0"/>
        <w:snapToGrid w:val="0"/>
        <w:spacing w:line="360" w:lineRule="auto"/>
        <w:rPr>
          <w:rFonts w:hint="eastAsia" w:ascii="宋体" w:hAnsi="宋体" w:cs="宋体"/>
          <w:szCs w:val="21"/>
          <w:u w:val="single"/>
        </w:rPr>
      </w:pPr>
      <w:r>
        <w:rPr>
          <w:rFonts w:hint="eastAsia" w:ascii="宋体" w:hAnsi="宋体" w:cs="宋体"/>
          <w:szCs w:val="21"/>
        </w:rPr>
        <w:t>法定代表人（单位负责人）（签字或盖章）：</w:t>
      </w:r>
      <w:r>
        <w:rPr>
          <w:rFonts w:hint="eastAsia" w:ascii="宋体" w:hAnsi="宋体" w:cs="宋体"/>
          <w:szCs w:val="21"/>
          <w:u w:val="single"/>
        </w:rPr>
        <w:t xml:space="preserve">               </w:t>
      </w:r>
    </w:p>
    <w:p w14:paraId="7F0EF046">
      <w:pPr>
        <w:adjustRightInd w:val="0"/>
        <w:snapToGrid w:val="0"/>
        <w:spacing w:line="360" w:lineRule="auto"/>
        <w:rPr>
          <w:rFonts w:hint="eastAsia" w:ascii="宋体" w:hAnsi="宋体" w:cs="宋体"/>
          <w:szCs w:val="21"/>
        </w:rPr>
      </w:pPr>
    </w:p>
    <w:p w14:paraId="094804EB">
      <w:pPr>
        <w:adjustRightInd w:val="0"/>
        <w:snapToGrid w:val="0"/>
        <w:spacing w:line="360" w:lineRule="auto"/>
        <w:rPr>
          <w:rFonts w:hint="eastAsia" w:ascii="宋体" w:hAnsi="宋体" w:cs="宋体"/>
          <w:szCs w:val="21"/>
          <w:u w:val="single"/>
        </w:rPr>
      </w:pPr>
      <w:r>
        <w:rPr>
          <w:rFonts w:hint="eastAsia" w:ascii="宋体" w:hAnsi="宋体" w:cs="宋体"/>
          <w:szCs w:val="21"/>
        </w:rPr>
        <w:t>授权代表：（签字或盖章）</w:t>
      </w:r>
      <w:r>
        <w:rPr>
          <w:rFonts w:hint="eastAsia" w:ascii="宋体" w:hAnsi="宋体" w:cs="宋体"/>
          <w:szCs w:val="21"/>
          <w:u w:val="single"/>
        </w:rPr>
        <w:t xml:space="preserve">                 </w:t>
      </w:r>
    </w:p>
    <w:p w14:paraId="7BFA2C8A">
      <w:pPr>
        <w:adjustRightInd w:val="0"/>
        <w:snapToGrid w:val="0"/>
        <w:spacing w:line="360" w:lineRule="auto"/>
        <w:rPr>
          <w:rFonts w:hint="eastAsia" w:ascii="宋体" w:hAnsi="宋体" w:cs="宋体"/>
          <w:szCs w:val="21"/>
        </w:rPr>
      </w:pPr>
    </w:p>
    <w:p w14:paraId="6BF95DC8">
      <w:pPr>
        <w:adjustRightInd w:val="0"/>
        <w:snapToGrid w:val="0"/>
        <w:spacing w:line="360" w:lineRule="auto"/>
        <w:jc w:val="left"/>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p>
    <w:p w14:paraId="232DB21D">
      <w:pPr>
        <w:jc w:val="center"/>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报价一览表</w:t>
      </w:r>
    </w:p>
    <w:p w14:paraId="3E27E46E">
      <w:pPr>
        <w:adjustRightInd w:val="0"/>
        <w:snapToGrid w:val="0"/>
        <w:spacing w:line="360" w:lineRule="auto"/>
        <w:ind w:right="105" w:rightChars="50"/>
        <w:jc w:val="left"/>
        <w:rPr>
          <w:rFonts w:hint="eastAsia" w:ascii="宋体" w:hAnsi="宋体" w:cs="宋体"/>
          <w:b/>
          <w:bCs/>
          <w:szCs w:val="21"/>
        </w:rPr>
      </w:pPr>
      <w:r>
        <w:rPr>
          <w:rFonts w:hint="eastAsia" w:ascii="宋体" w:hAnsi="宋体" w:cs="宋体"/>
          <w:b/>
          <w:bCs/>
          <w:szCs w:val="21"/>
        </w:rPr>
        <w:t>项目名称：</w:t>
      </w:r>
    </w:p>
    <w:p w14:paraId="30AFBAA6">
      <w:pPr>
        <w:adjustRightInd w:val="0"/>
        <w:snapToGrid w:val="0"/>
        <w:spacing w:line="360" w:lineRule="auto"/>
        <w:ind w:right="105" w:rightChars="50"/>
        <w:jc w:val="left"/>
        <w:rPr>
          <w:rFonts w:hint="eastAsia" w:ascii="宋体" w:hAnsi="宋体" w:cs="宋体"/>
          <w:b/>
          <w:bCs/>
          <w:szCs w:val="21"/>
        </w:rPr>
      </w:pPr>
      <w:r>
        <w:rPr>
          <w:rFonts w:hint="eastAsia" w:ascii="宋体" w:hAnsi="宋体" w:cs="宋体"/>
          <w:b/>
          <w:bCs/>
          <w:szCs w:val="21"/>
        </w:rPr>
        <w:t>项目编号：</w:t>
      </w:r>
    </w:p>
    <w:p w14:paraId="1258FEB2">
      <w:pPr>
        <w:adjustRightInd w:val="0"/>
        <w:snapToGrid w:val="0"/>
        <w:spacing w:line="360" w:lineRule="auto"/>
        <w:ind w:right="105" w:rightChars="5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包    号：</w:t>
      </w:r>
    </w:p>
    <w:tbl>
      <w:tblPr>
        <w:tblStyle w:val="31"/>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787"/>
        <w:gridCol w:w="2760"/>
        <w:gridCol w:w="2108"/>
      </w:tblGrid>
      <w:tr w14:paraId="657B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19" w:type="dxa"/>
            <w:noWrap w:val="0"/>
            <w:vAlign w:val="center"/>
          </w:tcPr>
          <w:p w14:paraId="6EC83E8F">
            <w:pPr>
              <w:adjustRightInd w:val="0"/>
              <w:snapToGrid w:val="0"/>
              <w:ind w:left="-82" w:leftChars="-39" w:right="-46" w:rightChars="-22"/>
              <w:jc w:val="center"/>
              <w:rPr>
                <w:rFonts w:hint="eastAsia" w:ascii="宋体" w:hAnsi="宋体" w:cs="宋体"/>
                <w:b/>
                <w:bCs/>
                <w:szCs w:val="21"/>
              </w:rPr>
            </w:pPr>
            <w:r>
              <w:rPr>
                <w:rFonts w:hint="eastAsia" w:ascii="宋体" w:hAnsi="宋体" w:eastAsia="宋体" w:cs="宋体"/>
                <w:b/>
                <w:bCs/>
                <w:szCs w:val="21"/>
                <w:lang w:val="en-US" w:eastAsia="zh-CN"/>
              </w:rPr>
              <w:t>包号</w:t>
            </w:r>
          </w:p>
        </w:tc>
        <w:tc>
          <w:tcPr>
            <w:tcW w:w="2787" w:type="dxa"/>
            <w:noWrap w:val="0"/>
            <w:vAlign w:val="center"/>
          </w:tcPr>
          <w:p w14:paraId="4ECB60CF">
            <w:pPr>
              <w:adjustRightInd w:val="0"/>
              <w:snapToGrid w:val="0"/>
              <w:ind w:left="-82" w:leftChars="-39" w:right="-46" w:rightChars="-22"/>
              <w:jc w:val="center"/>
              <w:rPr>
                <w:rFonts w:hint="eastAsia" w:ascii="宋体" w:hAnsi="宋体" w:cs="宋体"/>
                <w:b/>
                <w:bCs/>
                <w:szCs w:val="21"/>
              </w:rPr>
            </w:pPr>
            <w:r>
              <w:rPr>
                <w:rFonts w:hint="eastAsia" w:ascii="宋体" w:hAnsi="宋体" w:cs="宋体"/>
                <w:b/>
                <w:bCs/>
                <w:szCs w:val="21"/>
              </w:rPr>
              <w:t>响应报价</w:t>
            </w:r>
          </w:p>
        </w:tc>
        <w:tc>
          <w:tcPr>
            <w:tcW w:w="2760" w:type="dxa"/>
            <w:noWrap w:val="0"/>
            <w:vAlign w:val="center"/>
          </w:tcPr>
          <w:p w14:paraId="53D5B595">
            <w:pPr>
              <w:adjustRightInd w:val="0"/>
              <w:snapToGrid w:val="0"/>
              <w:ind w:left="-82" w:leftChars="-39" w:right="-46" w:rightChars="-22"/>
              <w:jc w:val="center"/>
              <w:rPr>
                <w:rFonts w:hint="eastAsia" w:ascii="宋体" w:hAnsi="宋体" w:cs="宋体"/>
                <w:b/>
                <w:bCs/>
                <w:szCs w:val="21"/>
              </w:rPr>
            </w:pPr>
            <w:r>
              <w:rPr>
                <w:rFonts w:hint="eastAsia" w:ascii="宋体" w:hAnsi="宋体" w:cs="宋体"/>
                <w:b/>
                <w:bCs/>
                <w:szCs w:val="21"/>
              </w:rPr>
              <w:t>合同履行期限</w:t>
            </w:r>
          </w:p>
        </w:tc>
        <w:tc>
          <w:tcPr>
            <w:tcW w:w="2108" w:type="dxa"/>
            <w:noWrap w:val="0"/>
            <w:vAlign w:val="center"/>
          </w:tcPr>
          <w:p w14:paraId="2DFB1DFC">
            <w:pPr>
              <w:adjustRightInd w:val="0"/>
              <w:snapToGrid w:val="0"/>
              <w:ind w:left="-82" w:leftChars="-39" w:right="-46" w:rightChars="-22"/>
              <w:jc w:val="center"/>
              <w:rPr>
                <w:rFonts w:hint="default" w:ascii="宋体" w:hAnsi="宋体" w:eastAsia="宋体" w:cs="宋体"/>
                <w:b/>
                <w:bCs/>
                <w:szCs w:val="21"/>
                <w:lang w:val="en-US" w:eastAsia="zh-CN"/>
              </w:rPr>
            </w:pPr>
            <w:r>
              <w:rPr>
                <w:rFonts w:hint="eastAsia" w:ascii="宋体" w:hAnsi="宋体" w:cs="宋体"/>
                <w:b/>
                <w:bCs/>
                <w:szCs w:val="21"/>
                <w:lang w:val="en-US" w:eastAsia="zh-CN"/>
              </w:rPr>
              <w:t>备注</w:t>
            </w:r>
          </w:p>
        </w:tc>
      </w:tr>
      <w:tr w14:paraId="6A69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19" w:type="dxa"/>
            <w:noWrap w:val="0"/>
            <w:vAlign w:val="center"/>
          </w:tcPr>
          <w:p w14:paraId="1FE2051B">
            <w:pPr>
              <w:adjustRightInd w:val="0"/>
              <w:snapToGrid w:val="0"/>
              <w:ind w:left="-82" w:leftChars="-39" w:right="-46" w:rightChars="-22"/>
              <w:jc w:val="center"/>
              <w:rPr>
                <w:rFonts w:hint="eastAsia" w:ascii="宋体" w:hAnsi="宋体" w:cs="宋体"/>
                <w:szCs w:val="21"/>
              </w:rPr>
            </w:pPr>
          </w:p>
        </w:tc>
        <w:tc>
          <w:tcPr>
            <w:tcW w:w="2787" w:type="dxa"/>
            <w:noWrap w:val="0"/>
            <w:vAlign w:val="center"/>
          </w:tcPr>
          <w:p w14:paraId="004FDC25">
            <w:pPr>
              <w:adjustRightInd w:val="0"/>
              <w:snapToGrid w:val="0"/>
              <w:spacing w:line="360" w:lineRule="auto"/>
              <w:ind w:left="-82" w:leftChars="-39" w:right="-46" w:rightChars="-22"/>
              <w:jc w:val="left"/>
              <w:rPr>
                <w:rFonts w:hint="eastAsia" w:ascii="宋体" w:hAnsi="宋体" w:cs="宋体"/>
                <w:szCs w:val="21"/>
              </w:rPr>
            </w:pPr>
            <w:r>
              <w:rPr>
                <w:rFonts w:hint="eastAsia" w:ascii="宋体" w:hAnsi="宋体" w:cs="宋体"/>
                <w:szCs w:val="21"/>
              </w:rPr>
              <w:t>小写：</w:t>
            </w:r>
          </w:p>
          <w:p w14:paraId="0F0C7E56">
            <w:pPr>
              <w:adjustRightInd w:val="0"/>
              <w:snapToGrid w:val="0"/>
              <w:spacing w:line="360" w:lineRule="auto"/>
              <w:ind w:left="-82" w:leftChars="-39" w:right="-46" w:rightChars="-22"/>
              <w:rPr>
                <w:rFonts w:hint="eastAsia" w:ascii="宋体" w:hAnsi="宋体" w:cs="宋体"/>
                <w:szCs w:val="21"/>
              </w:rPr>
            </w:pPr>
            <w:r>
              <w:rPr>
                <w:rFonts w:hint="eastAsia" w:ascii="宋体" w:hAnsi="宋体" w:cs="宋体"/>
                <w:szCs w:val="21"/>
              </w:rPr>
              <w:t>大写：</w:t>
            </w:r>
          </w:p>
        </w:tc>
        <w:tc>
          <w:tcPr>
            <w:tcW w:w="2760" w:type="dxa"/>
            <w:noWrap w:val="0"/>
            <w:vAlign w:val="center"/>
          </w:tcPr>
          <w:p w14:paraId="743BD210">
            <w:pPr>
              <w:adjustRightInd w:val="0"/>
              <w:snapToGrid w:val="0"/>
              <w:ind w:left="-82" w:leftChars="-39" w:right="-46" w:rightChars="-22"/>
              <w:jc w:val="center"/>
              <w:rPr>
                <w:rFonts w:hint="eastAsia" w:ascii="宋体" w:hAnsi="宋体" w:cs="宋体"/>
                <w:szCs w:val="21"/>
              </w:rPr>
            </w:pPr>
          </w:p>
        </w:tc>
        <w:tc>
          <w:tcPr>
            <w:tcW w:w="2108" w:type="dxa"/>
            <w:noWrap w:val="0"/>
            <w:vAlign w:val="center"/>
          </w:tcPr>
          <w:p w14:paraId="09E44793">
            <w:pPr>
              <w:adjustRightInd w:val="0"/>
              <w:snapToGrid w:val="0"/>
              <w:ind w:left="-82" w:leftChars="-39" w:right="-46" w:rightChars="-22"/>
              <w:jc w:val="center"/>
              <w:rPr>
                <w:rFonts w:hint="eastAsia" w:ascii="宋体" w:hAnsi="宋体" w:cs="宋体"/>
                <w:szCs w:val="21"/>
              </w:rPr>
            </w:pPr>
          </w:p>
        </w:tc>
      </w:tr>
    </w:tbl>
    <w:p w14:paraId="5F32FB51">
      <w:pPr>
        <w:adjustRightInd w:val="0"/>
        <w:snapToGrid w:val="0"/>
        <w:spacing w:before="159" w:beforeLines="50" w:line="360" w:lineRule="auto"/>
        <w:ind w:firstLine="420" w:firstLineChars="200"/>
        <w:jc w:val="left"/>
        <w:rPr>
          <w:rFonts w:hint="eastAsia" w:ascii="宋体" w:hAnsi="宋体" w:cs="宋体"/>
          <w:szCs w:val="21"/>
        </w:rPr>
      </w:pPr>
      <w:r>
        <w:rPr>
          <w:rFonts w:hint="eastAsia" w:ascii="宋体" w:hAnsi="宋体" w:cs="宋体"/>
          <w:szCs w:val="21"/>
        </w:rPr>
        <w:t>注：1、此表中，响应总价应和价格明细表的总价相一致。</w:t>
      </w:r>
    </w:p>
    <w:p w14:paraId="0DC292AA">
      <w:pPr>
        <w:adjustRightInd w:val="0"/>
        <w:snapToGrid w:val="0"/>
        <w:spacing w:line="360" w:lineRule="auto"/>
        <w:ind w:right="105" w:rightChars="50"/>
        <w:jc w:val="left"/>
        <w:rPr>
          <w:rFonts w:hint="eastAsia" w:ascii="宋体" w:hAnsi="宋体" w:cs="宋体"/>
          <w:szCs w:val="21"/>
        </w:rPr>
      </w:pPr>
    </w:p>
    <w:p w14:paraId="37AF3BAF">
      <w:pPr>
        <w:adjustRightInd w:val="0"/>
        <w:snapToGrid w:val="0"/>
        <w:spacing w:line="360" w:lineRule="auto"/>
        <w:ind w:right="105" w:rightChars="50"/>
        <w:jc w:val="left"/>
        <w:rPr>
          <w:rFonts w:hint="eastAsia" w:ascii="宋体" w:hAnsi="宋体" w:cs="宋体"/>
          <w:szCs w:val="21"/>
        </w:rPr>
      </w:pPr>
    </w:p>
    <w:p w14:paraId="7064FA95">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66F1E640">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52E19240">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633FDFC8">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296923FA">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472B4956">
      <w:pPr>
        <w:jc w:val="center"/>
        <w:rPr>
          <w:rFonts w:hint="eastAsia" w:ascii="宋体" w:hAnsi="宋体" w:cs="宋体"/>
          <w:b/>
          <w:bCs/>
          <w:sz w:val="32"/>
          <w:szCs w:val="32"/>
        </w:rPr>
      </w:pPr>
      <w:r>
        <w:rPr>
          <w:rFonts w:hint="eastAsia" w:ascii="宋体" w:hAnsi="宋体" w:cs="宋体"/>
          <w:sz w:val="24"/>
          <w:szCs w:val="20"/>
        </w:rPr>
        <w:br w:type="page"/>
      </w:r>
      <w:r>
        <w:rPr>
          <w:rFonts w:hint="eastAsia" w:ascii="宋体" w:hAnsi="宋体" w:cs="宋体"/>
          <w:b/>
          <w:bCs/>
          <w:sz w:val="32"/>
          <w:szCs w:val="32"/>
        </w:rPr>
        <w:t>价格明细表（自拟）</w:t>
      </w:r>
    </w:p>
    <w:p w14:paraId="21A9D3D1">
      <w:pPr>
        <w:widowControl/>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★磋商保证金缴纳凭证</w:t>
      </w:r>
    </w:p>
    <w:p w14:paraId="00423D49">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sz w:val="28"/>
          <w:szCs w:val="28"/>
        </w:rPr>
        <w:br w:type="page"/>
      </w:r>
      <w:r>
        <w:rPr>
          <w:rFonts w:hint="eastAsia" w:ascii="宋体" w:hAnsi="宋体" w:cs="宋体"/>
          <w:b/>
          <w:bCs/>
          <w:sz w:val="32"/>
          <w:szCs w:val="32"/>
        </w:rPr>
        <w:t>商务条款偏离表</w:t>
      </w:r>
    </w:p>
    <w:tbl>
      <w:tblPr>
        <w:tblStyle w:val="3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3BEA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B563803">
            <w:pPr>
              <w:ind w:hanging="1"/>
              <w:rPr>
                <w:rFonts w:hint="eastAsia" w:ascii="宋体" w:hAnsi="宋体" w:cs="宋体"/>
                <w:b/>
                <w:szCs w:val="21"/>
              </w:rPr>
            </w:pPr>
            <w:r>
              <w:rPr>
                <w:rFonts w:hint="eastAsia" w:ascii="宋体" w:hAnsi="宋体" w:cs="宋体"/>
                <w:b/>
                <w:szCs w:val="21"/>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AFB2E54">
            <w:pPr>
              <w:jc w:val="center"/>
              <w:rPr>
                <w:rFonts w:hint="eastAsia" w:ascii="宋体" w:hAnsi="宋体" w:cs="宋体"/>
                <w:b/>
                <w:szCs w:val="21"/>
              </w:rPr>
            </w:pPr>
            <w:r>
              <w:rPr>
                <w:rFonts w:hint="eastAsia" w:ascii="宋体" w:hAnsi="宋体" w:cs="宋体"/>
                <w:szCs w:val="21"/>
              </w:rPr>
              <w:t>磋商文件的商务要求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69D263">
            <w:pPr>
              <w:jc w:val="center"/>
              <w:rPr>
                <w:rFonts w:hint="eastAsia" w:ascii="宋体" w:hAnsi="宋体" w:cs="宋体"/>
                <w:kern w:val="0"/>
                <w:szCs w:val="21"/>
              </w:rPr>
            </w:pPr>
            <w:r>
              <w:rPr>
                <w:rFonts w:hint="eastAsia" w:ascii="宋体" w:hAnsi="宋体" w:cs="宋体"/>
                <w:szCs w:val="21"/>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A0A76D">
            <w:pPr>
              <w:tabs>
                <w:tab w:val="left" w:pos="0"/>
              </w:tabs>
              <w:spacing w:line="240" w:lineRule="exact"/>
              <w:jc w:val="center"/>
              <w:rPr>
                <w:rFonts w:hint="eastAsia" w:ascii="宋体" w:hAnsi="宋体" w:cs="宋体"/>
                <w:kern w:val="0"/>
                <w:szCs w:val="21"/>
              </w:rPr>
            </w:pPr>
            <w:r>
              <w:rPr>
                <w:rFonts w:hint="eastAsia" w:ascii="宋体" w:hAnsi="宋体" w:cs="宋体"/>
                <w:szCs w:val="21"/>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86A6A4">
            <w:pPr>
              <w:tabs>
                <w:tab w:val="left" w:pos="0"/>
              </w:tabs>
              <w:spacing w:line="240" w:lineRule="exact"/>
              <w:jc w:val="center"/>
              <w:rPr>
                <w:rFonts w:hint="eastAsia" w:ascii="宋体" w:hAnsi="宋体" w:cs="宋体"/>
                <w:kern w:val="0"/>
                <w:szCs w:val="21"/>
              </w:rPr>
            </w:pPr>
            <w:r>
              <w:rPr>
                <w:rFonts w:hint="eastAsia" w:ascii="宋体" w:hAnsi="宋体" w:cs="宋体"/>
                <w:szCs w:val="21"/>
              </w:rPr>
              <w:t>偏离说明</w:t>
            </w:r>
          </w:p>
        </w:tc>
      </w:tr>
      <w:tr w14:paraId="3FD1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47C44A7">
            <w:pPr>
              <w:adjustRightInd w:val="0"/>
              <w:snapToGrid w:val="0"/>
              <w:ind w:hanging="1"/>
              <w:jc w:val="center"/>
              <w:rPr>
                <w:rFonts w:hint="eastAsia" w:ascii="宋体" w:hAnsi="宋体" w:cs="宋体"/>
                <w:szCs w:val="21"/>
              </w:rPr>
            </w:pPr>
            <w:r>
              <w:rPr>
                <w:rFonts w:hint="eastAsia" w:ascii="宋体" w:hAnsi="宋体" w:cs="宋体"/>
                <w:szCs w:val="21"/>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1F1F8AE">
            <w:pPr>
              <w:adjustRightInd w:val="0"/>
              <w:snapToGrid w:val="0"/>
              <w:ind w:hanging="1"/>
              <w:jc w:val="center"/>
              <w:rPr>
                <w:rFonts w:hint="eastAsia" w:ascii="宋体" w:hAnsi="宋体" w:cs="宋体"/>
                <w:szCs w:val="21"/>
              </w:rPr>
            </w:pPr>
            <w:r>
              <w:rPr>
                <w:rFonts w:hint="eastAsia" w:ascii="宋体" w:hAnsi="宋体" w:cs="宋体"/>
                <w:szCs w:val="21"/>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A1529D">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579215">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C3B61C">
            <w:pPr>
              <w:tabs>
                <w:tab w:val="left" w:pos="0"/>
              </w:tabs>
              <w:spacing w:line="240" w:lineRule="exact"/>
              <w:jc w:val="center"/>
              <w:rPr>
                <w:rFonts w:hint="eastAsia" w:ascii="宋体" w:hAnsi="宋体" w:cs="宋体"/>
                <w:kern w:val="0"/>
                <w:szCs w:val="21"/>
              </w:rPr>
            </w:pPr>
          </w:p>
        </w:tc>
      </w:tr>
      <w:tr w14:paraId="2409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F3D562B">
            <w:pPr>
              <w:adjustRightInd w:val="0"/>
              <w:snapToGrid w:val="0"/>
              <w:ind w:hanging="1"/>
              <w:jc w:val="center"/>
              <w:rPr>
                <w:rFonts w:hint="eastAsia" w:ascii="宋体" w:hAnsi="宋体" w:cs="宋体"/>
                <w:szCs w:val="21"/>
              </w:rPr>
            </w:pPr>
            <w:r>
              <w:rPr>
                <w:rFonts w:hint="eastAsia" w:ascii="宋体" w:hAnsi="宋体" w:cs="宋体"/>
                <w:szCs w:val="21"/>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6F18A8">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176AB3">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BBFF4E">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8AABFB">
            <w:pPr>
              <w:tabs>
                <w:tab w:val="left" w:pos="0"/>
              </w:tabs>
              <w:spacing w:line="240" w:lineRule="exact"/>
              <w:jc w:val="center"/>
              <w:rPr>
                <w:rFonts w:hint="eastAsia" w:ascii="宋体" w:hAnsi="宋体" w:cs="宋体"/>
                <w:kern w:val="0"/>
                <w:szCs w:val="21"/>
              </w:rPr>
            </w:pPr>
          </w:p>
        </w:tc>
      </w:tr>
      <w:tr w14:paraId="3325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7B72930">
            <w:pPr>
              <w:adjustRightInd w:val="0"/>
              <w:snapToGrid w:val="0"/>
              <w:ind w:hanging="1"/>
              <w:jc w:val="center"/>
              <w:rPr>
                <w:rFonts w:hint="eastAsia" w:ascii="宋体" w:hAnsi="宋体" w:cs="宋体"/>
                <w:szCs w:val="21"/>
              </w:rPr>
            </w:pPr>
            <w:r>
              <w:rPr>
                <w:rFonts w:hint="eastAsia" w:ascii="宋体" w:hAnsi="宋体" w:cs="宋体"/>
                <w:szCs w:val="21"/>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50CAE26">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49D7460">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BD5553">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F4D465">
            <w:pPr>
              <w:tabs>
                <w:tab w:val="left" w:pos="0"/>
              </w:tabs>
              <w:spacing w:line="240" w:lineRule="exact"/>
              <w:jc w:val="center"/>
              <w:rPr>
                <w:rFonts w:hint="eastAsia" w:ascii="宋体" w:hAnsi="宋体" w:cs="宋体"/>
                <w:kern w:val="0"/>
                <w:szCs w:val="21"/>
              </w:rPr>
            </w:pPr>
          </w:p>
        </w:tc>
      </w:tr>
      <w:tr w14:paraId="38FE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9D6B1D3">
            <w:pPr>
              <w:adjustRightInd w:val="0"/>
              <w:snapToGrid w:val="0"/>
              <w:ind w:hanging="1"/>
              <w:jc w:val="center"/>
              <w:rPr>
                <w:rFonts w:hint="eastAsia" w:ascii="宋体" w:hAnsi="宋体" w:cs="宋体"/>
                <w:szCs w:val="21"/>
              </w:rPr>
            </w:pPr>
            <w:r>
              <w:rPr>
                <w:rFonts w:hint="eastAsia" w:ascii="宋体" w:hAnsi="宋体" w:cs="宋体"/>
                <w:szCs w:val="21"/>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D975746">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4E39C24">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F350E8">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C9EBBE">
            <w:pPr>
              <w:tabs>
                <w:tab w:val="left" w:pos="0"/>
              </w:tabs>
              <w:spacing w:line="240" w:lineRule="exact"/>
              <w:jc w:val="center"/>
              <w:rPr>
                <w:rFonts w:hint="eastAsia" w:ascii="宋体" w:hAnsi="宋体" w:cs="宋体"/>
                <w:kern w:val="0"/>
                <w:szCs w:val="21"/>
              </w:rPr>
            </w:pPr>
          </w:p>
        </w:tc>
      </w:tr>
      <w:tr w14:paraId="4A32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8D7A033">
            <w:pPr>
              <w:adjustRightInd w:val="0"/>
              <w:snapToGrid w:val="0"/>
              <w:ind w:hanging="1"/>
              <w:jc w:val="center"/>
              <w:rPr>
                <w:rFonts w:hint="eastAsia" w:ascii="宋体" w:hAnsi="宋体" w:cs="宋体"/>
                <w:szCs w:val="21"/>
              </w:rPr>
            </w:pPr>
            <w:r>
              <w:rPr>
                <w:rFonts w:hint="eastAsia" w:ascii="宋体" w:hAnsi="宋体" w:cs="宋体"/>
                <w:szCs w:val="21"/>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846357F">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D830BF8">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03D229D">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26CF79">
            <w:pPr>
              <w:tabs>
                <w:tab w:val="left" w:pos="0"/>
              </w:tabs>
              <w:spacing w:line="240" w:lineRule="exact"/>
              <w:jc w:val="center"/>
              <w:rPr>
                <w:rFonts w:hint="eastAsia" w:ascii="宋体" w:hAnsi="宋体" w:cs="宋体"/>
                <w:kern w:val="0"/>
                <w:szCs w:val="21"/>
              </w:rPr>
            </w:pPr>
          </w:p>
        </w:tc>
      </w:tr>
      <w:tr w14:paraId="5904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DADC824">
            <w:pPr>
              <w:adjustRightInd w:val="0"/>
              <w:snapToGrid w:val="0"/>
              <w:ind w:hanging="1"/>
              <w:jc w:val="center"/>
              <w:rPr>
                <w:rFonts w:hint="eastAsia" w:ascii="宋体" w:hAnsi="宋体" w:cs="宋体"/>
                <w:szCs w:val="21"/>
              </w:rPr>
            </w:pPr>
            <w:r>
              <w:rPr>
                <w:rFonts w:hint="eastAsia" w:ascii="宋体" w:hAnsi="宋体" w:cs="宋体"/>
                <w:szCs w:val="21"/>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B6A9AD8">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358E36">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0F1FB47">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9D661C">
            <w:pPr>
              <w:tabs>
                <w:tab w:val="left" w:pos="0"/>
              </w:tabs>
              <w:spacing w:line="240" w:lineRule="exact"/>
              <w:jc w:val="center"/>
              <w:rPr>
                <w:rFonts w:hint="eastAsia" w:ascii="宋体" w:hAnsi="宋体" w:cs="宋体"/>
                <w:kern w:val="0"/>
                <w:szCs w:val="21"/>
              </w:rPr>
            </w:pPr>
          </w:p>
        </w:tc>
      </w:tr>
      <w:tr w14:paraId="275D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8872C32">
            <w:pPr>
              <w:adjustRightInd w:val="0"/>
              <w:snapToGrid w:val="0"/>
              <w:jc w:val="center"/>
              <w:rPr>
                <w:rFonts w:hint="eastAsia" w:ascii="宋体" w:hAnsi="宋体" w:cs="宋体"/>
                <w:szCs w:val="21"/>
              </w:rPr>
            </w:pPr>
            <w:r>
              <w:rPr>
                <w:rFonts w:hint="eastAsia" w:ascii="宋体" w:hAnsi="宋体" w:cs="宋体"/>
                <w:szCs w:val="21"/>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4417AC7C">
            <w:pPr>
              <w:adjustRightInd w:val="0"/>
              <w:snapToGrid w:val="0"/>
              <w:ind w:hanging="1"/>
              <w:jc w:val="center"/>
              <w:rPr>
                <w:rFonts w:hint="eastAsia" w:ascii="宋体" w:hAnsi="宋体" w:cs="宋体"/>
                <w:szCs w:val="21"/>
              </w:rPr>
            </w:pPr>
            <w:r>
              <w:rPr>
                <w:rFonts w:hint="eastAsia" w:ascii="宋体" w:hAnsi="宋体" w:cs="宋体"/>
                <w:szCs w:val="21"/>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5A4265">
            <w:pPr>
              <w:tabs>
                <w:tab w:val="left" w:pos="0"/>
              </w:tabs>
              <w:adjustRightInd w:val="0"/>
              <w:snapToGrid w:val="0"/>
              <w:jc w:val="center"/>
              <w:rPr>
                <w:rFonts w:hint="eastAsia" w:ascii="宋体" w:hAnsi="宋体" w:cs="宋体"/>
                <w:kern w:val="0"/>
                <w:szCs w:val="21"/>
              </w:rPr>
            </w:pPr>
            <w:r>
              <w:rPr>
                <w:rFonts w:hint="eastAsia" w:ascii="宋体" w:hAnsi="宋体" w:cs="宋体"/>
                <w:szCs w:val="21"/>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369028">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17E8C8">
            <w:pPr>
              <w:tabs>
                <w:tab w:val="left" w:pos="0"/>
              </w:tabs>
              <w:spacing w:line="240" w:lineRule="exact"/>
              <w:jc w:val="center"/>
              <w:rPr>
                <w:rFonts w:hint="eastAsia" w:ascii="宋体" w:hAnsi="宋体" w:cs="宋体"/>
                <w:kern w:val="0"/>
                <w:szCs w:val="21"/>
              </w:rPr>
            </w:pPr>
          </w:p>
        </w:tc>
      </w:tr>
    </w:tbl>
    <w:p w14:paraId="60214151">
      <w:pPr>
        <w:adjustRightInd w:val="0"/>
        <w:snapToGrid w:val="0"/>
        <w:spacing w:before="159" w:beforeLines="50" w:line="360" w:lineRule="auto"/>
        <w:ind w:firstLine="422" w:firstLineChars="200"/>
        <w:jc w:val="left"/>
        <w:rPr>
          <w:rFonts w:hint="eastAsia" w:ascii="宋体" w:hAnsi="宋体" w:cs="宋体"/>
          <w:szCs w:val="21"/>
        </w:rPr>
      </w:pPr>
      <w:r>
        <w:rPr>
          <w:rFonts w:hint="eastAsia" w:ascii="宋体" w:hAnsi="宋体" w:cs="宋体"/>
          <w:b/>
          <w:szCs w:val="21"/>
        </w:rPr>
        <w:t>填表说明：</w:t>
      </w:r>
    </w:p>
    <w:p w14:paraId="2990535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1．“响应文件响应内容”一栏由供应商填写。</w:t>
      </w:r>
    </w:p>
    <w:p w14:paraId="2906941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2．“偏离说明”一栏由供应商对偏离的情况做详细说明。</w:t>
      </w:r>
    </w:p>
    <w:p w14:paraId="74D3D604">
      <w:pPr>
        <w:adjustRightInd w:val="0"/>
        <w:snapToGrid w:val="0"/>
        <w:spacing w:line="360" w:lineRule="auto"/>
        <w:ind w:right="105" w:rightChars="50"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3. 若无偏离，此表可不填或删除，不做为废标项。</w:t>
      </w:r>
    </w:p>
    <w:p w14:paraId="0790DA35">
      <w:pPr>
        <w:adjustRightInd w:val="0"/>
        <w:snapToGrid w:val="0"/>
        <w:spacing w:line="360" w:lineRule="auto"/>
        <w:ind w:right="105" w:rightChars="50" w:firstLine="476" w:firstLineChars="227"/>
        <w:jc w:val="left"/>
        <w:rPr>
          <w:rFonts w:hint="eastAsia" w:ascii="宋体" w:hAnsi="宋体" w:cs="宋体"/>
          <w:szCs w:val="21"/>
        </w:rPr>
      </w:pPr>
    </w:p>
    <w:p w14:paraId="227C8D72">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bookmarkStart w:id="65" w:name="_Toc533340164"/>
      <w:bookmarkStart w:id="66" w:name="_Toc4485640"/>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12BD4533">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57253950">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0B98591E">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104F777E">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00058BF6">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bCs/>
          <w:sz w:val="28"/>
          <w:szCs w:val="28"/>
        </w:rPr>
        <w:br w:type="page"/>
      </w:r>
      <w:r>
        <w:rPr>
          <w:rFonts w:hint="eastAsia" w:ascii="宋体" w:hAnsi="宋体" w:cs="宋体"/>
          <w:b/>
          <w:bCs/>
          <w:sz w:val="32"/>
          <w:szCs w:val="32"/>
        </w:rPr>
        <w:t>供应商类似项目案例的相关证明资料</w:t>
      </w:r>
    </w:p>
    <w:p w14:paraId="43BC7DAF">
      <w:pPr>
        <w:adjustRightInd w:val="0"/>
        <w:snapToGrid w:val="0"/>
        <w:spacing w:line="360" w:lineRule="auto"/>
        <w:jc w:val="center"/>
        <w:rPr>
          <w:rFonts w:hint="eastAsia" w:ascii="宋体" w:hAnsi="宋体" w:cs="宋体"/>
          <w:b/>
          <w:sz w:val="28"/>
          <w:szCs w:val="28"/>
        </w:rPr>
      </w:pPr>
      <w:r>
        <w:rPr>
          <w:rFonts w:hint="eastAsia" w:ascii="宋体" w:hAnsi="宋体" w:cs="宋体"/>
          <w:b/>
          <w:sz w:val="28"/>
          <w:szCs w:val="28"/>
        </w:rPr>
        <w:t>近年类似项目情况表</w:t>
      </w:r>
    </w:p>
    <w:p w14:paraId="2876B810">
      <w:pPr>
        <w:adjustRightInd w:val="0"/>
        <w:snapToGrid w:val="0"/>
        <w:spacing w:line="360" w:lineRule="auto"/>
        <w:jc w:val="center"/>
        <w:rPr>
          <w:rFonts w:hint="eastAsia" w:ascii="宋体" w:hAnsi="宋体" w:cs="宋体"/>
          <w:szCs w:val="21"/>
        </w:rPr>
      </w:pPr>
      <w:r>
        <w:rPr>
          <w:rFonts w:hint="eastAsia" w:ascii="宋体" w:hAnsi="宋体" w:cs="宋体"/>
          <w:szCs w:val="21"/>
        </w:rPr>
        <w:t>（序号：</w:t>
      </w:r>
      <w:r>
        <w:rPr>
          <w:rFonts w:hint="eastAsia" w:ascii="宋体" w:hAnsi="宋体" w:cs="宋体"/>
          <w:szCs w:val="21"/>
          <w:u w:val="single"/>
        </w:rPr>
        <w:t xml:space="preserve">    </w:t>
      </w:r>
      <w:r>
        <w:rPr>
          <w:rFonts w:hint="eastAsia" w:ascii="宋体" w:hAnsi="宋体" w:cs="宋体"/>
          <w:szCs w:val="21"/>
        </w:rPr>
        <w:t>）</w:t>
      </w:r>
    </w:p>
    <w:tbl>
      <w:tblPr>
        <w:tblStyle w:val="31"/>
        <w:tblW w:w="96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2552"/>
        <w:gridCol w:w="1701"/>
        <w:gridCol w:w="1701"/>
      </w:tblGrid>
      <w:tr w14:paraId="46A0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93" w:type="dxa"/>
            <w:noWrap w:val="0"/>
            <w:vAlign w:val="center"/>
          </w:tcPr>
          <w:p w14:paraId="1D1C2B9C">
            <w:pPr>
              <w:jc w:val="center"/>
              <w:rPr>
                <w:rFonts w:hint="eastAsia" w:ascii="宋体" w:hAnsi="宋体" w:eastAsia="宋体" w:cs="宋体"/>
                <w:sz w:val="24"/>
                <w:szCs w:val="24"/>
                <w:lang w:val="en-US" w:eastAsia="zh-CN"/>
              </w:rPr>
            </w:pPr>
            <w:r>
              <w:rPr>
                <w:rFonts w:hint="eastAsia" w:ascii="宋体" w:hAnsi="宋体" w:eastAsia="宋体" w:cs="宋体"/>
                <w:sz w:val="24"/>
                <w:szCs w:val="24"/>
              </w:rPr>
              <w:t>采购</w:t>
            </w:r>
            <w:r>
              <w:rPr>
                <w:rFonts w:hint="eastAsia" w:ascii="宋体" w:hAnsi="宋体" w:eastAsia="宋体" w:cs="宋体"/>
                <w:sz w:val="24"/>
                <w:szCs w:val="24"/>
                <w:lang w:val="en-US" w:eastAsia="zh-CN"/>
              </w:rPr>
              <w:t>人</w:t>
            </w:r>
          </w:p>
        </w:tc>
        <w:tc>
          <w:tcPr>
            <w:tcW w:w="1559" w:type="dxa"/>
            <w:noWrap w:val="0"/>
            <w:vAlign w:val="center"/>
          </w:tcPr>
          <w:p w14:paraId="39B38080">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552" w:type="dxa"/>
            <w:noWrap w:val="0"/>
            <w:vAlign w:val="center"/>
          </w:tcPr>
          <w:p w14:paraId="7584C924">
            <w:pPr>
              <w:jc w:val="center"/>
              <w:rPr>
                <w:rFonts w:hint="eastAsia" w:ascii="宋体" w:hAnsi="宋体" w:eastAsia="宋体" w:cs="宋体"/>
                <w:sz w:val="24"/>
                <w:szCs w:val="24"/>
              </w:rPr>
            </w:pPr>
            <w:r>
              <w:rPr>
                <w:rFonts w:hint="eastAsia" w:ascii="宋体" w:hAnsi="宋体" w:eastAsia="宋体" w:cs="宋体"/>
                <w:sz w:val="24"/>
                <w:szCs w:val="24"/>
              </w:rPr>
              <w:t>合同签订日期</w:t>
            </w:r>
          </w:p>
        </w:tc>
        <w:tc>
          <w:tcPr>
            <w:tcW w:w="1701" w:type="dxa"/>
            <w:noWrap w:val="0"/>
            <w:vAlign w:val="top"/>
          </w:tcPr>
          <w:p w14:paraId="621A19EB">
            <w:pPr>
              <w:jc w:val="center"/>
              <w:rPr>
                <w:rFonts w:hint="eastAsia" w:ascii="宋体" w:hAnsi="宋体" w:eastAsia="宋体" w:cs="宋体"/>
                <w:sz w:val="24"/>
                <w:szCs w:val="24"/>
              </w:rPr>
            </w:pPr>
          </w:p>
          <w:p w14:paraId="29BEDB79">
            <w:pPr>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1701" w:type="dxa"/>
            <w:noWrap w:val="0"/>
            <w:vAlign w:val="center"/>
          </w:tcPr>
          <w:p w14:paraId="0A081A18">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202A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93" w:type="dxa"/>
            <w:noWrap w:val="0"/>
            <w:vAlign w:val="top"/>
          </w:tcPr>
          <w:p w14:paraId="57752570">
            <w:pPr>
              <w:spacing w:line="480" w:lineRule="exact"/>
              <w:ind w:firstLine="600"/>
              <w:rPr>
                <w:rFonts w:hint="eastAsia" w:ascii="宋体" w:hAnsi="宋体" w:eastAsia="宋体" w:cs="宋体"/>
                <w:sz w:val="24"/>
                <w:szCs w:val="24"/>
              </w:rPr>
            </w:pPr>
          </w:p>
        </w:tc>
        <w:tc>
          <w:tcPr>
            <w:tcW w:w="1559" w:type="dxa"/>
            <w:noWrap w:val="0"/>
            <w:vAlign w:val="top"/>
          </w:tcPr>
          <w:p w14:paraId="634CE5C8">
            <w:pPr>
              <w:spacing w:line="480" w:lineRule="exact"/>
              <w:ind w:firstLine="600"/>
              <w:rPr>
                <w:rFonts w:hint="eastAsia" w:ascii="宋体" w:hAnsi="宋体" w:eastAsia="宋体" w:cs="宋体"/>
                <w:sz w:val="24"/>
                <w:szCs w:val="24"/>
              </w:rPr>
            </w:pPr>
          </w:p>
        </w:tc>
        <w:tc>
          <w:tcPr>
            <w:tcW w:w="2552" w:type="dxa"/>
            <w:noWrap w:val="0"/>
            <w:vAlign w:val="top"/>
          </w:tcPr>
          <w:p w14:paraId="327F096D">
            <w:pPr>
              <w:spacing w:line="480" w:lineRule="exact"/>
              <w:ind w:firstLine="600"/>
              <w:rPr>
                <w:rFonts w:hint="eastAsia" w:ascii="宋体" w:hAnsi="宋体" w:eastAsia="宋体" w:cs="宋体"/>
                <w:sz w:val="24"/>
                <w:szCs w:val="24"/>
              </w:rPr>
            </w:pPr>
          </w:p>
        </w:tc>
        <w:tc>
          <w:tcPr>
            <w:tcW w:w="1701" w:type="dxa"/>
            <w:noWrap w:val="0"/>
            <w:vAlign w:val="top"/>
          </w:tcPr>
          <w:p w14:paraId="2C9CA646">
            <w:pPr>
              <w:spacing w:line="480" w:lineRule="exact"/>
              <w:ind w:firstLine="600"/>
              <w:rPr>
                <w:rFonts w:hint="eastAsia" w:ascii="宋体" w:hAnsi="宋体" w:eastAsia="宋体" w:cs="宋体"/>
                <w:sz w:val="24"/>
                <w:szCs w:val="24"/>
              </w:rPr>
            </w:pPr>
          </w:p>
        </w:tc>
        <w:tc>
          <w:tcPr>
            <w:tcW w:w="1701" w:type="dxa"/>
            <w:noWrap w:val="0"/>
            <w:vAlign w:val="top"/>
          </w:tcPr>
          <w:p w14:paraId="7379BDB5">
            <w:pPr>
              <w:spacing w:line="480" w:lineRule="exact"/>
              <w:ind w:firstLine="600"/>
              <w:rPr>
                <w:rFonts w:hint="eastAsia" w:ascii="宋体" w:hAnsi="宋体" w:eastAsia="宋体" w:cs="宋体"/>
                <w:sz w:val="24"/>
                <w:szCs w:val="24"/>
              </w:rPr>
            </w:pPr>
          </w:p>
        </w:tc>
      </w:tr>
      <w:tr w14:paraId="679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93" w:type="dxa"/>
            <w:noWrap w:val="0"/>
            <w:vAlign w:val="top"/>
          </w:tcPr>
          <w:p w14:paraId="256A61A0">
            <w:pPr>
              <w:spacing w:line="480" w:lineRule="exact"/>
              <w:ind w:firstLine="600"/>
              <w:rPr>
                <w:rFonts w:hint="eastAsia" w:ascii="宋体" w:hAnsi="宋体" w:eastAsia="宋体" w:cs="宋体"/>
                <w:sz w:val="24"/>
                <w:szCs w:val="24"/>
              </w:rPr>
            </w:pPr>
          </w:p>
        </w:tc>
        <w:tc>
          <w:tcPr>
            <w:tcW w:w="1559" w:type="dxa"/>
            <w:noWrap w:val="0"/>
            <w:vAlign w:val="top"/>
          </w:tcPr>
          <w:p w14:paraId="03317C7D">
            <w:pPr>
              <w:spacing w:line="480" w:lineRule="exact"/>
              <w:ind w:firstLine="600"/>
              <w:rPr>
                <w:rFonts w:hint="eastAsia" w:ascii="宋体" w:hAnsi="宋体" w:eastAsia="宋体" w:cs="宋体"/>
                <w:sz w:val="24"/>
                <w:szCs w:val="24"/>
              </w:rPr>
            </w:pPr>
          </w:p>
        </w:tc>
        <w:tc>
          <w:tcPr>
            <w:tcW w:w="2552" w:type="dxa"/>
            <w:noWrap w:val="0"/>
            <w:vAlign w:val="top"/>
          </w:tcPr>
          <w:p w14:paraId="5DDBD541">
            <w:pPr>
              <w:spacing w:line="480" w:lineRule="exact"/>
              <w:ind w:firstLine="600"/>
              <w:rPr>
                <w:rFonts w:hint="eastAsia" w:ascii="宋体" w:hAnsi="宋体" w:eastAsia="宋体" w:cs="宋体"/>
                <w:sz w:val="24"/>
                <w:szCs w:val="24"/>
              </w:rPr>
            </w:pPr>
          </w:p>
        </w:tc>
        <w:tc>
          <w:tcPr>
            <w:tcW w:w="1701" w:type="dxa"/>
            <w:noWrap w:val="0"/>
            <w:vAlign w:val="top"/>
          </w:tcPr>
          <w:p w14:paraId="13851DDE">
            <w:pPr>
              <w:spacing w:line="480" w:lineRule="exact"/>
              <w:ind w:firstLine="600"/>
              <w:rPr>
                <w:rFonts w:hint="eastAsia" w:ascii="宋体" w:hAnsi="宋体" w:eastAsia="宋体" w:cs="宋体"/>
                <w:sz w:val="24"/>
                <w:szCs w:val="24"/>
              </w:rPr>
            </w:pPr>
          </w:p>
        </w:tc>
        <w:tc>
          <w:tcPr>
            <w:tcW w:w="1701" w:type="dxa"/>
            <w:noWrap w:val="0"/>
            <w:vAlign w:val="top"/>
          </w:tcPr>
          <w:p w14:paraId="27E4EADE">
            <w:pPr>
              <w:spacing w:line="480" w:lineRule="exact"/>
              <w:ind w:firstLine="600"/>
              <w:rPr>
                <w:rFonts w:hint="eastAsia" w:ascii="宋体" w:hAnsi="宋体" w:eastAsia="宋体" w:cs="宋体"/>
                <w:sz w:val="24"/>
                <w:szCs w:val="24"/>
              </w:rPr>
            </w:pPr>
          </w:p>
        </w:tc>
      </w:tr>
      <w:tr w14:paraId="1D69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93" w:type="dxa"/>
            <w:noWrap w:val="0"/>
            <w:vAlign w:val="top"/>
          </w:tcPr>
          <w:p w14:paraId="1CD5EB0C">
            <w:pPr>
              <w:spacing w:line="480" w:lineRule="exact"/>
              <w:ind w:firstLine="600"/>
              <w:rPr>
                <w:rFonts w:hint="eastAsia" w:ascii="宋体" w:hAnsi="宋体" w:eastAsia="宋体" w:cs="宋体"/>
                <w:sz w:val="24"/>
                <w:szCs w:val="24"/>
              </w:rPr>
            </w:pPr>
          </w:p>
        </w:tc>
        <w:tc>
          <w:tcPr>
            <w:tcW w:w="1559" w:type="dxa"/>
            <w:noWrap w:val="0"/>
            <w:vAlign w:val="top"/>
          </w:tcPr>
          <w:p w14:paraId="24E80C8C">
            <w:pPr>
              <w:spacing w:line="480" w:lineRule="exact"/>
              <w:ind w:firstLine="600"/>
              <w:rPr>
                <w:rFonts w:hint="eastAsia" w:ascii="宋体" w:hAnsi="宋体" w:eastAsia="宋体" w:cs="宋体"/>
                <w:sz w:val="24"/>
                <w:szCs w:val="24"/>
              </w:rPr>
            </w:pPr>
          </w:p>
        </w:tc>
        <w:tc>
          <w:tcPr>
            <w:tcW w:w="2552" w:type="dxa"/>
            <w:noWrap w:val="0"/>
            <w:vAlign w:val="top"/>
          </w:tcPr>
          <w:p w14:paraId="2FAAC1D6">
            <w:pPr>
              <w:spacing w:line="480" w:lineRule="exact"/>
              <w:ind w:firstLine="600"/>
              <w:rPr>
                <w:rFonts w:hint="eastAsia" w:ascii="宋体" w:hAnsi="宋体" w:eastAsia="宋体" w:cs="宋体"/>
                <w:sz w:val="24"/>
                <w:szCs w:val="24"/>
              </w:rPr>
            </w:pPr>
          </w:p>
        </w:tc>
        <w:tc>
          <w:tcPr>
            <w:tcW w:w="1701" w:type="dxa"/>
            <w:noWrap w:val="0"/>
            <w:vAlign w:val="top"/>
          </w:tcPr>
          <w:p w14:paraId="1BDF933E">
            <w:pPr>
              <w:spacing w:line="480" w:lineRule="exact"/>
              <w:ind w:firstLine="600"/>
              <w:rPr>
                <w:rFonts w:hint="eastAsia" w:ascii="宋体" w:hAnsi="宋体" w:eastAsia="宋体" w:cs="宋体"/>
                <w:sz w:val="24"/>
                <w:szCs w:val="24"/>
              </w:rPr>
            </w:pPr>
          </w:p>
        </w:tc>
        <w:tc>
          <w:tcPr>
            <w:tcW w:w="1701" w:type="dxa"/>
            <w:noWrap w:val="0"/>
            <w:vAlign w:val="top"/>
          </w:tcPr>
          <w:p w14:paraId="0F3A555D">
            <w:pPr>
              <w:spacing w:line="480" w:lineRule="exact"/>
              <w:ind w:firstLine="600"/>
              <w:rPr>
                <w:rFonts w:hint="eastAsia" w:ascii="宋体" w:hAnsi="宋体" w:eastAsia="宋体" w:cs="宋体"/>
                <w:sz w:val="24"/>
                <w:szCs w:val="24"/>
              </w:rPr>
            </w:pPr>
          </w:p>
        </w:tc>
      </w:tr>
      <w:tr w14:paraId="7788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93" w:type="dxa"/>
            <w:noWrap w:val="0"/>
            <w:vAlign w:val="top"/>
          </w:tcPr>
          <w:p w14:paraId="65AABE2E">
            <w:pPr>
              <w:spacing w:line="480" w:lineRule="exact"/>
              <w:ind w:firstLine="600"/>
              <w:rPr>
                <w:rFonts w:hint="eastAsia" w:ascii="宋体" w:hAnsi="宋体" w:eastAsia="宋体" w:cs="宋体"/>
                <w:sz w:val="24"/>
                <w:szCs w:val="24"/>
              </w:rPr>
            </w:pPr>
          </w:p>
        </w:tc>
        <w:tc>
          <w:tcPr>
            <w:tcW w:w="1559" w:type="dxa"/>
            <w:noWrap w:val="0"/>
            <w:vAlign w:val="top"/>
          </w:tcPr>
          <w:p w14:paraId="63037A2C">
            <w:pPr>
              <w:spacing w:line="480" w:lineRule="exact"/>
              <w:ind w:firstLine="600"/>
              <w:rPr>
                <w:rFonts w:hint="eastAsia" w:ascii="宋体" w:hAnsi="宋体" w:eastAsia="宋体" w:cs="宋体"/>
                <w:sz w:val="24"/>
                <w:szCs w:val="24"/>
              </w:rPr>
            </w:pPr>
          </w:p>
        </w:tc>
        <w:tc>
          <w:tcPr>
            <w:tcW w:w="2552" w:type="dxa"/>
            <w:noWrap w:val="0"/>
            <w:vAlign w:val="top"/>
          </w:tcPr>
          <w:p w14:paraId="3CF231F6">
            <w:pPr>
              <w:spacing w:line="480" w:lineRule="exact"/>
              <w:ind w:firstLine="600"/>
              <w:rPr>
                <w:rFonts w:hint="eastAsia" w:ascii="宋体" w:hAnsi="宋体" w:eastAsia="宋体" w:cs="宋体"/>
                <w:sz w:val="24"/>
                <w:szCs w:val="24"/>
              </w:rPr>
            </w:pPr>
          </w:p>
        </w:tc>
        <w:tc>
          <w:tcPr>
            <w:tcW w:w="1701" w:type="dxa"/>
            <w:noWrap w:val="0"/>
            <w:vAlign w:val="top"/>
          </w:tcPr>
          <w:p w14:paraId="75026F05">
            <w:pPr>
              <w:spacing w:line="480" w:lineRule="exact"/>
              <w:ind w:firstLine="600"/>
              <w:rPr>
                <w:rFonts w:hint="eastAsia" w:ascii="宋体" w:hAnsi="宋体" w:eastAsia="宋体" w:cs="宋体"/>
                <w:sz w:val="24"/>
                <w:szCs w:val="24"/>
              </w:rPr>
            </w:pPr>
          </w:p>
        </w:tc>
        <w:tc>
          <w:tcPr>
            <w:tcW w:w="1701" w:type="dxa"/>
            <w:noWrap w:val="0"/>
            <w:vAlign w:val="top"/>
          </w:tcPr>
          <w:p w14:paraId="55C97DE1">
            <w:pPr>
              <w:spacing w:line="480" w:lineRule="exact"/>
              <w:ind w:firstLine="600"/>
              <w:rPr>
                <w:rFonts w:hint="eastAsia" w:ascii="宋体" w:hAnsi="宋体" w:eastAsia="宋体" w:cs="宋体"/>
                <w:sz w:val="24"/>
                <w:szCs w:val="24"/>
              </w:rPr>
            </w:pPr>
          </w:p>
        </w:tc>
      </w:tr>
      <w:tr w14:paraId="0DAD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93" w:type="dxa"/>
            <w:noWrap w:val="0"/>
            <w:vAlign w:val="top"/>
          </w:tcPr>
          <w:p w14:paraId="6EF10C30">
            <w:pPr>
              <w:spacing w:line="480" w:lineRule="exact"/>
              <w:ind w:firstLine="600"/>
              <w:rPr>
                <w:rFonts w:hint="eastAsia" w:ascii="宋体" w:hAnsi="宋体" w:eastAsia="宋体" w:cs="宋体"/>
                <w:sz w:val="24"/>
                <w:szCs w:val="24"/>
              </w:rPr>
            </w:pPr>
          </w:p>
        </w:tc>
        <w:tc>
          <w:tcPr>
            <w:tcW w:w="1559" w:type="dxa"/>
            <w:noWrap w:val="0"/>
            <w:vAlign w:val="top"/>
          </w:tcPr>
          <w:p w14:paraId="4F5C5D62">
            <w:pPr>
              <w:spacing w:line="480" w:lineRule="exact"/>
              <w:ind w:firstLine="600"/>
              <w:rPr>
                <w:rFonts w:hint="eastAsia" w:ascii="宋体" w:hAnsi="宋体" w:eastAsia="宋体" w:cs="宋体"/>
                <w:sz w:val="24"/>
                <w:szCs w:val="24"/>
              </w:rPr>
            </w:pPr>
          </w:p>
        </w:tc>
        <w:tc>
          <w:tcPr>
            <w:tcW w:w="2552" w:type="dxa"/>
            <w:noWrap w:val="0"/>
            <w:vAlign w:val="top"/>
          </w:tcPr>
          <w:p w14:paraId="3D8FD2A4">
            <w:pPr>
              <w:spacing w:line="480" w:lineRule="exact"/>
              <w:ind w:firstLine="600"/>
              <w:rPr>
                <w:rFonts w:hint="eastAsia" w:ascii="宋体" w:hAnsi="宋体" w:eastAsia="宋体" w:cs="宋体"/>
                <w:sz w:val="24"/>
                <w:szCs w:val="24"/>
              </w:rPr>
            </w:pPr>
          </w:p>
        </w:tc>
        <w:tc>
          <w:tcPr>
            <w:tcW w:w="1701" w:type="dxa"/>
            <w:noWrap w:val="0"/>
            <w:vAlign w:val="top"/>
          </w:tcPr>
          <w:p w14:paraId="7CBEFBD8">
            <w:pPr>
              <w:spacing w:line="480" w:lineRule="exact"/>
              <w:ind w:firstLine="600"/>
              <w:rPr>
                <w:rFonts w:hint="eastAsia" w:ascii="宋体" w:hAnsi="宋体" w:eastAsia="宋体" w:cs="宋体"/>
                <w:sz w:val="24"/>
                <w:szCs w:val="24"/>
              </w:rPr>
            </w:pPr>
          </w:p>
        </w:tc>
        <w:tc>
          <w:tcPr>
            <w:tcW w:w="1701" w:type="dxa"/>
            <w:noWrap w:val="0"/>
            <w:vAlign w:val="top"/>
          </w:tcPr>
          <w:p w14:paraId="42E3073B">
            <w:pPr>
              <w:spacing w:line="480" w:lineRule="exact"/>
              <w:ind w:firstLine="600"/>
              <w:rPr>
                <w:rFonts w:hint="eastAsia" w:ascii="宋体" w:hAnsi="宋体" w:eastAsia="宋体" w:cs="宋体"/>
                <w:sz w:val="24"/>
                <w:szCs w:val="24"/>
              </w:rPr>
            </w:pPr>
          </w:p>
        </w:tc>
      </w:tr>
      <w:tr w14:paraId="6068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93" w:type="dxa"/>
            <w:noWrap w:val="0"/>
            <w:vAlign w:val="top"/>
          </w:tcPr>
          <w:p w14:paraId="452B4539">
            <w:pPr>
              <w:spacing w:line="480" w:lineRule="exact"/>
              <w:ind w:firstLine="600"/>
              <w:rPr>
                <w:rFonts w:hint="eastAsia" w:ascii="宋体" w:hAnsi="宋体" w:eastAsia="宋体" w:cs="宋体"/>
                <w:sz w:val="24"/>
                <w:szCs w:val="24"/>
              </w:rPr>
            </w:pPr>
          </w:p>
        </w:tc>
        <w:tc>
          <w:tcPr>
            <w:tcW w:w="1559" w:type="dxa"/>
            <w:noWrap w:val="0"/>
            <w:vAlign w:val="top"/>
          </w:tcPr>
          <w:p w14:paraId="20E347B3">
            <w:pPr>
              <w:spacing w:line="480" w:lineRule="exact"/>
              <w:ind w:firstLine="600"/>
              <w:rPr>
                <w:rFonts w:hint="eastAsia" w:ascii="宋体" w:hAnsi="宋体" w:eastAsia="宋体" w:cs="宋体"/>
                <w:sz w:val="24"/>
                <w:szCs w:val="24"/>
              </w:rPr>
            </w:pPr>
          </w:p>
        </w:tc>
        <w:tc>
          <w:tcPr>
            <w:tcW w:w="2552" w:type="dxa"/>
            <w:noWrap w:val="0"/>
            <w:vAlign w:val="top"/>
          </w:tcPr>
          <w:p w14:paraId="44D5AEEB">
            <w:pPr>
              <w:spacing w:line="480" w:lineRule="exact"/>
              <w:ind w:firstLine="600"/>
              <w:rPr>
                <w:rFonts w:hint="eastAsia" w:ascii="宋体" w:hAnsi="宋体" w:eastAsia="宋体" w:cs="宋体"/>
                <w:sz w:val="24"/>
                <w:szCs w:val="24"/>
              </w:rPr>
            </w:pPr>
          </w:p>
        </w:tc>
        <w:tc>
          <w:tcPr>
            <w:tcW w:w="1701" w:type="dxa"/>
            <w:noWrap w:val="0"/>
            <w:vAlign w:val="top"/>
          </w:tcPr>
          <w:p w14:paraId="556DBB6F">
            <w:pPr>
              <w:spacing w:line="480" w:lineRule="exact"/>
              <w:ind w:firstLine="600"/>
              <w:rPr>
                <w:rFonts w:hint="eastAsia" w:ascii="宋体" w:hAnsi="宋体" w:eastAsia="宋体" w:cs="宋体"/>
                <w:sz w:val="24"/>
                <w:szCs w:val="24"/>
              </w:rPr>
            </w:pPr>
          </w:p>
        </w:tc>
        <w:tc>
          <w:tcPr>
            <w:tcW w:w="1701" w:type="dxa"/>
            <w:noWrap w:val="0"/>
            <w:vAlign w:val="top"/>
          </w:tcPr>
          <w:p w14:paraId="1203F4A9">
            <w:pPr>
              <w:spacing w:line="480" w:lineRule="exact"/>
              <w:ind w:firstLine="600"/>
              <w:rPr>
                <w:rFonts w:hint="eastAsia" w:ascii="宋体" w:hAnsi="宋体" w:eastAsia="宋体" w:cs="宋体"/>
                <w:sz w:val="24"/>
                <w:szCs w:val="24"/>
              </w:rPr>
            </w:pPr>
          </w:p>
        </w:tc>
      </w:tr>
    </w:tbl>
    <w:p w14:paraId="2D65A3EA">
      <w:pPr>
        <w:widowControl/>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供应商企业简况</w:t>
      </w:r>
    </w:p>
    <w:p w14:paraId="0EFC691C">
      <w:pPr>
        <w:jc w:val="center"/>
        <w:rPr>
          <w:rFonts w:hint="eastAsia" w:ascii="宋体" w:hAnsi="宋体" w:cs="宋体"/>
          <w:b/>
          <w:bCs/>
          <w:sz w:val="32"/>
          <w:szCs w:val="32"/>
        </w:rPr>
      </w:pPr>
      <w:r>
        <w:rPr>
          <w:rFonts w:hint="eastAsia" w:ascii="宋体" w:hAnsi="宋体" w:cs="宋体"/>
          <w:szCs w:val="21"/>
          <w:u w:val="single"/>
        </w:rPr>
        <w:br w:type="page"/>
      </w:r>
      <w:r>
        <w:rPr>
          <w:rFonts w:hint="eastAsia" w:ascii="宋体" w:hAnsi="宋体" w:cs="宋体"/>
          <w:b/>
          <w:bCs/>
          <w:sz w:val="32"/>
          <w:szCs w:val="32"/>
        </w:rPr>
        <w:t>供应商关联单位的说明</w:t>
      </w:r>
    </w:p>
    <w:p w14:paraId="17A0882B">
      <w:pPr>
        <w:jc w:val="center"/>
        <w:rPr>
          <w:rFonts w:hint="eastAsia" w:ascii="宋体" w:hAnsi="宋体" w:cs="宋体"/>
          <w:b/>
          <w:bCs/>
          <w:sz w:val="32"/>
          <w:szCs w:val="32"/>
        </w:rPr>
      </w:pPr>
    </w:p>
    <w:p w14:paraId="5203611B">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说明：</w:t>
      </w:r>
      <w:r>
        <w:rPr>
          <w:rFonts w:hint="eastAsia" w:ascii="宋体" w:hAnsi="宋体" w:cs="宋体"/>
          <w:b/>
          <w:szCs w:val="21"/>
        </w:rPr>
        <w:t>供应商应当如实披露与本单位存在下列关联关系的单位名称：</w:t>
      </w:r>
    </w:p>
    <w:p w14:paraId="25CC7082">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（1）与供应商法定代表人（单位负责人）为同一人的其他单位；</w:t>
      </w:r>
    </w:p>
    <w:p w14:paraId="69CE74B5">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（2）与供应商存在直接控股、管理关系的其他单位。</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835"/>
        <w:gridCol w:w="2552"/>
        <w:gridCol w:w="611"/>
      </w:tblGrid>
      <w:tr w14:paraId="61E6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5E3B408D">
            <w:pPr>
              <w:adjustRightInd w:val="0"/>
              <w:snapToGrid w:val="0"/>
              <w:jc w:val="center"/>
              <w:rPr>
                <w:rFonts w:hint="eastAsia" w:ascii="宋体" w:hAnsi="宋体" w:cs="宋体"/>
                <w:szCs w:val="21"/>
              </w:rPr>
            </w:pPr>
            <w:r>
              <w:rPr>
                <w:rFonts w:hint="eastAsia" w:ascii="宋体" w:hAnsi="宋体" w:cs="宋体"/>
                <w:szCs w:val="21"/>
              </w:rPr>
              <w:t>说明</w:t>
            </w:r>
          </w:p>
        </w:tc>
        <w:tc>
          <w:tcPr>
            <w:tcW w:w="2835" w:type="dxa"/>
            <w:noWrap w:val="0"/>
            <w:vAlign w:val="center"/>
          </w:tcPr>
          <w:p w14:paraId="0A5AA11E">
            <w:pPr>
              <w:adjustRightInd w:val="0"/>
              <w:snapToGrid w:val="0"/>
              <w:jc w:val="center"/>
              <w:rPr>
                <w:rFonts w:hint="eastAsia" w:ascii="宋体" w:hAnsi="宋体" w:cs="宋体"/>
                <w:szCs w:val="21"/>
              </w:rPr>
            </w:pPr>
            <w:r>
              <w:rPr>
                <w:rFonts w:hint="eastAsia" w:ascii="宋体" w:hAnsi="宋体" w:cs="宋体"/>
                <w:szCs w:val="21"/>
              </w:rPr>
              <w:t>（1）项关联单位名称</w:t>
            </w:r>
          </w:p>
        </w:tc>
        <w:tc>
          <w:tcPr>
            <w:tcW w:w="2552" w:type="dxa"/>
            <w:noWrap w:val="0"/>
            <w:vAlign w:val="center"/>
          </w:tcPr>
          <w:p w14:paraId="5DEB1C73">
            <w:pPr>
              <w:adjustRightInd w:val="0"/>
              <w:snapToGrid w:val="0"/>
              <w:jc w:val="center"/>
              <w:rPr>
                <w:rFonts w:hint="eastAsia" w:ascii="宋体" w:hAnsi="宋体" w:cs="宋体"/>
                <w:szCs w:val="21"/>
              </w:rPr>
            </w:pPr>
            <w:r>
              <w:rPr>
                <w:rFonts w:hint="eastAsia" w:ascii="宋体" w:hAnsi="宋体" w:cs="宋体"/>
                <w:szCs w:val="21"/>
              </w:rPr>
              <w:t>（2）项关联单位名称</w:t>
            </w:r>
          </w:p>
        </w:tc>
        <w:tc>
          <w:tcPr>
            <w:tcW w:w="611" w:type="dxa"/>
            <w:noWrap w:val="0"/>
            <w:vAlign w:val="center"/>
          </w:tcPr>
          <w:p w14:paraId="49FF00D4">
            <w:pPr>
              <w:adjustRightInd w:val="0"/>
              <w:snapToGrid w:val="0"/>
              <w:jc w:val="center"/>
              <w:rPr>
                <w:rFonts w:hint="eastAsia" w:ascii="宋体" w:hAnsi="宋体" w:cs="宋体"/>
                <w:szCs w:val="21"/>
              </w:rPr>
            </w:pPr>
          </w:p>
        </w:tc>
      </w:tr>
      <w:tr w14:paraId="1777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5F2DE6A2">
            <w:pPr>
              <w:adjustRightInd w:val="0"/>
              <w:snapToGrid w:val="0"/>
              <w:jc w:val="left"/>
              <w:rPr>
                <w:rFonts w:hint="eastAsia" w:ascii="宋体" w:hAnsi="宋体" w:cs="宋体"/>
                <w:szCs w:val="21"/>
              </w:rPr>
            </w:pPr>
            <w:r>
              <w:rPr>
                <w:rFonts w:hint="eastAsia" w:ascii="宋体" w:hAnsi="宋体" w:cs="宋体"/>
                <w:szCs w:val="21"/>
              </w:rPr>
              <w:t>与供应商单位法定代表人（单位负责人）为同一人的其他单位（1）</w:t>
            </w:r>
          </w:p>
        </w:tc>
        <w:tc>
          <w:tcPr>
            <w:tcW w:w="2835" w:type="dxa"/>
            <w:noWrap w:val="0"/>
            <w:vAlign w:val="center"/>
          </w:tcPr>
          <w:p w14:paraId="14BB2EE4">
            <w:pPr>
              <w:adjustRightInd w:val="0"/>
              <w:snapToGrid w:val="0"/>
              <w:jc w:val="center"/>
              <w:rPr>
                <w:rFonts w:hint="eastAsia" w:ascii="宋体" w:hAnsi="宋体" w:cs="宋体"/>
                <w:szCs w:val="21"/>
              </w:rPr>
            </w:pPr>
          </w:p>
        </w:tc>
        <w:tc>
          <w:tcPr>
            <w:tcW w:w="2552" w:type="dxa"/>
            <w:noWrap w:val="0"/>
            <w:vAlign w:val="center"/>
          </w:tcPr>
          <w:p w14:paraId="3E5EA236">
            <w:pPr>
              <w:adjustRightInd w:val="0"/>
              <w:snapToGrid w:val="0"/>
              <w:jc w:val="center"/>
              <w:rPr>
                <w:rFonts w:hint="eastAsia" w:ascii="宋体" w:hAnsi="宋体" w:cs="宋体"/>
                <w:szCs w:val="21"/>
              </w:rPr>
            </w:pPr>
          </w:p>
        </w:tc>
        <w:tc>
          <w:tcPr>
            <w:tcW w:w="611" w:type="dxa"/>
            <w:noWrap w:val="0"/>
            <w:vAlign w:val="center"/>
          </w:tcPr>
          <w:p w14:paraId="178E38DE">
            <w:pPr>
              <w:adjustRightInd w:val="0"/>
              <w:snapToGrid w:val="0"/>
              <w:jc w:val="center"/>
              <w:rPr>
                <w:rFonts w:hint="eastAsia" w:ascii="宋体" w:hAnsi="宋体" w:cs="宋体"/>
                <w:szCs w:val="21"/>
              </w:rPr>
            </w:pPr>
          </w:p>
        </w:tc>
      </w:tr>
      <w:tr w14:paraId="2E6F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4A14FD6B">
            <w:pPr>
              <w:adjustRightInd w:val="0"/>
              <w:snapToGrid w:val="0"/>
              <w:jc w:val="left"/>
              <w:rPr>
                <w:rFonts w:hint="eastAsia" w:ascii="宋体" w:hAnsi="宋体" w:cs="宋体"/>
                <w:szCs w:val="21"/>
              </w:rPr>
            </w:pPr>
            <w:r>
              <w:rPr>
                <w:rFonts w:hint="eastAsia" w:ascii="宋体" w:hAnsi="宋体" w:cs="宋体"/>
                <w:szCs w:val="21"/>
              </w:rPr>
              <w:t>与供应商存在直接控股、管理关系的其他单位（2）</w:t>
            </w:r>
          </w:p>
        </w:tc>
        <w:tc>
          <w:tcPr>
            <w:tcW w:w="2835" w:type="dxa"/>
            <w:noWrap w:val="0"/>
            <w:vAlign w:val="center"/>
          </w:tcPr>
          <w:p w14:paraId="1FA49B1B">
            <w:pPr>
              <w:adjustRightInd w:val="0"/>
              <w:snapToGrid w:val="0"/>
              <w:jc w:val="center"/>
              <w:rPr>
                <w:rFonts w:hint="eastAsia" w:ascii="宋体" w:hAnsi="宋体" w:cs="宋体"/>
                <w:szCs w:val="21"/>
              </w:rPr>
            </w:pPr>
          </w:p>
        </w:tc>
        <w:tc>
          <w:tcPr>
            <w:tcW w:w="2552" w:type="dxa"/>
            <w:noWrap w:val="0"/>
            <w:vAlign w:val="center"/>
          </w:tcPr>
          <w:p w14:paraId="17003380">
            <w:pPr>
              <w:adjustRightInd w:val="0"/>
              <w:snapToGrid w:val="0"/>
              <w:jc w:val="center"/>
              <w:rPr>
                <w:rFonts w:hint="eastAsia" w:ascii="宋体" w:hAnsi="宋体" w:cs="宋体"/>
                <w:szCs w:val="21"/>
              </w:rPr>
            </w:pPr>
          </w:p>
        </w:tc>
        <w:tc>
          <w:tcPr>
            <w:tcW w:w="611" w:type="dxa"/>
            <w:noWrap w:val="0"/>
            <w:vAlign w:val="center"/>
          </w:tcPr>
          <w:p w14:paraId="410F84D6">
            <w:pPr>
              <w:adjustRightInd w:val="0"/>
              <w:snapToGrid w:val="0"/>
              <w:jc w:val="center"/>
              <w:rPr>
                <w:rFonts w:hint="eastAsia" w:ascii="宋体" w:hAnsi="宋体" w:cs="宋体"/>
                <w:szCs w:val="21"/>
              </w:rPr>
            </w:pPr>
          </w:p>
        </w:tc>
      </w:tr>
    </w:tbl>
    <w:p w14:paraId="1DBE070E">
      <w:pPr>
        <w:adjustRightInd w:val="0"/>
        <w:snapToGrid w:val="0"/>
        <w:spacing w:before="159" w:beforeLines="50" w:line="360" w:lineRule="auto"/>
        <w:ind w:firstLine="420" w:firstLineChars="200"/>
        <w:jc w:val="left"/>
        <w:rPr>
          <w:rFonts w:hint="eastAsia" w:ascii="宋体" w:hAnsi="宋体" w:cs="宋体"/>
          <w:szCs w:val="21"/>
        </w:rPr>
      </w:pPr>
      <w:r>
        <w:rPr>
          <w:rFonts w:hint="eastAsia" w:ascii="宋体" w:hAnsi="宋体" w:cs="宋体"/>
          <w:szCs w:val="21"/>
        </w:rPr>
        <w:t>注：若无此情形，写“无”即可</w:t>
      </w:r>
    </w:p>
    <w:p w14:paraId="76C015E8">
      <w:pPr>
        <w:adjustRightInd w:val="0"/>
        <w:snapToGrid w:val="0"/>
        <w:spacing w:line="360" w:lineRule="auto"/>
        <w:jc w:val="left"/>
        <w:rPr>
          <w:rFonts w:hint="eastAsia" w:ascii="宋体" w:hAnsi="宋体" w:cs="宋体"/>
          <w:szCs w:val="21"/>
        </w:rPr>
      </w:pPr>
    </w:p>
    <w:p w14:paraId="2A819BFC">
      <w:pPr>
        <w:adjustRightInd w:val="0"/>
        <w:snapToGrid w:val="0"/>
        <w:spacing w:line="360" w:lineRule="auto"/>
        <w:jc w:val="left"/>
        <w:rPr>
          <w:rFonts w:hint="eastAsia" w:ascii="宋体" w:hAnsi="宋体" w:cs="宋体"/>
          <w:szCs w:val="21"/>
        </w:rPr>
      </w:pPr>
    </w:p>
    <w:p w14:paraId="17D156B1">
      <w:pPr>
        <w:adjustRightInd w:val="0"/>
        <w:snapToGrid w:val="0"/>
        <w:spacing w:line="360" w:lineRule="auto"/>
        <w:jc w:val="left"/>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7B95E582">
      <w:pPr>
        <w:adjustRightInd w:val="0"/>
        <w:snapToGrid w:val="0"/>
        <w:spacing w:line="360" w:lineRule="auto"/>
        <w:jc w:val="left"/>
        <w:rPr>
          <w:rFonts w:hint="eastAsia" w:ascii="宋体" w:hAnsi="宋体" w:cs="宋体"/>
          <w:szCs w:val="21"/>
        </w:rPr>
      </w:pPr>
    </w:p>
    <w:p w14:paraId="20C86E98">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1AF69034">
      <w:pPr>
        <w:adjustRightInd w:val="0"/>
        <w:snapToGrid w:val="0"/>
        <w:spacing w:line="360" w:lineRule="auto"/>
        <w:jc w:val="left"/>
        <w:rPr>
          <w:rFonts w:hint="eastAsia" w:ascii="宋体" w:hAnsi="宋体" w:cs="宋体"/>
          <w:szCs w:val="21"/>
        </w:rPr>
      </w:pPr>
    </w:p>
    <w:p w14:paraId="50CF3617">
      <w:pPr>
        <w:jc w:val="center"/>
        <w:rPr>
          <w:rFonts w:hint="eastAsia" w:ascii="宋体" w:hAnsi="宋体" w:cs="宋体"/>
          <w:b/>
          <w:bCs/>
          <w:sz w:val="32"/>
          <w:szCs w:val="32"/>
        </w:rPr>
      </w:pPr>
      <w:r>
        <w:rPr>
          <w:rFonts w:hint="eastAsia" w:ascii="宋体" w:hAnsi="宋体" w:cs="宋体"/>
          <w:u w:val="single"/>
        </w:rPr>
        <w:br w:type="page"/>
      </w:r>
      <w:r>
        <w:rPr>
          <w:rFonts w:hint="eastAsia" w:ascii="宋体" w:hAnsi="宋体" w:cs="宋体"/>
          <w:b/>
          <w:bCs/>
          <w:sz w:val="32"/>
          <w:szCs w:val="32"/>
        </w:rPr>
        <w:t>供应商未提供过采购项目相关工作的说明</w:t>
      </w:r>
    </w:p>
    <w:p w14:paraId="03897A00">
      <w:pPr>
        <w:pStyle w:val="16"/>
        <w:widowControl w:val="0"/>
        <w:adjustRightInd w:val="0"/>
        <w:snapToGrid w:val="0"/>
        <w:spacing w:before="0" w:beforeAutospacing="0" w:after="0" w:afterAutospacing="0" w:line="360" w:lineRule="auto"/>
        <w:ind w:firstLine="420" w:firstLineChars="200"/>
        <w:jc w:val="both"/>
        <w:rPr>
          <w:rFonts w:hint="eastAsia"/>
          <w:sz w:val="21"/>
          <w:szCs w:val="21"/>
        </w:rPr>
      </w:pPr>
    </w:p>
    <w:p w14:paraId="06587638">
      <w:pPr>
        <w:pStyle w:val="16"/>
        <w:widowControl w:val="0"/>
        <w:adjustRightInd w:val="0"/>
        <w:snapToGrid w:val="0"/>
        <w:spacing w:before="0" w:beforeAutospacing="0" w:after="0" w:afterAutospacing="0" w:line="360" w:lineRule="auto"/>
        <w:ind w:firstLine="420" w:firstLineChars="200"/>
        <w:jc w:val="both"/>
        <w:rPr>
          <w:rFonts w:hint="eastAsia"/>
          <w:sz w:val="21"/>
          <w:szCs w:val="21"/>
        </w:rPr>
      </w:pPr>
      <w:r>
        <w:rPr>
          <w:rFonts w:hint="eastAsia"/>
          <w:sz w:val="21"/>
          <w:szCs w:val="21"/>
        </w:rPr>
        <w:t>除单一来源采购项目外，为采购项目提供整体设计、规范编制或者项目管理、监理、检测等服务的供应商，不得再参加该采购项目的其他采购活动。</w:t>
      </w:r>
    </w:p>
    <w:p w14:paraId="6DE235C6">
      <w:pPr>
        <w:adjustRightInd w:val="0"/>
        <w:snapToGrid w:val="0"/>
        <w:spacing w:line="360" w:lineRule="auto"/>
        <w:ind w:right="105" w:rightChars="50" w:firstLine="476" w:firstLineChars="227"/>
        <w:jc w:val="left"/>
        <w:rPr>
          <w:rFonts w:hint="eastAsia" w:ascii="宋体" w:hAnsi="宋体" w:cs="宋体"/>
          <w:szCs w:val="21"/>
        </w:rPr>
      </w:pPr>
    </w:p>
    <w:p w14:paraId="225728F7">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注：若无此情形，写“无”即可</w:t>
      </w:r>
    </w:p>
    <w:p w14:paraId="76ED4C9D">
      <w:pPr>
        <w:spacing w:line="360" w:lineRule="auto"/>
        <w:outlineLvl w:val="1"/>
        <w:rPr>
          <w:rFonts w:hint="eastAsia" w:ascii="宋体" w:hAnsi="宋体" w:cs="宋体"/>
          <w:sz w:val="24"/>
        </w:rPr>
      </w:pPr>
    </w:p>
    <w:p w14:paraId="02B09754">
      <w:pPr>
        <w:spacing w:line="360" w:lineRule="auto"/>
        <w:outlineLvl w:val="1"/>
        <w:rPr>
          <w:rFonts w:hint="eastAsia" w:ascii="宋体" w:hAnsi="宋体" w:cs="宋体"/>
          <w:sz w:val="24"/>
        </w:rPr>
      </w:pPr>
    </w:p>
    <w:p w14:paraId="0E12CADA">
      <w:pPr>
        <w:spacing w:line="360" w:lineRule="auto"/>
        <w:outlineLvl w:val="1"/>
        <w:rPr>
          <w:rFonts w:hint="eastAsia" w:ascii="宋体" w:hAnsi="宋体" w:cs="宋体"/>
          <w:sz w:val="24"/>
        </w:rPr>
      </w:pPr>
    </w:p>
    <w:p w14:paraId="1388D6D6">
      <w:pPr>
        <w:spacing w:line="360" w:lineRule="auto"/>
        <w:outlineLvl w:val="1"/>
        <w:rPr>
          <w:rFonts w:hint="eastAsia" w:ascii="宋体" w:hAnsi="宋体" w:cs="宋体"/>
          <w:sz w:val="24"/>
        </w:rPr>
      </w:pPr>
    </w:p>
    <w:p w14:paraId="4EB78DA5">
      <w:pPr>
        <w:adjustRightInd w:val="0"/>
        <w:snapToGrid w:val="0"/>
        <w:spacing w:line="360" w:lineRule="auto"/>
        <w:jc w:val="left"/>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79F60A83">
      <w:pPr>
        <w:adjustRightInd w:val="0"/>
        <w:snapToGrid w:val="0"/>
        <w:spacing w:line="360" w:lineRule="auto"/>
        <w:jc w:val="left"/>
        <w:rPr>
          <w:rFonts w:hint="eastAsia" w:ascii="宋体" w:hAnsi="宋体" w:cs="宋体"/>
          <w:szCs w:val="21"/>
        </w:rPr>
      </w:pPr>
    </w:p>
    <w:p w14:paraId="0E640740">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1B2ED61F">
      <w:pPr>
        <w:adjustRightInd w:val="0"/>
        <w:snapToGrid w:val="0"/>
        <w:spacing w:line="360" w:lineRule="auto"/>
        <w:jc w:val="left"/>
        <w:rPr>
          <w:rFonts w:hint="eastAsia" w:ascii="宋体" w:hAnsi="宋体" w:cs="宋体"/>
          <w:szCs w:val="21"/>
        </w:rPr>
      </w:pPr>
    </w:p>
    <w:p w14:paraId="08062DA5">
      <w:pPr>
        <w:adjustRightInd w:val="0"/>
        <w:snapToGrid w:val="0"/>
        <w:spacing w:line="360" w:lineRule="auto"/>
        <w:jc w:val="left"/>
        <w:rPr>
          <w:rFonts w:hint="eastAsia" w:ascii="宋体" w:hAnsi="宋体" w:cs="宋体"/>
          <w:szCs w:val="21"/>
          <w:u w:val="single"/>
        </w:rPr>
      </w:pPr>
    </w:p>
    <w:p w14:paraId="69122D5C">
      <w:pPr>
        <w:adjustRightInd w:val="0"/>
        <w:snapToGrid w:val="0"/>
        <w:spacing w:line="360" w:lineRule="auto"/>
        <w:jc w:val="left"/>
        <w:rPr>
          <w:rFonts w:hint="eastAsia" w:ascii="宋体" w:hAnsi="宋体" w:cs="宋体"/>
          <w:szCs w:val="21"/>
          <w:u w:val="single"/>
        </w:rPr>
      </w:pPr>
    </w:p>
    <w:p w14:paraId="4DFCFE24">
      <w:pPr>
        <w:adjustRightInd w:val="0"/>
        <w:snapToGrid w:val="0"/>
        <w:spacing w:line="360" w:lineRule="auto"/>
        <w:jc w:val="left"/>
        <w:rPr>
          <w:rFonts w:hint="eastAsia" w:ascii="宋体" w:hAnsi="宋体" w:cs="宋体"/>
          <w:szCs w:val="21"/>
          <w:u w:val="single"/>
        </w:rPr>
      </w:pPr>
    </w:p>
    <w:p w14:paraId="65B96E0C">
      <w:pPr>
        <w:adjustRightInd w:val="0"/>
        <w:snapToGrid w:val="0"/>
        <w:spacing w:line="360" w:lineRule="auto"/>
        <w:jc w:val="left"/>
        <w:rPr>
          <w:rFonts w:hint="eastAsia" w:ascii="宋体" w:hAnsi="宋体" w:cs="宋体"/>
          <w:szCs w:val="21"/>
          <w:u w:val="single"/>
        </w:rPr>
      </w:pPr>
    </w:p>
    <w:p w14:paraId="088540EB">
      <w:pPr>
        <w:adjustRightInd w:val="0"/>
        <w:snapToGrid w:val="0"/>
        <w:spacing w:line="360" w:lineRule="auto"/>
        <w:jc w:val="left"/>
        <w:rPr>
          <w:rFonts w:hint="eastAsia" w:ascii="宋体" w:hAnsi="宋体" w:cs="宋体"/>
          <w:szCs w:val="21"/>
          <w:u w:val="single"/>
        </w:rPr>
      </w:pPr>
    </w:p>
    <w:p w14:paraId="23E627A4">
      <w:pPr>
        <w:adjustRightInd w:val="0"/>
        <w:snapToGrid w:val="0"/>
        <w:spacing w:line="360" w:lineRule="auto"/>
        <w:jc w:val="left"/>
        <w:rPr>
          <w:rFonts w:hint="eastAsia" w:ascii="宋体" w:hAnsi="宋体" w:cs="宋体"/>
          <w:szCs w:val="21"/>
          <w:u w:val="single"/>
        </w:rPr>
      </w:pPr>
    </w:p>
    <w:p w14:paraId="2A9FE21E">
      <w:pPr>
        <w:adjustRightInd w:val="0"/>
        <w:snapToGrid w:val="0"/>
        <w:spacing w:line="360" w:lineRule="auto"/>
        <w:jc w:val="left"/>
        <w:rPr>
          <w:rFonts w:hint="eastAsia" w:ascii="宋体" w:hAnsi="宋体" w:cs="宋体"/>
          <w:szCs w:val="21"/>
          <w:u w:val="single"/>
        </w:rPr>
      </w:pPr>
    </w:p>
    <w:p w14:paraId="40C6C1D3">
      <w:pPr>
        <w:adjustRightInd w:val="0"/>
        <w:snapToGrid w:val="0"/>
        <w:spacing w:line="360" w:lineRule="auto"/>
        <w:jc w:val="left"/>
        <w:rPr>
          <w:rFonts w:hint="eastAsia" w:ascii="宋体" w:hAnsi="宋体" w:cs="宋体"/>
          <w:szCs w:val="21"/>
          <w:u w:val="single"/>
        </w:rPr>
      </w:pPr>
    </w:p>
    <w:p w14:paraId="4AE04CF2">
      <w:pPr>
        <w:adjustRightInd w:val="0"/>
        <w:snapToGrid w:val="0"/>
        <w:spacing w:line="360" w:lineRule="auto"/>
        <w:jc w:val="left"/>
        <w:rPr>
          <w:rFonts w:hint="eastAsia" w:ascii="宋体" w:hAnsi="宋体" w:cs="宋体"/>
          <w:szCs w:val="21"/>
          <w:u w:val="single"/>
        </w:rPr>
      </w:pPr>
    </w:p>
    <w:p w14:paraId="1FDB1E58">
      <w:pPr>
        <w:adjustRightInd w:val="0"/>
        <w:snapToGrid w:val="0"/>
        <w:spacing w:line="360" w:lineRule="auto"/>
        <w:jc w:val="left"/>
        <w:rPr>
          <w:rFonts w:hint="eastAsia" w:ascii="宋体" w:hAnsi="宋体" w:cs="宋体"/>
          <w:szCs w:val="21"/>
          <w:u w:val="single"/>
        </w:rPr>
      </w:pPr>
    </w:p>
    <w:p w14:paraId="6500AE32">
      <w:pPr>
        <w:adjustRightInd w:val="0"/>
        <w:snapToGrid w:val="0"/>
        <w:spacing w:line="360" w:lineRule="auto"/>
        <w:jc w:val="left"/>
        <w:rPr>
          <w:rFonts w:hint="eastAsia" w:ascii="宋体" w:hAnsi="宋体" w:cs="宋体"/>
          <w:szCs w:val="21"/>
          <w:u w:val="single"/>
        </w:rPr>
      </w:pPr>
    </w:p>
    <w:p w14:paraId="0106A093">
      <w:pPr>
        <w:adjustRightInd w:val="0"/>
        <w:snapToGrid w:val="0"/>
        <w:spacing w:line="360" w:lineRule="auto"/>
        <w:jc w:val="left"/>
        <w:rPr>
          <w:rFonts w:hint="eastAsia" w:ascii="宋体" w:hAnsi="宋体" w:cs="宋体"/>
          <w:szCs w:val="21"/>
          <w:u w:val="single"/>
        </w:rPr>
      </w:pPr>
    </w:p>
    <w:p w14:paraId="2C62CF99">
      <w:pPr>
        <w:adjustRightInd w:val="0"/>
        <w:snapToGrid w:val="0"/>
        <w:spacing w:line="360" w:lineRule="auto"/>
        <w:jc w:val="left"/>
        <w:rPr>
          <w:rFonts w:hint="eastAsia" w:ascii="宋体" w:hAnsi="宋体" w:cs="宋体"/>
          <w:szCs w:val="21"/>
          <w:u w:val="single"/>
        </w:rPr>
      </w:pPr>
    </w:p>
    <w:p w14:paraId="05FC9D76">
      <w:pPr>
        <w:adjustRightInd w:val="0"/>
        <w:snapToGrid w:val="0"/>
        <w:spacing w:line="360" w:lineRule="auto"/>
        <w:jc w:val="left"/>
        <w:rPr>
          <w:rFonts w:hint="eastAsia" w:ascii="宋体" w:hAnsi="宋体" w:cs="宋体"/>
          <w:szCs w:val="21"/>
          <w:u w:val="single"/>
        </w:rPr>
      </w:pPr>
    </w:p>
    <w:p w14:paraId="5E82D388">
      <w:pPr>
        <w:adjustRightInd w:val="0"/>
        <w:snapToGrid w:val="0"/>
        <w:spacing w:line="360" w:lineRule="auto"/>
        <w:jc w:val="left"/>
        <w:rPr>
          <w:rFonts w:hint="eastAsia" w:ascii="宋体" w:hAnsi="宋体" w:cs="宋体"/>
          <w:szCs w:val="21"/>
          <w:u w:val="single"/>
        </w:rPr>
      </w:pPr>
    </w:p>
    <w:p w14:paraId="671C2108">
      <w:pPr>
        <w:adjustRightInd w:val="0"/>
        <w:snapToGrid w:val="0"/>
        <w:spacing w:line="360" w:lineRule="auto"/>
        <w:jc w:val="left"/>
        <w:rPr>
          <w:rFonts w:hint="eastAsia" w:ascii="宋体" w:hAnsi="宋体" w:cs="宋体"/>
          <w:szCs w:val="21"/>
          <w:u w:val="single"/>
        </w:rPr>
      </w:pPr>
    </w:p>
    <w:p w14:paraId="242DC073">
      <w:pPr>
        <w:adjustRightInd w:val="0"/>
        <w:snapToGrid w:val="0"/>
        <w:spacing w:line="360" w:lineRule="auto"/>
        <w:jc w:val="left"/>
        <w:rPr>
          <w:rFonts w:hint="eastAsia" w:ascii="宋体" w:hAnsi="宋体" w:cs="宋体"/>
          <w:szCs w:val="21"/>
          <w:u w:val="single"/>
        </w:rPr>
      </w:pPr>
    </w:p>
    <w:p w14:paraId="1D224C1A">
      <w:pPr>
        <w:adjustRightInd w:val="0"/>
        <w:snapToGrid w:val="0"/>
        <w:spacing w:line="360" w:lineRule="auto"/>
        <w:jc w:val="left"/>
        <w:rPr>
          <w:rFonts w:hint="eastAsia" w:ascii="宋体" w:hAnsi="宋体" w:cs="宋体"/>
          <w:szCs w:val="21"/>
          <w:u w:val="single"/>
        </w:rPr>
      </w:pPr>
    </w:p>
    <w:p w14:paraId="3C01C5E2">
      <w:pPr>
        <w:adjustRightInd w:val="0"/>
        <w:snapToGrid w:val="0"/>
        <w:spacing w:line="360" w:lineRule="auto"/>
        <w:jc w:val="left"/>
        <w:rPr>
          <w:rFonts w:hint="eastAsia" w:ascii="宋体" w:hAnsi="宋体" w:cs="宋体"/>
          <w:szCs w:val="21"/>
          <w:u w:val="single"/>
        </w:rPr>
      </w:pPr>
    </w:p>
    <w:p w14:paraId="27D0C196">
      <w:pPr>
        <w:adjustRightInd w:val="0"/>
        <w:snapToGrid w:val="0"/>
        <w:spacing w:line="360" w:lineRule="auto"/>
        <w:jc w:val="center"/>
        <w:rPr>
          <w:rFonts w:hint="eastAsia" w:ascii="宋体" w:hAnsi="宋体" w:cs="宋体"/>
          <w:b/>
          <w:bCs/>
          <w:sz w:val="32"/>
          <w:szCs w:val="32"/>
        </w:rPr>
      </w:pPr>
      <w:r>
        <w:rPr>
          <w:rFonts w:hint="eastAsia" w:ascii="宋体" w:hAnsi="宋体" w:cs="宋体"/>
          <w:szCs w:val="21"/>
          <w:u w:val="single"/>
        </w:rPr>
        <w:br w:type="page"/>
      </w:r>
      <w:r>
        <w:rPr>
          <w:rFonts w:hint="eastAsia" w:ascii="宋体" w:hAnsi="宋体" w:cs="宋体"/>
          <w:b/>
          <w:bCs/>
          <w:sz w:val="32"/>
          <w:szCs w:val="32"/>
        </w:rPr>
        <w:t>供应商认为需要提供的其他商务材料</w:t>
      </w:r>
    </w:p>
    <w:bookmarkEnd w:id="65"/>
    <w:bookmarkEnd w:id="66"/>
    <w:p w14:paraId="435C428B">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bookmarkStart w:id="67" w:name="_Toc4541_WPSOffice_Level2"/>
      <w:bookmarkStart w:id="68" w:name="_Toc19164_WPSOffice_Level2"/>
      <w:r>
        <w:rPr>
          <w:rFonts w:hint="eastAsia" w:ascii="宋体" w:hAnsi="宋体" w:cs="宋体"/>
          <w:b/>
          <w:bCs/>
          <w:sz w:val="32"/>
          <w:szCs w:val="32"/>
        </w:rPr>
        <w:br w:type="page"/>
      </w:r>
    </w:p>
    <w:p w14:paraId="4212FC93">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300BFE6B">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3C3170EB">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198C4EEE">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r>
        <w:rPr>
          <w:rFonts w:hint="eastAsia" w:ascii="宋体" w:hAnsi="宋体" w:cs="宋体"/>
          <w:b/>
          <w:sz w:val="52"/>
          <w:szCs w:val="52"/>
        </w:rPr>
        <w:t>技 术 部 分</w:t>
      </w:r>
    </w:p>
    <w:p w14:paraId="3FFFA9B9">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采购需求响应表</w:t>
      </w:r>
    </w:p>
    <w:tbl>
      <w:tblPr>
        <w:tblStyle w:val="3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1525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598D761">
            <w:pPr>
              <w:ind w:hanging="1"/>
              <w:rPr>
                <w:rFonts w:hint="eastAsia" w:ascii="宋体" w:hAnsi="宋体" w:cs="宋体"/>
                <w:b/>
                <w:szCs w:val="21"/>
              </w:rPr>
            </w:pPr>
            <w:r>
              <w:rPr>
                <w:rFonts w:hint="eastAsia" w:ascii="宋体" w:hAnsi="宋体" w:cs="宋体"/>
                <w:b/>
                <w:szCs w:val="21"/>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8F7572F">
            <w:pPr>
              <w:jc w:val="center"/>
              <w:rPr>
                <w:rFonts w:hint="eastAsia" w:ascii="宋体" w:hAnsi="宋体" w:cs="宋体"/>
                <w:b/>
                <w:szCs w:val="21"/>
              </w:rPr>
            </w:pPr>
            <w:r>
              <w:rPr>
                <w:rFonts w:hint="eastAsia" w:ascii="宋体" w:hAnsi="宋体" w:cs="宋体"/>
                <w:szCs w:val="21"/>
              </w:rPr>
              <w:t>磋商文件要求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216C06">
            <w:pPr>
              <w:jc w:val="center"/>
              <w:rPr>
                <w:rFonts w:hint="eastAsia" w:ascii="宋体" w:hAnsi="宋体" w:cs="宋体"/>
                <w:kern w:val="0"/>
                <w:szCs w:val="21"/>
              </w:rPr>
            </w:pPr>
            <w:r>
              <w:rPr>
                <w:rFonts w:hint="eastAsia" w:ascii="宋体" w:hAnsi="宋体" w:cs="宋体"/>
                <w:szCs w:val="21"/>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457018">
            <w:pPr>
              <w:tabs>
                <w:tab w:val="left" w:pos="0"/>
              </w:tabs>
              <w:spacing w:line="240" w:lineRule="exact"/>
              <w:jc w:val="center"/>
              <w:rPr>
                <w:rFonts w:hint="eastAsia" w:ascii="宋体" w:hAnsi="宋体" w:cs="宋体"/>
                <w:kern w:val="0"/>
                <w:szCs w:val="21"/>
              </w:rPr>
            </w:pPr>
            <w:r>
              <w:rPr>
                <w:rFonts w:hint="eastAsia" w:ascii="宋体" w:hAnsi="宋体" w:cs="宋体"/>
                <w:szCs w:val="21"/>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2BD9CF">
            <w:pPr>
              <w:tabs>
                <w:tab w:val="left" w:pos="0"/>
              </w:tabs>
              <w:spacing w:line="240" w:lineRule="exact"/>
              <w:jc w:val="center"/>
              <w:rPr>
                <w:rFonts w:hint="eastAsia" w:ascii="宋体" w:hAnsi="宋体" w:cs="宋体"/>
                <w:kern w:val="0"/>
                <w:szCs w:val="21"/>
              </w:rPr>
            </w:pPr>
            <w:r>
              <w:rPr>
                <w:rFonts w:hint="eastAsia" w:ascii="宋体" w:hAnsi="宋体" w:cs="宋体"/>
                <w:szCs w:val="21"/>
              </w:rPr>
              <w:t>偏离说明</w:t>
            </w:r>
          </w:p>
        </w:tc>
      </w:tr>
      <w:tr w14:paraId="7AAF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A044B26">
            <w:pPr>
              <w:adjustRightInd w:val="0"/>
              <w:snapToGrid w:val="0"/>
              <w:ind w:hanging="1"/>
              <w:jc w:val="center"/>
              <w:rPr>
                <w:rFonts w:hint="eastAsia" w:ascii="宋体" w:hAnsi="宋体" w:cs="宋体"/>
                <w:szCs w:val="21"/>
              </w:rPr>
            </w:pPr>
            <w:r>
              <w:rPr>
                <w:rFonts w:hint="eastAsia" w:ascii="宋体" w:hAnsi="宋体" w:cs="宋体"/>
                <w:szCs w:val="21"/>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DC94035">
            <w:pPr>
              <w:adjustRightInd w:val="0"/>
              <w:snapToGrid w:val="0"/>
              <w:ind w:hanging="1"/>
              <w:jc w:val="center"/>
              <w:rPr>
                <w:rFonts w:hint="eastAsia" w:ascii="宋体" w:hAnsi="宋体" w:cs="宋体"/>
                <w:szCs w:val="21"/>
              </w:rPr>
            </w:pPr>
            <w:r>
              <w:rPr>
                <w:rFonts w:hint="eastAsia" w:ascii="宋体" w:hAnsi="宋体" w:cs="宋体"/>
                <w:szCs w:val="21"/>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794456">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862BA7">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75AABB">
            <w:pPr>
              <w:tabs>
                <w:tab w:val="left" w:pos="0"/>
              </w:tabs>
              <w:spacing w:line="240" w:lineRule="exact"/>
              <w:jc w:val="center"/>
              <w:rPr>
                <w:rFonts w:hint="eastAsia" w:ascii="宋体" w:hAnsi="宋体" w:cs="宋体"/>
                <w:kern w:val="0"/>
                <w:szCs w:val="21"/>
              </w:rPr>
            </w:pPr>
          </w:p>
        </w:tc>
      </w:tr>
      <w:tr w14:paraId="7E7E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C2DB563">
            <w:pPr>
              <w:adjustRightInd w:val="0"/>
              <w:snapToGrid w:val="0"/>
              <w:ind w:hanging="1"/>
              <w:jc w:val="center"/>
              <w:rPr>
                <w:rFonts w:hint="eastAsia" w:ascii="宋体" w:hAnsi="宋体" w:cs="宋体"/>
                <w:szCs w:val="21"/>
              </w:rPr>
            </w:pPr>
            <w:r>
              <w:rPr>
                <w:rFonts w:hint="eastAsia" w:ascii="宋体" w:hAnsi="宋体" w:cs="宋体"/>
                <w:szCs w:val="21"/>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E413504">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3BE655">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CD395A">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A34C05">
            <w:pPr>
              <w:tabs>
                <w:tab w:val="left" w:pos="0"/>
              </w:tabs>
              <w:spacing w:line="240" w:lineRule="exact"/>
              <w:jc w:val="center"/>
              <w:rPr>
                <w:rFonts w:hint="eastAsia" w:ascii="宋体" w:hAnsi="宋体" w:cs="宋体"/>
                <w:kern w:val="0"/>
                <w:szCs w:val="21"/>
              </w:rPr>
            </w:pPr>
          </w:p>
        </w:tc>
      </w:tr>
      <w:tr w14:paraId="032B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F1F75A8">
            <w:pPr>
              <w:adjustRightInd w:val="0"/>
              <w:snapToGrid w:val="0"/>
              <w:ind w:hanging="1"/>
              <w:jc w:val="center"/>
              <w:rPr>
                <w:rFonts w:hint="eastAsia" w:ascii="宋体" w:hAnsi="宋体" w:cs="宋体"/>
                <w:szCs w:val="21"/>
              </w:rPr>
            </w:pPr>
            <w:r>
              <w:rPr>
                <w:rFonts w:hint="eastAsia" w:ascii="宋体" w:hAnsi="宋体" w:cs="宋体"/>
                <w:szCs w:val="21"/>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BB0CAE0">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FA3BAE">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24AB97">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DDB3C2">
            <w:pPr>
              <w:tabs>
                <w:tab w:val="left" w:pos="0"/>
              </w:tabs>
              <w:spacing w:line="240" w:lineRule="exact"/>
              <w:jc w:val="center"/>
              <w:rPr>
                <w:rFonts w:hint="eastAsia" w:ascii="宋体" w:hAnsi="宋体" w:cs="宋体"/>
                <w:kern w:val="0"/>
                <w:szCs w:val="21"/>
              </w:rPr>
            </w:pPr>
          </w:p>
        </w:tc>
      </w:tr>
      <w:tr w14:paraId="0D14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D222241">
            <w:pPr>
              <w:adjustRightInd w:val="0"/>
              <w:snapToGrid w:val="0"/>
              <w:ind w:hanging="1"/>
              <w:jc w:val="center"/>
              <w:rPr>
                <w:rFonts w:hint="eastAsia" w:ascii="宋体" w:hAnsi="宋体" w:cs="宋体"/>
                <w:szCs w:val="21"/>
              </w:rPr>
            </w:pPr>
            <w:r>
              <w:rPr>
                <w:rFonts w:hint="eastAsia" w:ascii="宋体" w:hAnsi="宋体" w:cs="宋体"/>
                <w:szCs w:val="21"/>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2D59A5A">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F15E01">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B8B151">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C18A09">
            <w:pPr>
              <w:tabs>
                <w:tab w:val="left" w:pos="0"/>
              </w:tabs>
              <w:spacing w:line="240" w:lineRule="exact"/>
              <w:jc w:val="center"/>
              <w:rPr>
                <w:rFonts w:hint="eastAsia" w:ascii="宋体" w:hAnsi="宋体" w:cs="宋体"/>
                <w:kern w:val="0"/>
                <w:szCs w:val="21"/>
              </w:rPr>
            </w:pPr>
          </w:p>
        </w:tc>
      </w:tr>
      <w:tr w14:paraId="7C57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0365592">
            <w:pPr>
              <w:adjustRightInd w:val="0"/>
              <w:snapToGrid w:val="0"/>
              <w:ind w:hanging="1"/>
              <w:jc w:val="center"/>
              <w:rPr>
                <w:rFonts w:hint="eastAsia" w:ascii="宋体" w:hAnsi="宋体" w:cs="宋体"/>
                <w:szCs w:val="21"/>
              </w:rPr>
            </w:pPr>
            <w:r>
              <w:rPr>
                <w:rFonts w:hint="eastAsia" w:ascii="宋体" w:hAnsi="宋体" w:cs="宋体"/>
                <w:szCs w:val="21"/>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47DA964C">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67B7A88">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6C7D3DA">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80D477">
            <w:pPr>
              <w:tabs>
                <w:tab w:val="left" w:pos="0"/>
              </w:tabs>
              <w:spacing w:line="240" w:lineRule="exact"/>
              <w:jc w:val="center"/>
              <w:rPr>
                <w:rFonts w:hint="eastAsia" w:ascii="宋体" w:hAnsi="宋体" w:cs="宋体"/>
                <w:kern w:val="0"/>
                <w:szCs w:val="21"/>
              </w:rPr>
            </w:pPr>
          </w:p>
        </w:tc>
      </w:tr>
      <w:tr w14:paraId="0B05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390B5E7">
            <w:pPr>
              <w:adjustRightInd w:val="0"/>
              <w:snapToGrid w:val="0"/>
              <w:ind w:hanging="1"/>
              <w:jc w:val="center"/>
              <w:rPr>
                <w:rFonts w:hint="eastAsia" w:ascii="宋体" w:hAnsi="宋体" w:cs="宋体"/>
                <w:szCs w:val="21"/>
              </w:rPr>
            </w:pPr>
            <w:r>
              <w:rPr>
                <w:rFonts w:hint="eastAsia" w:ascii="宋体" w:hAnsi="宋体" w:cs="宋体"/>
                <w:szCs w:val="21"/>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16869F1">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498300">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1CB0F8">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4E144A">
            <w:pPr>
              <w:tabs>
                <w:tab w:val="left" w:pos="0"/>
              </w:tabs>
              <w:spacing w:line="240" w:lineRule="exact"/>
              <w:jc w:val="center"/>
              <w:rPr>
                <w:rFonts w:hint="eastAsia" w:ascii="宋体" w:hAnsi="宋体" w:cs="宋体"/>
                <w:kern w:val="0"/>
                <w:szCs w:val="21"/>
              </w:rPr>
            </w:pPr>
          </w:p>
        </w:tc>
      </w:tr>
      <w:tr w14:paraId="7784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36CB5B0">
            <w:pPr>
              <w:adjustRightInd w:val="0"/>
              <w:snapToGrid w:val="0"/>
              <w:jc w:val="center"/>
              <w:rPr>
                <w:rFonts w:hint="eastAsia" w:ascii="宋体" w:hAnsi="宋体" w:cs="宋体"/>
                <w:szCs w:val="21"/>
              </w:rPr>
            </w:pPr>
            <w:r>
              <w:rPr>
                <w:rFonts w:hint="eastAsia" w:ascii="宋体" w:hAnsi="宋体" w:cs="宋体"/>
                <w:szCs w:val="21"/>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6858740">
            <w:pPr>
              <w:adjustRightInd w:val="0"/>
              <w:snapToGrid w:val="0"/>
              <w:ind w:hanging="1"/>
              <w:jc w:val="center"/>
              <w:rPr>
                <w:rFonts w:hint="eastAsia" w:ascii="宋体" w:hAnsi="宋体" w:cs="宋体"/>
                <w:szCs w:val="21"/>
              </w:rPr>
            </w:pPr>
            <w:r>
              <w:rPr>
                <w:rFonts w:hint="eastAsia" w:ascii="宋体" w:hAnsi="宋体" w:cs="宋体"/>
                <w:szCs w:val="21"/>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356F05">
            <w:pPr>
              <w:tabs>
                <w:tab w:val="left" w:pos="0"/>
              </w:tabs>
              <w:adjustRightInd w:val="0"/>
              <w:snapToGrid w:val="0"/>
              <w:jc w:val="center"/>
              <w:rPr>
                <w:rFonts w:hint="eastAsia" w:ascii="宋体" w:hAnsi="宋体" w:cs="宋体"/>
                <w:kern w:val="0"/>
                <w:szCs w:val="21"/>
              </w:rPr>
            </w:pPr>
            <w:r>
              <w:rPr>
                <w:rFonts w:hint="eastAsia" w:ascii="宋体" w:hAnsi="宋体" w:cs="宋体"/>
                <w:szCs w:val="21"/>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10866F">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D7A2B0">
            <w:pPr>
              <w:tabs>
                <w:tab w:val="left" w:pos="0"/>
              </w:tabs>
              <w:spacing w:line="240" w:lineRule="exact"/>
              <w:jc w:val="center"/>
              <w:rPr>
                <w:rFonts w:hint="eastAsia" w:ascii="宋体" w:hAnsi="宋体" w:cs="宋体"/>
                <w:kern w:val="0"/>
                <w:szCs w:val="21"/>
              </w:rPr>
            </w:pPr>
          </w:p>
        </w:tc>
      </w:tr>
    </w:tbl>
    <w:p w14:paraId="2A10AEAD">
      <w:pPr>
        <w:adjustRightInd w:val="0"/>
        <w:snapToGrid w:val="0"/>
        <w:spacing w:before="159" w:beforeLines="50" w:line="360" w:lineRule="auto"/>
        <w:ind w:firstLine="422" w:firstLineChars="200"/>
        <w:jc w:val="left"/>
        <w:rPr>
          <w:rFonts w:hint="eastAsia" w:ascii="宋体" w:hAnsi="宋体" w:cs="宋体"/>
          <w:szCs w:val="21"/>
        </w:rPr>
      </w:pPr>
      <w:r>
        <w:rPr>
          <w:rFonts w:hint="eastAsia" w:ascii="宋体" w:hAnsi="宋体" w:cs="宋体"/>
          <w:b/>
          <w:szCs w:val="21"/>
        </w:rPr>
        <w:t>填表说明：</w:t>
      </w:r>
    </w:p>
    <w:p w14:paraId="0F29F0C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1．“响应文件响应内容”一栏由供应商填写。</w:t>
      </w:r>
    </w:p>
    <w:p w14:paraId="39866CD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2．“偏离说明”一栏由供应商对偏离的情况做详细说明。</w:t>
      </w:r>
    </w:p>
    <w:p w14:paraId="3FD2BCC4">
      <w:pPr>
        <w:pStyle w:val="2"/>
        <w:ind w:left="0" w:leftChars="0"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 若无偏离，此表可不填或删除，不做为废标项</w:t>
      </w:r>
    </w:p>
    <w:p w14:paraId="4FCB561F">
      <w:pPr>
        <w:adjustRightInd w:val="0"/>
        <w:snapToGrid w:val="0"/>
        <w:spacing w:line="360" w:lineRule="auto"/>
        <w:ind w:right="105" w:rightChars="50" w:firstLine="476" w:firstLineChars="227"/>
        <w:jc w:val="left"/>
        <w:rPr>
          <w:rFonts w:hint="eastAsia" w:ascii="宋体" w:hAnsi="宋体" w:cs="宋体"/>
          <w:szCs w:val="21"/>
        </w:rPr>
      </w:pPr>
    </w:p>
    <w:p w14:paraId="0B7BD4BF">
      <w:pPr>
        <w:adjustRightInd w:val="0"/>
        <w:snapToGrid w:val="0"/>
        <w:spacing w:line="360" w:lineRule="auto"/>
        <w:ind w:right="105" w:rightChars="50" w:firstLine="476" w:firstLineChars="227"/>
        <w:jc w:val="left"/>
        <w:rPr>
          <w:rFonts w:hint="eastAsia" w:ascii="宋体" w:hAnsi="宋体" w:cs="宋体"/>
          <w:szCs w:val="21"/>
        </w:rPr>
      </w:pPr>
    </w:p>
    <w:p w14:paraId="4DFF0BD1">
      <w:pPr>
        <w:adjustRightInd w:val="0"/>
        <w:snapToGrid w:val="0"/>
        <w:spacing w:line="360" w:lineRule="auto"/>
        <w:ind w:right="105" w:rightChars="50" w:firstLine="476" w:firstLineChars="227"/>
        <w:jc w:val="left"/>
        <w:rPr>
          <w:rFonts w:hint="eastAsia" w:ascii="宋体" w:hAnsi="宋体" w:cs="宋体"/>
          <w:szCs w:val="21"/>
        </w:rPr>
      </w:pPr>
    </w:p>
    <w:p w14:paraId="3D203069">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5AC060CC">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2A529D2D">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33342B22">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645A2582">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0C8D6AAA">
      <w:pPr>
        <w:widowControl/>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服务方案</w:t>
      </w:r>
    </w:p>
    <w:p w14:paraId="2E443A75">
      <w:pPr>
        <w:tabs>
          <w:tab w:val="left" w:pos="1680"/>
        </w:tabs>
        <w:snapToGrid w:val="0"/>
        <w:spacing w:line="480" w:lineRule="exact"/>
        <w:jc w:val="center"/>
        <w:rPr>
          <w:rFonts w:hint="eastAsia" w:ascii="宋体" w:hAnsi="宋体" w:cs="宋体"/>
          <w:b/>
          <w:kern w:val="0"/>
          <w:sz w:val="28"/>
          <w:szCs w:val="28"/>
        </w:rPr>
      </w:pPr>
      <w:r>
        <w:rPr>
          <w:rFonts w:hint="eastAsia" w:ascii="宋体" w:hAnsi="宋体" w:cs="宋体"/>
          <w:b/>
          <w:bCs/>
          <w:sz w:val="32"/>
          <w:szCs w:val="32"/>
        </w:rPr>
        <w:br w:type="page"/>
      </w:r>
      <w:bookmarkEnd w:id="67"/>
      <w:bookmarkEnd w:id="68"/>
      <w:r>
        <w:rPr>
          <w:rFonts w:hint="eastAsia" w:ascii="宋体" w:hAnsi="宋体" w:cs="宋体"/>
          <w:b/>
          <w:kern w:val="0"/>
          <w:sz w:val="28"/>
          <w:szCs w:val="28"/>
        </w:rPr>
        <w:t>政府采购相关政策要求</w:t>
      </w:r>
    </w:p>
    <w:p w14:paraId="6BCBF72F">
      <w:pPr>
        <w:tabs>
          <w:tab w:val="left" w:pos="1680"/>
        </w:tabs>
        <w:snapToGrid w:val="0"/>
        <w:spacing w:line="480" w:lineRule="exact"/>
        <w:jc w:val="center"/>
        <w:rPr>
          <w:rFonts w:hint="eastAsia" w:ascii="宋体" w:hAnsi="宋体" w:cs="宋体"/>
          <w:b/>
          <w:kern w:val="0"/>
          <w:sz w:val="28"/>
          <w:szCs w:val="28"/>
        </w:rPr>
      </w:pPr>
      <w:r>
        <w:rPr>
          <w:rFonts w:hint="eastAsia" w:ascii="宋体" w:hAnsi="宋体" w:cs="宋体"/>
          <w:b/>
          <w:kern w:val="0"/>
          <w:sz w:val="28"/>
          <w:szCs w:val="28"/>
        </w:rPr>
        <w:t>中小企业声明函</w:t>
      </w:r>
    </w:p>
    <w:p w14:paraId="316083D1">
      <w:pPr>
        <w:tabs>
          <w:tab w:val="left" w:pos="1680"/>
        </w:tabs>
        <w:snapToGrid w:val="0"/>
        <w:spacing w:line="480" w:lineRule="exact"/>
        <w:jc w:val="center"/>
        <w:rPr>
          <w:rFonts w:hint="eastAsia" w:ascii="宋体" w:hAnsi="宋体" w:cs="宋体"/>
          <w:b/>
          <w:kern w:val="0"/>
          <w:sz w:val="28"/>
          <w:szCs w:val="28"/>
        </w:rPr>
      </w:pPr>
      <w:r>
        <w:rPr>
          <w:rFonts w:hint="eastAsia" w:ascii="宋体" w:hAnsi="宋体" w:cs="宋体"/>
          <w:b/>
          <w:kern w:val="0"/>
          <w:sz w:val="28"/>
          <w:szCs w:val="28"/>
        </w:rPr>
        <w:t>（</w:t>
      </w:r>
      <w:r>
        <w:rPr>
          <w:rFonts w:hint="eastAsia" w:ascii="宋体" w:hAnsi="宋体" w:cs="宋体"/>
          <w:b/>
          <w:kern w:val="0"/>
          <w:sz w:val="28"/>
          <w:szCs w:val="28"/>
          <w:lang w:val="en-US" w:eastAsia="zh-CN"/>
        </w:rPr>
        <w:t>如适用</w:t>
      </w:r>
      <w:r>
        <w:rPr>
          <w:rFonts w:hint="eastAsia" w:ascii="宋体" w:hAnsi="宋体" w:cs="宋体"/>
          <w:b/>
          <w:kern w:val="0"/>
          <w:sz w:val="28"/>
          <w:szCs w:val="28"/>
        </w:rPr>
        <w:t>）</w:t>
      </w:r>
    </w:p>
    <w:p w14:paraId="4A67B534">
      <w:pPr>
        <w:pStyle w:val="7"/>
        <w:adjustRightInd w:val="0"/>
        <w:snapToGrid w:val="0"/>
        <w:spacing w:line="360" w:lineRule="auto"/>
        <w:ind w:left="0" w:leftChars="0" w:firstLine="420" w:firstLineChars="200"/>
        <w:rPr>
          <w:rFonts w:ascii="宋体" w:hAnsi="宋体" w:cs="宋体"/>
          <w:szCs w:val="21"/>
        </w:rPr>
      </w:pPr>
    </w:p>
    <w:p w14:paraId="7A82869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本公司（联合体）郑重声明，根据《政府采购促进中小企业发展管理办法》（财库﹝2020﹞46号）的规定，本公司（联合体）参加</w:t>
      </w:r>
      <w:r>
        <w:rPr>
          <w:rFonts w:hint="eastAsia" w:ascii="宋体" w:hAnsi="宋体" w:eastAsia="宋体" w:cs="宋体"/>
          <w:szCs w:val="21"/>
          <w:u w:val="single"/>
        </w:rPr>
        <w:t xml:space="preserve"> （单位名称） </w:t>
      </w:r>
      <w:r>
        <w:rPr>
          <w:rFonts w:hint="eastAsia" w:ascii="宋体" w:hAnsi="宋体" w:eastAsia="宋体" w:cs="宋体"/>
          <w:szCs w:val="21"/>
        </w:rPr>
        <w:t>的</w:t>
      </w:r>
      <w:r>
        <w:rPr>
          <w:rFonts w:hint="eastAsia" w:ascii="宋体" w:hAnsi="宋体" w:eastAsia="宋体" w:cs="宋体"/>
          <w:szCs w:val="21"/>
          <w:u w:val="single"/>
        </w:rPr>
        <w:t xml:space="preserve"> （项目名称） </w:t>
      </w:r>
      <w:r>
        <w:rPr>
          <w:rFonts w:hint="eastAsia" w:ascii="宋体" w:hAnsi="宋体" w:eastAsia="宋体" w:cs="宋体"/>
          <w:szCs w:val="21"/>
        </w:rPr>
        <w:t>采购活动，服务全部由符合政策要求的中小企业承接。相关企业（含联合体中的中小企业、签订分包意向协议的中小企业）的具体情况如下：</w:t>
      </w:r>
    </w:p>
    <w:p w14:paraId="5DD3838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 xml:space="preserve"> （标的名称） </w:t>
      </w:r>
      <w:r>
        <w:rPr>
          <w:rFonts w:hint="eastAsia" w:ascii="宋体" w:hAnsi="宋体" w:eastAsia="宋体" w:cs="宋体"/>
          <w:szCs w:val="21"/>
        </w:rPr>
        <w:t>，属于</w:t>
      </w:r>
      <w:r>
        <w:rPr>
          <w:rFonts w:hint="eastAsia" w:ascii="宋体" w:hAnsi="宋体" w:eastAsia="宋体" w:cs="宋体"/>
          <w:szCs w:val="21"/>
          <w:u w:val="single"/>
        </w:rPr>
        <w:t xml:space="preserve">   （采购文件中明确的所属行业） </w:t>
      </w:r>
      <w:r>
        <w:rPr>
          <w:rFonts w:hint="eastAsia" w:ascii="宋体" w:hAnsi="宋体" w:eastAsia="宋体" w:cs="宋体"/>
          <w:szCs w:val="21"/>
        </w:rPr>
        <w:t>；承建（承接）企业为</w:t>
      </w:r>
      <w:r>
        <w:rPr>
          <w:rFonts w:hint="eastAsia" w:ascii="宋体" w:hAnsi="宋体" w:eastAsia="宋体" w:cs="宋体"/>
          <w:szCs w:val="21"/>
          <w:u w:val="single"/>
        </w:rPr>
        <w:t xml:space="preserve"> （企业名称） </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w:t>
      </w:r>
      <w:r>
        <w:rPr>
          <w:rFonts w:hint="eastAsia" w:ascii="宋体" w:hAnsi="宋体" w:eastAsia="宋体" w:cs="宋体"/>
          <w:szCs w:val="21"/>
          <w:vertAlign w:val="superscript"/>
        </w:rPr>
        <w:t>①</w:t>
      </w:r>
      <w:r>
        <w:rPr>
          <w:rFonts w:hint="eastAsia" w:ascii="宋体" w:hAnsi="宋体" w:eastAsia="宋体" w:cs="宋体"/>
          <w:szCs w:val="21"/>
        </w:rPr>
        <w:t>，属于</w:t>
      </w:r>
      <w:r>
        <w:rPr>
          <w:rFonts w:hint="eastAsia" w:ascii="宋体" w:hAnsi="宋体" w:eastAsia="宋体" w:cs="宋体"/>
          <w:szCs w:val="21"/>
          <w:u w:val="single"/>
        </w:rPr>
        <w:t xml:space="preserve">      （中型企业、小型企业、微型企业） </w:t>
      </w:r>
      <w:r>
        <w:rPr>
          <w:rFonts w:hint="eastAsia" w:ascii="宋体" w:hAnsi="宋体" w:eastAsia="宋体" w:cs="宋体"/>
          <w:szCs w:val="21"/>
        </w:rPr>
        <w:t>；</w:t>
      </w:r>
    </w:p>
    <w:p w14:paraId="4836DB7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rPr>
        <w:t xml:space="preserve"> （标的名称） </w:t>
      </w:r>
      <w:r>
        <w:rPr>
          <w:rFonts w:hint="eastAsia" w:ascii="宋体" w:hAnsi="宋体" w:eastAsia="宋体" w:cs="宋体"/>
          <w:szCs w:val="21"/>
        </w:rPr>
        <w:t>，属于</w:t>
      </w:r>
      <w:r>
        <w:rPr>
          <w:rFonts w:hint="eastAsia" w:ascii="宋体" w:hAnsi="宋体" w:eastAsia="宋体" w:cs="宋体"/>
          <w:szCs w:val="21"/>
          <w:u w:val="single"/>
        </w:rPr>
        <w:t xml:space="preserve">   （采购文件中明确的所属行业） </w:t>
      </w:r>
      <w:r>
        <w:rPr>
          <w:rFonts w:hint="eastAsia" w:ascii="宋体" w:hAnsi="宋体" w:eastAsia="宋体" w:cs="宋体"/>
          <w:szCs w:val="21"/>
        </w:rPr>
        <w:t>；承建（承接）企业为</w:t>
      </w:r>
      <w:r>
        <w:rPr>
          <w:rFonts w:hint="eastAsia" w:ascii="宋体" w:hAnsi="宋体" w:eastAsia="宋体" w:cs="宋体"/>
          <w:szCs w:val="21"/>
          <w:u w:val="single"/>
        </w:rPr>
        <w:t xml:space="preserve"> （企业名称） </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rPr>
        <w:t xml:space="preserve">      （中型企业、小型企业、微型企业） </w:t>
      </w:r>
      <w:r>
        <w:rPr>
          <w:rFonts w:hint="eastAsia" w:ascii="宋体" w:hAnsi="宋体" w:eastAsia="宋体" w:cs="宋体"/>
          <w:szCs w:val="21"/>
        </w:rPr>
        <w:t>；</w:t>
      </w:r>
    </w:p>
    <w:p w14:paraId="546675F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p>
    <w:p w14:paraId="6A12F46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14:paraId="036534E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本企业对上述声明内容的真实性负责。如有虚假，将依法承担相应责任。</w:t>
      </w:r>
    </w:p>
    <w:p w14:paraId="1E2F3BDE">
      <w:pPr>
        <w:adjustRightInd w:val="0"/>
        <w:snapToGrid w:val="0"/>
        <w:spacing w:line="360" w:lineRule="auto"/>
        <w:ind w:firstLine="420" w:firstLineChars="200"/>
        <w:rPr>
          <w:rFonts w:hint="eastAsia" w:ascii="宋体" w:hAnsi="宋体" w:eastAsia="宋体" w:cs="宋体"/>
          <w:szCs w:val="21"/>
        </w:rPr>
      </w:pPr>
    </w:p>
    <w:p w14:paraId="455E11CA">
      <w:pPr>
        <w:widowControl w:val="0"/>
        <w:ind w:left="420" w:leftChars="200"/>
        <w:jc w:val="both"/>
        <w:rPr>
          <w:rFonts w:hint="eastAsia" w:ascii="宋体" w:hAnsi="宋体" w:eastAsia="宋体" w:cs="宋体"/>
          <w:kern w:val="2"/>
          <w:sz w:val="32"/>
          <w:szCs w:val="32"/>
          <w:lang w:val="en-US" w:eastAsia="zh-CN" w:bidi="ar-SA"/>
        </w:rPr>
      </w:pPr>
    </w:p>
    <w:p w14:paraId="50BC8306">
      <w:pPr>
        <w:widowControl w:val="0"/>
        <w:snapToGrid w:val="0"/>
        <w:spacing w:before="240" w:after="60" w:line="480" w:lineRule="exact"/>
        <w:ind w:left="3871"/>
        <w:jc w:val="center"/>
        <w:textAlignment w:val="baseline"/>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供应商名称（盖章）：</w:t>
      </w:r>
      <w:r>
        <w:rPr>
          <w:rFonts w:hint="eastAsia" w:ascii="宋体" w:hAnsi="宋体" w:eastAsia="宋体" w:cs="宋体"/>
          <w:b/>
          <w:bCs/>
          <w:kern w:val="2"/>
          <w:sz w:val="21"/>
          <w:szCs w:val="21"/>
          <w:u w:val="single"/>
          <w:lang w:val="en-US" w:eastAsia="zh-CN" w:bidi="ar-SA"/>
        </w:rPr>
        <w:tab/>
      </w:r>
      <w:r>
        <w:rPr>
          <w:rFonts w:hint="eastAsia" w:ascii="宋体" w:hAnsi="宋体" w:eastAsia="宋体" w:cs="宋体"/>
          <w:b/>
          <w:bCs/>
          <w:kern w:val="2"/>
          <w:sz w:val="21"/>
          <w:szCs w:val="21"/>
          <w:u w:val="single"/>
          <w:lang w:val="en-US" w:eastAsia="zh-CN" w:bidi="ar-SA"/>
        </w:rPr>
        <w:t xml:space="preserve">             </w:t>
      </w:r>
      <w:r>
        <w:rPr>
          <w:rFonts w:hint="eastAsia" w:ascii="宋体" w:hAnsi="宋体" w:eastAsia="宋体" w:cs="宋体"/>
          <w:b/>
          <w:bCs/>
          <w:kern w:val="2"/>
          <w:sz w:val="21"/>
          <w:szCs w:val="21"/>
          <w:lang w:val="en-US" w:eastAsia="zh-CN" w:bidi="ar-SA"/>
        </w:rPr>
        <w:t xml:space="preserve">   </w:t>
      </w:r>
      <w:r>
        <w:rPr>
          <w:rFonts w:hint="eastAsia" w:ascii="宋体" w:hAnsi="宋体" w:eastAsia="宋体" w:cs="宋体"/>
          <w:b/>
          <w:bCs/>
          <w:kern w:val="2"/>
          <w:sz w:val="21"/>
          <w:szCs w:val="21"/>
          <w:lang w:val="en-US" w:eastAsia="zh-CN" w:bidi="ar-SA"/>
        </w:rPr>
        <w:tab/>
      </w:r>
    </w:p>
    <w:p w14:paraId="34F8C17F">
      <w:pPr>
        <w:widowControl w:val="0"/>
        <w:snapToGrid w:val="0"/>
        <w:spacing w:before="240" w:after="60" w:line="480" w:lineRule="exact"/>
        <w:ind w:left="3871"/>
        <w:jc w:val="center"/>
        <w:textAlignment w:val="baseline"/>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日 期： </w:t>
      </w:r>
      <w:r>
        <w:rPr>
          <w:rFonts w:hint="eastAsia" w:ascii="宋体" w:hAnsi="宋体" w:eastAsia="宋体" w:cs="宋体"/>
          <w:b/>
          <w:bCs/>
          <w:kern w:val="2"/>
          <w:sz w:val="21"/>
          <w:szCs w:val="21"/>
          <w:u w:val="single"/>
          <w:lang w:val="en-US" w:eastAsia="zh-CN" w:bidi="ar-SA"/>
        </w:rPr>
        <w:tab/>
      </w:r>
      <w:r>
        <w:rPr>
          <w:rFonts w:hint="eastAsia" w:ascii="宋体" w:hAnsi="宋体" w:eastAsia="宋体" w:cs="宋体"/>
          <w:b/>
          <w:bCs/>
          <w:kern w:val="2"/>
          <w:sz w:val="21"/>
          <w:szCs w:val="21"/>
          <w:u w:val="single"/>
          <w:lang w:val="en-US" w:eastAsia="zh-CN" w:bidi="ar-SA"/>
        </w:rPr>
        <w:tab/>
      </w:r>
      <w:r>
        <w:rPr>
          <w:rFonts w:hint="eastAsia" w:ascii="宋体" w:hAnsi="宋体" w:eastAsia="宋体" w:cs="宋体"/>
          <w:b/>
          <w:bCs/>
          <w:kern w:val="2"/>
          <w:sz w:val="21"/>
          <w:szCs w:val="21"/>
          <w:u w:val="single"/>
          <w:lang w:val="en-US" w:eastAsia="zh-CN" w:bidi="ar-SA"/>
        </w:rPr>
        <w:tab/>
      </w:r>
      <w:r>
        <w:rPr>
          <w:rFonts w:hint="eastAsia" w:ascii="宋体" w:hAnsi="宋体" w:eastAsia="宋体" w:cs="宋体"/>
          <w:b/>
          <w:bCs/>
          <w:kern w:val="2"/>
          <w:sz w:val="21"/>
          <w:szCs w:val="21"/>
          <w:u w:val="single"/>
          <w:lang w:val="en-US" w:eastAsia="zh-CN" w:bidi="ar-SA"/>
        </w:rPr>
        <w:t xml:space="preserve">             </w:t>
      </w:r>
      <w:r>
        <w:rPr>
          <w:rFonts w:hint="eastAsia" w:ascii="宋体" w:hAnsi="宋体" w:eastAsia="宋体" w:cs="宋体"/>
          <w:b/>
          <w:bCs/>
          <w:kern w:val="2"/>
          <w:sz w:val="21"/>
          <w:szCs w:val="21"/>
          <w:lang w:val="en-US" w:eastAsia="zh-CN" w:bidi="ar-SA"/>
        </w:rPr>
        <w:t xml:space="preserve">     </w:t>
      </w:r>
      <w:r>
        <w:rPr>
          <w:rFonts w:hint="eastAsia" w:ascii="宋体" w:hAnsi="宋体" w:eastAsia="宋体" w:cs="宋体"/>
          <w:b/>
          <w:bCs/>
          <w:kern w:val="2"/>
          <w:sz w:val="21"/>
          <w:szCs w:val="21"/>
          <w:lang w:val="en-US" w:eastAsia="zh-CN" w:bidi="ar-SA"/>
        </w:rPr>
        <w:tab/>
      </w:r>
    </w:p>
    <w:p w14:paraId="2505F8A0">
      <w:pPr>
        <w:snapToGrid w:val="0"/>
        <w:spacing w:line="360" w:lineRule="auto"/>
        <w:ind w:firstLine="420" w:firstLineChars="200"/>
        <w:rPr>
          <w:rFonts w:hint="eastAsia" w:ascii="宋体" w:hAnsi="宋体" w:cs="宋体"/>
          <w:szCs w:val="21"/>
        </w:rPr>
      </w:pPr>
    </w:p>
    <w:p w14:paraId="76242A37">
      <w:pPr>
        <w:numPr>
          <w:ilvl w:val="0"/>
          <w:numId w:val="5"/>
        </w:numPr>
        <w:snapToGrid w:val="0"/>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6D5D9832">
      <w:pPr>
        <w:snapToGrid w:val="0"/>
        <w:spacing w:line="360" w:lineRule="auto"/>
        <w:rPr>
          <w:rFonts w:hint="eastAsia" w:ascii="宋体" w:hAnsi="宋体" w:cs="宋体"/>
          <w:szCs w:val="21"/>
        </w:rPr>
      </w:pPr>
      <w:r>
        <w:rPr>
          <w:rFonts w:hint="eastAsia" w:ascii="宋体" w:hAnsi="宋体" w:cs="宋体"/>
          <w:szCs w:val="21"/>
        </w:rPr>
        <w:t>注：1、采购人（采购代理机构）随成交结果同时公告成交供应商的《中小企业声明函》。</w:t>
      </w:r>
    </w:p>
    <w:p w14:paraId="368DF23E">
      <w:pPr>
        <w:snapToGrid w:val="0"/>
        <w:spacing w:line="360" w:lineRule="auto"/>
        <w:ind w:firstLine="420" w:firstLineChars="200"/>
        <w:rPr>
          <w:rFonts w:hint="eastAsia" w:ascii="宋体" w:hAnsi="宋体" w:cs="宋体"/>
          <w:szCs w:val="21"/>
        </w:rPr>
      </w:pPr>
      <w:r>
        <w:rPr>
          <w:rFonts w:hint="eastAsia" w:ascii="宋体" w:hAnsi="宋体" w:cs="宋体"/>
          <w:szCs w:val="21"/>
        </w:rPr>
        <w:t>2、供应商应按实际情况填写此表，对填写内容的真实性负责。供应商提供声明函内容不实的，属于提供虚假材料谋取中标、成交。</w:t>
      </w:r>
    </w:p>
    <w:p w14:paraId="0E918733">
      <w:pPr>
        <w:adjustRightInd w:val="0"/>
        <w:snapToGrid w:val="0"/>
        <w:spacing w:line="360" w:lineRule="auto"/>
        <w:jc w:val="center"/>
        <w:rPr>
          <w:rFonts w:hint="eastAsia" w:ascii="宋体" w:hAnsi="宋体" w:cs="宋体"/>
          <w:b/>
          <w:bCs/>
          <w:sz w:val="32"/>
          <w:szCs w:val="32"/>
        </w:rPr>
      </w:pPr>
      <w:r>
        <w:rPr>
          <w:rFonts w:hint="eastAsia" w:ascii="宋体" w:hAnsi="宋体" w:cs="宋体"/>
          <w:szCs w:val="21"/>
          <w:u w:val="single"/>
        </w:rPr>
        <w:br w:type="page"/>
      </w:r>
      <w:r>
        <w:rPr>
          <w:rFonts w:hint="eastAsia" w:ascii="宋体" w:hAnsi="宋体" w:cs="宋体"/>
          <w:b/>
          <w:bCs/>
          <w:sz w:val="32"/>
          <w:szCs w:val="32"/>
        </w:rPr>
        <w:t>残疾人福利性单位声明函</w:t>
      </w:r>
      <w:r>
        <w:rPr>
          <w:rFonts w:hint="eastAsia" w:ascii="宋体" w:hAnsi="宋体" w:cs="宋体"/>
          <w:b/>
          <w:kern w:val="0"/>
          <w:sz w:val="28"/>
          <w:szCs w:val="28"/>
        </w:rPr>
        <w:t>（如适用）</w:t>
      </w:r>
    </w:p>
    <w:p w14:paraId="3D46B7EE">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3032ABDD">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本单位对上述声明的真实性负责。如有虚假，将依法承担相应责任。</w:t>
      </w:r>
    </w:p>
    <w:p w14:paraId="61B82454">
      <w:pPr>
        <w:adjustRightInd w:val="0"/>
        <w:snapToGrid w:val="0"/>
        <w:spacing w:line="360" w:lineRule="auto"/>
        <w:ind w:right="105" w:rightChars="50" w:firstLine="476" w:firstLineChars="227"/>
        <w:jc w:val="left"/>
        <w:rPr>
          <w:rFonts w:hint="eastAsia" w:ascii="宋体" w:hAnsi="宋体" w:cs="宋体"/>
          <w:szCs w:val="21"/>
        </w:rPr>
      </w:pPr>
    </w:p>
    <w:p w14:paraId="4FCDDEBE">
      <w:pPr>
        <w:adjustRightInd w:val="0"/>
        <w:snapToGrid w:val="0"/>
        <w:spacing w:line="360" w:lineRule="auto"/>
        <w:ind w:right="105" w:rightChars="50" w:firstLine="476" w:firstLineChars="227"/>
        <w:jc w:val="left"/>
        <w:rPr>
          <w:rFonts w:hint="eastAsia" w:ascii="宋体" w:hAnsi="宋体" w:cs="宋体"/>
          <w:szCs w:val="21"/>
        </w:rPr>
      </w:pPr>
    </w:p>
    <w:p w14:paraId="48B7622F">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注：供应商为非残疾人福利性单位的，无需填写此声明函。</w:t>
      </w:r>
    </w:p>
    <w:p w14:paraId="434156CB">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 xml:space="preserve">  </w:t>
      </w:r>
    </w:p>
    <w:p w14:paraId="506F06CA">
      <w:pPr>
        <w:adjustRightInd w:val="0"/>
        <w:snapToGrid w:val="0"/>
        <w:spacing w:line="360" w:lineRule="auto"/>
        <w:ind w:right="105" w:rightChars="50" w:firstLine="476" w:firstLineChars="227"/>
        <w:jc w:val="left"/>
        <w:rPr>
          <w:rFonts w:hint="eastAsia" w:ascii="宋体" w:hAnsi="宋体" w:cs="宋体"/>
          <w:szCs w:val="21"/>
        </w:rPr>
      </w:pPr>
    </w:p>
    <w:p w14:paraId="034342E7">
      <w:pPr>
        <w:adjustRightInd w:val="0"/>
        <w:snapToGrid w:val="0"/>
        <w:spacing w:line="360" w:lineRule="auto"/>
        <w:ind w:right="105" w:rightChars="50" w:firstLine="476" w:firstLineChars="227"/>
        <w:jc w:val="left"/>
        <w:rPr>
          <w:rFonts w:hint="eastAsia" w:ascii="宋体" w:hAnsi="宋体" w:cs="宋体"/>
          <w:szCs w:val="21"/>
        </w:rPr>
      </w:pPr>
    </w:p>
    <w:p w14:paraId="18EC52DC">
      <w:pPr>
        <w:adjustRightInd w:val="0"/>
        <w:snapToGrid w:val="0"/>
        <w:spacing w:line="480" w:lineRule="auto"/>
        <w:ind w:right="105" w:rightChars="50" w:firstLine="4200" w:firstLineChars="2000"/>
        <w:jc w:val="left"/>
        <w:rPr>
          <w:rFonts w:hint="eastAsia" w:ascii="宋体" w:hAnsi="宋体" w:cs="宋体"/>
          <w:szCs w:val="21"/>
          <w:u w:val="single"/>
        </w:rPr>
      </w:pPr>
      <w:r>
        <w:rPr>
          <w:rFonts w:hint="eastAsia" w:ascii="宋体" w:hAnsi="宋体" w:cs="宋体"/>
          <w:szCs w:val="21"/>
        </w:rPr>
        <w:t>供应商名称（加盖单位公章）：</w:t>
      </w:r>
      <w:r>
        <w:rPr>
          <w:rFonts w:hint="eastAsia" w:ascii="宋体" w:hAnsi="宋体" w:cs="宋体"/>
          <w:szCs w:val="21"/>
          <w:u w:val="single"/>
        </w:rPr>
        <w:t xml:space="preserve">              </w:t>
      </w:r>
    </w:p>
    <w:p w14:paraId="7ADE7A9A">
      <w:pPr>
        <w:adjustRightInd w:val="0"/>
        <w:snapToGrid w:val="0"/>
        <w:spacing w:line="480" w:lineRule="auto"/>
        <w:ind w:right="105" w:rightChars="50" w:firstLine="4200" w:firstLineChars="2000"/>
        <w:jc w:val="left"/>
        <w:rPr>
          <w:rFonts w:hint="eastAsia" w:ascii="宋体" w:hAnsi="宋体" w:cs="宋体"/>
          <w:szCs w:val="21"/>
          <w:u w:val="single"/>
        </w:rPr>
      </w:pPr>
    </w:p>
    <w:p w14:paraId="20B12CDB">
      <w:pPr>
        <w:adjustRightInd w:val="0"/>
        <w:snapToGrid w:val="0"/>
        <w:spacing w:line="480" w:lineRule="auto"/>
        <w:ind w:right="105" w:rightChars="50" w:firstLine="4200" w:firstLineChars="2000"/>
        <w:jc w:val="left"/>
        <w:rPr>
          <w:rFonts w:hint="eastAsia" w:ascii="宋体" w:hAnsi="宋体" w:cs="宋体"/>
          <w:szCs w:val="21"/>
          <w:u w:val="single"/>
        </w:rPr>
      </w:pPr>
    </w:p>
    <w:p w14:paraId="3EAA3B8E">
      <w:pPr>
        <w:adjustRightInd w:val="0"/>
        <w:snapToGrid w:val="0"/>
        <w:spacing w:line="480" w:lineRule="auto"/>
        <w:ind w:right="105" w:rightChars="50" w:firstLine="4200" w:firstLineChars="2000"/>
        <w:jc w:val="left"/>
        <w:rPr>
          <w:rFonts w:hint="eastAsia" w:ascii="宋体" w:hAnsi="宋体" w:cs="宋体"/>
          <w:szCs w:val="21"/>
          <w:u w:val="single"/>
        </w:rPr>
      </w:pPr>
    </w:p>
    <w:p w14:paraId="570C3468">
      <w:pPr>
        <w:adjustRightInd w:val="0"/>
        <w:snapToGrid w:val="0"/>
        <w:spacing w:line="360" w:lineRule="auto"/>
        <w:ind w:right="105" w:rightChars="50"/>
        <w:jc w:val="left"/>
        <w:rPr>
          <w:rFonts w:hint="eastAsia" w:ascii="宋体" w:hAnsi="宋体" w:cs="宋体"/>
          <w:szCs w:val="21"/>
        </w:rPr>
      </w:pPr>
      <w:r>
        <w:rPr>
          <w:rFonts w:hint="eastAsia" w:ascii="宋体" w:hAnsi="宋体" w:cs="宋体"/>
          <w:szCs w:val="21"/>
        </w:rPr>
        <w:t>注：1、符合条件的残疾人福利性单位在参加政府采购活动时，应当提供本声明函，并对声明的真实性负责。</w:t>
      </w:r>
    </w:p>
    <w:p w14:paraId="5FDF3FFA">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2、若供应商不属于残疾人福利性单位的，可不提供此函。</w:t>
      </w:r>
    </w:p>
    <w:p w14:paraId="35DE80A6">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3、采购人（采购代理机构）随成交结果同时公告成交供应商的《残疾人福利性单位声明函》。</w:t>
      </w:r>
    </w:p>
    <w:p w14:paraId="4C98FD93">
      <w:pPr>
        <w:adjustRightInd w:val="0"/>
        <w:snapToGrid w:val="0"/>
        <w:spacing w:line="360" w:lineRule="auto"/>
        <w:ind w:right="105" w:rightChars="50" w:firstLine="476" w:firstLineChars="227"/>
        <w:jc w:val="left"/>
        <w:rPr>
          <w:rFonts w:hint="eastAsia" w:ascii="宋体" w:hAnsi="宋体" w:cs="宋体"/>
          <w:szCs w:val="21"/>
        </w:rPr>
      </w:pPr>
    </w:p>
    <w:p w14:paraId="21F83DAB">
      <w:pPr>
        <w:adjustRightInd w:val="0"/>
        <w:snapToGrid w:val="0"/>
        <w:spacing w:line="360" w:lineRule="auto"/>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监狱企业声明函</w:t>
      </w:r>
      <w:r>
        <w:rPr>
          <w:rFonts w:hint="eastAsia" w:ascii="宋体" w:hAnsi="宋体" w:cs="宋体"/>
          <w:b/>
          <w:kern w:val="0"/>
          <w:sz w:val="28"/>
          <w:szCs w:val="28"/>
        </w:rPr>
        <w:t>（如适用）</w:t>
      </w:r>
    </w:p>
    <w:p w14:paraId="4CE34ADC">
      <w:pPr>
        <w:pStyle w:val="53"/>
        <w:numPr>
          <w:ilvl w:val="0"/>
          <w:numId w:val="0"/>
        </w:numPr>
        <w:spacing w:line="480" w:lineRule="exact"/>
        <w:ind w:left="709" w:hanging="709"/>
        <w:rPr>
          <w:rFonts w:hint="eastAsia" w:cs="宋体"/>
          <w:sz w:val="21"/>
        </w:rPr>
      </w:pPr>
    </w:p>
    <w:p w14:paraId="09C42AC1">
      <w:pPr>
        <w:pStyle w:val="53"/>
        <w:numPr>
          <w:ilvl w:val="0"/>
          <w:numId w:val="0"/>
        </w:numPr>
        <w:spacing w:line="360" w:lineRule="auto"/>
        <w:ind w:firstLine="422" w:firstLineChars="200"/>
        <w:rPr>
          <w:rFonts w:hint="eastAsia" w:cs="宋体"/>
          <w:color w:val="000000"/>
          <w:sz w:val="21"/>
        </w:rPr>
      </w:pPr>
      <w:r>
        <w:rPr>
          <w:rFonts w:hint="eastAsia" w:cs="宋体"/>
          <w:color w:val="000000"/>
          <w:sz w:val="21"/>
        </w:rPr>
        <w:t>本单位郑重声明，根据《</w:t>
      </w:r>
      <w:bookmarkStart w:id="69" w:name="_Toc496521068"/>
      <w:r>
        <w:rPr>
          <w:rFonts w:hint="eastAsia" w:cs="宋体"/>
          <w:color w:val="000000"/>
          <w:sz w:val="21"/>
        </w:rPr>
        <w:t>关于政府采购支持监狱企业发展有关问题的通知</w:t>
      </w:r>
      <w:bookmarkEnd w:id="69"/>
      <w:r>
        <w:rPr>
          <w:rFonts w:hint="eastAsia" w:cs="宋体"/>
          <w:color w:val="000000"/>
          <w:sz w:val="21"/>
        </w:rPr>
        <w:t>》（财库〔2014〕68号）的规定，本单位为符合条件的监狱企业，且本单位参加</w:t>
      </w:r>
      <w:r>
        <w:rPr>
          <w:rFonts w:hint="eastAsia" w:cs="宋体"/>
          <w:color w:val="000000"/>
          <w:sz w:val="21"/>
          <w:u w:val="single"/>
        </w:rPr>
        <w:t xml:space="preserve">        </w:t>
      </w:r>
      <w:r>
        <w:rPr>
          <w:rFonts w:hint="eastAsia" w:cs="宋体"/>
          <w:color w:val="000000"/>
          <w:sz w:val="21"/>
        </w:rPr>
        <w:t>单位的</w:t>
      </w:r>
      <w:r>
        <w:rPr>
          <w:rFonts w:hint="eastAsia" w:cs="宋体"/>
          <w:color w:val="000000"/>
          <w:sz w:val="21"/>
          <w:u w:val="single"/>
        </w:rPr>
        <w:t xml:space="preserve">              </w:t>
      </w:r>
      <w:r>
        <w:rPr>
          <w:rFonts w:hint="eastAsia" w:cs="宋体"/>
          <w:color w:val="000000"/>
          <w:sz w:val="21"/>
        </w:rPr>
        <w:t>项目采购活动提供本单位制造的货物。</w:t>
      </w:r>
    </w:p>
    <w:p w14:paraId="7704CD16">
      <w:pPr>
        <w:adjustRightInd w:val="0"/>
        <w:snapToGrid w:val="0"/>
        <w:spacing w:line="360" w:lineRule="auto"/>
        <w:ind w:firstLine="420" w:firstLineChars="200"/>
        <w:textAlignment w:val="baseline"/>
        <w:rPr>
          <w:rFonts w:hint="eastAsia" w:ascii="宋体" w:hAnsi="宋体" w:cs="宋体"/>
          <w:color w:val="000000"/>
          <w:szCs w:val="21"/>
        </w:rPr>
      </w:pPr>
      <w:r>
        <w:rPr>
          <w:rFonts w:hint="eastAsia" w:ascii="宋体" w:hAnsi="宋体" w:cs="宋体"/>
          <w:color w:val="000000"/>
          <w:szCs w:val="21"/>
        </w:rPr>
        <w:t>本单位对上述声明的真实性负责。如有虚假，将依法承担相应责任。</w:t>
      </w:r>
    </w:p>
    <w:p w14:paraId="07879D02">
      <w:pPr>
        <w:adjustRightInd w:val="0"/>
        <w:snapToGrid w:val="0"/>
        <w:spacing w:line="360" w:lineRule="auto"/>
        <w:ind w:firstLine="420" w:firstLineChars="200"/>
        <w:textAlignment w:val="baseline"/>
        <w:rPr>
          <w:rFonts w:hint="eastAsia" w:ascii="宋体" w:hAnsi="宋体" w:cs="宋体"/>
          <w:szCs w:val="21"/>
        </w:rPr>
      </w:pPr>
    </w:p>
    <w:p w14:paraId="543647CF">
      <w:pPr>
        <w:snapToGrid w:val="0"/>
        <w:spacing w:line="480" w:lineRule="exact"/>
        <w:ind w:firstLine="420" w:firstLineChars="200"/>
        <w:textAlignment w:val="baseline"/>
        <w:rPr>
          <w:rFonts w:hint="eastAsia" w:ascii="宋体" w:hAnsi="宋体" w:cs="宋体"/>
          <w:szCs w:val="21"/>
        </w:rPr>
      </w:pPr>
    </w:p>
    <w:p w14:paraId="794FBB93">
      <w:pPr>
        <w:adjustRightInd w:val="0"/>
        <w:snapToGrid w:val="0"/>
        <w:spacing w:line="360" w:lineRule="auto"/>
        <w:ind w:firstLine="420" w:firstLineChars="200"/>
        <w:rPr>
          <w:rFonts w:hint="eastAsia" w:ascii="宋体" w:hAnsi="宋体" w:cs="宋体"/>
          <w:szCs w:val="21"/>
        </w:rPr>
      </w:pPr>
    </w:p>
    <w:p w14:paraId="0EC47F1D">
      <w:pPr>
        <w:adjustRightInd w:val="0"/>
        <w:snapToGrid w:val="0"/>
        <w:spacing w:line="480" w:lineRule="auto"/>
        <w:ind w:right="105" w:rightChars="50" w:firstLine="4200" w:firstLineChars="2000"/>
        <w:jc w:val="left"/>
        <w:rPr>
          <w:rFonts w:hint="eastAsia" w:ascii="宋体" w:hAnsi="宋体" w:cs="宋体"/>
          <w:szCs w:val="21"/>
          <w:u w:val="single"/>
        </w:rPr>
      </w:pPr>
      <w:r>
        <w:rPr>
          <w:rFonts w:hint="eastAsia" w:ascii="宋体" w:hAnsi="宋体" w:cs="宋体"/>
          <w:szCs w:val="21"/>
        </w:rPr>
        <w:t>供应商名称（加盖单位公章）：</w:t>
      </w:r>
      <w:r>
        <w:rPr>
          <w:rFonts w:hint="eastAsia" w:ascii="宋体" w:hAnsi="宋体" w:cs="宋体"/>
          <w:szCs w:val="21"/>
          <w:u w:val="single"/>
        </w:rPr>
        <w:t xml:space="preserve">              </w:t>
      </w:r>
    </w:p>
    <w:p w14:paraId="7CF4F9E5">
      <w:pPr>
        <w:snapToGrid w:val="0"/>
        <w:spacing w:line="480" w:lineRule="exact"/>
        <w:ind w:firstLine="3162" w:firstLineChars="1500"/>
        <w:textAlignment w:val="baseline"/>
        <w:rPr>
          <w:rFonts w:hint="eastAsia" w:ascii="宋体" w:hAnsi="宋体" w:cs="宋体"/>
          <w:b/>
          <w:color w:val="000000"/>
          <w:szCs w:val="20"/>
        </w:rPr>
      </w:pPr>
    </w:p>
    <w:p w14:paraId="408F058C">
      <w:pPr>
        <w:snapToGrid w:val="0"/>
        <w:spacing w:line="480" w:lineRule="exact"/>
        <w:textAlignment w:val="baseline"/>
        <w:rPr>
          <w:rFonts w:hint="eastAsia" w:ascii="宋体" w:hAnsi="宋体" w:cs="宋体"/>
          <w:color w:val="000000"/>
          <w:szCs w:val="20"/>
        </w:rPr>
      </w:pPr>
      <w:r>
        <w:rPr>
          <w:rFonts w:hint="eastAsia" w:ascii="宋体" w:hAnsi="宋体" w:cs="宋体"/>
          <w:color w:val="000000"/>
          <w:szCs w:val="20"/>
        </w:rPr>
        <w:t>注：1、由省级以上监狱管理局、戒毒管理局（含新疆生产建设兵团）出具的属于监狱企业的证明文件的扫描件。</w:t>
      </w:r>
    </w:p>
    <w:p w14:paraId="2EE5B392">
      <w:pPr>
        <w:snapToGrid w:val="0"/>
        <w:spacing w:line="480" w:lineRule="exact"/>
        <w:ind w:firstLine="420" w:firstLineChars="200"/>
        <w:textAlignment w:val="baseline"/>
        <w:rPr>
          <w:rFonts w:hint="eastAsia" w:ascii="宋体" w:hAnsi="宋体" w:cs="宋体"/>
          <w:color w:val="000000"/>
          <w:szCs w:val="20"/>
        </w:rPr>
      </w:pPr>
      <w:r>
        <w:rPr>
          <w:rFonts w:hint="eastAsia" w:ascii="宋体" w:hAnsi="宋体" w:cs="宋体"/>
          <w:color w:val="000000"/>
          <w:szCs w:val="20"/>
        </w:rPr>
        <w:t>2、若供应商不属于监狱企业的，可不提供此函。</w:t>
      </w:r>
    </w:p>
    <w:p w14:paraId="165EBC1A">
      <w:pPr>
        <w:spacing w:line="360" w:lineRule="auto"/>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聘用建档立卡贫困人员物业公司声明函</w:t>
      </w:r>
      <w:r>
        <w:rPr>
          <w:rFonts w:hint="eastAsia" w:ascii="宋体" w:hAnsi="宋体" w:cs="宋体"/>
          <w:b/>
          <w:kern w:val="0"/>
          <w:sz w:val="28"/>
          <w:szCs w:val="28"/>
        </w:rPr>
        <w:t>（如适用）</w:t>
      </w:r>
    </w:p>
    <w:p w14:paraId="706B8548">
      <w:pPr>
        <w:adjustRightInd w:val="0"/>
        <w:snapToGrid w:val="0"/>
        <w:spacing w:line="360" w:lineRule="auto"/>
        <w:ind w:right="105" w:rightChars="50" w:firstLine="476" w:firstLineChars="227"/>
        <w:jc w:val="center"/>
        <w:rPr>
          <w:rFonts w:hint="eastAsia" w:ascii="宋体" w:hAnsi="宋体" w:cs="宋体"/>
          <w:szCs w:val="21"/>
        </w:rPr>
      </w:pPr>
    </w:p>
    <w:p w14:paraId="5BB78713">
      <w:pPr>
        <w:adjustRightInd w:val="0"/>
        <w:snapToGrid w:val="0"/>
        <w:spacing w:line="360" w:lineRule="auto"/>
        <w:ind w:firstLine="476" w:firstLineChars="227"/>
        <w:jc w:val="left"/>
        <w:rPr>
          <w:rFonts w:hint="eastAsia" w:ascii="宋体" w:hAnsi="宋体" w:cs="宋体"/>
          <w:szCs w:val="21"/>
        </w:rPr>
      </w:pPr>
      <w:r>
        <w:rPr>
          <w:rFonts w:hint="eastAsia" w:ascii="宋体" w:hAnsi="宋体" w:cs="宋体"/>
          <w:szCs w:val="21"/>
        </w:rPr>
        <w:t>本单位郑重声明，根据财政部 国务院扶贫办《关于运用政府采购政策支持脱贫攻坚的通知》（财库〔2019〕27 号）的规定，本单位为符合条件的单位，且本单位参加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项目采购活动，由本单位提供物业服务，其中聘用建档立卡贫困人员达到公司员工（含服务外包用工）</w:t>
      </w:r>
      <w:r>
        <w:rPr>
          <w:rFonts w:hint="eastAsia" w:ascii="宋体" w:hAnsi="宋体" w:cs="宋体"/>
          <w:szCs w:val="21"/>
          <w:u w:val="single"/>
        </w:rPr>
        <w:t xml:space="preserve">     </w:t>
      </w:r>
      <w:r>
        <w:rPr>
          <w:rFonts w:hint="eastAsia" w:ascii="宋体" w:hAnsi="宋体" w:cs="宋体"/>
          <w:szCs w:val="21"/>
        </w:rPr>
        <w:t>%。</w:t>
      </w:r>
    </w:p>
    <w:p w14:paraId="53F5921A">
      <w:pPr>
        <w:adjustRightInd w:val="0"/>
        <w:snapToGrid w:val="0"/>
        <w:spacing w:line="360" w:lineRule="auto"/>
        <w:ind w:firstLine="476" w:firstLineChars="227"/>
        <w:jc w:val="left"/>
        <w:rPr>
          <w:rFonts w:hint="eastAsia" w:ascii="宋体" w:hAnsi="宋体" w:cs="宋体"/>
          <w:szCs w:val="21"/>
        </w:rPr>
      </w:pPr>
      <w:r>
        <w:rPr>
          <w:rFonts w:hint="eastAsia" w:ascii="宋体" w:hAnsi="宋体" w:cs="宋体"/>
          <w:szCs w:val="21"/>
        </w:rPr>
        <w:t>本单位对上述声明的真实性负责。如有虚假，将依法承担相应责任。</w:t>
      </w:r>
    </w:p>
    <w:p w14:paraId="5CD1E19A">
      <w:pPr>
        <w:adjustRightInd w:val="0"/>
        <w:snapToGrid w:val="0"/>
        <w:spacing w:line="360" w:lineRule="auto"/>
        <w:ind w:firstLine="476" w:firstLineChars="227"/>
        <w:jc w:val="left"/>
        <w:rPr>
          <w:rFonts w:hint="eastAsia" w:ascii="宋体" w:hAnsi="宋体" w:cs="宋体"/>
          <w:b/>
          <w:bCs/>
          <w:sz w:val="32"/>
          <w:szCs w:val="32"/>
        </w:rPr>
      </w:pPr>
      <w:r>
        <w:rPr>
          <w:rFonts w:hint="eastAsia" w:ascii="宋体" w:hAnsi="宋体" w:cs="宋体"/>
          <w:szCs w:val="21"/>
        </w:rPr>
        <w:t>附：物业公司注册所在县扶贫部门出具的聘用建档立卡贫困人员具体数量的证明</w:t>
      </w:r>
    </w:p>
    <w:p w14:paraId="6F1DD64B">
      <w:pPr>
        <w:adjustRightInd w:val="0"/>
        <w:snapToGrid w:val="0"/>
        <w:spacing w:line="360" w:lineRule="auto"/>
        <w:ind w:firstLine="476" w:firstLineChars="227"/>
        <w:jc w:val="left"/>
        <w:rPr>
          <w:rFonts w:hint="eastAsia" w:ascii="宋体" w:hAnsi="宋体" w:cs="宋体"/>
          <w:szCs w:val="21"/>
        </w:rPr>
      </w:pPr>
    </w:p>
    <w:p w14:paraId="59F354C0">
      <w:pPr>
        <w:adjustRightInd w:val="0"/>
        <w:snapToGrid w:val="0"/>
        <w:spacing w:line="360" w:lineRule="auto"/>
        <w:ind w:firstLine="476" w:firstLineChars="227"/>
        <w:jc w:val="left"/>
        <w:rPr>
          <w:rFonts w:hint="eastAsia" w:ascii="宋体" w:hAnsi="宋体" w:cs="宋体"/>
          <w:szCs w:val="21"/>
        </w:rPr>
      </w:pPr>
      <w:r>
        <w:rPr>
          <w:rFonts w:hint="eastAsia" w:ascii="宋体" w:hAnsi="宋体" w:cs="宋体"/>
          <w:szCs w:val="21"/>
        </w:rPr>
        <w:t>注：1、成交供应商为注册地在国家级贫困县域内物业公司的，采购人（采购代理机构）随成交结果同时公告注册所在县扶贫部门出具的聘用建档立卡贫困人员具体数量的证明。</w:t>
      </w:r>
    </w:p>
    <w:p w14:paraId="047A20D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2、供应商为非聘用建档立卡贫困人员物业公司的，无需填写此声明函。</w:t>
      </w:r>
    </w:p>
    <w:p w14:paraId="0DEA7815">
      <w:pPr>
        <w:adjustRightInd w:val="0"/>
        <w:snapToGrid w:val="0"/>
        <w:spacing w:line="360" w:lineRule="auto"/>
        <w:jc w:val="left"/>
        <w:rPr>
          <w:rFonts w:hint="eastAsia" w:ascii="宋体" w:hAnsi="宋体" w:cs="宋体"/>
          <w:szCs w:val="21"/>
        </w:rPr>
      </w:pPr>
    </w:p>
    <w:p w14:paraId="1EBE9764">
      <w:pPr>
        <w:adjustRightInd w:val="0"/>
        <w:snapToGrid w:val="0"/>
        <w:spacing w:line="360" w:lineRule="auto"/>
        <w:jc w:val="left"/>
        <w:rPr>
          <w:rFonts w:hint="eastAsia" w:ascii="宋体" w:hAnsi="宋体" w:cs="宋体"/>
          <w:szCs w:val="21"/>
        </w:rPr>
      </w:pPr>
    </w:p>
    <w:p w14:paraId="6E7A4E07">
      <w:pPr>
        <w:adjustRightInd w:val="0"/>
        <w:snapToGrid w:val="0"/>
        <w:spacing w:line="360" w:lineRule="auto"/>
        <w:jc w:val="left"/>
        <w:rPr>
          <w:rFonts w:hint="eastAsia" w:ascii="宋体" w:hAnsi="宋体" w:cs="宋体"/>
          <w:szCs w:val="21"/>
        </w:rPr>
      </w:pPr>
    </w:p>
    <w:p w14:paraId="49B72524">
      <w:pPr>
        <w:adjustRightInd w:val="0"/>
        <w:snapToGrid w:val="0"/>
        <w:spacing w:line="360" w:lineRule="auto"/>
        <w:jc w:val="left"/>
        <w:rPr>
          <w:rFonts w:hint="eastAsia" w:ascii="宋体" w:hAnsi="宋体" w:cs="宋体"/>
          <w:szCs w:val="21"/>
        </w:rPr>
      </w:pPr>
    </w:p>
    <w:p w14:paraId="55DE0122">
      <w:pPr>
        <w:adjustRightInd w:val="0"/>
        <w:snapToGrid w:val="0"/>
        <w:spacing w:line="360" w:lineRule="auto"/>
        <w:ind w:firstLine="4200" w:firstLineChars="2000"/>
        <w:jc w:val="left"/>
        <w:rPr>
          <w:rFonts w:hint="eastAsia" w:ascii="宋体" w:hAnsi="宋体" w:cs="宋体"/>
          <w:szCs w:val="21"/>
        </w:rPr>
      </w:pPr>
      <w:r>
        <w:rPr>
          <w:rFonts w:hint="eastAsia" w:ascii="宋体" w:hAnsi="宋体" w:cs="宋体"/>
          <w:szCs w:val="21"/>
        </w:rPr>
        <w:t>供应商名称（加盖单位公章）：</w:t>
      </w:r>
      <w:r>
        <w:rPr>
          <w:rFonts w:hint="eastAsia" w:ascii="宋体" w:hAnsi="宋体" w:cs="宋体"/>
          <w:szCs w:val="21"/>
          <w:u w:val="single"/>
        </w:rPr>
        <w:t xml:space="preserve">               </w:t>
      </w:r>
      <w:r>
        <w:rPr>
          <w:rFonts w:hint="eastAsia" w:ascii="宋体" w:hAnsi="宋体" w:cs="宋体"/>
          <w:szCs w:val="21"/>
        </w:rPr>
        <w:t xml:space="preserve"> </w:t>
      </w:r>
    </w:p>
    <w:p w14:paraId="55AC9FCE">
      <w:pPr>
        <w:adjustRightInd w:val="0"/>
        <w:snapToGrid w:val="0"/>
        <w:spacing w:line="360" w:lineRule="auto"/>
        <w:ind w:firstLine="4200" w:firstLineChars="2000"/>
        <w:jc w:val="left"/>
        <w:rPr>
          <w:rFonts w:hint="eastAsia" w:ascii="宋体" w:hAnsi="宋体" w:cs="宋体"/>
          <w:szCs w:val="21"/>
        </w:rPr>
      </w:pPr>
    </w:p>
    <w:p w14:paraId="66972E66">
      <w:pPr>
        <w:adjustRightInd w:val="0"/>
        <w:snapToGrid w:val="0"/>
        <w:spacing w:line="360" w:lineRule="auto"/>
        <w:ind w:firstLine="4200" w:firstLineChars="2000"/>
        <w:jc w:val="left"/>
        <w:rPr>
          <w:rFonts w:hint="eastAsia" w:ascii="宋体" w:hAnsi="宋体" w:cs="宋体"/>
          <w:szCs w:val="21"/>
        </w:rPr>
      </w:pPr>
    </w:p>
    <w:p w14:paraId="2D7E13E6">
      <w:pPr>
        <w:adjustRightInd w:val="0"/>
        <w:snapToGrid w:val="0"/>
        <w:spacing w:line="360" w:lineRule="auto"/>
        <w:ind w:firstLine="4200" w:firstLineChars="2000"/>
        <w:jc w:val="left"/>
        <w:rPr>
          <w:rFonts w:hint="eastAsia" w:ascii="宋体" w:hAnsi="宋体" w:cs="宋体"/>
          <w:szCs w:val="21"/>
        </w:rPr>
      </w:pPr>
    </w:p>
    <w:p w14:paraId="7A0AF204">
      <w:pPr>
        <w:adjustRightInd w:val="0"/>
        <w:snapToGrid w:val="0"/>
        <w:spacing w:line="360" w:lineRule="auto"/>
        <w:ind w:firstLine="4200" w:firstLineChars="2000"/>
        <w:jc w:val="left"/>
        <w:rPr>
          <w:rFonts w:hint="eastAsia" w:ascii="宋体" w:hAnsi="宋体" w:cs="宋体"/>
          <w:szCs w:val="21"/>
        </w:rPr>
      </w:pPr>
    </w:p>
    <w:p w14:paraId="258FDF86">
      <w:pPr>
        <w:adjustRightInd w:val="0"/>
        <w:snapToGrid w:val="0"/>
        <w:spacing w:line="360" w:lineRule="auto"/>
        <w:ind w:firstLine="4200" w:firstLineChars="2000"/>
        <w:jc w:val="left"/>
        <w:rPr>
          <w:rFonts w:hint="eastAsia" w:ascii="宋体" w:hAnsi="宋体" w:cs="宋体"/>
          <w:szCs w:val="21"/>
        </w:rPr>
      </w:pPr>
    </w:p>
    <w:p w14:paraId="3634FA65">
      <w:pPr>
        <w:adjustRightInd w:val="0"/>
        <w:snapToGrid w:val="0"/>
        <w:spacing w:line="360" w:lineRule="auto"/>
        <w:ind w:firstLine="4200" w:firstLineChars="2000"/>
        <w:jc w:val="left"/>
        <w:rPr>
          <w:rFonts w:hint="eastAsia" w:ascii="宋体" w:hAnsi="宋体" w:cs="宋体"/>
          <w:szCs w:val="21"/>
        </w:rPr>
      </w:pPr>
    </w:p>
    <w:p w14:paraId="565CE4F5">
      <w:pPr>
        <w:adjustRightInd w:val="0"/>
        <w:snapToGrid w:val="0"/>
        <w:spacing w:line="360" w:lineRule="auto"/>
        <w:ind w:firstLine="4200" w:firstLineChars="2000"/>
        <w:jc w:val="left"/>
        <w:rPr>
          <w:rFonts w:hint="eastAsia" w:ascii="宋体" w:hAnsi="宋体" w:cs="宋体"/>
          <w:szCs w:val="21"/>
        </w:rPr>
      </w:pPr>
    </w:p>
    <w:p w14:paraId="270F5458">
      <w:pPr>
        <w:adjustRightInd w:val="0"/>
        <w:snapToGrid w:val="0"/>
        <w:spacing w:line="360" w:lineRule="auto"/>
        <w:ind w:firstLine="4200" w:firstLineChars="2000"/>
        <w:jc w:val="left"/>
        <w:rPr>
          <w:rFonts w:hint="eastAsia" w:ascii="宋体" w:hAnsi="宋体" w:cs="宋体"/>
          <w:szCs w:val="21"/>
        </w:rPr>
      </w:pPr>
    </w:p>
    <w:p w14:paraId="03AF098E">
      <w:pPr>
        <w:adjustRightInd w:val="0"/>
        <w:snapToGrid w:val="0"/>
        <w:spacing w:line="360" w:lineRule="auto"/>
        <w:ind w:firstLine="4200" w:firstLineChars="2000"/>
        <w:jc w:val="left"/>
        <w:rPr>
          <w:rFonts w:hint="eastAsia" w:ascii="宋体" w:hAnsi="宋体" w:cs="宋体"/>
          <w:szCs w:val="21"/>
        </w:rPr>
      </w:pPr>
    </w:p>
    <w:p w14:paraId="1F866AF4">
      <w:pPr>
        <w:adjustRightInd w:val="0"/>
        <w:snapToGrid w:val="0"/>
        <w:spacing w:line="360" w:lineRule="auto"/>
        <w:ind w:firstLine="4200" w:firstLineChars="2000"/>
        <w:jc w:val="left"/>
        <w:rPr>
          <w:rFonts w:hint="eastAsia" w:ascii="宋体" w:hAnsi="宋体" w:cs="宋体"/>
          <w:szCs w:val="21"/>
        </w:rPr>
      </w:pPr>
    </w:p>
    <w:p w14:paraId="289676D2">
      <w:pPr>
        <w:adjustRightInd w:val="0"/>
        <w:snapToGrid w:val="0"/>
        <w:spacing w:line="360" w:lineRule="auto"/>
        <w:ind w:firstLine="4200" w:firstLineChars="2000"/>
        <w:jc w:val="left"/>
        <w:rPr>
          <w:rFonts w:hint="eastAsia" w:ascii="宋体" w:hAnsi="宋体" w:cs="宋体"/>
          <w:szCs w:val="21"/>
        </w:rPr>
      </w:pPr>
    </w:p>
    <w:p w14:paraId="4FCFC68F">
      <w:pPr>
        <w:adjustRightInd w:val="0"/>
        <w:snapToGrid w:val="0"/>
        <w:spacing w:line="360" w:lineRule="auto"/>
        <w:ind w:firstLine="4200" w:firstLineChars="2000"/>
        <w:jc w:val="left"/>
        <w:rPr>
          <w:rFonts w:hint="eastAsia" w:ascii="宋体" w:hAnsi="宋体" w:cs="宋体"/>
          <w:szCs w:val="21"/>
        </w:rPr>
      </w:pPr>
    </w:p>
    <w:p w14:paraId="4AF1809E">
      <w:pPr>
        <w:adjustRightInd w:val="0"/>
        <w:snapToGrid w:val="0"/>
        <w:spacing w:line="360" w:lineRule="auto"/>
        <w:ind w:firstLine="4200" w:firstLineChars="2000"/>
        <w:jc w:val="left"/>
        <w:rPr>
          <w:rFonts w:hint="eastAsia" w:ascii="宋体" w:hAnsi="宋体" w:cs="宋体"/>
          <w:szCs w:val="21"/>
        </w:rPr>
      </w:pPr>
    </w:p>
    <w:p w14:paraId="4B95F196">
      <w:pPr>
        <w:adjustRightInd w:val="0"/>
        <w:snapToGrid w:val="0"/>
        <w:spacing w:line="360" w:lineRule="auto"/>
        <w:ind w:firstLine="4200" w:firstLineChars="2000"/>
        <w:jc w:val="left"/>
        <w:rPr>
          <w:rFonts w:hint="eastAsia" w:ascii="宋体" w:hAnsi="宋体" w:cs="宋体"/>
          <w:szCs w:val="21"/>
        </w:rPr>
      </w:pPr>
    </w:p>
    <w:p w14:paraId="0B0BD01F">
      <w:pPr>
        <w:adjustRightInd w:val="0"/>
        <w:snapToGrid w:val="0"/>
        <w:spacing w:line="360" w:lineRule="auto"/>
        <w:ind w:firstLine="4200" w:firstLineChars="2000"/>
        <w:jc w:val="left"/>
        <w:rPr>
          <w:rFonts w:hint="eastAsia" w:ascii="宋体" w:hAnsi="宋体" w:cs="宋体"/>
          <w:szCs w:val="21"/>
        </w:rPr>
      </w:pPr>
    </w:p>
    <w:p w14:paraId="34F9A12C">
      <w:pPr>
        <w:adjustRightInd w:val="0"/>
        <w:snapToGrid w:val="0"/>
        <w:spacing w:line="360" w:lineRule="auto"/>
        <w:ind w:firstLine="4200" w:firstLineChars="2000"/>
        <w:jc w:val="left"/>
        <w:rPr>
          <w:rFonts w:hint="eastAsia" w:ascii="宋体" w:hAnsi="宋体" w:cs="宋体"/>
          <w:szCs w:val="21"/>
        </w:rPr>
      </w:pPr>
    </w:p>
    <w:p w14:paraId="2671FC63">
      <w:pPr>
        <w:adjustRightInd w:val="0"/>
        <w:snapToGrid w:val="0"/>
        <w:spacing w:line="360" w:lineRule="auto"/>
        <w:ind w:firstLine="4200" w:firstLineChars="2000"/>
        <w:jc w:val="left"/>
        <w:rPr>
          <w:rFonts w:hint="eastAsia" w:ascii="宋体" w:hAnsi="宋体" w:cs="宋体"/>
          <w:szCs w:val="21"/>
        </w:rPr>
      </w:pPr>
    </w:p>
    <w:p w14:paraId="22D07184">
      <w:pPr>
        <w:jc w:val="center"/>
        <w:rPr>
          <w:rFonts w:hint="eastAsia" w:ascii="宋体" w:hAnsi="宋体" w:eastAsia="宋体" w:cs="宋体"/>
          <w:b/>
          <w:bCs/>
          <w:sz w:val="32"/>
          <w:szCs w:val="32"/>
          <w:lang w:eastAsia="zh-CN"/>
        </w:rPr>
      </w:pPr>
      <w:r>
        <w:rPr>
          <w:rFonts w:hint="eastAsia" w:ascii="宋体" w:hAnsi="宋体" w:cs="宋体"/>
          <w:b/>
          <w:bCs/>
          <w:sz w:val="32"/>
          <w:szCs w:val="32"/>
        </w:rPr>
        <w:t>商品包装和快递包装承诺</w:t>
      </w:r>
      <w:r>
        <w:rPr>
          <w:rFonts w:hint="eastAsia" w:ascii="宋体" w:hAnsi="宋体" w:cs="宋体"/>
          <w:b/>
          <w:bCs/>
          <w:sz w:val="32"/>
          <w:szCs w:val="32"/>
          <w:lang w:eastAsia="zh-CN"/>
        </w:rPr>
        <w:t>（</w:t>
      </w:r>
      <w:r>
        <w:rPr>
          <w:rFonts w:hint="eastAsia" w:ascii="宋体" w:hAnsi="宋体" w:cs="宋体"/>
          <w:b/>
          <w:bCs/>
          <w:sz w:val="32"/>
          <w:szCs w:val="32"/>
          <w:lang w:val="en-US" w:eastAsia="zh-CN"/>
        </w:rPr>
        <w:t>如适用</w:t>
      </w:r>
      <w:r>
        <w:rPr>
          <w:rFonts w:hint="eastAsia" w:ascii="宋体" w:hAnsi="宋体" w:cs="宋体"/>
          <w:b/>
          <w:bCs/>
          <w:sz w:val="32"/>
          <w:szCs w:val="32"/>
          <w:lang w:eastAsia="zh-CN"/>
        </w:rPr>
        <w:t>）</w:t>
      </w:r>
    </w:p>
    <w:p w14:paraId="7202E158">
      <w:pPr>
        <w:pStyle w:val="16"/>
        <w:widowControl w:val="0"/>
        <w:adjustRightInd w:val="0"/>
        <w:snapToGrid w:val="0"/>
        <w:spacing w:before="0" w:beforeAutospacing="0" w:after="0" w:afterAutospacing="0" w:line="480" w:lineRule="exact"/>
        <w:ind w:firstLine="420" w:firstLineChars="200"/>
        <w:jc w:val="both"/>
        <w:rPr>
          <w:rFonts w:hint="eastAsia"/>
          <w:color w:val="FF0000"/>
          <w:sz w:val="21"/>
          <w:szCs w:val="21"/>
        </w:rPr>
      </w:pPr>
    </w:p>
    <w:p w14:paraId="67B3547B">
      <w:pPr>
        <w:spacing w:line="360" w:lineRule="auto"/>
        <w:ind w:firstLine="420" w:firstLineChars="200"/>
        <w:rPr>
          <w:rFonts w:hint="eastAsia" w:ascii="宋体" w:hAnsi="宋体" w:cs="宋体"/>
          <w:kern w:val="0"/>
          <w:szCs w:val="21"/>
        </w:rPr>
      </w:pPr>
      <w:r>
        <w:rPr>
          <w:rFonts w:hint="eastAsia" w:ascii="宋体" w:hAnsi="宋体" w:cs="宋体"/>
          <w:kern w:val="0"/>
          <w:szCs w:val="21"/>
        </w:rPr>
        <w:t>本磋商供应商人现参与</w:t>
      </w:r>
      <w:r>
        <w:rPr>
          <w:rFonts w:hint="eastAsia" w:ascii="宋体" w:hAnsi="宋体" w:cs="宋体"/>
          <w:kern w:val="0"/>
          <w:szCs w:val="21"/>
          <w:u w:val="single"/>
        </w:rPr>
        <w:t xml:space="preserve">            </w:t>
      </w:r>
      <w:r>
        <w:rPr>
          <w:rFonts w:hint="eastAsia" w:ascii="宋体" w:hAnsi="宋体" w:cs="宋体"/>
          <w:kern w:val="0"/>
          <w:szCs w:val="21"/>
        </w:rPr>
        <w:t>项目（项目编号：</w:t>
      </w:r>
      <w:r>
        <w:rPr>
          <w:rFonts w:hint="eastAsia" w:ascii="宋体" w:hAnsi="宋体" w:cs="宋体"/>
          <w:kern w:val="0"/>
          <w:szCs w:val="21"/>
          <w:u w:val="single"/>
        </w:rPr>
        <w:t xml:space="preserve">           </w:t>
      </w:r>
      <w:r>
        <w:rPr>
          <w:rFonts w:hint="eastAsia" w:ascii="宋体" w:hAnsi="宋体" w:cs="宋体"/>
          <w:kern w:val="0"/>
          <w:szCs w:val="21"/>
        </w:rPr>
        <w:t>）的采购活动，本公司承诺所供商品包装符合《商品包装政府采购需求标准（试行）》，快递包装符合《快递包装政府采购需求标准（试行）》。</w:t>
      </w:r>
    </w:p>
    <w:p w14:paraId="5B2DA653">
      <w:pPr>
        <w:pStyle w:val="16"/>
        <w:widowControl w:val="0"/>
        <w:adjustRightInd w:val="0"/>
        <w:snapToGrid w:val="0"/>
        <w:spacing w:before="0" w:beforeAutospacing="0" w:after="0" w:afterAutospacing="0" w:line="480" w:lineRule="exact"/>
        <w:ind w:firstLine="420" w:firstLineChars="200"/>
        <w:jc w:val="both"/>
        <w:rPr>
          <w:rFonts w:hint="eastAsia"/>
          <w:sz w:val="21"/>
          <w:szCs w:val="21"/>
        </w:rPr>
      </w:pPr>
      <w:r>
        <w:rPr>
          <w:rFonts w:hint="eastAsia"/>
          <w:sz w:val="21"/>
          <w:szCs w:val="21"/>
        </w:rPr>
        <w:t>如上述声明不真实，愿意按照政府采购有关法律法规的规定接受处罚。</w:t>
      </w:r>
    </w:p>
    <w:p w14:paraId="5D65ACE2">
      <w:pPr>
        <w:pStyle w:val="16"/>
        <w:widowControl w:val="0"/>
        <w:adjustRightInd w:val="0"/>
        <w:snapToGrid w:val="0"/>
        <w:spacing w:before="0" w:beforeAutospacing="0" w:after="0" w:afterAutospacing="0" w:line="480" w:lineRule="exact"/>
        <w:ind w:firstLine="420" w:firstLineChars="200"/>
        <w:jc w:val="both"/>
        <w:rPr>
          <w:rFonts w:hint="eastAsia"/>
          <w:sz w:val="21"/>
          <w:szCs w:val="21"/>
        </w:rPr>
      </w:pPr>
      <w:r>
        <w:rPr>
          <w:rFonts w:hint="eastAsia"/>
          <w:sz w:val="21"/>
          <w:szCs w:val="21"/>
        </w:rPr>
        <w:t>特此声明</w:t>
      </w:r>
    </w:p>
    <w:p w14:paraId="247F71F8">
      <w:pPr>
        <w:adjustRightInd w:val="0"/>
        <w:snapToGrid w:val="0"/>
        <w:spacing w:line="360" w:lineRule="auto"/>
        <w:ind w:firstLine="4200" w:firstLineChars="2000"/>
        <w:jc w:val="left"/>
        <w:rPr>
          <w:rFonts w:hint="eastAsia" w:ascii="宋体" w:hAnsi="宋体" w:cs="宋体"/>
          <w:szCs w:val="21"/>
        </w:rPr>
      </w:pPr>
    </w:p>
    <w:p w14:paraId="5AB22B24">
      <w:pPr>
        <w:adjustRightInd w:val="0"/>
        <w:snapToGrid w:val="0"/>
        <w:spacing w:line="360" w:lineRule="auto"/>
        <w:ind w:firstLine="4200" w:firstLineChars="2000"/>
        <w:jc w:val="left"/>
        <w:rPr>
          <w:rFonts w:hint="eastAsia" w:ascii="宋体" w:hAnsi="宋体" w:cs="宋体"/>
          <w:szCs w:val="21"/>
        </w:rPr>
      </w:pPr>
      <w:r>
        <w:rPr>
          <w:rFonts w:hint="eastAsia" w:ascii="宋体" w:hAnsi="宋体" w:cs="宋体"/>
          <w:szCs w:val="21"/>
        </w:rPr>
        <w:t>供应商名称（加盖单位公章）：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kern w:val="0"/>
          <w:szCs w:val="21"/>
        </w:rPr>
        <w:t xml:space="preserve">                                                         </w:t>
      </w:r>
    </w:p>
    <w:p w14:paraId="3EDA3008">
      <w:pPr>
        <w:adjustRightInd w:val="0"/>
        <w:snapToGrid w:val="0"/>
        <w:spacing w:line="360" w:lineRule="auto"/>
        <w:jc w:val="center"/>
        <w:rPr>
          <w:rFonts w:hint="eastAsia" w:ascii="宋体" w:hAnsi="宋体" w:cs="宋体"/>
          <w:szCs w:val="21"/>
        </w:rPr>
      </w:pPr>
    </w:p>
    <w:p w14:paraId="10A5DBC2">
      <w:pPr>
        <w:adjustRightInd w:val="0"/>
        <w:snapToGrid w:val="0"/>
        <w:spacing w:line="360" w:lineRule="auto"/>
        <w:jc w:val="center"/>
        <w:rPr>
          <w:rFonts w:hint="eastAsia" w:ascii="宋体" w:hAnsi="宋体" w:cs="宋体"/>
          <w:szCs w:val="21"/>
        </w:rPr>
      </w:pPr>
    </w:p>
    <w:p w14:paraId="1BE6FCD3">
      <w:pPr>
        <w:adjustRightInd w:val="0"/>
        <w:snapToGrid w:val="0"/>
        <w:spacing w:line="360" w:lineRule="auto"/>
        <w:jc w:val="center"/>
        <w:rPr>
          <w:rFonts w:hint="eastAsia" w:ascii="宋体" w:hAnsi="宋体" w:cs="宋体"/>
          <w:szCs w:val="21"/>
        </w:rPr>
      </w:pPr>
    </w:p>
    <w:p w14:paraId="147C4A06">
      <w:pPr>
        <w:adjustRightInd w:val="0"/>
        <w:snapToGrid w:val="0"/>
        <w:spacing w:line="360" w:lineRule="auto"/>
        <w:jc w:val="center"/>
        <w:rPr>
          <w:rFonts w:hint="eastAsia" w:ascii="宋体" w:hAnsi="宋体" w:cs="宋体"/>
          <w:szCs w:val="21"/>
        </w:rPr>
      </w:pPr>
    </w:p>
    <w:p w14:paraId="6E21831B">
      <w:pPr>
        <w:adjustRightInd w:val="0"/>
        <w:snapToGrid w:val="0"/>
        <w:spacing w:line="360" w:lineRule="auto"/>
        <w:jc w:val="center"/>
        <w:rPr>
          <w:rFonts w:hint="eastAsia" w:ascii="宋体" w:hAnsi="宋体" w:cs="宋体"/>
          <w:szCs w:val="21"/>
        </w:rPr>
      </w:pPr>
    </w:p>
    <w:p w14:paraId="46653CF8">
      <w:pPr>
        <w:adjustRightInd w:val="0"/>
        <w:snapToGrid w:val="0"/>
        <w:spacing w:line="360" w:lineRule="auto"/>
        <w:jc w:val="center"/>
        <w:rPr>
          <w:rFonts w:hint="eastAsia" w:ascii="宋体" w:hAnsi="宋体" w:cs="宋体"/>
          <w:szCs w:val="21"/>
        </w:rPr>
      </w:pPr>
    </w:p>
    <w:p w14:paraId="3C6D04C7">
      <w:pPr>
        <w:adjustRightInd w:val="0"/>
        <w:snapToGrid w:val="0"/>
        <w:spacing w:line="360" w:lineRule="auto"/>
        <w:jc w:val="center"/>
        <w:rPr>
          <w:rFonts w:hint="eastAsia" w:ascii="宋体" w:hAnsi="宋体" w:cs="宋体"/>
          <w:szCs w:val="21"/>
        </w:rPr>
      </w:pPr>
    </w:p>
    <w:p w14:paraId="56108A55">
      <w:pPr>
        <w:adjustRightInd w:val="0"/>
        <w:snapToGrid w:val="0"/>
        <w:spacing w:line="360" w:lineRule="auto"/>
        <w:jc w:val="center"/>
        <w:rPr>
          <w:rFonts w:hint="eastAsia" w:ascii="宋体" w:hAnsi="宋体" w:cs="宋体"/>
          <w:szCs w:val="21"/>
        </w:rPr>
      </w:pPr>
    </w:p>
    <w:p w14:paraId="123EC2AB">
      <w:pPr>
        <w:adjustRightInd w:val="0"/>
        <w:snapToGrid w:val="0"/>
        <w:spacing w:line="360" w:lineRule="auto"/>
        <w:jc w:val="center"/>
        <w:rPr>
          <w:rFonts w:hint="eastAsia" w:ascii="宋体" w:hAnsi="宋体" w:cs="宋体"/>
          <w:szCs w:val="21"/>
        </w:rPr>
      </w:pPr>
    </w:p>
    <w:p w14:paraId="10E73904">
      <w:pPr>
        <w:adjustRightInd w:val="0"/>
        <w:snapToGrid w:val="0"/>
        <w:spacing w:line="360" w:lineRule="auto"/>
        <w:jc w:val="center"/>
        <w:rPr>
          <w:rFonts w:hint="eastAsia" w:ascii="宋体" w:hAnsi="宋体" w:cs="宋体"/>
          <w:szCs w:val="21"/>
        </w:rPr>
      </w:pPr>
    </w:p>
    <w:p w14:paraId="0136239B">
      <w:pPr>
        <w:adjustRightInd w:val="0"/>
        <w:snapToGrid w:val="0"/>
        <w:spacing w:line="360" w:lineRule="auto"/>
        <w:jc w:val="center"/>
        <w:rPr>
          <w:rFonts w:hint="eastAsia" w:ascii="宋体" w:hAnsi="宋体" w:cs="宋体"/>
          <w:szCs w:val="21"/>
        </w:rPr>
      </w:pPr>
    </w:p>
    <w:p w14:paraId="665E0505">
      <w:pPr>
        <w:adjustRightInd w:val="0"/>
        <w:snapToGrid w:val="0"/>
        <w:spacing w:line="360" w:lineRule="auto"/>
        <w:jc w:val="center"/>
        <w:rPr>
          <w:rFonts w:hint="eastAsia" w:ascii="宋体" w:hAnsi="宋体" w:cs="宋体"/>
          <w:szCs w:val="21"/>
        </w:rPr>
      </w:pPr>
    </w:p>
    <w:p w14:paraId="4634235B">
      <w:pPr>
        <w:adjustRightInd w:val="0"/>
        <w:snapToGrid w:val="0"/>
        <w:spacing w:line="360" w:lineRule="auto"/>
        <w:jc w:val="center"/>
        <w:rPr>
          <w:rFonts w:hint="eastAsia" w:ascii="宋体" w:hAnsi="宋体" w:cs="宋体"/>
          <w:szCs w:val="21"/>
        </w:rPr>
      </w:pPr>
    </w:p>
    <w:p w14:paraId="4B6CBD6A">
      <w:pPr>
        <w:adjustRightInd w:val="0"/>
        <w:snapToGrid w:val="0"/>
        <w:spacing w:line="360" w:lineRule="auto"/>
        <w:jc w:val="center"/>
        <w:rPr>
          <w:rFonts w:hint="eastAsia" w:ascii="宋体" w:hAnsi="宋体" w:cs="宋体"/>
          <w:szCs w:val="21"/>
        </w:rPr>
      </w:pPr>
    </w:p>
    <w:p w14:paraId="45A46DC6">
      <w:pPr>
        <w:adjustRightInd w:val="0"/>
        <w:snapToGrid w:val="0"/>
        <w:spacing w:line="360" w:lineRule="auto"/>
        <w:jc w:val="center"/>
        <w:rPr>
          <w:rFonts w:hint="eastAsia" w:ascii="宋体" w:hAnsi="宋体" w:cs="宋体"/>
          <w:szCs w:val="21"/>
        </w:rPr>
      </w:pPr>
    </w:p>
    <w:p w14:paraId="053B9A90">
      <w:pPr>
        <w:adjustRightInd w:val="0"/>
        <w:snapToGrid w:val="0"/>
        <w:spacing w:line="360" w:lineRule="auto"/>
        <w:jc w:val="center"/>
        <w:rPr>
          <w:rFonts w:hint="eastAsia" w:ascii="宋体" w:hAnsi="宋体" w:cs="宋体"/>
          <w:szCs w:val="21"/>
        </w:rPr>
      </w:pPr>
    </w:p>
    <w:p w14:paraId="3F39465F">
      <w:pPr>
        <w:adjustRightInd w:val="0"/>
        <w:snapToGrid w:val="0"/>
        <w:spacing w:line="360" w:lineRule="auto"/>
        <w:jc w:val="center"/>
        <w:rPr>
          <w:rFonts w:hint="eastAsia" w:ascii="宋体" w:hAnsi="宋体" w:cs="宋体"/>
          <w:szCs w:val="21"/>
        </w:rPr>
      </w:pPr>
    </w:p>
    <w:p w14:paraId="459ACDA0">
      <w:pPr>
        <w:adjustRightInd w:val="0"/>
        <w:snapToGrid w:val="0"/>
        <w:spacing w:line="360" w:lineRule="auto"/>
        <w:jc w:val="center"/>
        <w:rPr>
          <w:rFonts w:hint="eastAsia" w:ascii="宋体" w:hAnsi="宋体" w:cs="宋体"/>
          <w:szCs w:val="21"/>
        </w:rPr>
      </w:pPr>
    </w:p>
    <w:p w14:paraId="137B6713">
      <w:pPr>
        <w:adjustRightInd w:val="0"/>
        <w:snapToGrid w:val="0"/>
        <w:spacing w:line="360" w:lineRule="auto"/>
        <w:jc w:val="center"/>
        <w:rPr>
          <w:rFonts w:hint="eastAsia" w:ascii="宋体" w:hAnsi="宋体" w:cs="宋体"/>
          <w:szCs w:val="21"/>
        </w:rPr>
      </w:pPr>
    </w:p>
    <w:p w14:paraId="067CD8D7">
      <w:pPr>
        <w:adjustRightInd w:val="0"/>
        <w:snapToGrid w:val="0"/>
        <w:spacing w:line="360" w:lineRule="auto"/>
        <w:jc w:val="center"/>
        <w:rPr>
          <w:rFonts w:hint="eastAsia" w:ascii="宋体" w:hAnsi="宋体" w:cs="宋体"/>
          <w:szCs w:val="21"/>
        </w:rPr>
      </w:pPr>
    </w:p>
    <w:p w14:paraId="0A3ABC72">
      <w:pPr>
        <w:adjustRightInd w:val="0"/>
        <w:snapToGrid w:val="0"/>
        <w:spacing w:line="360" w:lineRule="auto"/>
        <w:jc w:val="center"/>
        <w:rPr>
          <w:rFonts w:hint="eastAsia" w:ascii="宋体" w:hAnsi="宋体" w:cs="宋体"/>
          <w:szCs w:val="21"/>
        </w:rPr>
      </w:pPr>
    </w:p>
    <w:p w14:paraId="63A874EF">
      <w:pPr>
        <w:adjustRightInd w:val="0"/>
        <w:snapToGrid w:val="0"/>
        <w:spacing w:line="360" w:lineRule="auto"/>
        <w:jc w:val="center"/>
        <w:rPr>
          <w:rFonts w:hint="eastAsia" w:ascii="宋体" w:hAnsi="宋体" w:cs="宋体"/>
          <w:szCs w:val="21"/>
        </w:rPr>
      </w:pPr>
    </w:p>
    <w:p w14:paraId="7D3CBED9">
      <w:pPr>
        <w:adjustRightInd w:val="0"/>
        <w:snapToGrid w:val="0"/>
        <w:spacing w:line="360" w:lineRule="auto"/>
        <w:jc w:val="center"/>
        <w:rPr>
          <w:rFonts w:hint="eastAsia" w:ascii="宋体" w:hAnsi="宋体" w:cs="宋体"/>
          <w:szCs w:val="21"/>
        </w:rPr>
      </w:pPr>
    </w:p>
    <w:p w14:paraId="398F4E82">
      <w:pPr>
        <w:adjustRightInd w:val="0"/>
        <w:snapToGrid w:val="0"/>
        <w:spacing w:line="360" w:lineRule="auto"/>
        <w:jc w:val="center"/>
        <w:rPr>
          <w:rFonts w:hint="eastAsia" w:ascii="宋体" w:hAnsi="宋体" w:cs="宋体"/>
          <w:szCs w:val="21"/>
        </w:rPr>
      </w:pPr>
    </w:p>
    <w:p w14:paraId="7C3C65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关于符合本国产品标准的声明函</w:t>
      </w:r>
    </w:p>
    <w:p w14:paraId="7FDF83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（如适用）</w:t>
      </w:r>
    </w:p>
    <w:p w14:paraId="53254E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632A98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shd w:val="clear" w:color="auto" w:fill="FFFFFF"/>
          <w:lang w:val="en-US" w:eastAsia="zh-CN" w:bidi="ar"/>
        </w:rPr>
        <w:t>，生产厂为</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（厂名）</w:t>
      </w:r>
      <w:r>
        <w:rPr>
          <w:rFonts w:hint="eastAsia" w:ascii="宋体" w:hAnsi="宋体" w:eastAsia="宋体" w:cs="宋体"/>
          <w:i w:val="0"/>
          <w:iCs w:val="0"/>
          <w:caps w:val="0"/>
          <w:color w:val="auto"/>
          <w:spacing w:val="0"/>
          <w:kern w:val="0"/>
          <w:sz w:val="21"/>
          <w:szCs w:val="21"/>
          <w:shd w:val="clear" w:color="auto" w:fill="FFFFFF"/>
          <w:lang w:val="en-US" w:eastAsia="zh-CN" w:bidi="ar"/>
        </w:rPr>
        <w:t>，厂址为</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（生产厂址）</w:t>
      </w:r>
      <w:r>
        <w:rPr>
          <w:rFonts w:hint="eastAsia" w:ascii="宋体" w:hAnsi="宋体" w:eastAsia="宋体" w:cs="宋体"/>
          <w:i w:val="0"/>
          <w:iCs w:val="0"/>
          <w:caps w:val="0"/>
          <w:color w:val="auto"/>
          <w:spacing w:val="0"/>
          <w:kern w:val="0"/>
          <w:sz w:val="21"/>
          <w:szCs w:val="21"/>
          <w:shd w:val="clear" w:color="auto" w:fill="FFFFFF"/>
          <w:lang w:val="en-US" w:eastAsia="zh-CN" w:bidi="ar"/>
        </w:rPr>
        <w:t>。</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shd w:val="clear" w:color="auto" w:fill="FFFFFF"/>
          <w:lang w:val="en-US" w:eastAsia="zh-CN" w:bidi="ar"/>
        </w:rPr>
        <w:t>的中国境内生产的组件成本占比≥</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（规定比例）</w:t>
      </w:r>
      <w:r>
        <w:rPr>
          <w:rFonts w:hint="eastAsia" w:ascii="宋体" w:hAnsi="宋体" w:eastAsia="宋体" w:cs="宋体"/>
          <w:i w:val="0"/>
          <w:iCs w:val="0"/>
          <w:caps w:val="0"/>
          <w:color w:val="auto"/>
          <w:spacing w:val="0"/>
          <w:kern w:val="0"/>
          <w:sz w:val="21"/>
          <w:szCs w:val="21"/>
          <w:shd w:val="clear" w:color="auto" w:fill="FFFFFF"/>
          <w:lang w:val="en-US" w:eastAsia="zh-CN" w:bidi="ar"/>
        </w:rPr>
        <w:t>。</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shd w:val="clear" w:color="auto" w:fill="FFFFFF"/>
          <w:lang w:val="en-US" w:eastAsia="zh-CN" w:bidi="ar"/>
        </w:rPr>
        <w:t>的</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（关键组件）</w:t>
      </w:r>
      <w:r>
        <w:rPr>
          <w:rFonts w:hint="eastAsia" w:ascii="宋体" w:hAnsi="宋体" w:eastAsia="宋体" w:cs="宋体"/>
          <w:i w:val="0"/>
          <w:iCs w:val="0"/>
          <w:caps w:val="0"/>
          <w:color w:val="auto"/>
          <w:spacing w:val="0"/>
          <w:kern w:val="0"/>
          <w:sz w:val="21"/>
          <w:szCs w:val="21"/>
          <w:shd w:val="clear" w:color="auto" w:fill="FFFFFF"/>
          <w:lang w:val="en-US" w:eastAsia="zh-CN" w:bidi="ar"/>
        </w:rPr>
        <w:t>在中国境内生产。</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shd w:val="clear" w:color="auto" w:fill="FFFFFF"/>
          <w:lang w:val="en-US" w:eastAsia="zh-CN" w:bidi="ar"/>
        </w:rPr>
        <w:t>的</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（关键工序）</w:t>
      </w:r>
      <w:r>
        <w:rPr>
          <w:rFonts w:hint="eastAsia" w:ascii="宋体" w:hAnsi="宋体" w:eastAsia="宋体" w:cs="宋体"/>
          <w:i w:val="0"/>
          <w:iCs w:val="0"/>
          <w:caps w:val="0"/>
          <w:color w:val="auto"/>
          <w:spacing w:val="0"/>
          <w:kern w:val="0"/>
          <w:sz w:val="21"/>
          <w:szCs w:val="21"/>
          <w:shd w:val="clear" w:color="auto" w:fill="FFFFFF"/>
          <w:lang w:val="en-US" w:eastAsia="zh-CN" w:bidi="ar"/>
        </w:rPr>
        <w:t>在中国境内完成。</w:t>
      </w:r>
    </w:p>
    <w:p w14:paraId="4D45EB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
        </w:rPr>
        <w:t>，生产厂为</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（厂名）</w:t>
      </w:r>
      <w:r>
        <w:rPr>
          <w:rFonts w:hint="eastAsia" w:ascii="宋体" w:hAnsi="宋体" w:eastAsia="宋体" w:cs="宋体"/>
          <w:i w:val="0"/>
          <w:iCs w:val="0"/>
          <w:caps w:val="0"/>
          <w:color w:val="auto"/>
          <w:spacing w:val="0"/>
          <w:kern w:val="0"/>
          <w:sz w:val="21"/>
          <w:szCs w:val="21"/>
          <w:shd w:val="clear" w:color="auto" w:fill="FFFFFF"/>
          <w:lang w:val="en-US" w:eastAsia="zh-CN" w:bidi="ar"/>
        </w:rPr>
        <w:t>，厂址为</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（生产厂址）</w:t>
      </w:r>
      <w:r>
        <w:rPr>
          <w:rFonts w:hint="eastAsia" w:ascii="宋体" w:hAnsi="宋体" w:eastAsia="宋体" w:cs="宋体"/>
          <w:i w:val="0"/>
          <w:iCs w:val="0"/>
          <w:caps w:val="0"/>
          <w:color w:val="auto"/>
          <w:spacing w:val="0"/>
          <w:kern w:val="0"/>
          <w:sz w:val="21"/>
          <w:szCs w:val="21"/>
          <w:shd w:val="clear" w:color="auto" w:fill="FFFFFF"/>
          <w:lang w:val="en-US" w:eastAsia="zh-CN" w:bidi="ar"/>
        </w:rPr>
        <w:t>。</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
        </w:rPr>
        <w:t>的中国境内生产的组件成本占比≥</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（规定比例）</w:t>
      </w:r>
      <w:r>
        <w:rPr>
          <w:rFonts w:hint="eastAsia" w:ascii="宋体" w:hAnsi="宋体" w:eastAsia="宋体" w:cs="宋体"/>
          <w:i w:val="0"/>
          <w:iCs w:val="0"/>
          <w:caps w:val="0"/>
          <w:color w:val="auto"/>
          <w:spacing w:val="0"/>
          <w:kern w:val="0"/>
          <w:sz w:val="21"/>
          <w:szCs w:val="21"/>
          <w:shd w:val="clear" w:color="auto" w:fill="FFFFFF"/>
          <w:lang w:val="en-US" w:eastAsia="zh-CN" w:bidi="ar"/>
        </w:rPr>
        <w:t>。</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
        </w:rPr>
        <w:t>的</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（关键组件）</w:t>
      </w:r>
      <w:r>
        <w:rPr>
          <w:rFonts w:hint="eastAsia" w:ascii="宋体" w:hAnsi="宋体" w:eastAsia="宋体" w:cs="宋体"/>
          <w:i w:val="0"/>
          <w:iCs w:val="0"/>
          <w:caps w:val="0"/>
          <w:color w:val="auto"/>
          <w:spacing w:val="0"/>
          <w:kern w:val="0"/>
          <w:sz w:val="21"/>
          <w:szCs w:val="21"/>
          <w:shd w:val="clear" w:color="auto" w:fill="FFFFFF"/>
          <w:lang w:val="en-US" w:eastAsia="zh-CN" w:bidi="ar"/>
        </w:rPr>
        <w:t>在中国境内生产。</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
        </w:rPr>
        <w:t>的</w:t>
      </w:r>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（关键工序）</w:t>
      </w:r>
      <w:r>
        <w:rPr>
          <w:rFonts w:hint="eastAsia" w:ascii="宋体" w:hAnsi="宋体" w:eastAsia="宋体" w:cs="宋体"/>
          <w:i w:val="0"/>
          <w:iCs w:val="0"/>
          <w:caps w:val="0"/>
          <w:color w:val="auto"/>
          <w:spacing w:val="0"/>
          <w:kern w:val="0"/>
          <w:sz w:val="21"/>
          <w:szCs w:val="21"/>
          <w:shd w:val="clear" w:color="auto" w:fill="FFFFFF"/>
          <w:lang w:val="en-US" w:eastAsia="zh-CN" w:bidi="ar"/>
        </w:rPr>
        <w:t>在中国境内完成。</w:t>
      </w:r>
    </w:p>
    <w:p w14:paraId="4826DD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w:t>
      </w:r>
    </w:p>
    <w:p w14:paraId="0F526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本公司（单位）对上述声明内容的真实性负责。如有虚假，愿承担相应法律责任。</w:t>
      </w:r>
    </w:p>
    <w:p w14:paraId="265B9B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 </w:t>
      </w:r>
    </w:p>
    <w:p w14:paraId="1BC915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公司（单位）名称（盖章）：　        </w:t>
      </w:r>
    </w:p>
    <w:p w14:paraId="6B1DA3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日期：　     年　  月　  日         </w:t>
      </w:r>
    </w:p>
    <w:p w14:paraId="419EE6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__________________</w:t>
      </w:r>
    </w:p>
    <w:p w14:paraId="6EF474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1.产品如有型号，请在“产品名称”栏一并填写。</w:t>
      </w:r>
    </w:p>
    <w:p w14:paraId="5444F2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2.生产厂名与厂址应与生产厂营业执照载明的相关信息保持一致。</w:t>
      </w:r>
    </w:p>
    <w:p w14:paraId="678E6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3.该产品的中国境内生产的组件成本占比相关要求实施前，“规定比例”栏可不填，下同。</w:t>
      </w:r>
    </w:p>
    <w:p w14:paraId="04BF9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4.该产品的关键组件要求实施前，“关键组件”栏可不填，下同。</w:t>
      </w:r>
    </w:p>
    <w:p w14:paraId="047401FD">
      <w:pPr>
        <w:adjustRightInd w:val="0"/>
        <w:snapToGrid w:val="0"/>
        <w:spacing w:line="360" w:lineRule="auto"/>
        <w:ind w:firstLine="420" w:firstLineChars="200"/>
        <w:jc w:val="both"/>
        <w:rPr>
          <w:rFonts w:hint="eastAsia" w:ascii="宋体" w:hAnsi="宋体" w:cs="宋体"/>
          <w:szCs w:val="21"/>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5.该产品的关键工序要求实施前，“关键工序”栏可不填，下同。</w:t>
      </w:r>
    </w:p>
    <w:p w14:paraId="0372159C">
      <w:pPr>
        <w:adjustRightInd w:val="0"/>
        <w:snapToGrid w:val="0"/>
        <w:spacing w:line="360" w:lineRule="auto"/>
        <w:jc w:val="center"/>
        <w:rPr>
          <w:rFonts w:hint="eastAsia" w:ascii="宋体" w:hAnsi="宋体" w:cs="宋体"/>
          <w:szCs w:val="21"/>
        </w:rPr>
      </w:pPr>
    </w:p>
    <w:p w14:paraId="22DB68D5">
      <w:pPr>
        <w:adjustRightInd w:val="0"/>
        <w:snapToGrid w:val="0"/>
        <w:spacing w:line="360" w:lineRule="auto"/>
        <w:jc w:val="center"/>
        <w:rPr>
          <w:rFonts w:hint="eastAsia" w:ascii="宋体" w:hAnsi="宋体" w:cs="宋体"/>
          <w:b/>
          <w:bCs/>
          <w:sz w:val="28"/>
          <w:szCs w:val="28"/>
        </w:rPr>
      </w:pPr>
      <w:r>
        <w:rPr>
          <w:rFonts w:hint="eastAsia" w:ascii="宋体" w:hAnsi="宋体" w:cs="宋体"/>
          <w:szCs w:val="21"/>
        </w:rPr>
        <w:br w:type="page"/>
      </w:r>
      <w:r>
        <w:rPr>
          <w:rFonts w:hint="eastAsia" w:ascii="宋体" w:hAnsi="宋体" w:cs="宋体"/>
          <w:b/>
          <w:bCs/>
          <w:sz w:val="28"/>
          <w:szCs w:val="28"/>
        </w:rPr>
        <w:t>节能产品明细表（如适用）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78AC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52E179ED">
            <w:pPr>
              <w:keepNext/>
              <w:snapToGrid w:val="0"/>
              <w:spacing w:line="260" w:lineRule="exact"/>
              <w:jc w:val="center"/>
              <w:rPr>
                <w:rFonts w:hint="eastAsia" w:ascii="宋体" w:hAnsi="宋体" w:cs="宋体"/>
                <w:szCs w:val="21"/>
              </w:rPr>
            </w:pPr>
            <w:r>
              <w:rPr>
                <w:rFonts w:hint="eastAsia" w:ascii="宋体" w:hAnsi="宋体" w:cs="宋体"/>
                <w:szCs w:val="21"/>
              </w:rPr>
              <w:t>序号</w:t>
            </w:r>
          </w:p>
        </w:tc>
        <w:tc>
          <w:tcPr>
            <w:tcW w:w="812" w:type="dxa"/>
            <w:noWrap w:val="0"/>
            <w:vAlign w:val="center"/>
          </w:tcPr>
          <w:p w14:paraId="7AC2FE72">
            <w:pPr>
              <w:keepNext/>
              <w:snapToGrid w:val="0"/>
              <w:spacing w:line="260" w:lineRule="exact"/>
              <w:jc w:val="center"/>
              <w:rPr>
                <w:rFonts w:hint="eastAsia" w:ascii="宋体" w:hAnsi="宋体" w:cs="宋体"/>
                <w:szCs w:val="21"/>
              </w:rPr>
            </w:pPr>
            <w:r>
              <w:rPr>
                <w:rFonts w:hint="eastAsia" w:ascii="宋体" w:hAnsi="宋体" w:cs="宋体"/>
                <w:szCs w:val="21"/>
              </w:rPr>
              <w:t>产品名称</w:t>
            </w:r>
          </w:p>
        </w:tc>
        <w:tc>
          <w:tcPr>
            <w:tcW w:w="1559" w:type="dxa"/>
            <w:noWrap w:val="0"/>
            <w:vAlign w:val="center"/>
          </w:tcPr>
          <w:p w14:paraId="7EF87AFB">
            <w:pPr>
              <w:keepNext/>
              <w:snapToGrid w:val="0"/>
              <w:spacing w:line="260" w:lineRule="exact"/>
              <w:jc w:val="center"/>
              <w:rPr>
                <w:rFonts w:hint="eastAsia" w:ascii="宋体" w:hAnsi="宋体" w:cs="宋体"/>
                <w:szCs w:val="21"/>
              </w:rPr>
            </w:pPr>
            <w:r>
              <w:rPr>
                <w:rFonts w:hint="eastAsia" w:ascii="宋体" w:hAnsi="宋体" w:cs="宋体"/>
                <w:szCs w:val="21"/>
              </w:rPr>
              <w:t>制造商</w:t>
            </w:r>
          </w:p>
        </w:tc>
        <w:tc>
          <w:tcPr>
            <w:tcW w:w="992" w:type="dxa"/>
            <w:noWrap w:val="0"/>
            <w:vAlign w:val="center"/>
          </w:tcPr>
          <w:p w14:paraId="603EEF39">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1CA7824C">
            <w:pPr>
              <w:keepNext/>
              <w:snapToGrid w:val="0"/>
              <w:spacing w:line="260" w:lineRule="exact"/>
              <w:jc w:val="center"/>
              <w:rPr>
                <w:rFonts w:hint="eastAsia" w:ascii="宋体" w:hAnsi="宋体" w:cs="宋体"/>
                <w:szCs w:val="21"/>
              </w:rPr>
            </w:pPr>
            <w:r>
              <w:rPr>
                <w:rFonts w:hint="eastAsia" w:ascii="宋体" w:hAnsi="宋体" w:cs="宋体"/>
                <w:szCs w:val="21"/>
              </w:rPr>
              <w:t>型号</w:t>
            </w:r>
          </w:p>
        </w:tc>
        <w:tc>
          <w:tcPr>
            <w:tcW w:w="2233" w:type="dxa"/>
            <w:noWrap w:val="0"/>
            <w:vAlign w:val="center"/>
          </w:tcPr>
          <w:p w14:paraId="79E50E26">
            <w:pPr>
              <w:keepNext/>
              <w:snapToGrid w:val="0"/>
              <w:spacing w:line="260" w:lineRule="exact"/>
              <w:jc w:val="center"/>
              <w:rPr>
                <w:rFonts w:hint="eastAsia" w:ascii="宋体" w:hAnsi="宋体" w:cs="宋体"/>
                <w:szCs w:val="21"/>
              </w:rPr>
            </w:pPr>
            <w:r>
              <w:rPr>
                <w:rFonts w:hint="eastAsia" w:ascii="宋体" w:hAnsi="宋体" w:cs="宋体"/>
                <w:szCs w:val="21"/>
              </w:rPr>
              <w:t>节能产品认证证书号</w:t>
            </w:r>
          </w:p>
        </w:tc>
        <w:tc>
          <w:tcPr>
            <w:tcW w:w="2445" w:type="dxa"/>
            <w:noWrap w:val="0"/>
            <w:vAlign w:val="center"/>
          </w:tcPr>
          <w:p w14:paraId="085F41C4">
            <w:pPr>
              <w:keepNext/>
              <w:snapToGrid w:val="0"/>
              <w:spacing w:line="260" w:lineRule="exact"/>
              <w:jc w:val="center"/>
              <w:rPr>
                <w:rFonts w:hint="eastAsia" w:ascii="宋体" w:hAnsi="宋体" w:cs="宋体"/>
                <w:szCs w:val="21"/>
              </w:rPr>
            </w:pPr>
            <w:r>
              <w:rPr>
                <w:rFonts w:hint="eastAsia" w:ascii="宋体" w:hAnsi="宋体" w:cs="宋体"/>
                <w:szCs w:val="21"/>
              </w:rPr>
              <w:t>认证证书有效截止日期</w:t>
            </w:r>
          </w:p>
        </w:tc>
      </w:tr>
      <w:tr w14:paraId="507C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688AE489">
            <w:pPr>
              <w:keepNext/>
              <w:snapToGrid w:val="0"/>
              <w:spacing w:line="260" w:lineRule="exact"/>
              <w:jc w:val="center"/>
              <w:rPr>
                <w:rFonts w:hint="eastAsia" w:ascii="宋体" w:hAnsi="宋体" w:cs="宋体"/>
                <w:szCs w:val="21"/>
              </w:rPr>
            </w:pPr>
          </w:p>
        </w:tc>
        <w:tc>
          <w:tcPr>
            <w:tcW w:w="812" w:type="dxa"/>
            <w:noWrap w:val="0"/>
            <w:vAlign w:val="top"/>
          </w:tcPr>
          <w:p w14:paraId="02F84CCD">
            <w:pPr>
              <w:keepNext/>
              <w:snapToGrid w:val="0"/>
              <w:spacing w:line="260" w:lineRule="exact"/>
              <w:jc w:val="center"/>
              <w:rPr>
                <w:rFonts w:hint="eastAsia" w:ascii="宋体" w:hAnsi="宋体" w:cs="宋体"/>
                <w:szCs w:val="21"/>
              </w:rPr>
            </w:pPr>
          </w:p>
        </w:tc>
        <w:tc>
          <w:tcPr>
            <w:tcW w:w="1559" w:type="dxa"/>
            <w:noWrap w:val="0"/>
            <w:vAlign w:val="top"/>
          </w:tcPr>
          <w:p w14:paraId="46FC8481">
            <w:pPr>
              <w:keepNext/>
              <w:snapToGrid w:val="0"/>
              <w:spacing w:line="260" w:lineRule="exact"/>
              <w:jc w:val="center"/>
              <w:rPr>
                <w:rFonts w:hint="eastAsia" w:ascii="宋体" w:hAnsi="宋体" w:cs="宋体"/>
                <w:szCs w:val="21"/>
              </w:rPr>
            </w:pPr>
          </w:p>
        </w:tc>
        <w:tc>
          <w:tcPr>
            <w:tcW w:w="992" w:type="dxa"/>
            <w:noWrap w:val="0"/>
            <w:vAlign w:val="top"/>
          </w:tcPr>
          <w:p w14:paraId="0D9EC278">
            <w:pPr>
              <w:keepNext/>
              <w:snapToGrid w:val="0"/>
              <w:spacing w:line="260" w:lineRule="exact"/>
              <w:jc w:val="center"/>
              <w:rPr>
                <w:rFonts w:hint="eastAsia" w:ascii="宋体" w:hAnsi="宋体" w:cs="宋体"/>
                <w:szCs w:val="21"/>
              </w:rPr>
            </w:pPr>
          </w:p>
        </w:tc>
        <w:tc>
          <w:tcPr>
            <w:tcW w:w="2233" w:type="dxa"/>
            <w:noWrap w:val="0"/>
            <w:vAlign w:val="top"/>
          </w:tcPr>
          <w:p w14:paraId="674F9677">
            <w:pPr>
              <w:keepNext/>
              <w:snapToGrid w:val="0"/>
              <w:spacing w:line="260" w:lineRule="exact"/>
              <w:jc w:val="center"/>
              <w:rPr>
                <w:rFonts w:hint="eastAsia" w:ascii="宋体" w:hAnsi="宋体" w:cs="宋体"/>
                <w:szCs w:val="21"/>
              </w:rPr>
            </w:pPr>
          </w:p>
        </w:tc>
        <w:tc>
          <w:tcPr>
            <w:tcW w:w="2445" w:type="dxa"/>
            <w:noWrap w:val="0"/>
            <w:vAlign w:val="top"/>
          </w:tcPr>
          <w:p w14:paraId="48755376">
            <w:pPr>
              <w:keepNext/>
              <w:snapToGrid w:val="0"/>
              <w:spacing w:line="260" w:lineRule="exact"/>
              <w:jc w:val="center"/>
              <w:rPr>
                <w:rFonts w:hint="eastAsia" w:ascii="宋体" w:hAnsi="宋体" w:cs="宋体"/>
                <w:szCs w:val="21"/>
              </w:rPr>
            </w:pPr>
          </w:p>
        </w:tc>
      </w:tr>
      <w:tr w14:paraId="3D59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40C7CA48">
            <w:pPr>
              <w:keepNext/>
              <w:snapToGrid w:val="0"/>
              <w:spacing w:line="260" w:lineRule="exact"/>
              <w:jc w:val="center"/>
              <w:rPr>
                <w:rFonts w:hint="eastAsia" w:ascii="宋体" w:hAnsi="宋体" w:cs="宋体"/>
                <w:szCs w:val="21"/>
              </w:rPr>
            </w:pPr>
          </w:p>
        </w:tc>
        <w:tc>
          <w:tcPr>
            <w:tcW w:w="812" w:type="dxa"/>
            <w:noWrap w:val="0"/>
            <w:vAlign w:val="top"/>
          </w:tcPr>
          <w:p w14:paraId="166633E1">
            <w:pPr>
              <w:keepNext/>
              <w:snapToGrid w:val="0"/>
              <w:spacing w:line="260" w:lineRule="exact"/>
              <w:jc w:val="center"/>
              <w:rPr>
                <w:rFonts w:hint="eastAsia" w:ascii="宋体" w:hAnsi="宋体" w:cs="宋体"/>
                <w:szCs w:val="21"/>
              </w:rPr>
            </w:pPr>
          </w:p>
        </w:tc>
        <w:tc>
          <w:tcPr>
            <w:tcW w:w="1559" w:type="dxa"/>
            <w:noWrap w:val="0"/>
            <w:vAlign w:val="top"/>
          </w:tcPr>
          <w:p w14:paraId="316C4314">
            <w:pPr>
              <w:keepNext/>
              <w:snapToGrid w:val="0"/>
              <w:spacing w:line="260" w:lineRule="exact"/>
              <w:jc w:val="center"/>
              <w:rPr>
                <w:rFonts w:hint="eastAsia" w:ascii="宋体" w:hAnsi="宋体" w:cs="宋体"/>
                <w:szCs w:val="21"/>
              </w:rPr>
            </w:pPr>
          </w:p>
        </w:tc>
        <w:tc>
          <w:tcPr>
            <w:tcW w:w="992" w:type="dxa"/>
            <w:noWrap w:val="0"/>
            <w:vAlign w:val="top"/>
          </w:tcPr>
          <w:p w14:paraId="5D9F2B16">
            <w:pPr>
              <w:keepNext/>
              <w:snapToGrid w:val="0"/>
              <w:spacing w:line="260" w:lineRule="exact"/>
              <w:jc w:val="center"/>
              <w:rPr>
                <w:rFonts w:hint="eastAsia" w:ascii="宋体" w:hAnsi="宋体" w:cs="宋体"/>
                <w:szCs w:val="21"/>
              </w:rPr>
            </w:pPr>
          </w:p>
        </w:tc>
        <w:tc>
          <w:tcPr>
            <w:tcW w:w="2233" w:type="dxa"/>
            <w:noWrap w:val="0"/>
            <w:vAlign w:val="top"/>
          </w:tcPr>
          <w:p w14:paraId="4C07C3F0">
            <w:pPr>
              <w:keepNext/>
              <w:snapToGrid w:val="0"/>
              <w:spacing w:line="260" w:lineRule="exact"/>
              <w:jc w:val="center"/>
              <w:rPr>
                <w:rFonts w:hint="eastAsia" w:ascii="宋体" w:hAnsi="宋体" w:cs="宋体"/>
                <w:szCs w:val="21"/>
              </w:rPr>
            </w:pPr>
          </w:p>
        </w:tc>
        <w:tc>
          <w:tcPr>
            <w:tcW w:w="2445" w:type="dxa"/>
            <w:noWrap w:val="0"/>
            <w:vAlign w:val="top"/>
          </w:tcPr>
          <w:p w14:paraId="02636026">
            <w:pPr>
              <w:keepNext/>
              <w:snapToGrid w:val="0"/>
              <w:spacing w:line="260" w:lineRule="exact"/>
              <w:jc w:val="center"/>
              <w:rPr>
                <w:rFonts w:hint="eastAsia" w:ascii="宋体" w:hAnsi="宋体" w:cs="宋体"/>
                <w:szCs w:val="21"/>
              </w:rPr>
            </w:pPr>
          </w:p>
        </w:tc>
      </w:tr>
    </w:tbl>
    <w:p w14:paraId="2B8EF2E0">
      <w:pPr>
        <w:spacing w:line="480" w:lineRule="exact"/>
        <w:ind w:firstLine="420" w:firstLineChars="200"/>
        <w:rPr>
          <w:rFonts w:hint="eastAsia" w:ascii="宋体" w:hAnsi="宋体" w:cs="宋体"/>
          <w:b/>
          <w:szCs w:val="21"/>
        </w:rPr>
      </w:pPr>
      <w:r>
        <w:rPr>
          <w:rFonts w:hint="eastAsia" w:ascii="宋体" w:hAnsi="宋体" w:cs="宋体"/>
          <w:snapToGrid w:val="0"/>
          <w:szCs w:val="21"/>
        </w:rPr>
        <w:t>提供国家确定的认证机构出具的、处于有效期之内的节能产品认证证书的扫描件</w:t>
      </w:r>
      <w:r>
        <w:rPr>
          <w:rFonts w:hint="eastAsia" w:ascii="宋体" w:hAnsi="宋体" w:cs="宋体"/>
          <w:szCs w:val="21"/>
        </w:rPr>
        <w:t>。</w:t>
      </w:r>
    </w:p>
    <w:p w14:paraId="010ABF14">
      <w:pPr>
        <w:adjustRightInd w:val="0"/>
        <w:snapToGrid w:val="0"/>
        <w:spacing w:line="360" w:lineRule="auto"/>
        <w:jc w:val="center"/>
        <w:rPr>
          <w:rFonts w:hint="eastAsia" w:ascii="宋体" w:hAnsi="宋体" w:cs="宋体"/>
          <w:b/>
          <w:bCs/>
          <w:sz w:val="32"/>
          <w:szCs w:val="32"/>
        </w:rPr>
      </w:pPr>
    </w:p>
    <w:p w14:paraId="472B6870">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环境标志产品明细表（如适用）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4529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54D01EA8">
            <w:pPr>
              <w:keepNext/>
              <w:snapToGrid w:val="0"/>
              <w:spacing w:line="260" w:lineRule="exact"/>
              <w:jc w:val="center"/>
              <w:rPr>
                <w:rFonts w:hint="eastAsia" w:ascii="宋体" w:hAnsi="宋体" w:cs="宋体"/>
                <w:szCs w:val="21"/>
              </w:rPr>
            </w:pPr>
            <w:r>
              <w:rPr>
                <w:rFonts w:hint="eastAsia" w:ascii="宋体" w:hAnsi="宋体" w:cs="宋体"/>
                <w:szCs w:val="21"/>
              </w:rPr>
              <w:t>序号</w:t>
            </w:r>
          </w:p>
        </w:tc>
        <w:tc>
          <w:tcPr>
            <w:tcW w:w="1080" w:type="dxa"/>
            <w:noWrap w:val="0"/>
            <w:vAlign w:val="center"/>
          </w:tcPr>
          <w:p w14:paraId="4E54BEAD">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17F29D08">
            <w:pPr>
              <w:keepNext/>
              <w:snapToGrid w:val="0"/>
              <w:spacing w:line="260" w:lineRule="exact"/>
              <w:jc w:val="center"/>
              <w:rPr>
                <w:rFonts w:hint="eastAsia" w:ascii="宋体" w:hAnsi="宋体" w:cs="宋体"/>
                <w:szCs w:val="21"/>
              </w:rPr>
            </w:pPr>
            <w:r>
              <w:rPr>
                <w:rFonts w:hint="eastAsia" w:ascii="宋体" w:hAnsi="宋体" w:cs="宋体"/>
                <w:szCs w:val="21"/>
              </w:rPr>
              <w:t>名称</w:t>
            </w:r>
          </w:p>
        </w:tc>
        <w:tc>
          <w:tcPr>
            <w:tcW w:w="900" w:type="dxa"/>
            <w:noWrap w:val="0"/>
            <w:vAlign w:val="center"/>
          </w:tcPr>
          <w:p w14:paraId="7B8054AA">
            <w:pPr>
              <w:keepNext/>
              <w:snapToGrid w:val="0"/>
              <w:spacing w:line="260" w:lineRule="exact"/>
              <w:jc w:val="center"/>
              <w:rPr>
                <w:rFonts w:hint="eastAsia" w:ascii="宋体" w:hAnsi="宋体" w:cs="宋体"/>
                <w:szCs w:val="21"/>
              </w:rPr>
            </w:pPr>
            <w:r>
              <w:rPr>
                <w:rFonts w:hint="eastAsia" w:ascii="宋体" w:hAnsi="宋体" w:cs="宋体"/>
                <w:szCs w:val="21"/>
              </w:rPr>
              <w:t>制造商</w:t>
            </w:r>
          </w:p>
        </w:tc>
        <w:tc>
          <w:tcPr>
            <w:tcW w:w="1010" w:type="dxa"/>
            <w:noWrap w:val="0"/>
            <w:vAlign w:val="center"/>
          </w:tcPr>
          <w:p w14:paraId="183353BA">
            <w:pPr>
              <w:keepNext/>
              <w:snapToGrid w:val="0"/>
              <w:spacing w:line="260" w:lineRule="exact"/>
              <w:jc w:val="center"/>
              <w:rPr>
                <w:rFonts w:hint="eastAsia" w:ascii="宋体" w:hAnsi="宋体" w:cs="宋体"/>
                <w:szCs w:val="21"/>
              </w:rPr>
            </w:pPr>
            <w:r>
              <w:rPr>
                <w:rFonts w:hint="eastAsia" w:ascii="宋体" w:hAnsi="宋体" w:cs="宋体"/>
                <w:szCs w:val="21"/>
              </w:rPr>
              <w:t>注册</w:t>
            </w:r>
          </w:p>
          <w:p w14:paraId="4520561A">
            <w:pPr>
              <w:keepNext/>
              <w:snapToGrid w:val="0"/>
              <w:spacing w:line="260" w:lineRule="exact"/>
              <w:jc w:val="center"/>
              <w:rPr>
                <w:rFonts w:hint="eastAsia" w:ascii="宋体" w:hAnsi="宋体" w:cs="宋体"/>
                <w:szCs w:val="21"/>
              </w:rPr>
            </w:pPr>
            <w:r>
              <w:rPr>
                <w:rFonts w:hint="eastAsia" w:ascii="宋体" w:hAnsi="宋体" w:cs="宋体"/>
                <w:szCs w:val="21"/>
              </w:rPr>
              <w:t>商标</w:t>
            </w:r>
          </w:p>
        </w:tc>
        <w:tc>
          <w:tcPr>
            <w:tcW w:w="939" w:type="dxa"/>
            <w:noWrap w:val="0"/>
            <w:vAlign w:val="center"/>
          </w:tcPr>
          <w:p w14:paraId="6F128709">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6A70FECF">
            <w:pPr>
              <w:keepNext/>
              <w:snapToGrid w:val="0"/>
              <w:spacing w:line="260" w:lineRule="exact"/>
              <w:jc w:val="center"/>
              <w:rPr>
                <w:rFonts w:hint="eastAsia" w:ascii="宋体" w:hAnsi="宋体" w:cs="宋体"/>
                <w:szCs w:val="21"/>
              </w:rPr>
            </w:pPr>
            <w:r>
              <w:rPr>
                <w:rFonts w:hint="eastAsia" w:ascii="宋体" w:hAnsi="宋体" w:cs="宋体"/>
                <w:szCs w:val="21"/>
              </w:rPr>
              <w:t>型号</w:t>
            </w:r>
          </w:p>
        </w:tc>
        <w:tc>
          <w:tcPr>
            <w:tcW w:w="2127" w:type="dxa"/>
            <w:noWrap w:val="0"/>
            <w:vAlign w:val="center"/>
          </w:tcPr>
          <w:p w14:paraId="5902DFCC">
            <w:pPr>
              <w:keepNext/>
              <w:snapToGrid w:val="0"/>
              <w:spacing w:line="260" w:lineRule="exact"/>
              <w:jc w:val="center"/>
              <w:rPr>
                <w:rFonts w:hint="eastAsia" w:ascii="宋体" w:hAnsi="宋体" w:cs="宋体"/>
                <w:szCs w:val="21"/>
              </w:rPr>
            </w:pPr>
            <w:r>
              <w:rPr>
                <w:rFonts w:hint="eastAsia" w:ascii="宋体" w:hAnsi="宋体" w:cs="宋体"/>
                <w:szCs w:val="21"/>
              </w:rPr>
              <w:t>环境标志产品认证</w:t>
            </w:r>
          </w:p>
          <w:p w14:paraId="54E36114">
            <w:pPr>
              <w:keepNext/>
              <w:snapToGrid w:val="0"/>
              <w:spacing w:line="260" w:lineRule="exact"/>
              <w:jc w:val="center"/>
              <w:rPr>
                <w:rFonts w:hint="eastAsia" w:ascii="宋体" w:hAnsi="宋体" w:cs="宋体"/>
                <w:szCs w:val="21"/>
              </w:rPr>
            </w:pPr>
            <w:r>
              <w:rPr>
                <w:rFonts w:hint="eastAsia" w:ascii="宋体" w:hAnsi="宋体" w:cs="宋体"/>
                <w:szCs w:val="21"/>
              </w:rPr>
              <w:t>证书号</w:t>
            </w:r>
          </w:p>
        </w:tc>
        <w:tc>
          <w:tcPr>
            <w:tcW w:w="1984" w:type="dxa"/>
            <w:noWrap w:val="0"/>
            <w:vAlign w:val="center"/>
          </w:tcPr>
          <w:p w14:paraId="17C8B194">
            <w:pPr>
              <w:keepNext/>
              <w:snapToGrid w:val="0"/>
              <w:spacing w:line="260" w:lineRule="exact"/>
              <w:jc w:val="center"/>
              <w:rPr>
                <w:rFonts w:hint="eastAsia" w:ascii="宋体" w:hAnsi="宋体" w:cs="宋体"/>
                <w:szCs w:val="21"/>
              </w:rPr>
            </w:pPr>
            <w:r>
              <w:rPr>
                <w:rFonts w:hint="eastAsia" w:ascii="宋体" w:hAnsi="宋体" w:cs="宋体"/>
                <w:szCs w:val="21"/>
              </w:rPr>
              <w:t>认证证书</w:t>
            </w:r>
          </w:p>
          <w:p w14:paraId="090BD659">
            <w:pPr>
              <w:keepNext/>
              <w:snapToGrid w:val="0"/>
              <w:spacing w:line="260" w:lineRule="exact"/>
              <w:jc w:val="center"/>
              <w:rPr>
                <w:rFonts w:hint="eastAsia" w:ascii="宋体" w:hAnsi="宋体" w:cs="宋体"/>
                <w:szCs w:val="21"/>
              </w:rPr>
            </w:pPr>
            <w:r>
              <w:rPr>
                <w:rFonts w:hint="eastAsia" w:ascii="宋体" w:hAnsi="宋体" w:cs="宋体"/>
                <w:szCs w:val="21"/>
              </w:rPr>
              <w:t>有效截止日期</w:t>
            </w:r>
          </w:p>
        </w:tc>
      </w:tr>
      <w:tr w14:paraId="3941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15A29861">
            <w:pPr>
              <w:keepNext/>
              <w:snapToGrid w:val="0"/>
              <w:spacing w:line="260" w:lineRule="exact"/>
              <w:jc w:val="center"/>
              <w:rPr>
                <w:rFonts w:hint="eastAsia" w:ascii="宋体" w:hAnsi="宋体" w:cs="宋体"/>
                <w:szCs w:val="21"/>
              </w:rPr>
            </w:pPr>
          </w:p>
        </w:tc>
        <w:tc>
          <w:tcPr>
            <w:tcW w:w="1080" w:type="dxa"/>
            <w:noWrap w:val="0"/>
            <w:vAlign w:val="top"/>
          </w:tcPr>
          <w:p w14:paraId="3622C5D6">
            <w:pPr>
              <w:keepNext/>
              <w:snapToGrid w:val="0"/>
              <w:spacing w:line="260" w:lineRule="exact"/>
              <w:jc w:val="center"/>
              <w:rPr>
                <w:rFonts w:hint="eastAsia" w:ascii="宋体" w:hAnsi="宋体" w:cs="宋体"/>
                <w:szCs w:val="21"/>
              </w:rPr>
            </w:pPr>
          </w:p>
        </w:tc>
        <w:tc>
          <w:tcPr>
            <w:tcW w:w="900" w:type="dxa"/>
            <w:noWrap w:val="0"/>
            <w:vAlign w:val="top"/>
          </w:tcPr>
          <w:p w14:paraId="25383C11">
            <w:pPr>
              <w:keepNext/>
              <w:snapToGrid w:val="0"/>
              <w:spacing w:line="260" w:lineRule="exact"/>
              <w:jc w:val="center"/>
              <w:rPr>
                <w:rFonts w:hint="eastAsia" w:ascii="宋体" w:hAnsi="宋体" w:cs="宋体"/>
                <w:szCs w:val="21"/>
              </w:rPr>
            </w:pPr>
          </w:p>
        </w:tc>
        <w:tc>
          <w:tcPr>
            <w:tcW w:w="1010" w:type="dxa"/>
            <w:noWrap w:val="0"/>
            <w:vAlign w:val="top"/>
          </w:tcPr>
          <w:p w14:paraId="2CC6308D">
            <w:pPr>
              <w:keepNext/>
              <w:snapToGrid w:val="0"/>
              <w:spacing w:line="260" w:lineRule="exact"/>
              <w:jc w:val="center"/>
              <w:rPr>
                <w:rFonts w:hint="eastAsia" w:ascii="宋体" w:hAnsi="宋体" w:cs="宋体"/>
                <w:szCs w:val="21"/>
              </w:rPr>
            </w:pPr>
          </w:p>
        </w:tc>
        <w:tc>
          <w:tcPr>
            <w:tcW w:w="939" w:type="dxa"/>
            <w:noWrap w:val="0"/>
            <w:vAlign w:val="top"/>
          </w:tcPr>
          <w:p w14:paraId="6FB37623">
            <w:pPr>
              <w:keepNext/>
              <w:snapToGrid w:val="0"/>
              <w:spacing w:line="260" w:lineRule="exact"/>
              <w:jc w:val="center"/>
              <w:rPr>
                <w:rFonts w:hint="eastAsia" w:ascii="宋体" w:hAnsi="宋体" w:cs="宋体"/>
                <w:szCs w:val="21"/>
              </w:rPr>
            </w:pPr>
          </w:p>
        </w:tc>
        <w:tc>
          <w:tcPr>
            <w:tcW w:w="2127" w:type="dxa"/>
            <w:noWrap w:val="0"/>
            <w:vAlign w:val="top"/>
          </w:tcPr>
          <w:p w14:paraId="28094980">
            <w:pPr>
              <w:keepNext/>
              <w:snapToGrid w:val="0"/>
              <w:spacing w:line="260" w:lineRule="exact"/>
              <w:jc w:val="center"/>
              <w:rPr>
                <w:rFonts w:hint="eastAsia" w:ascii="宋体" w:hAnsi="宋体" w:cs="宋体"/>
                <w:szCs w:val="21"/>
              </w:rPr>
            </w:pPr>
          </w:p>
        </w:tc>
        <w:tc>
          <w:tcPr>
            <w:tcW w:w="1984" w:type="dxa"/>
            <w:noWrap w:val="0"/>
            <w:vAlign w:val="top"/>
          </w:tcPr>
          <w:p w14:paraId="6DF56415">
            <w:pPr>
              <w:keepNext/>
              <w:snapToGrid w:val="0"/>
              <w:spacing w:line="260" w:lineRule="exact"/>
              <w:rPr>
                <w:rFonts w:hint="eastAsia" w:ascii="宋体" w:hAnsi="宋体" w:cs="宋体"/>
                <w:szCs w:val="21"/>
              </w:rPr>
            </w:pPr>
          </w:p>
        </w:tc>
      </w:tr>
      <w:tr w14:paraId="3CD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02BB111F">
            <w:pPr>
              <w:keepNext/>
              <w:snapToGrid w:val="0"/>
              <w:spacing w:line="260" w:lineRule="exact"/>
              <w:jc w:val="center"/>
              <w:rPr>
                <w:rFonts w:hint="eastAsia" w:ascii="宋体" w:hAnsi="宋体" w:cs="宋体"/>
                <w:szCs w:val="21"/>
              </w:rPr>
            </w:pPr>
          </w:p>
        </w:tc>
        <w:tc>
          <w:tcPr>
            <w:tcW w:w="1080" w:type="dxa"/>
            <w:noWrap w:val="0"/>
            <w:vAlign w:val="top"/>
          </w:tcPr>
          <w:p w14:paraId="542D03D6">
            <w:pPr>
              <w:keepNext/>
              <w:snapToGrid w:val="0"/>
              <w:spacing w:line="260" w:lineRule="exact"/>
              <w:jc w:val="center"/>
              <w:rPr>
                <w:rFonts w:hint="eastAsia" w:ascii="宋体" w:hAnsi="宋体" w:cs="宋体"/>
                <w:szCs w:val="21"/>
              </w:rPr>
            </w:pPr>
          </w:p>
        </w:tc>
        <w:tc>
          <w:tcPr>
            <w:tcW w:w="900" w:type="dxa"/>
            <w:noWrap w:val="0"/>
            <w:vAlign w:val="top"/>
          </w:tcPr>
          <w:p w14:paraId="394B1B1B">
            <w:pPr>
              <w:keepNext/>
              <w:snapToGrid w:val="0"/>
              <w:spacing w:line="260" w:lineRule="exact"/>
              <w:jc w:val="center"/>
              <w:rPr>
                <w:rFonts w:hint="eastAsia" w:ascii="宋体" w:hAnsi="宋体" w:cs="宋体"/>
                <w:szCs w:val="21"/>
              </w:rPr>
            </w:pPr>
          </w:p>
        </w:tc>
        <w:tc>
          <w:tcPr>
            <w:tcW w:w="1010" w:type="dxa"/>
            <w:noWrap w:val="0"/>
            <w:vAlign w:val="top"/>
          </w:tcPr>
          <w:p w14:paraId="0C0F42E3">
            <w:pPr>
              <w:keepNext/>
              <w:snapToGrid w:val="0"/>
              <w:spacing w:line="260" w:lineRule="exact"/>
              <w:jc w:val="center"/>
              <w:rPr>
                <w:rFonts w:hint="eastAsia" w:ascii="宋体" w:hAnsi="宋体" w:cs="宋体"/>
                <w:szCs w:val="21"/>
              </w:rPr>
            </w:pPr>
          </w:p>
        </w:tc>
        <w:tc>
          <w:tcPr>
            <w:tcW w:w="939" w:type="dxa"/>
            <w:noWrap w:val="0"/>
            <w:vAlign w:val="top"/>
          </w:tcPr>
          <w:p w14:paraId="07F46B1E">
            <w:pPr>
              <w:keepNext/>
              <w:snapToGrid w:val="0"/>
              <w:spacing w:line="260" w:lineRule="exact"/>
              <w:jc w:val="center"/>
              <w:rPr>
                <w:rFonts w:hint="eastAsia" w:ascii="宋体" w:hAnsi="宋体" w:cs="宋体"/>
                <w:szCs w:val="21"/>
              </w:rPr>
            </w:pPr>
          </w:p>
        </w:tc>
        <w:tc>
          <w:tcPr>
            <w:tcW w:w="2127" w:type="dxa"/>
            <w:noWrap w:val="0"/>
            <w:vAlign w:val="top"/>
          </w:tcPr>
          <w:p w14:paraId="39B6B94A">
            <w:pPr>
              <w:keepNext/>
              <w:snapToGrid w:val="0"/>
              <w:spacing w:line="260" w:lineRule="exact"/>
              <w:jc w:val="center"/>
              <w:rPr>
                <w:rFonts w:hint="eastAsia" w:ascii="宋体" w:hAnsi="宋体" w:cs="宋体"/>
                <w:szCs w:val="21"/>
              </w:rPr>
            </w:pPr>
          </w:p>
        </w:tc>
        <w:tc>
          <w:tcPr>
            <w:tcW w:w="1984" w:type="dxa"/>
            <w:noWrap w:val="0"/>
            <w:vAlign w:val="top"/>
          </w:tcPr>
          <w:p w14:paraId="2B8A5623">
            <w:pPr>
              <w:keepNext/>
              <w:snapToGrid w:val="0"/>
              <w:spacing w:line="260" w:lineRule="exact"/>
              <w:rPr>
                <w:rFonts w:hint="eastAsia" w:ascii="宋体" w:hAnsi="宋体" w:cs="宋体"/>
                <w:szCs w:val="21"/>
              </w:rPr>
            </w:pPr>
          </w:p>
        </w:tc>
      </w:tr>
    </w:tbl>
    <w:p w14:paraId="2B745249">
      <w:pPr>
        <w:spacing w:line="480" w:lineRule="exact"/>
        <w:ind w:firstLine="420" w:firstLineChars="200"/>
        <w:rPr>
          <w:rFonts w:hint="eastAsia" w:ascii="宋体" w:hAnsi="宋体" w:cs="宋体"/>
          <w:snapToGrid w:val="0"/>
          <w:szCs w:val="21"/>
        </w:rPr>
      </w:pPr>
      <w:r>
        <w:rPr>
          <w:rFonts w:hint="eastAsia" w:ascii="宋体" w:hAnsi="宋体" w:cs="宋体"/>
          <w:snapToGrid w:val="0"/>
          <w:szCs w:val="21"/>
        </w:rPr>
        <w:t>提供国家确定的认证机构出具的、处于有效期之内的环境标志产品认证证书的扫描件。</w:t>
      </w:r>
    </w:p>
    <w:p w14:paraId="25629750">
      <w:pPr>
        <w:adjustRightInd w:val="0"/>
        <w:snapToGrid w:val="0"/>
        <w:spacing w:line="360" w:lineRule="auto"/>
        <w:jc w:val="center"/>
        <w:rPr>
          <w:rFonts w:hint="eastAsia" w:ascii="宋体" w:hAnsi="宋体" w:cs="宋体"/>
          <w:b/>
          <w:bCs/>
          <w:sz w:val="32"/>
          <w:szCs w:val="32"/>
        </w:rPr>
      </w:pPr>
    </w:p>
    <w:p w14:paraId="6325DACF">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所投报的计算机预装正版操作系统，软件产品为正版软件</w:t>
      </w:r>
      <w:r>
        <w:rPr>
          <w:rFonts w:hint="eastAsia" w:ascii="宋体" w:hAnsi="宋体" w:cs="宋体"/>
          <w:b/>
          <w:kern w:val="0"/>
          <w:sz w:val="28"/>
          <w:szCs w:val="28"/>
        </w:rPr>
        <w:t>（如适用）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6C62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E275AB6">
            <w:pPr>
              <w:snapToGrid w:val="0"/>
              <w:jc w:val="center"/>
              <w:rPr>
                <w:rFonts w:hint="eastAsia" w:ascii="宋体" w:hAnsi="宋体" w:cs="宋体"/>
                <w:b/>
                <w:szCs w:val="21"/>
              </w:rPr>
            </w:pPr>
            <w:r>
              <w:rPr>
                <w:rFonts w:hint="eastAsia" w:ascii="宋体" w:hAnsi="宋体" w:cs="宋体"/>
                <w:b/>
                <w:szCs w:val="21"/>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91D475">
            <w:pPr>
              <w:snapToGrid w:val="0"/>
              <w:jc w:val="center"/>
              <w:rPr>
                <w:rFonts w:hint="eastAsia" w:ascii="宋体" w:hAnsi="宋体" w:cs="宋体"/>
                <w:b/>
                <w:szCs w:val="21"/>
              </w:rPr>
            </w:pPr>
            <w:r>
              <w:rPr>
                <w:rFonts w:hint="eastAsia" w:ascii="宋体" w:hAnsi="宋体" w:cs="宋体"/>
                <w:b/>
                <w:szCs w:val="21"/>
              </w:rPr>
              <w:t>软件</w:t>
            </w:r>
          </w:p>
          <w:p w14:paraId="7B21D678">
            <w:pPr>
              <w:snapToGrid w:val="0"/>
              <w:jc w:val="center"/>
              <w:rPr>
                <w:rFonts w:hint="eastAsia" w:ascii="宋体" w:hAnsi="宋体" w:cs="宋体"/>
                <w:b/>
                <w:szCs w:val="21"/>
              </w:rPr>
            </w:pPr>
            <w:r>
              <w:rPr>
                <w:rFonts w:hint="eastAsia" w:ascii="宋体" w:hAnsi="宋体" w:cs="宋体"/>
                <w:b/>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33E89A">
            <w:pPr>
              <w:snapToGrid w:val="0"/>
              <w:jc w:val="center"/>
              <w:rPr>
                <w:rFonts w:hint="eastAsia" w:ascii="宋体" w:hAnsi="宋体" w:cs="宋体"/>
                <w:b/>
                <w:szCs w:val="21"/>
              </w:rPr>
            </w:pPr>
            <w:r>
              <w:rPr>
                <w:rFonts w:hint="eastAsia" w:ascii="宋体" w:hAnsi="宋体" w:cs="宋体"/>
                <w:b/>
                <w:szCs w:val="21"/>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31410CB">
            <w:pPr>
              <w:snapToGrid w:val="0"/>
              <w:jc w:val="center"/>
              <w:rPr>
                <w:rFonts w:hint="eastAsia" w:ascii="宋体" w:hAnsi="宋体" w:cs="宋体"/>
                <w:b/>
                <w:szCs w:val="21"/>
              </w:rPr>
            </w:pPr>
            <w:r>
              <w:rPr>
                <w:rFonts w:hint="eastAsia" w:ascii="宋体" w:hAnsi="宋体" w:cs="宋体"/>
                <w:b/>
                <w:szCs w:val="21"/>
              </w:rPr>
              <w:t>注册</w:t>
            </w:r>
          </w:p>
          <w:p w14:paraId="11E9A11B">
            <w:pPr>
              <w:snapToGrid w:val="0"/>
              <w:jc w:val="center"/>
              <w:rPr>
                <w:rFonts w:hint="eastAsia" w:ascii="宋体" w:hAnsi="宋体" w:cs="宋体"/>
                <w:b/>
                <w:szCs w:val="21"/>
              </w:rPr>
            </w:pPr>
            <w:r>
              <w:rPr>
                <w:rFonts w:hint="eastAsia" w:ascii="宋体" w:hAnsi="宋体" w:cs="宋体"/>
                <w:b/>
                <w:szCs w:val="21"/>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DC807C">
            <w:pPr>
              <w:snapToGrid w:val="0"/>
              <w:jc w:val="center"/>
              <w:rPr>
                <w:rFonts w:hint="eastAsia" w:ascii="宋体" w:hAnsi="宋体" w:cs="宋体"/>
                <w:b/>
                <w:szCs w:val="21"/>
              </w:rPr>
            </w:pPr>
            <w:r>
              <w:rPr>
                <w:rFonts w:hint="eastAsia" w:ascii="宋体" w:hAnsi="宋体" w:cs="宋体"/>
                <w:b/>
                <w:szCs w:val="21"/>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007B781F">
            <w:pPr>
              <w:snapToGrid w:val="0"/>
              <w:jc w:val="center"/>
              <w:rPr>
                <w:rFonts w:hint="eastAsia" w:ascii="宋体" w:hAnsi="宋体" w:cs="宋体"/>
                <w:b/>
                <w:szCs w:val="21"/>
              </w:rPr>
            </w:pPr>
            <w:r>
              <w:rPr>
                <w:rFonts w:hint="eastAsia" w:ascii="宋体" w:hAnsi="宋体" w:cs="宋体"/>
                <w:b/>
                <w:szCs w:val="21"/>
              </w:rPr>
              <w:t>备注</w:t>
            </w:r>
          </w:p>
        </w:tc>
      </w:tr>
      <w:tr w14:paraId="2B1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128A58E">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3454B7B">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C465AE0">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1C884EF">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D7543D">
            <w:pPr>
              <w:snapToGrid w:val="0"/>
              <w:jc w:val="center"/>
              <w:rPr>
                <w:rFonts w:hint="eastAsia" w:ascii="宋体" w:hAnsi="宋体" w:cs="宋体"/>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7D5ED6ED">
            <w:pPr>
              <w:snapToGrid w:val="0"/>
              <w:rPr>
                <w:rFonts w:hint="eastAsia" w:ascii="宋体" w:hAnsi="宋体" w:cs="宋体"/>
                <w:szCs w:val="21"/>
              </w:rPr>
            </w:pPr>
          </w:p>
        </w:tc>
      </w:tr>
      <w:tr w14:paraId="32FF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AF1944F">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5C76B37D">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BE21622">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308ED25">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ECF115">
            <w:pPr>
              <w:snapToGrid w:val="0"/>
              <w:jc w:val="center"/>
              <w:rPr>
                <w:rFonts w:hint="eastAsia" w:ascii="宋体" w:hAnsi="宋体" w:cs="宋体"/>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42700FAE">
            <w:pPr>
              <w:snapToGrid w:val="0"/>
              <w:rPr>
                <w:rFonts w:hint="eastAsia" w:ascii="宋体" w:hAnsi="宋体" w:cs="宋体"/>
                <w:szCs w:val="21"/>
              </w:rPr>
            </w:pPr>
          </w:p>
        </w:tc>
      </w:tr>
    </w:tbl>
    <w:p w14:paraId="7F68E42D">
      <w:pPr>
        <w:adjustRightInd w:val="0"/>
        <w:snapToGrid w:val="0"/>
        <w:spacing w:line="360" w:lineRule="auto"/>
        <w:jc w:val="center"/>
        <w:rPr>
          <w:rFonts w:hint="eastAsia" w:ascii="宋体" w:hAnsi="宋体" w:cs="宋体"/>
          <w:b/>
          <w:bCs/>
          <w:sz w:val="28"/>
          <w:szCs w:val="28"/>
        </w:rPr>
      </w:pPr>
    </w:p>
    <w:p w14:paraId="4CE167AF">
      <w:pPr>
        <w:adjustRightInd w:val="0"/>
        <w:snapToGrid w:val="0"/>
        <w:spacing w:line="360" w:lineRule="auto"/>
        <w:jc w:val="center"/>
        <w:rPr>
          <w:rFonts w:hint="eastAsia" w:ascii="宋体" w:hAnsi="宋体" w:cs="宋体"/>
          <w:b/>
          <w:bCs/>
          <w:sz w:val="28"/>
          <w:szCs w:val="28"/>
        </w:rPr>
      </w:pPr>
    </w:p>
    <w:p w14:paraId="0711A394">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山西省创新产品和服务推荐清单（如适用）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3003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A5A356F">
            <w:pPr>
              <w:snapToGrid w:val="0"/>
              <w:jc w:val="center"/>
              <w:rPr>
                <w:rFonts w:hint="eastAsia" w:ascii="宋体" w:hAnsi="宋体" w:cs="宋体"/>
                <w:b/>
                <w:szCs w:val="21"/>
              </w:rPr>
            </w:pPr>
            <w:r>
              <w:rPr>
                <w:rFonts w:hint="eastAsia" w:ascii="宋体" w:hAnsi="宋体" w:cs="宋体"/>
                <w:b/>
                <w:szCs w:val="21"/>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113A3A9">
            <w:pPr>
              <w:snapToGrid w:val="0"/>
              <w:jc w:val="center"/>
              <w:rPr>
                <w:rFonts w:hint="eastAsia" w:ascii="宋体" w:hAnsi="宋体" w:cs="宋体"/>
                <w:b/>
                <w:szCs w:val="21"/>
              </w:rPr>
            </w:pPr>
            <w:r>
              <w:rPr>
                <w:rFonts w:hint="eastAsia" w:ascii="宋体" w:hAnsi="宋体" w:cs="宋体"/>
                <w:b/>
                <w:szCs w:val="21"/>
              </w:rPr>
              <w:t>产品名称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EA03AE">
            <w:pPr>
              <w:snapToGrid w:val="0"/>
              <w:jc w:val="center"/>
              <w:rPr>
                <w:rFonts w:hint="eastAsia" w:ascii="宋体" w:hAnsi="宋体" w:cs="宋体"/>
                <w:b/>
                <w:szCs w:val="21"/>
              </w:rPr>
            </w:pPr>
            <w:r>
              <w:rPr>
                <w:rFonts w:hint="eastAsia" w:ascii="宋体" w:hAnsi="宋体" w:cs="宋体"/>
                <w:b/>
                <w:szCs w:val="21"/>
              </w:rPr>
              <w:t>制造商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225509">
            <w:pPr>
              <w:snapToGrid w:val="0"/>
              <w:jc w:val="center"/>
              <w:rPr>
                <w:rFonts w:hint="eastAsia" w:ascii="宋体" w:hAnsi="宋体" w:cs="宋体"/>
                <w:b/>
                <w:szCs w:val="21"/>
              </w:rPr>
            </w:pPr>
            <w:r>
              <w:rPr>
                <w:rFonts w:hint="eastAsia" w:ascii="宋体" w:hAnsi="宋体" w:cs="宋体"/>
                <w:b/>
                <w:szCs w:val="21"/>
              </w:rPr>
              <w:t>注册商标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B7CCF5">
            <w:pPr>
              <w:snapToGrid w:val="0"/>
              <w:jc w:val="center"/>
              <w:rPr>
                <w:rFonts w:hint="eastAsia" w:ascii="宋体" w:hAnsi="宋体" w:cs="宋体"/>
                <w:b/>
                <w:szCs w:val="21"/>
              </w:rPr>
            </w:pPr>
            <w:r>
              <w:rPr>
                <w:rFonts w:hint="eastAsia" w:ascii="宋体" w:hAnsi="宋体" w:cs="宋体"/>
                <w:b/>
                <w:szCs w:val="21"/>
              </w:rPr>
              <w:t>产品型号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FBDCE1">
            <w:pPr>
              <w:snapToGrid w:val="0"/>
              <w:jc w:val="center"/>
              <w:rPr>
                <w:rFonts w:hint="eastAsia" w:ascii="宋体" w:hAnsi="宋体" w:cs="宋体"/>
                <w:b/>
                <w:szCs w:val="21"/>
              </w:rPr>
            </w:pPr>
            <w:r>
              <w:rPr>
                <w:rFonts w:hint="eastAsia" w:ascii="宋体" w:hAnsi="宋体" w:cs="宋体"/>
                <w:b/>
                <w:szCs w:val="21"/>
              </w:rPr>
              <w:t>认证证书证书号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1C393A7">
            <w:pPr>
              <w:snapToGrid w:val="0"/>
              <w:jc w:val="center"/>
              <w:rPr>
                <w:rFonts w:hint="eastAsia" w:ascii="宋体" w:hAnsi="宋体" w:cs="宋体"/>
                <w:b/>
                <w:szCs w:val="21"/>
              </w:rPr>
            </w:pPr>
            <w:r>
              <w:rPr>
                <w:rFonts w:hint="eastAsia" w:ascii="宋体" w:hAnsi="宋体" w:cs="宋体"/>
                <w:b/>
                <w:szCs w:val="21"/>
              </w:rPr>
              <w:t>认证证书</w:t>
            </w:r>
          </w:p>
          <w:p w14:paraId="10202C06">
            <w:pPr>
              <w:snapToGrid w:val="0"/>
              <w:jc w:val="center"/>
              <w:rPr>
                <w:rFonts w:hint="eastAsia" w:ascii="宋体" w:hAnsi="宋体" w:cs="宋体"/>
                <w:b/>
                <w:szCs w:val="21"/>
              </w:rPr>
            </w:pPr>
            <w:r>
              <w:rPr>
                <w:rFonts w:hint="eastAsia" w:ascii="宋体" w:hAnsi="宋体" w:cs="宋体"/>
                <w:b/>
                <w:szCs w:val="21"/>
              </w:rPr>
              <w:t>有效截止日期</w:t>
            </w:r>
          </w:p>
        </w:tc>
      </w:tr>
      <w:tr w14:paraId="35CB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4E16234">
            <w:pPr>
              <w:snapToGrid w:val="0"/>
              <w:jc w:val="center"/>
              <w:rPr>
                <w:rFonts w:hint="eastAsia"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44A10916">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90DCE2">
            <w:pPr>
              <w:snapToGri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8D7ACE5">
            <w:pPr>
              <w:snapToGrid w:val="0"/>
              <w:jc w:val="center"/>
              <w:rPr>
                <w:rFonts w:hint="eastAsia"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2179DFD">
            <w:pPr>
              <w:snapToGri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C96F2AA">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65A1B1F4">
            <w:pPr>
              <w:snapToGrid w:val="0"/>
              <w:rPr>
                <w:rFonts w:hint="eastAsia" w:ascii="宋体" w:hAnsi="宋体" w:cs="宋体"/>
                <w:szCs w:val="21"/>
              </w:rPr>
            </w:pPr>
          </w:p>
        </w:tc>
      </w:tr>
      <w:tr w14:paraId="1E8E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0AEDF3F7">
            <w:pPr>
              <w:snapToGrid w:val="0"/>
              <w:jc w:val="center"/>
              <w:rPr>
                <w:rFonts w:hint="eastAsia"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1EC18EDC">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0E0275">
            <w:pPr>
              <w:snapToGri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7D302E">
            <w:pPr>
              <w:snapToGrid w:val="0"/>
              <w:jc w:val="center"/>
              <w:rPr>
                <w:rFonts w:hint="eastAsia"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92101A6">
            <w:pPr>
              <w:snapToGri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B13A1FD">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58DE5B54">
            <w:pPr>
              <w:snapToGrid w:val="0"/>
              <w:rPr>
                <w:rFonts w:hint="eastAsia" w:ascii="宋体" w:hAnsi="宋体" w:cs="宋体"/>
                <w:szCs w:val="21"/>
              </w:rPr>
            </w:pPr>
          </w:p>
        </w:tc>
      </w:tr>
    </w:tbl>
    <w:p w14:paraId="31A5D40F">
      <w:pPr>
        <w:spacing w:line="480" w:lineRule="exact"/>
        <w:ind w:firstLine="420" w:firstLineChars="200"/>
        <w:rPr>
          <w:rFonts w:hint="eastAsia" w:ascii="宋体" w:hAnsi="宋体" w:cs="宋体"/>
          <w:szCs w:val="21"/>
        </w:rPr>
      </w:pPr>
      <w:r>
        <w:rPr>
          <w:rFonts w:hint="eastAsia" w:ascii="宋体" w:hAnsi="宋体" w:cs="宋体"/>
          <w:snapToGrid w:val="0"/>
          <w:szCs w:val="21"/>
        </w:rPr>
        <w:t>提供有效证明文件的扫描件。</w:t>
      </w:r>
    </w:p>
    <w:p w14:paraId="17459D70">
      <w:pPr>
        <w:spacing w:line="480" w:lineRule="exact"/>
        <w:ind w:firstLine="420" w:firstLineChars="200"/>
        <w:rPr>
          <w:rFonts w:hint="eastAsia" w:ascii="宋体" w:hAnsi="宋体" w:cs="宋体"/>
          <w:szCs w:val="21"/>
        </w:rPr>
      </w:pPr>
    </w:p>
    <w:p w14:paraId="468E3020">
      <w:pPr>
        <w:spacing w:line="480" w:lineRule="exact"/>
        <w:ind w:firstLine="2289" w:firstLineChars="950"/>
        <w:rPr>
          <w:rFonts w:hint="eastAsia" w:ascii="宋体" w:hAnsi="宋体" w:cs="宋体"/>
          <w:b/>
          <w:color w:val="FF0000"/>
          <w:sz w:val="24"/>
        </w:rPr>
      </w:pPr>
    </w:p>
    <w:sectPr>
      <w:headerReference r:id="rId7" w:type="first"/>
      <w:footerReference r:id="rId9" w:type="first"/>
      <w:headerReference r:id="rId6" w:type="default"/>
      <w:footerReference r:id="rId8"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31E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089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273D3F">
                          <w:pPr>
                            <w:pStyle w:val="1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d299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m+&#10;zvr0AWpMewiYmIY7P+TcyQ/ozLQHFW3+IiGCcVT3fFVXDomI/Gi9Wq8rDAmMzRfEYY/PQ4T0VnpL&#10;stHQiOMrqvLTe0hj6pySqzl/r41BP6+N+8uBmNnDcu9jj9lKw36YGt/79ox8epx8Qx0uOiXmnUNh&#10;85LMRpyN/WwcQ9SHrmxRrgfh9piwidJbrjDCToVxZIXdtF55J/68l6zH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3b30yQEAAJoDAAAOAAAAAAAAAAEAIAAAAB4BAABkcnMvZTJvRG9j&#10;LnhtbFBLBQYAAAAABgAGAFkBAABZBQAAAAA=&#10;">
              <v:fill on="f" focussize="0,0"/>
              <v:stroke on="f"/>
              <v:imagedata o:title=""/>
              <o:lock v:ext="edit" aspectratio="f"/>
              <v:textbox inset="0mm,0mm,0mm,0mm" style="mso-fit-shape-to-text:t;">
                <w:txbxContent>
                  <w:p w14:paraId="73273D3F">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5E70">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055E3A">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vOM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Ua84wyQEAAJoDAAAOAAAAAAAAAAEAIAAAAB4BAABkcnMvZTJvRG9j&#10;LnhtbFBLBQYAAAAABgAGAFkBAABZBQAAAAA=&#10;">
              <v:fill on="f" focussize="0,0"/>
              <v:stroke on="f"/>
              <v:imagedata o:title=""/>
              <o:lock v:ext="edit" aspectratio="f"/>
              <v:textbox inset="0mm,0mm,0mm,0mm" style="mso-fit-shape-to-text:t;">
                <w:txbxContent>
                  <w:p w14:paraId="65055E3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5742">
    <w:pPr>
      <w:pStyle w:val="20"/>
      <w:pBdr>
        <w:top w:val="none" w:color="auto" w:sz="0" w:space="0"/>
        <w:left w:val="none" w:color="auto" w:sz="0" w:space="0"/>
        <w:right w:val="none" w:color="auto" w:sz="0" w:space="0"/>
      </w:pBdr>
      <w:wordWrap w:val="0"/>
      <w:adjustRightInd w:val="0"/>
      <w:jc w:val="right"/>
      <w:rPr>
        <w:rFonts w:hint="eastAsia" w:ascii="仿宋_GB2312" w:eastAsia="仿宋_GB2312"/>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9A93">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3B36">
    <w:pPr>
      <w:rPr>
        <w:rFonts w:hint="default" w:ascii="Calibri" w:hAnsi="Calibri" w:eastAsia="宋体" w:cs="Times New Roman"/>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AB3E">
    <w:pPr>
      <w:widowControl w:val="0"/>
      <w:pBdr>
        <w:bottom w:val="single" w:color="auto" w:sz="6"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55494"/>
    <w:multiLevelType w:val="singleLevel"/>
    <w:tmpl w:val="94355494"/>
    <w:lvl w:ilvl="0" w:tentative="0">
      <w:start w:val="1"/>
      <w:numFmt w:val="decimal"/>
      <w:pStyle w:val="22"/>
      <w:lvlText w:val="%1."/>
      <w:lvlJc w:val="left"/>
      <w:pPr>
        <w:tabs>
          <w:tab w:val="left" w:pos="2040"/>
        </w:tabs>
        <w:ind w:left="2040" w:hanging="360"/>
      </w:pPr>
    </w:lvl>
  </w:abstractNum>
  <w:abstractNum w:abstractNumId="1">
    <w:nsid w:val="E2420D4D"/>
    <w:multiLevelType w:val="singleLevel"/>
    <w:tmpl w:val="E2420D4D"/>
    <w:lvl w:ilvl="0" w:tentative="0">
      <w:start w:val="4"/>
      <w:numFmt w:val="decimal"/>
      <w:suff w:val="nothing"/>
      <w:lvlText w:val="%1、"/>
      <w:lvlJc w:val="left"/>
      <w:pPr>
        <w:ind w:left="210" w:firstLine="0"/>
      </w:pPr>
    </w:lvl>
  </w:abstractNum>
  <w:abstractNum w:abstractNumId="2">
    <w:nsid w:val="F77C3188"/>
    <w:multiLevelType w:val="singleLevel"/>
    <w:tmpl w:val="F77C3188"/>
    <w:lvl w:ilvl="0" w:tentative="0">
      <w:start w:val="2"/>
      <w:numFmt w:val="decimal"/>
      <w:suff w:val="nothing"/>
      <w:lvlText w:val="%1、"/>
      <w:lvlJc w:val="left"/>
    </w:lvl>
  </w:abstractNum>
  <w:abstractNum w:abstractNumId="3">
    <w:nsid w:val="002701EE"/>
    <w:multiLevelType w:val="multilevel"/>
    <w:tmpl w:val="002701EE"/>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20C153B"/>
    <w:multiLevelType w:val="multilevel"/>
    <w:tmpl w:val="420C153B"/>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YmYxYTUzNWU3OTBjODQzNDBlMGU5ZWFiMGNjMzAifQ=="/>
  </w:docVars>
  <w:rsids>
    <w:rsidRoot w:val="35AB3B2B"/>
    <w:rsid w:val="00002CF7"/>
    <w:rsid w:val="000073CE"/>
    <w:rsid w:val="00007BCB"/>
    <w:rsid w:val="00010ACC"/>
    <w:rsid w:val="00011ADB"/>
    <w:rsid w:val="00011C8C"/>
    <w:rsid w:val="00011D0D"/>
    <w:rsid w:val="00017861"/>
    <w:rsid w:val="00020305"/>
    <w:rsid w:val="00020B39"/>
    <w:rsid w:val="000211BC"/>
    <w:rsid w:val="0002450C"/>
    <w:rsid w:val="00030667"/>
    <w:rsid w:val="0003153D"/>
    <w:rsid w:val="00035598"/>
    <w:rsid w:val="00035830"/>
    <w:rsid w:val="00035B14"/>
    <w:rsid w:val="000366EB"/>
    <w:rsid w:val="000371FB"/>
    <w:rsid w:val="0003776A"/>
    <w:rsid w:val="000406B4"/>
    <w:rsid w:val="00040886"/>
    <w:rsid w:val="00040B5B"/>
    <w:rsid w:val="00051759"/>
    <w:rsid w:val="0005548C"/>
    <w:rsid w:val="000571F1"/>
    <w:rsid w:val="000574FA"/>
    <w:rsid w:val="00060860"/>
    <w:rsid w:val="000610A0"/>
    <w:rsid w:val="00061EE0"/>
    <w:rsid w:val="0006626C"/>
    <w:rsid w:val="00076241"/>
    <w:rsid w:val="00076A31"/>
    <w:rsid w:val="00077DAB"/>
    <w:rsid w:val="00083219"/>
    <w:rsid w:val="00087626"/>
    <w:rsid w:val="000909D3"/>
    <w:rsid w:val="00090B70"/>
    <w:rsid w:val="000910C2"/>
    <w:rsid w:val="000922FC"/>
    <w:rsid w:val="00096194"/>
    <w:rsid w:val="00096C0F"/>
    <w:rsid w:val="00097654"/>
    <w:rsid w:val="000A008E"/>
    <w:rsid w:val="000A3122"/>
    <w:rsid w:val="000B05A5"/>
    <w:rsid w:val="000B1E2F"/>
    <w:rsid w:val="000B2B90"/>
    <w:rsid w:val="000B48D9"/>
    <w:rsid w:val="000B69EC"/>
    <w:rsid w:val="000B78F5"/>
    <w:rsid w:val="000C28F9"/>
    <w:rsid w:val="000C66F6"/>
    <w:rsid w:val="000C6DD2"/>
    <w:rsid w:val="000C6F0E"/>
    <w:rsid w:val="000D0367"/>
    <w:rsid w:val="000D1545"/>
    <w:rsid w:val="000D2960"/>
    <w:rsid w:val="000D2C1D"/>
    <w:rsid w:val="000E0448"/>
    <w:rsid w:val="000E4BB4"/>
    <w:rsid w:val="000E6A7B"/>
    <w:rsid w:val="000F17B2"/>
    <w:rsid w:val="000F1EE0"/>
    <w:rsid w:val="000F4130"/>
    <w:rsid w:val="000F5D16"/>
    <w:rsid w:val="000F78CB"/>
    <w:rsid w:val="00102355"/>
    <w:rsid w:val="00112309"/>
    <w:rsid w:val="001151C6"/>
    <w:rsid w:val="001154D3"/>
    <w:rsid w:val="0011683B"/>
    <w:rsid w:val="001203EC"/>
    <w:rsid w:val="001249DD"/>
    <w:rsid w:val="00124A13"/>
    <w:rsid w:val="00126902"/>
    <w:rsid w:val="0013083C"/>
    <w:rsid w:val="00130CA0"/>
    <w:rsid w:val="0013158F"/>
    <w:rsid w:val="00132068"/>
    <w:rsid w:val="00134173"/>
    <w:rsid w:val="0013776E"/>
    <w:rsid w:val="0015390E"/>
    <w:rsid w:val="001545CC"/>
    <w:rsid w:val="00154CCD"/>
    <w:rsid w:val="00167297"/>
    <w:rsid w:val="001712A2"/>
    <w:rsid w:val="0017167E"/>
    <w:rsid w:val="00174C46"/>
    <w:rsid w:val="00185BFC"/>
    <w:rsid w:val="00185D8B"/>
    <w:rsid w:val="00187BB0"/>
    <w:rsid w:val="00191F4C"/>
    <w:rsid w:val="00193136"/>
    <w:rsid w:val="001A2C56"/>
    <w:rsid w:val="001A326D"/>
    <w:rsid w:val="001A4813"/>
    <w:rsid w:val="001B0330"/>
    <w:rsid w:val="001B0377"/>
    <w:rsid w:val="001B2FBA"/>
    <w:rsid w:val="001B3BA4"/>
    <w:rsid w:val="001B3CC7"/>
    <w:rsid w:val="001B6E60"/>
    <w:rsid w:val="001B7FCB"/>
    <w:rsid w:val="001C4554"/>
    <w:rsid w:val="001C7E28"/>
    <w:rsid w:val="001D1F76"/>
    <w:rsid w:val="001D73F1"/>
    <w:rsid w:val="001D7D65"/>
    <w:rsid w:val="001E0CE0"/>
    <w:rsid w:val="001E4670"/>
    <w:rsid w:val="001E4D15"/>
    <w:rsid w:val="001E776C"/>
    <w:rsid w:val="001F423E"/>
    <w:rsid w:val="001F567E"/>
    <w:rsid w:val="001F70A6"/>
    <w:rsid w:val="002005AF"/>
    <w:rsid w:val="00202A79"/>
    <w:rsid w:val="0021042D"/>
    <w:rsid w:val="00213462"/>
    <w:rsid w:val="0021427F"/>
    <w:rsid w:val="00222ADA"/>
    <w:rsid w:val="00227FDA"/>
    <w:rsid w:val="00232AA3"/>
    <w:rsid w:val="002367F7"/>
    <w:rsid w:val="00237E6D"/>
    <w:rsid w:val="002440B1"/>
    <w:rsid w:val="002459B4"/>
    <w:rsid w:val="00247E99"/>
    <w:rsid w:val="00247F3D"/>
    <w:rsid w:val="002504D9"/>
    <w:rsid w:val="00253BA4"/>
    <w:rsid w:val="00254B5F"/>
    <w:rsid w:val="00263D94"/>
    <w:rsid w:val="00264193"/>
    <w:rsid w:val="0026744B"/>
    <w:rsid w:val="002675E9"/>
    <w:rsid w:val="002706E5"/>
    <w:rsid w:val="00270A5C"/>
    <w:rsid w:val="00270F58"/>
    <w:rsid w:val="00272FE6"/>
    <w:rsid w:val="002742E6"/>
    <w:rsid w:val="002743E6"/>
    <w:rsid w:val="0027524C"/>
    <w:rsid w:val="002908AE"/>
    <w:rsid w:val="00290B64"/>
    <w:rsid w:val="00295088"/>
    <w:rsid w:val="002A41DE"/>
    <w:rsid w:val="002A7F52"/>
    <w:rsid w:val="002B03B5"/>
    <w:rsid w:val="002B08BA"/>
    <w:rsid w:val="002C582E"/>
    <w:rsid w:val="002C58D5"/>
    <w:rsid w:val="002C69D0"/>
    <w:rsid w:val="002D5694"/>
    <w:rsid w:val="002D7F3F"/>
    <w:rsid w:val="002E2E3C"/>
    <w:rsid w:val="002E4419"/>
    <w:rsid w:val="002E5846"/>
    <w:rsid w:val="002F0866"/>
    <w:rsid w:val="002F5921"/>
    <w:rsid w:val="002F6CF7"/>
    <w:rsid w:val="002F7C59"/>
    <w:rsid w:val="003013EB"/>
    <w:rsid w:val="00301ACE"/>
    <w:rsid w:val="00302761"/>
    <w:rsid w:val="00304CEE"/>
    <w:rsid w:val="00305485"/>
    <w:rsid w:val="003068ED"/>
    <w:rsid w:val="00306FC4"/>
    <w:rsid w:val="00323EC8"/>
    <w:rsid w:val="00324252"/>
    <w:rsid w:val="0032558B"/>
    <w:rsid w:val="00325B75"/>
    <w:rsid w:val="00332350"/>
    <w:rsid w:val="00332FF4"/>
    <w:rsid w:val="0033768B"/>
    <w:rsid w:val="0035258A"/>
    <w:rsid w:val="003532A1"/>
    <w:rsid w:val="003577B2"/>
    <w:rsid w:val="003615B4"/>
    <w:rsid w:val="00365518"/>
    <w:rsid w:val="00370A84"/>
    <w:rsid w:val="0037130E"/>
    <w:rsid w:val="00371346"/>
    <w:rsid w:val="00373EA0"/>
    <w:rsid w:val="00374B84"/>
    <w:rsid w:val="003808EC"/>
    <w:rsid w:val="00381164"/>
    <w:rsid w:val="0038216F"/>
    <w:rsid w:val="00383A37"/>
    <w:rsid w:val="00396F76"/>
    <w:rsid w:val="003973CF"/>
    <w:rsid w:val="003A054A"/>
    <w:rsid w:val="003A3FBB"/>
    <w:rsid w:val="003A4369"/>
    <w:rsid w:val="003A43C7"/>
    <w:rsid w:val="003B4CDE"/>
    <w:rsid w:val="003D1064"/>
    <w:rsid w:val="003D5AD5"/>
    <w:rsid w:val="003D5E53"/>
    <w:rsid w:val="003E562B"/>
    <w:rsid w:val="003E7FA1"/>
    <w:rsid w:val="003F1BE6"/>
    <w:rsid w:val="003F346A"/>
    <w:rsid w:val="003F5D9A"/>
    <w:rsid w:val="003F6C54"/>
    <w:rsid w:val="003F6E87"/>
    <w:rsid w:val="004053E3"/>
    <w:rsid w:val="00413992"/>
    <w:rsid w:val="004152B3"/>
    <w:rsid w:val="00415B97"/>
    <w:rsid w:val="00420DC3"/>
    <w:rsid w:val="00424004"/>
    <w:rsid w:val="0042796F"/>
    <w:rsid w:val="00432E48"/>
    <w:rsid w:val="00435653"/>
    <w:rsid w:val="00436CEC"/>
    <w:rsid w:val="00441C13"/>
    <w:rsid w:val="0044288A"/>
    <w:rsid w:val="00443EF4"/>
    <w:rsid w:val="004468DD"/>
    <w:rsid w:val="00450710"/>
    <w:rsid w:val="00453190"/>
    <w:rsid w:val="00454E85"/>
    <w:rsid w:val="0046016B"/>
    <w:rsid w:val="0046167F"/>
    <w:rsid w:val="00462C35"/>
    <w:rsid w:val="00463F1C"/>
    <w:rsid w:val="00466697"/>
    <w:rsid w:val="004710AE"/>
    <w:rsid w:val="0047535F"/>
    <w:rsid w:val="0048085C"/>
    <w:rsid w:val="00480B5C"/>
    <w:rsid w:val="00480CFA"/>
    <w:rsid w:val="00482059"/>
    <w:rsid w:val="00486436"/>
    <w:rsid w:val="0048675D"/>
    <w:rsid w:val="0048726D"/>
    <w:rsid w:val="00493F6F"/>
    <w:rsid w:val="00495BA7"/>
    <w:rsid w:val="0049755B"/>
    <w:rsid w:val="00497E60"/>
    <w:rsid w:val="004A0792"/>
    <w:rsid w:val="004A2961"/>
    <w:rsid w:val="004A4274"/>
    <w:rsid w:val="004A58A0"/>
    <w:rsid w:val="004A59F5"/>
    <w:rsid w:val="004A7EBD"/>
    <w:rsid w:val="004B05DF"/>
    <w:rsid w:val="004B17B1"/>
    <w:rsid w:val="004B2987"/>
    <w:rsid w:val="004B31C2"/>
    <w:rsid w:val="004B66AB"/>
    <w:rsid w:val="004C2470"/>
    <w:rsid w:val="004C3CA8"/>
    <w:rsid w:val="004C4B09"/>
    <w:rsid w:val="004D1F7F"/>
    <w:rsid w:val="004D337E"/>
    <w:rsid w:val="004E142C"/>
    <w:rsid w:val="004E460D"/>
    <w:rsid w:val="004E5365"/>
    <w:rsid w:val="004E690F"/>
    <w:rsid w:val="004F0D04"/>
    <w:rsid w:val="004F1259"/>
    <w:rsid w:val="004F1FB5"/>
    <w:rsid w:val="004F79A9"/>
    <w:rsid w:val="00503D81"/>
    <w:rsid w:val="00506175"/>
    <w:rsid w:val="0050625F"/>
    <w:rsid w:val="00510B9A"/>
    <w:rsid w:val="00511899"/>
    <w:rsid w:val="00512824"/>
    <w:rsid w:val="00512F22"/>
    <w:rsid w:val="00515302"/>
    <w:rsid w:val="00521E3F"/>
    <w:rsid w:val="00521EE3"/>
    <w:rsid w:val="005227A0"/>
    <w:rsid w:val="0052319A"/>
    <w:rsid w:val="00523EE1"/>
    <w:rsid w:val="00526A9D"/>
    <w:rsid w:val="00530D0B"/>
    <w:rsid w:val="00533776"/>
    <w:rsid w:val="00536E2A"/>
    <w:rsid w:val="00541B72"/>
    <w:rsid w:val="00541DF3"/>
    <w:rsid w:val="005429BA"/>
    <w:rsid w:val="00542C90"/>
    <w:rsid w:val="00545EFD"/>
    <w:rsid w:val="00546DC1"/>
    <w:rsid w:val="00547460"/>
    <w:rsid w:val="00550C50"/>
    <w:rsid w:val="00551407"/>
    <w:rsid w:val="0055256F"/>
    <w:rsid w:val="005535F8"/>
    <w:rsid w:val="00556D0D"/>
    <w:rsid w:val="00557F0B"/>
    <w:rsid w:val="005636FD"/>
    <w:rsid w:val="00564D0F"/>
    <w:rsid w:val="005659BD"/>
    <w:rsid w:val="0057148B"/>
    <w:rsid w:val="00573800"/>
    <w:rsid w:val="00574194"/>
    <w:rsid w:val="0058182A"/>
    <w:rsid w:val="00582CEF"/>
    <w:rsid w:val="00582F9B"/>
    <w:rsid w:val="00585B8B"/>
    <w:rsid w:val="005863BC"/>
    <w:rsid w:val="00594986"/>
    <w:rsid w:val="005A166A"/>
    <w:rsid w:val="005A38DE"/>
    <w:rsid w:val="005A5A53"/>
    <w:rsid w:val="005B2D03"/>
    <w:rsid w:val="005B551C"/>
    <w:rsid w:val="005C4242"/>
    <w:rsid w:val="005C4673"/>
    <w:rsid w:val="005C4E89"/>
    <w:rsid w:val="005C78DA"/>
    <w:rsid w:val="005E2ABC"/>
    <w:rsid w:val="005E30B4"/>
    <w:rsid w:val="005E3ED4"/>
    <w:rsid w:val="005E61EE"/>
    <w:rsid w:val="005E6927"/>
    <w:rsid w:val="005F005D"/>
    <w:rsid w:val="005F249B"/>
    <w:rsid w:val="005F281B"/>
    <w:rsid w:val="005F49CC"/>
    <w:rsid w:val="005F61A4"/>
    <w:rsid w:val="005F7D49"/>
    <w:rsid w:val="005F7EF8"/>
    <w:rsid w:val="006056FD"/>
    <w:rsid w:val="00607CA9"/>
    <w:rsid w:val="00617FFD"/>
    <w:rsid w:val="006229F7"/>
    <w:rsid w:val="0062351D"/>
    <w:rsid w:val="006251EF"/>
    <w:rsid w:val="006314DE"/>
    <w:rsid w:val="00633F4D"/>
    <w:rsid w:val="00634359"/>
    <w:rsid w:val="0063497A"/>
    <w:rsid w:val="00652313"/>
    <w:rsid w:val="00654C30"/>
    <w:rsid w:val="00655FF6"/>
    <w:rsid w:val="00656451"/>
    <w:rsid w:val="0066244B"/>
    <w:rsid w:val="00666732"/>
    <w:rsid w:val="00673701"/>
    <w:rsid w:val="00674519"/>
    <w:rsid w:val="00676449"/>
    <w:rsid w:val="00677DB3"/>
    <w:rsid w:val="006800BB"/>
    <w:rsid w:val="006814F3"/>
    <w:rsid w:val="006873D0"/>
    <w:rsid w:val="00687966"/>
    <w:rsid w:val="00691878"/>
    <w:rsid w:val="006950F5"/>
    <w:rsid w:val="00697144"/>
    <w:rsid w:val="006977FB"/>
    <w:rsid w:val="00697F6A"/>
    <w:rsid w:val="006A7EF3"/>
    <w:rsid w:val="006B0FE1"/>
    <w:rsid w:val="006B58E8"/>
    <w:rsid w:val="006C4FFF"/>
    <w:rsid w:val="006C57FF"/>
    <w:rsid w:val="006C617D"/>
    <w:rsid w:val="006C6B21"/>
    <w:rsid w:val="006D036F"/>
    <w:rsid w:val="006D29BC"/>
    <w:rsid w:val="006D37E7"/>
    <w:rsid w:val="006D4FD8"/>
    <w:rsid w:val="006D7F80"/>
    <w:rsid w:val="006E0811"/>
    <w:rsid w:val="006E0BBE"/>
    <w:rsid w:val="006E0D2D"/>
    <w:rsid w:val="006E298B"/>
    <w:rsid w:val="006E39CB"/>
    <w:rsid w:val="006E50EE"/>
    <w:rsid w:val="006E5B1C"/>
    <w:rsid w:val="006E63CA"/>
    <w:rsid w:val="006F19E3"/>
    <w:rsid w:val="006F266B"/>
    <w:rsid w:val="006F28CA"/>
    <w:rsid w:val="006F2AD7"/>
    <w:rsid w:val="006F48FA"/>
    <w:rsid w:val="006F5BB1"/>
    <w:rsid w:val="006F61B6"/>
    <w:rsid w:val="006F696A"/>
    <w:rsid w:val="0070149A"/>
    <w:rsid w:val="00703AF0"/>
    <w:rsid w:val="00705558"/>
    <w:rsid w:val="00713C88"/>
    <w:rsid w:val="00716810"/>
    <w:rsid w:val="00724D2F"/>
    <w:rsid w:val="0072502A"/>
    <w:rsid w:val="007260AF"/>
    <w:rsid w:val="0072623D"/>
    <w:rsid w:val="007339BB"/>
    <w:rsid w:val="0074607B"/>
    <w:rsid w:val="00763DAC"/>
    <w:rsid w:val="00766D65"/>
    <w:rsid w:val="00775171"/>
    <w:rsid w:val="00781DB0"/>
    <w:rsid w:val="007822EC"/>
    <w:rsid w:val="00782EBA"/>
    <w:rsid w:val="00783341"/>
    <w:rsid w:val="00784271"/>
    <w:rsid w:val="007846B3"/>
    <w:rsid w:val="00786720"/>
    <w:rsid w:val="00786996"/>
    <w:rsid w:val="00791EE0"/>
    <w:rsid w:val="00793A93"/>
    <w:rsid w:val="007A2BB9"/>
    <w:rsid w:val="007A2E17"/>
    <w:rsid w:val="007A46E7"/>
    <w:rsid w:val="007B140E"/>
    <w:rsid w:val="007B1AAA"/>
    <w:rsid w:val="007B248A"/>
    <w:rsid w:val="007B6E36"/>
    <w:rsid w:val="007C0486"/>
    <w:rsid w:val="007C4E10"/>
    <w:rsid w:val="007C5F25"/>
    <w:rsid w:val="007D6551"/>
    <w:rsid w:val="007E28CB"/>
    <w:rsid w:val="007E29E2"/>
    <w:rsid w:val="007E3AF5"/>
    <w:rsid w:val="007E5631"/>
    <w:rsid w:val="007E5FCE"/>
    <w:rsid w:val="007E6496"/>
    <w:rsid w:val="007F01D0"/>
    <w:rsid w:val="007F321C"/>
    <w:rsid w:val="007F483A"/>
    <w:rsid w:val="00801392"/>
    <w:rsid w:val="00801886"/>
    <w:rsid w:val="00802FF5"/>
    <w:rsid w:val="00805963"/>
    <w:rsid w:val="00806AE6"/>
    <w:rsid w:val="00807274"/>
    <w:rsid w:val="00807717"/>
    <w:rsid w:val="00811577"/>
    <w:rsid w:val="00813006"/>
    <w:rsid w:val="0081353A"/>
    <w:rsid w:val="008136E9"/>
    <w:rsid w:val="00813C21"/>
    <w:rsid w:val="00820C29"/>
    <w:rsid w:val="00820F82"/>
    <w:rsid w:val="00821256"/>
    <w:rsid w:val="008218BD"/>
    <w:rsid w:val="00823F9E"/>
    <w:rsid w:val="00824977"/>
    <w:rsid w:val="00844AC6"/>
    <w:rsid w:val="00846134"/>
    <w:rsid w:val="00860757"/>
    <w:rsid w:val="008623AC"/>
    <w:rsid w:val="0087266C"/>
    <w:rsid w:val="0087275E"/>
    <w:rsid w:val="00872DD0"/>
    <w:rsid w:val="00874685"/>
    <w:rsid w:val="00880CE0"/>
    <w:rsid w:val="00881849"/>
    <w:rsid w:val="00883007"/>
    <w:rsid w:val="00885A00"/>
    <w:rsid w:val="00890434"/>
    <w:rsid w:val="008932A6"/>
    <w:rsid w:val="00894924"/>
    <w:rsid w:val="00896983"/>
    <w:rsid w:val="008A6258"/>
    <w:rsid w:val="008A6BB7"/>
    <w:rsid w:val="008A6F30"/>
    <w:rsid w:val="008A7C2F"/>
    <w:rsid w:val="008B3079"/>
    <w:rsid w:val="008B5895"/>
    <w:rsid w:val="008C1681"/>
    <w:rsid w:val="008C27D0"/>
    <w:rsid w:val="008C2E30"/>
    <w:rsid w:val="008C5191"/>
    <w:rsid w:val="008C6C43"/>
    <w:rsid w:val="008D1C7E"/>
    <w:rsid w:val="008D46DB"/>
    <w:rsid w:val="008D63CA"/>
    <w:rsid w:val="008E1F46"/>
    <w:rsid w:val="008E42D4"/>
    <w:rsid w:val="008E472C"/>
    <w:rsid w:val="008F5B3E"/>
    <w:rsid w:val="0090119B"/>
    <w:rsid w:val="00916453"/>
    <w:rsid w:val="009174AF"/>
    <w:rsid w:val="00920401"/>
    <w:rsid w:val="00921D88"/>
    <w:rsid w:val="00927284"/>
    <w:rsid w:val="009324C7"/>
    <w:rsid w:val="00935AB5"/>
    <w:rsid w:val="00935B3A"/>
    <w:rsid w:val="00936E4D"/>
    <w:rsid w:val="00937D8B"/>
    <w:rsid w:val="00945196"/>
    <w:rsid w:val="0094541B"/>
    <w:rsid w:val="00945810"/>
    <w:rsid w:val="009517C2"/>
    <w:rsid w:val="00952394"/>
    <w:rsid w:val="009571F3"/>
    <w:rsid w:val="0096214D"/>
    <w:rsid w:val="00962617"/>
    <w:rsid w:val="009656DA"/>
    <w:rsid w:val="00970FD4"/>
    <w:rsid w:val="00972C19"/>
    <w:rsid w:val="0097457D"/>
    <w:rsid w:val="009755BF"/>
    <w:rsid w:val="00977D07"/>
    <w:rsid w:val="00985042"/>
    <w:rsid w:val="009852DE"/>
    <w:rsid w:val="009A097B"/>
    <w:rsid w:val="009A2431"/>
    <w:rsid w:val="009A6377"/>
    <w:rsid w:val="009A7A23"/>
    <w:rsid w:val="009B2E59"/>
    <w:rsid w:val="009B3544"/>
    <w:rsid w:val="009B4C4E"/>
    <w:rsid w:val="009B4E1F"/>
    <w:rsid w:val="009C0378"/>
    <w:rsid w:val="009C2B50"/>
    <w:rsid w:val="009C34F3"/>
    <w:rsid w:val="009C3EE3"/>
    <w:rsid w:val="009C4A28"/>
    <w:rsid w:val="009C6642"/>
    <w:rsid w:val="009C7AA3"/>
    <w:rsid w:val="009C7CDB"/>
    <w:rsid w:val="009D6A86"/>
    <w:rsid w:val="009E0757"/>
    <w:rsid w:val="009E41D6"/>
    <w:rsid w:val="009F1A84"/>
    <w:rsid w:val="009F5144"/>
    <w:rsid w:val="009F6F96"/>
    <w:rsid w:val="009F7113"/>
    <w:rsid w:val="00A00449"/>
    <w:rsid w:val="00A0382C"/>
    <w:rsid w:val="00A05EFA"/>
    <w:rsid w:val="00A06036"/>
    <w:rsid w:val="00A16626"/>
    <w:rsid w:val="00A20034"/>
    <w:rsid w:val="00A23717"/>
    <w:rsid w:val="00A26F99"/>
    <w:rsid w:val="00A27C65"/>
    <w:rsid w:val="00A34297"/>
    <w:rsid w:val="00A36DF1"/>
    <w:rsid w:val="00A37246"/>
    <w:rsid w:val="00A40C92"/>
    <w:rsid w:val="00A4177B"/>
    <w:rsid w:val="00A4363D"/>
    <w:rsid w:val="00A44AA0"/>
    <w:rsid w:val="00A4562E"/>
    <w:rsid w:val="00A514D3"/>
    <w:rsid w:val="00A5234C"/>
    <w:rsid w:val="00A542F9"/>
    <w:rsid w:val="00A60CBA"/>
    <w:rsid w:val="00A60D10"/>
    <w:rsid w:val="00A61331"/>
    <w:rsid w:val="00A65792"/>
    <w:rsid w:val="00A67ABF"/>
    <w:rsid w:val="00A73727"/>
    <w:rsid w:val="00A73DB3"/>
    <w:rsid w:val="00A7544E"/>
    <w:rsid w:val="00A759B5"/>
    <w:rsid w:val="00A7687F"/>
    <w:rsid w:val="00A80E10"/>
    <w:rsid w:val="00A81824"/>
    <w:rsid w:val="00A83CBE"/>
    <w:rsid w:val="00A915D5"/>
    <w:rsid w:val="00A91E1D"/>
    <w:rsid w:val="00A93EB1"/>
    <w:rsid w:val="00A945FE"/>
    <w:rsid w:val="00A96232"/>
    <w:rsid w:val="00A96EEE"/>
    <w:rsid w:val="00AA2B32"/>
    <w:rsid w:val="00AA4B91"/>
    <w:rsid w:val="00AA7CAE"/>
    <w:rsid w:val="00AA7FF5"/>
    <w:rsid w:val="00AB20CE"/>
    <w:rsid w:val="00AB21D1"/>
    <w:rsid w:val="00AB22CD"/>
    <w:rsid w:val="00AB516E"/>
    <w:rsid w:val="00AC2DA1"/>
    <w:rsid w:val="00AC5D2C"/>
    <w:rsid w:val="00AD0F3E"/>
    <w:rsid w:val="00AD167D"/>
    <w:rsid w:val="00AD522D"/>
    <w:rsid w:val="00AD7663"/>
    <w:rsid w:val="00AD7A85"/>
    <w:rsid w:val="00AE181B"/>
    <w:rsid w:val="00AE2E55"/>
    <w:rsid w:val="00AE32DA"/>
    <w:rsid w:val="00AE4529"/>
    <w:rsid w:val="00AF1691"/>
    <w:rsid w:val="00AF33EA"/>
    <w:rsid w:val="00AF4B87"/>
    <w:rsid w:val="00B0038D"/>
    <w:rsid w:val="00B01524"/>
    <w:rsid w:val="00B05620"/>
    <w:rsid w:val="00B07712"/>
    <w:rsid w:val="00B10BC7"/>
    <w:rsid w:val="00B1229A"/>
    <w:rsid w:val="00B12B71"/>
    <w:rsid w:val="00B151FA"/>
    <w:rsid w:val="00B164FA"/>
    <w:rsid w:val="00B17A91"/>
    <w:rsid w:val="00B214F2"/>
    <w:rsid w:val="00B21859"/>
    <w:rsid w:val="00B22D5A"/>
    <w:rsid w:val="00B24DEC"/>
    <w:rsid w:val="00B25B07"/>
    <w:rsid w:val="00B26F29"/>
    <w:rsid w:val="00B3453A"/>
    <w:rsid w:val="00B3501E"/>
    <w:rsid w:val="00B35102"/>
    <w:rsid w:val="00B374B5"/>
    <w:rsid w:val="00B412C7"/>
    <w:rsid w:val="00B4204C"/>
    <w:rsid w:val="00B42957"/>
    <w:rsid w:val="00B42EF1"/>
    <w:rsid w:val="00B43644"/>
    <w:rsid w:val="00B45835"/>
    <w:rsid w:val="00B4593D"/>
    <w:rsid w:val="00B45A91"/>
    <w:rsid w:val="00B46895"/>
    <w:rsid w:val="00B67877"/>
    <w:rsid w:val="00B70006"/>
    <w:rsid w:val="00B71CFA"/>
    <w:rsid w:val="00B7290F"/>
    <w:rsid w:val="00B73698"/>
    <w:rsid w:val="00B73C40"/>
    <w:rsid w:val="00B76C03"/>
    <w:rsid w:val="00B827EA"/>
    <w:rsid w:val="00B84A9C"/>
    <w:rsid w:val="00B86A76"/>
    <w:rsid w:val="00B9169C"/>
    <w:rsid w:val="00B920B3"/>
    <w:rsid w:val="00B92ED6"/>
    <w:rsid w:val="00B93189"/>
    <w:rsid w:val="00B944E9"/>
    <w:rsid w:val="00B9681B"/>
    <w:rsid w:val="00B96AE5"/>
    <w:rsid w:val="00B96C1C"/>
    <w:rsid w:val="00BA4313"/>
    <w:rsid w:val="00BA483E"/>
    <w:rsid w:val="00BA54C9"/>
    <w:rsid w:val="00BA7C61"/>
    <w:rsid w:val="00BA7D4E"/>
    <w:rsid w:val="00BB39A2"/>
    <w:rsid w:val="00BB3D9F"/>
    <w:rsid w:val="00BC28AE"/>
    <w:rsid w:val="00BC4F02"/>
    <w:rsid w:val="00BC5A18"/>
    <w:rsid w:val="00BD2D86"/>
    <w:rsid w:val="00BD4456"/>
    <w:rsid w:val="00BD4A11"/>
    <w:rsid w:val="00BD6D48"/>
    <w:rsid w:val="00BE1110"/>
    <w:rsid w:val="00BE189E"/>
    <w:rsid w:val="00BE1F34"/>
    <w:rsid w:val="00BE63EE"/>
    <w:rsid w:val="00BF0415"/>
    <w:rsid w:val="00BF1844"/>
    <w:rsid w:val="00BF2D5F"/>
    <w:rsid w:val="00BF6D30"/>
    <w:rsid w:val="00BF7AA9"/>
    <w:rsid w:val="00C007B0"/>
    <w:rsid w:val="00C01881"/>
    <w:rsid w:val="00C119E2"/>
    <w:rsid w:val="00C12EE2"/>
    <w:rsid w:val="00C146A3"/>
    <w:rsid w:val="00C1695F"/>
    <w:rsid w:val="00C22C33"/>
    <w:rsid w:val="00C24DD4"/>
    <w:rsid w:val="00C26147"/>
    <w:rsid w:val="00C26C6F"/>
    <w:rsid w:val="00C30C0B"/>
    <w:rsid w:val="00C37039"/>
    <w:rsid w:val="00C40429"/>
    <w:rsid w:val="00C42477"/>
    <w:rsid w:val="00C430E2"/>
    <w:rsid w:val="00C44682"/>
    <w:rsid w:val="00C44E76"/>
    <w:rsid w:val="00C5146A"/>
    <w:rsid w:val="00C51672"/>
    <w:rsid w:val="00C555A7"/>
    <w:rsid w:val="00C608B4"/>
    <w:rsid w:val="00C61085"/>
    <w:rsid w:val="00C6234F"/>
    <w:rsid w:val="00C62CC9"/>
    <w:rsid w:val="00C63B72"/>
    <w:rsid w:val="00C646B5"/>
    <w:rsid w:val="00C707F2"/>
    <w:rsid w:val="00C73630"/>
    <w:rsid w:val="00C73855"/>
    <w:rsid w:val="00C75905"/>
    <w:rsid w:val="00C7798C"/>
    <w:rsid w:val="00C8406F"/>
    <w:rsid w:val="00C873A5"/>
    <w:rsid w:val="00C914D2"/>
    <w:rsid w:val="00C94AC1"/>
    <w:rsid w:val="00C94EC0"/>
    <w:rsid w:val="00C9506D"/>
    <w:rsid w:val="00C9737F"/>
    <w:rsid w:val="00CA011F"/>
    <w:rsid w:val="00CA754E"/>
    <w:rsid w:val="00CB2481"/>
    <w:rsid w:val="00CB2A73"/>
    <w:rsid w:val="00CB2B86"/>
    <w:rsid w:val="00CB355D"/>
    <w:rsid w:val="00CC1854"/>
    <w:rsid w:val="00CC4F4A"/>
    <w:rsid w:val="00CC52A5"/>
    <w:rsid w:val="00CD3570"/>
    <w:rsid w:val="00CD41FB"/>
    <w:rsid w:val="00CD666D"/>
    <w:rsid w:val="00CE18D7"/>
    <w:rsid w:val="00CE1C52"/>
    <w:rsid w:val="00CE4031"/>
    <w:rsid w:val="00CE5858"/>
    <w:rsid w:val="00CF042A"/>
    <w:rsid w:val="00CF5612"/>
    <w:rsid w:val="00D001BD"/>
    <w:rsid w:val="00D03771"/>
    <w:rsid w:val="00D07B60"/>
    <w:rsid w:val="00D12A29"/>
    <w:rsid w:val="00D12A77"/>
    <w:rsid w:val="00D1310D"/>
    <w:rsid w:val="00D15EB3"/>
    <w:rsid w:val="00D16C8E"/>
    <w:rsid w:val="00D20E66"/>
    <w:rsid w:val="00D23683"/>
    <w:rsid w:val="00D25302"/>
    <w:rsid w:val="00D2600E"/>
    <w:rsid w:val="00D270B9"/>
    <w:rsid w:val="00D336E8"/>
    <w:rsid w:val="00D37BB8"/>
    <w:rsid w:val="00D43E5E"/>
    <w:rsid w:val="00D4758D"/>
    <w:rsid w:val="00D57015"/>
    <w:rsid w:val="00D63F92"/>
    <w:rsid w:val="00D6465B"/>
    <w:rsid w:val="00D81D78"/>
    <w:rsid w:val="00D83E9F"/>
    <w:rsid w:val="00D86DF1"/>
    <w:rsid w:val="00D86E39"/>
    <w:rsid w:val="00D906D4"/>
    <w:rsid w:val="00D93A7F"/>
    <w:rsid w:val="00D94C88"/>
    <w:rsid w:val="00D95218"/>
    <w:rsid w:val="00D97653"/>
    <w:rsid w:val="00DA26C6"/>
    <w:rsid w:val="00DA4B82"/>
    <w:rsid w:val="00DA4D1C"/>
    <w:rsid w:val="00DB10A5"/>
    <w:rsid w:val="00DB32B8"/>
    <w:rsid w:val="00DB41F3"/>
    <w:rsid w:val="00DB56FE"/>
    <w:rsid w:val="00DB72A1"/>
    <w:rsid w:val="00DC0F68"/>
    <w:rsid w:val="00DC1547"/>
    <w:rsid w:val="00DC19CB"/>
    <w:rsid w:val="00DC1AA9"/>
    <w:rsid w:val="00DC3333"/>
    <w:rsid w:val="00DC5B43"/>
    <w:rsid w:val="00DC6889"/>
    <w:rsid w:val="00DC7AD3"/>
    <w:rsid w:val="00DC7EED"/>
    <w:rsid w:val="00DD1DC8"/>
    <w:rsid w:val="00DD2258"/>
    <w:rsid w:val="00DD6A26"/>
    <w:rsid w:val="00DD7430"/>
    <w:rsid w:val="00DD7BD3"/>
    <w:rsid w:val="00DE1143"/>
    <w:rsid w:val="00DE39C0"/>
    <w:rsid w:val="00DE6CF7"/>
    <w:rsid w:val="00DF6E76"/>
    <w:rsid w:val="00E005D7"/>
    <w:rsid w:val="00E02CC5"/>
    <w:rsid w:val="00E03D40"/>
    <w:rsid w:val="00E120A5"/>
    <w:rsid w:val="00E1259B"/>
    <w:rsid w:val="00E13F2C"/>
    <w:rsid w:val="00E157A0"/>
    <w:rsid w:val="00E201D4"/>
    <w:rsid w:val="00E24FE2"/>
    <w:rsid w:val="00E318D6"/>
    <w:rsid w:val="00E319B2"/>
    <w:rsid w:val="00E33686"/>
    <w:rsid w:val="00E34F59"/>
    <w:rsid w:val="00E3500E"/>
    <w:rsid w:val="00E42B22"/>
    <w:rsid w:val="00E46E2C"/>
    <w:rsid w:val="00E47803"/>
    <w:rsid w:val="00E51EAC"/>
    <w:rsid w:val="00E51EEE"/>
    <w:rsid w:val="00E5235E"/>
    <w:rsid w:val="00E527B6"/>
    <w:rsid w:val="00E532F7"/>
    <w:rsid w:val="00E57717"/>
    <w:rsid w:val="00E711C6"/>
    <w:rsid w:val="00E7304E"/>
    <w:rsid w:val="00E75B54"/>
    <w:rsid w:val="00E763E3"/>
    <w:rsid w:val="00E904B4"/>
    <w:rsid w:val="00E9336F"/>
    <w:rsid w:val="00EA1D3F"/>
    <w:rsid w:val="00EA20C9"/>
    <w:rsid w:val="00EA6938"/>
    <w:rsid w:val="00EB447B"/>
    <w:rsid w:val="00EB68F2"/>
    <w:rsid w:val="00EB7026"/>
    <w:rsid w:val="00EC06C9"/>
    <w:rsid w:val="00EC314A"/>
    <w:rsid w:val="00EC31F8"/>
    <w:rsid w:val="00ED1893"/>
    <w:rsid w:val="00ED2AD0"/>
    <w:rsid w:val="00ED60F0"/>
    <w:rsid w:val="00ED7B94"/>
    <w:rsid w:val="00EE0070"/>
    <w:rsid w:val="00EE171E"/>
    <w:rsid w:val="00EE3350"/>
    <w:rsid w:val="00EE4B7A"/>
    <w:rsid w:val="00EE696B"/>
    <w:rsid w:val="00EE758F"/>
    <w:rsid w:val="00EE78BB"/>
    <w:rsid w:val="00EF5158"/>
    <w:rsid w:val="00F03D34"/>
    <w:rsid w:val="00F12143"/>
    <w:rsid w:val="00F12D67"/>
    <w:rsid w:val="00F135A9"/>
    <w:rsid w:val="00F15778"/>
    <w:rsid w:val="00F17C4C"/>
    <w:rsid w:val="00F26065"/>
    <w:rsid w:val="00F26878"/>
    <w:rsid w:val="00F310E3"/>
    <w:rsid w:val="00F31457"/>
    <w:rsid w:val="00F32FB8"/>
    <w:rsid w:val="00F40762"/>
    <w:rsid w:val="00F40B88"/>
    <w:rsid w:val="00F46BA0"/>
    <w:rsid w:val="00F471F5"/>
    <w:rsid w:val="00F478F3"/>
    <w:rsid w:val="00F47970"/>
    <w:rsid w:val="00F5029F"/>
    <w:rsid w:val="00F52745"/>
    <w:rsid w:val="00F5578C"/>
    <w:rsid w:val="00F56928"/>
    <w:rsid w:val="00F56C87"/>
    <w:rsid w:val="00F60B0B"/>
    <w:rsid w:val="00F6408D"/>
    <w:rsid w:val="00F64CB3"/>
    <w:rsid w:val="00F67E67"/>
    <w:rsid w:val="00F727CC"/>
    <w:rsid w:val="00F72D76"/>
    <w:rsid w:val="00F737C5"/>
    <w:rsid w:val="00F81FBE"/>
    <w:rsid w:val="00F828E8"/>
    <w:rsid w:val="00F84B22"/>
    <w:rsid w:val="00F85F90"/>
    <w:rsid w:val="00F86ABE"/>
    <w:rsid w:val="00F91D31"/>
    <w:rsid w:val="00F944CD"/>
    <w:rsid w:val="00F95804"/>
    <w:rsid w:val="00F979BF"/>
    <w:rsid w:val="00FA2518"/>
    <w:rsid w:val="00FA3C98"/>
    <w:rsid w:val="00FA63A9"/>
    <w:rsid w:val="00FB1CD8"/>
    <w:rsid w:val="00FB20EB"/>
    <w:rsid w:val="00FB4BB5"/>
    <w:rsid w:val="00FB64CF"/>
    <w:rsid w:val="00FC14F6"/>
    <w:rsid w:val="00FC201E"/>
    <w:rsid w:val="00FC3035"/>
    <w:rsid w:val="00FC3673"/>
    <w:rsid w:val="00FC3E1B"/>
    <w:rsid w:val="00FD00A1"/>
    <w:rsid w:val="00FD2D5A"/>
    <w:rsid w:val="00FD55CA"/>
    <w:rsid w:val="00FE0C55"/>
    <w:rsid w:val="00FE5549"/>
    <w:rsid w:val="00FE65D7"/>
    <w:rsid w:val="00FE6CA1"/>
    <w:rsid w:val="00FE7360"/>
    <w:rsid w:val="00FF551F"/>
    <w:rsid w:val="00FF62E0"/>
    <w:rsid w:val="00FF76FC"/>
    <w:rsid w:val="012A2568"/>
    <w:rsid w:val="012A6BDB"/>
    <w:rsid w:val="01520AA4"/>
    <w:rsid w:val="01633786"/>
    <w:rsid w:val="017734C4"/>
    <w:rsid w:val="01804A4C"/>
    <w:rsid w:val="019A5532"/>
    <w:rsid w:val="01C56903"/>
    <w:rsid w:val="01E82BE5"/>
    <w:rsid w:val="01EB5EF8"/>
    <w:rsid w:val="01FB40D3"/>
    <w:rsid w:val="02005B8D"/>
    <w:rsid w:val="0207002B"/>
    <w:rsid w:val="023547B9"/>
    <w:rsid w:val="02450450"/>
    <w:rsid w:val="02686A03"/>
    <w:rsid w:val="027619AC"/>
    <w:rsid w:val="02764B21"/>
    <w:rsid w:val="0290321F"/>
    <w:rsid w:val="02987D19"/>
    <w:rsid w:val="0299720E"/>
    <w:rsid w:val="029A38EC"/>
    <w:rsid w:val="02B91F96"/>
    <w:rsid w:val="02D00BBC"/>
    <w:rsid w:val="02DE7FB0"/>
    <w:rsid w:val="02E755A0"/>
    <w:rsid w:val="02FA30D3"/>
    <w:rsid w:val="032F44EC"/>
    <w:rsid w:val="034616C7"/>
    <w:rsid w:val="03726AA4"/>
    <w:rsid w:val="037566A2"/>
    <w:rsid w:val="03990047"/>
    <w:rsid w:val="03E56E65"/>
    <w:rsid w:val="04297B0B"/>
    <w:rsid w:val="042F7701"/>
    <w:rsid w:val="047B4806"/>
    <w:rsid w:val="047E231D"/>
    <w:rsid w:val="048C542A"/>
    <w:rsid w:val="04AC72EC"/>
    <w:rsid w:val="04BA79B2"/>
    <w:rsid w:val="04CC5A6D"/>
    <w:rsid w:val="05190704"/>
    <w:rsid w:val="05270DB5"/>
    <w:rsid w:val="052817BB"/>
    <w:rsid w:val="052B1173"/>
    <w:rsid w:val="053973EC"/>
    <w:rsid w:val="054715CB"/>
    <w:rsid w:val="05573E96"/>
    <w:rsid w:val="056127B2"/>
    <w:rsid w:val="056C7B74"/>
    <w:rsid w:val="0580226C"/>
    <w:rsid w:val="05834B0B"/>
    <w:rsid w:val="05917C5F"/>
    <w:rsid w:val="05970A1D"/>
    <w:rsid w:val="05D15877"/>
    <w:rsid w:val="05DA7AA4"/>
    <w:rsid w:val="06094BB4"/>
    <w:rsid w:val="060B67BE"/>
    <w:rsid w:val="0614701E"/>
    <w:rsid w:val="0667442D"/>
    <w:rsid w:val="06750C66"/>
    <w:rsid w:val="06796BB9"/>
    <w:rsid w:val="06A155D1"/>
    <w:rsid w:val="06A7319D"/>
    <w:rsid w:val="06D346D6"/>
    <w:rsid w:val="06F105E8"/>
    <w:rsid w:val="070E6657"/>
    <w:rsid w:val="07107252"/>
    <w:rsid w:val="07116147"/>
    <w:rsid w:val="0712691E"/>
    <w:rsid w:val="0714742B"/>
    <w:rsid w:val="072C6AB1"/>
    <w:rsid w:val="072D326C"/>
    <w:rsid w:val="07520836"/>
    <w:rsid w:val="075913AB"/>
    <w:rsid w:val="075E76FE"/>
    <w:rsid w:val="077D7634"/>
    <w:rsid w:val="07CC09EB"/>
    <w:rsid w:val="080D5B0B"/>
    <w:rsid w:val="08293E20"/>
    <w:rsid w:val="082A0F03"/>
    <w:rsid w:val="084362F9"/>
    <w:rsid w:val="08524FDB"/>
    <w:rsid w:val="0855720F"/>
    <w:rsid w:val="088D5F5C"/>
    <w:rsid w:val="08B71729"/>
    <w:rsid w:val="08E9737B"/>
    <w:rsid w:val="090B4360"/>
    <w:rsid w:val="09137F54"/>
    <w:rsid w:val="093C026C"/>
    <w:rsid w:val="095A2D51"/>
    <w:rsid w:val="095F763D"/>
    <w:rsid w:val="09705641"/>
    <w:rsid w:val="0997077C"/>
    <w:rsid w:val="09C33728"/>
    <w:rsid w:val="09FC30DE"/>
    <w:rsid w:val="0A0C6FDB"/>
    <w:rsid w:val="0A231A27"/>
    <w:rsid w:val="0A252635"/>
    <w:rsid w:val="0A260FC3"/>
    <w:rsid w:val="0A3B59B5"/>
    <w:rsid w:val="0A4B7CC0"/>
    <w:rsid w:val="0A4E254C"/>
    <w:rsid w:val="0A61455B"/>
    <w:rsid w:val="0A6A629A"/>
    <w:rsid w:val="0A8C009B"/>
    <w:rsid w:val="0A8E562B"/>
    <w:rsid w:val="0ACA4546"/>
    <w:rsid w:val="0ACC4AB7"/>
    <w:rsid w:val="0ADE6F59"/>
    <w:rsid w:val="0AE35596"/>
    <w:rsid w:val="0AFF2BF0"/>
    <w:rsid w:val="0B27418B"/>
    <w:rsid w:val="0B290A93"/>
    <w:rsid w:val="0B294C31"/>
    <w:rsid w:val="0B5F1B77"/>
    <w:rsid w:val="0B5F4345"/>
    <w:rsid w:val="0B966F45"/>
    <w:rsid w:val="0B9A693F"/>
    <w:rsid w:val="0BA525D8"/>
    <w:rsid w:val="0BD50CE3"/>
    <w:rsid w:val="0BEE2901"/>
    <w:rsid w:val="0C2D6BAB"/>
    <w:rsid w:val="0C2E29A6"/>
    <w:rsid w:val="0C2F6006"/>
    <w:rsid w:val="0C5B37C6"/>
    <w:rsid w:val="0C8352C9"/>
    <w:rsid w:val="0C88726E"/>
    <w:rsid w:val="0C945850"/>
    <w:rsid w:val="0C98437D"/>
    <w:rsid w:val="0C9D1681"/>
    <w:rsid w:val="0CCC6D98"/>
    <w:rsid w:val="0CDE68F3"/>
    <w:rsid w:val="0CF72E00"/>
    <w:rsid w:val="0D093B48"/>
    <w:rsid w:val="0D12601B"/>
    <w:rsid w:val="0D3A01A5"/>
    <w:rsid w:val="0D455427"/>
    <w:rsid w:val="0D5616A6"/>
    <w:rsid w:val="0D5E5DCC"/>
    <w:rsid w:val="0D62712E"/>
    <w:rsid w:val="0D7E5707"/>
    <w:rsid w:val="0D9A50E8"/>
    <w:rsid w:val="0D9E48CF"/>
    <w:rsid w:val="0DBF45F5"/>
    <w:rsid w:val="0DC72578"/>
    <w:rsid w:val="0DEC0CE4"/>
    <w:rsid w:val="0DEE6FC4"/>
    <w:rsid w:val="0DF94501"/>
    <w:rsid w:val="0E32720B"/>
    <w:rsid w:val="0E382D48"/>
    <w:rsid w:val="0E473521"/>
    <w:rsid w:val="0E5E4367"/>
    <w:rsid w:val="0E7864B7"/>
    <w:rsid w:val="0EBC7032"/>
    <w:rsid w:val="0EDA4061"/>
    <w:rsid w:val="0EFE5203"/>
    <w:rsid w:val="0F0463E6"/>
    <w:rsid w:val="0F122F2C"/>
    <w:rsid w:val="0F130CAE"/>
    <w:rsid w:val="0F465E03"/>
    <w:rsid w:val="0F557518"/>
    <w:rsid w:val="0F5951D3"/>
    <w:rsid w:val="0F673144"/>
    <w:rsid w:val="0F681E22"/>
    <w:rsid w:val="0F9262E5"/>
    <w:rsid w:val="0FD005A4"/>
    <w:rsid w:val="0FF00FEF"/>
    <w:rsid w:val="10193998"/>
    <w:rsid w:val="10390CED"/>
    <w:rsid w:val="10680058"/>
    <w:rsid w:val="10752CF3"/>
    <w:rsid w:val="107942A8"/>
    <w:rsid w:val="108D7FEC"/>
    <w:rsid w:val="10973028"/>
    <w:rsid w:val="10A02A15"/>
    <w:rsid w:val="10A36062"/>
    <w:rsid w:val="10B70ADD"/>
    <w:rsid w:val="10DB2CC4"/>
    <w:rsid w:val="10EB0A61"/>
    <w:rsid w:val="10F96CD3"/>
    <w:rsid w:val="110A4333"/>
    <w:rsid w:val="11124F95"/>
    <w:rsid w:val="11230728"/>
    <w:rsid w:val="112B1DC1"/>
    <w:rsid w:val="11305948"/>
    <w:rsid w:val="11714A01"/>
    <w:rsid w:val="11744B2C"/>
    <w:rsid w:val="117E3EBF"/>
    <w:rsid w:val="1182211B"/>
    <w:rsid w:val="11A63895"/>
    <w:rsid w:val="11AA0E33"/>
    <w:rsid w:val="11AE4DF2"/>
    <w:rsid w:val="11BA5961"/>
    <w:rsid w:val="11D465DE"/>
    <w:rsid w:val="122B7329"/>
    <w:rsid w:val="12356713"/>
    <w:rsid w:val="123B1B32"/>
    <w:rsid w:val="124E6914"/>
    <w:rsid w:val="129A1D9B"/>
    <w:rsid w:val="12AA6CF7"/>
    <w:rsid w:val="12BC0338"/>
    <w:rsid w:val="12DE4113"/>
    <w:rsid w:val="12F51579"/>
    <w:rsid w:val="13042B7A"/>
    <w:rsid w:val="130B7EEE"/>
    <w:rsid w:val="13167EFC"/>
    <w:rsid w:val="1338631F"/>
    <w:rsid w:val="133C1FDE"/>
    <w:rsid w:val="13983E78"/>
    <w:rsid w:val="13B056F5"/>
    <w:rsid w:val="13B124D5"/>
    <w:rsid w:val="13D25FD3"/>
    <w:rsid w:val="13EF1B7C"/>
    <w:rsid w:val="13F9694A"/>
    <w:rsid w:val="14016119"/>
    <w:rsid w:val="140712E6"/>
    <w:rsid w:val="14180BB8"/>
    <w:rsid w:val="141D25CF"/>
    <w:rsid w:val="14220ED5"/>
    <w:rsid w:val="142C71A1"/>
    <w:rsid w:val="14333776"/>
    <w:rsid w:val="144E0C84"/>
    <w:rsid w:val="144F6715"/>
    <w:rsid w:val="14742001"/>
    <w:rsid w:val="14760003"/>
    <w:rsid w:val="14A15147"/>
    <w:rsid w:val="14AA5797"/>
    <w:rsid w:val="14B71172"/>
    <w:rsid w:val="14BA7825"/>
    <w:rsid w:val="14D15CCE"/>
    <w:rsid w:val="150E32DC"/>
    <w:rsid w:val="15667555"/>
    <w:rsid w:val="15BA5DE8"/>
    <w:rsid w:val="15C01D2D"/>
    <w:rsid w:val="15E1292C"/>
    <w:rsid w:val="16150220"/>
    <w:rsid w:val="1618628E"/>
    <w:rsid w:val="161F09ED"/>
    <w:rsid w:val="164342FA"/>
    <w:rsid w:val="164E497A"/>
    <w:rsid w:val="16534086"/>
    <w:rsid w:val="165D035E"/>
    <w:rsid w:val="16976668"/>
    <w:rsid w:val="16A22BEB"/>
    <w:rsid w:val="16AB440E"/>
    <w:rsid w:val="16B966B9"/>
    <w:rsid w:val="16C60CFC"/>
    <w:rsid w:val="16CB645F"/>
    <w:rsid w:val="16D84286"/>
    <w:rsid w:val="16F86A08"/>
    <w:rsid w:val="171820A2"/>
    <w:rsid w:val="17224AD1"/>
    <w:rsid w:val="17571001"/>
    <w:rsid w:val="176D1177"/>
    <w:rsid w:val="17D336D0"/>
    <w:rsid w:val="17F972C4"/>
    <w:rsid w:val="180A2658"/>
    <w:rsid w:val="180F6508"/>
    <w:rsid w:val="181270D8"/>
    <w:rsid w:val="18236730"/>
    <w:rsid w:val="183A54FD"/>
    <w:rsid w:val="183A7AB3"/>
    <w:rsid w:val="184335AA"/>
    <w:rsid w:val="185C4B83"/>
    <w:rsid w:val="18DC1263"/>
    <w:rsid w:val="18E757E1"/>
    <w:rsid w:val="1902090E"/>
    <w:rsid w:val="196F400F"/>
    <w:rsid w:val="19A71B6C"/>
    <w:rsid w:val="19CD414F"/>
    <w:rsid w:val="19FD72FD"/>
    <w:rsid w:val="1A01589E"/>
    <w:rsid w:val="1A12583D"/>
    <w:rsid w:val="1A26730A"/>
    <w:rsid w:val="1A5241C5"/>
    <w:rsid w:val="1A6D34CE"/>
    <w:rsid w:val="1ADD1051"/>
    <w:rsid w:val="1AF5395E"/>
    <w:rsid w:val="1B170F6C"/>
    <w:rsid w:val="1B200CF6"/>
    <w:rsid w:val="1B2E05FE"/>
    <w:rsid w:val="1B401B61"/>
    <w:rsid w:val="1B6E5FB3"/>
    <w:rsid w:val="1B7333F1"/>
    <w:rsid w:val="1B804CE5"/>
    <w:rsid w:val="1B823C34"/>
    <w:rsid w:val="1B8448B7"/>
    <w:rsid w:val="1B9211AC"/>
    <w:rsid w:val="1BF63E31"/>
    <w:rsid w:val="1BF8436F"/>
    <w:rsid w:val="1BF956CF"/>
    <w:rsid w:val="1C0D7F3A"/>
    <w:rsid w:val="1C5F68B9"/>
    <w:rsid w:val="1C69716C"/>
    <w:rsid w:val="1C6B2D3E"/>
    <w:rsid w:val="1C993717"/>
    <w:rsid w:val="1CA7647F"/>
    <w:rsid w:val="1CB1569A"/>
    <w:rsid w:val="1CB313F6"/>
    <w:rsid w:val="1CB405E1"/>
    <w:rsid w:val="1CCB0E1A"/>
    <w:rsid w:val="1CD30593"/>
    <w:rsid w:val="1CE2084A"/>
    <w:rsid w:val="1CEC75C1"/>
    <w:rsid w:val="1D320622"/>
    <w:rsid w:val="1D344347"/>
    <w:rsid w:val="1D3E1554"/>
    <w:rsid w:val="1D3E7DD4"/>
    <w:rsid w:val="1D503F50"/>
    <w:rsid w:val="1D6C4B3B"/>
    <w:rsid w:val="1D7673B8"/>
    <w:rsid w:val="1D825650"/>
    <w:rsid w:val="1D9A0404"/>
    <w:rsid w:val="1DAA6C81"/>
    <w:rsid w:val="1DB435E9"/>
    <w:rsid w:val="1DEA7E9E"/>
    <w:rsid w:val="1DF719E4"/>
    <w:rsid w:val="1E116D00"/>
    <w:rsid w:val="1E122A78"/>
    <w:rsid w:val="1E1C5E73"/>
    <w:rsid w:val="1E3314F9"/>
    <w:rsid w:val="1E3D5BFF"/>
    <w:rsid w:val="1E5B585E"/>
    <w:rsid w:val="1E8563ED"/>
    <w:rsid w:val="1EA0459D"/>
    <w:rsid w:val="1EB21D4C"/>
    <w:rsid w:val="1ECB3353"/>
    <w:rsid w:val="1ED42809"/>
    <w:rsid w:val="1EDA17E8"/>
    <w:rsid w:val="1F0A5EAF"/>
    <w:rsid w:val="1F1C5C48"/>
    <w:rsid w:val="1F2B6DFB"/>
    <w:rsid w:val="1F492E83"/>
    <w:rsid w:val="1F6A2CF4"/>
    <w:rsid w:val="1F715EA6"/>
    <w:rsid w:val="1F7F25FA"/>
    <w:rsid w:val="1FFD6FC8"/>
    <w:rsid w:val="202279CC"/>
    <w:rsid w:val="202B528B"/>
    <w:rsid w:val="20441B19"/>
    <w:rsid w:val="205E01F7"/>
    <w:rsid w:val="205F656B"/>
    <w:rsid w:val="20663493"/>
    <w:rsid w:val="20A6481A"/>
    <w:rsid w:val="20AF45AF"/>
    <w:rsid w:val="20B87A68"/>
    <w:rsid w:val="20BF45FE"/>
    <w:rsid w:val="20C70459"/>
    <w:rsid w:val="20DF3FE1"/>
    <w:rsid w:val="20F327F1"/>
    <w:rsid w:val="2102069D"/>
    <w:rsid w:val="211D5C24"/>
    <w:rsid w:val="215F78EC"/>
    <w:rsid w:val="217557F8"/>
    <w:rsid w:val="217804F3"/>
    <w:rsid w:val="21C422DC"/>
    <w:rsid w:val="21C85928"/>
    <w:rsid w:val="21F11A78"/>
    <w:rsid w:val="21F40AF0"/>
    <w:rsid w:val="22160B82"/>
    <w:rsid w:val="222E4ADC"/>
    <w:rsid w:val="22330152"/>
    <w:rsid w:val="22596F3A"/>
    <w:rsid w:val="22633CAD"/>
    <w:rsid w:val="22643E0F"/>
    <w:rsid w:val="22782169"/>
    <w:rsid w:val="229F23A9"/>
    <w:rsid w:val="22C81119"/>
    <w:rsid w:val="22D26F9A"/>
    <w:rsid w:val="22E9024C"/>
    <w:rsid w:val="22F234E2"/>
    <w:rsid w:val="230031F3"/>
    <w:rsid w:val="230F44D7"/>
    <w:rsid w:val="231678A1"/>
    <w:rsid w:val="23170AC5"/>
    <w:rsid w:val="23356FED"/>
    <w:rsid w:val="233733AC"/>
    <w:rsid w:val="23405992"/>
    <w:rsid w:val="23976BD4"/>
    <w:rsid w:val="23B12896"/>
    <w:rsid w:val="23C00A75"/>
    <w:rsid w:val="23F316BB"/>
    <w:rsid w:val="24415C1D"/>
    <w:rsid w:val="246057D0"/>
    <w:rsid w:val="247266E0"/>
    <w:rsid w:val="248A7D5E"/>
    <w:rsid w:val="24963225"/>
    <w:rsid w:val="24994A73"/>
    <w:rsid w:val="24EC4414"/>
    <w:rsid w:val="24F25805"/>
    <w:rsid w:val="25377C12"/>
    <w:rsid w:val="25405F6A"/>
    <w:rsid w:val="25A008DD"/>
    <w:rsid w:val="25B0273C"/>
    <w:rsid w:val="25B86354"/>
    <w:rsid w:val="25D45C3E"/>
    <w:rsid w:val="25DB33D1"/>
    <w:rsid w:val="25DD61F7"/>
    <w:rsid w:val="260F50E9"/>
    <w:rsid w:val="263A0DBE"/>
    <w:rsid w:val="263F56EE"/>
    <w:rsid w:val="264F6C0E"/>
    <w:rsid w:val="266E7847"/>
    <w:rsid w:val="26712B14"/>
    <w:rsid w:val="26722306"/>
    <w:rsid w:val="26963D30"/>
    <w:rsid w:val="26AC4400"/>
    <w:rsid w:val="26C64400"/>
    <w:rsid w:val="26D62895"/>
    <w:rsid w:val="271F3084"/>
    <w:rsid w:val="27300E61"/>
    <w:rsid w:val="275A1718"/>
    <w:rsid w:val="27604855"/>
    <w:rsid w:val="276C144B"/>
    <w:rsid w:val="276E7580"/>
    <w:rsid w:val="277070EA"/>
    <w:rsid w:val="278D7F5C"/>
    <w:rsid w:val="279E1806"/>
    <w:rsid w:val="279F27E3"/>
    <w:rsid w:val="28094EEC"/>
    <w:rsid w:val="28197F60"/>
    <w:rsid w:val="281E11E4"/>
    <w:rsid w:val="282574B5"/>
    <w:rsid w:val="285C326E"/>
    <w:rsid w:val="285D4024"/>
    <w:rsid w:val="288C5A63"/>
    <w:rsid w:val="289B698E"/>
    <w:rsid w:val="28B92147"/>
    <w:rsid w:val="28FD7F02"/>
    <w:rsid w:val="291C3468"/>
    <w:rsid w:val="293407FF"/>
    <w:rsid w:val="29373393"/>
    <w:rsid w:val="29415831"/>
    <w:rsid w:val="296C5733"/>
    <w:rsid w:val="297B7724"/>
    <w:rsid w:val="299C1ECA"/>
    <w:rsid w:val="29B36EBE"/>
    <w:rsid w:val="29CE7B6A"/>
    <w:rsid w:val="29D26BE3"/>
    <w:rsid w:val="29EF3C6E"/>
    <w:rsid w:val="2A0911D4"/>
    <w:rsid w:val="2A0931C6"/>
    <w:rsid w:val="2A19597B"/>
    <w:rsid w:val="2A4F4A98"/>
    <w:rsid w:val="2A6178B6"/>
    <w:rsid w:val="2A6C2D68"/>
    <w:rsid w:val="2A7439F6"/>
    <w:rsid w:val="2ABC2BF8"/>
    <w:rsid w:val="2AEA69C9"/>
    <w:rsid w:val="2AFF1738"/>
    <w:rsid w:val="2B3202B6"/>
    <w:rsid w:val="2B371124"/>
    <w:rsid w:val="2B376F2C"/>
    <w:rsid w:val="2B417276"/>
    <w:rsid w:val="2B505F9D"/>
    <w:rsid w:val="2B51291E"/>
    <w:rsid w:val="2B5A5895"/>
    <w:rsid w:val="2B6A4C7E"/>
    <w:rsid w:val="2B911D72"/>
    <w:rsid w:val="2B980A61"/>
    <w:rsid w:val="2BA702B7"/>
    <w:rsid w:val="2BAF326F"/>
    <w:rsid w:val="2BBE765A"/>
    <w:rsid w:val="2BD33847"/>
    <w:rsid w:val="2BE44B07"/>
    <w:rsid w:val="2C1B6F9C"/>
    <w:rsid w:val="2C245A81"/>
    <w:rsid w:val="2C4F787A"/>
    <w:rsid w:val="2C764B59"/>
    <w:rsid w:val="2C852F06"/>
    <w:rsid w:val="2C9214D0"/>
    <w:rsid w:val="2C9A44E5"/>
    <w:rsid w:val="2C9D75E2"/>
    <w:rsid w:val="2C9F53AF"/>
    <w:rsid w:val="2CA52BDD"/>
    <w:rsid w:val="2CBA641B"/>
    <w:rsid w:val="2CC21BF8"/>
    <w:rsid w:val="2CDD05EA"/>
    <w:rsid w:val="2CFB4920"/>
    <w:rsid w:val="2D486D7F"/>
    <w:rsid w:val="2D4C0B51"/>
    <w:rsid w:val="2D982E0B"/>
    <w:rsid w:val="2DA20924"/>
    <w:rsid w:val="2DCC3480"/>
    <w:rsid w:val="2DE80119"/>
    <w:rsid w:val="2DEE5C16"/>
    <w:rsid w:val="2E035F56"/>
    <w:rsid w:val="2E072654"/>
    <w:rsid w:val="2E1A386D"/>
    <w:rsid w:val="2E9C2616"/>
    <w:rsid w:val="2EAC24EC"/>
    <w:rsid w:val="2EAD54FD"/>
    <w:rsid w:val="2EB6719F"/>
    <w:rsid w:val="2ED578D6"/>
    <w:rsid w:val="2EE1627B"/>
    <w:rsid w:val="2EE3459E"/>
    <w:rsid w:val="2F0D3659"/>
    <w:rsid w:val="2F0D5D93"/>
    <w:rsid w:val="2F2E122B"/>
    <w:rsid w:val="2F61116A"/>
    <w:rsid w:val="2F6333F4"/>
    <w:rsid w:val="2F7450B9"/>
    <w:rsid w:val="2F8C4439"/>
    <w:rsid w:val="2F9075F6"/>
    <w:rsid w:val="2FB201FB"/>
    <w:rsid w:val="2FB860F9"/>
    <w:rsid w:val="2FD94B5A"/>
    <w:rsid w:val="2FEC4779"/>
    <w:rsid w:val="30006650"/>
    <w:rsid w:val="30183F1E"/>
    <w:rsid w:val="301E161C"/>
    <w:rsid w:val="304F32F8"/>
    <w:rsid w:val="307B4A76"/>
    <w:rsid w:val="30913CD1"/>
    <w:rsid w:val="30977539"/>
    <w:rsid w:val="30C7256A"/>
    <w:rsid w:val="30C92466"/>
    <w:rsid w:val="30DB2599"/>
    <w:rsid w:val="31011E8B"/>
    <w:rsid w:val="310369A5"/>
    <w:rsid w:val="310373B5"/>
    <w:rsid w:val="31400623"/>
    <w:rsid w:val="31587869"/>
    <w:rsid w:val="317260CE"/>
    <w:rsid w:val="317F3D7D"/>
    <w:rsid w:val="31B60DCF"/>
    <w:rsid w:val="31BC0D04"/>
    <w:rsid w:val="31CD0C24"/>
    <w:rsid w:val="31F0559B"/>
    <w:rsid w:val="32144BB9"/>
    <w:rsid w:val="322963D4"/>
    <w:rsid w:val="32A01606"/>
    <w:rsid w:val="32BB16A6"/>
    <w:rsid w:val="32C94A9C"/>
    <w:rsid w:val="32D54349"/>
    <w:rsid w:val="32DA4848"/>
    <w:rsid w:val="32EF7972"/>
    <w:rsid w:val="33127A3B"/>
    <w:rsid w:val="332B3F69"/>
    <w:rsid w:val="332D454F"/>
    <w:rsid w:val="334E1463"/>
    <w:rsid w:val="33573F06"/>
    <w:rsid w:val="33A538AD"/>
    <w:rsid w:val="33D231F8"/>
    <w:rsid w:val="33D60378"/>
    <w:rsid w:val="33F85559"/>
    <w:rsid w:val="34157A58"/>
    <w:rsid w:val="34447A29"/>
    <w:rsid w:val="344920A7"/>
    <w:rsid w:val="34871B9E"/>
    <w:rsid w:val="3492592C"/>
    <w:rsid w:val="34954276"/>
    <w:rsid w:val="34983E85"/>
    <w:rsid w:val="34A07D70"/>
    <w:rsid w:val="34B5144C"/>
    <w:rsid w:val="34B5590B"/>
    <w:rsid w:val="34F03F21"/>
    <w:rsid w:val="35144673"/>
    <w:rsid w:val="353E331F"/>
    <w:rsid w:val="354C1DF6"/>
    <w:rsid w:val="3577140D"/>
    <w:rsid w:val="358D2CB9"/>
    <w:rsid w:val="3591737C"/>
    <w:rsid w:val="35A63D95"/>
    <w:rsid w:val="35A85D44"/>
    <w:rsid w:val="35AA57C7"/>
    <w:rsid w:val="35AB3B2B"/>
    <w:rsid w:val="35B11597"/>
    <w:rsid w:val="360B3E62"/>
    <w:rsid w:val="362E479C"/>
    <w:rsid w:val="365437D6"/>
    <w:rsid w:val="36745DF9"/>
    <w:rsid w:val="367F29FE"/>
    <w:rsid w:val="369052E2"/>
    <w:rsid w:val="36CD31A6"/>
    <w:rsid w:val="36D01C1A"/>
    <w:rsid w:val="36D72917"/>
    <w:rsid w:val="36E41E01"/>
    <w:rsid w:val="36E61787"/>
    <w:rsid w:val="36E8434B"/>
    <w:rsid w:val="370C058E"/>
    <w:rsid w:val="370E4390"/>
    <w:rsid w:val="372A4537"/>
    <w:rsid w:val="373A697A"/>
    <w:rsid w:val="3744619F"/>
    <w:rsid w:val="375724D3"/>
    <w:rsid w:val="376F2B4C"/>
    <w:rsid w:val="37786312"/>
    <w:rsid w:val="37797AAB"/>
    <w:rsid w:val="37965565"/>
    <w:rsid w:val="379A7963"/>
    <w:rsid w:val="37AD13F0"/>
    <w:rsid w:val="37B564F7"/>
    <w:rsid w:val="37B70A92"/>
    <w:rsid w:val="37BF2494"/>
    <w:rsid w:val="37DD15AA"/>
    <w:rsid w:val="37FA0F09"/>
    <w:rsid w:val="38195423"/>
    <w:rsid w:val="38562B01"/>
    <w:rsid w:val="387168C2"/>
    <w:rsid w:val="38780954"/>
    <w:rsid w:val="3917195A"/>
    <w:rsid w:val="39192682"/>
    <w:rsid w:val="392341F9"/>
    <w:rsid w:val="392A261F"/>
    <w:rsid w:val="3971655D"/>
    <w:rsid w:val="397A5637"/>
    <w:rsid w:val="397B07A1"/>
    <w:rsid w:val="39B63EB2"/>
    <w:rsid w:val="3A2705DA"/>
    <w:rsid w:val="3A496DD4"/>
    <w:rsid w:val="3A5971A0"/>
    <w:rsid w:val="3A8525FC"/>
    <w:rsid w:val="3A9935DC"/>
    <w:rsid w:val="3AA30888"/>
    <w:rsid w:val="3AAC1548"/>
    <w:rsid w:val="3AC91B59"/>
    <w:rsid w:val="3AD4225A"/>
    <w:rsid w:val="3AD6287D"/>
    <w:rsid w:val="3AED2FDA"/>
    <w:rsid w:val="3AFE0553"/>
    <w:rsid w:val="3B021A53"/>
    <w:rsid w:val="3B0E6A79"/>
    <w:rsid w:val="3B265EE6"/>
    <w:rsid w:val="3B2958E9"/>
    <w:rsid w:val="3B3D3CBF"/>
    <w:rsid w:val="3B4330B3"/>
    <w:rsid w:val="3B4C6D41"/>
    <w:rsid w:val="3B59261E"/>
    <w:rsid w:val="3B714E2B"/>
    <w:rsid w:val="3B8371A7"/>
    <w:rsid w:val="3B9153A8"/>
    <w:rsid w:val="3BA50389"/>
    <w:rsid w:val="3BB450D2"/>
    <w:rsid w:val="3BE81CD4"/>
    <w:rsid w:val="3C016259"/>
    <w:rsid w:val="3C0C648C"/>
    <w:rsid w:val="3C3A5E97"/>
    <w:rsid w:val="3C412EAA"/>
    <w:rsid w:val="3C4271FA"/>
    <w:rsid w:val="3C806348"/>
    <w:rsid w:val="3C8C1D3C"/>
    <w:rsid w:val="3CC35212"/>
    <w:rsid w:val="3CE8111C"/>
    <w:rsid w:val="3D11205B"/>
    <w:rsid w:val="3D3D55B3"/>
    <w:rsid w:val="3D3F29A4"/>
    <w:rsid w:val="3D514278"/>
    <w:rsid w:val="3D69400B"/>
    <w:rsid w:val="3DAC5982"/>
    <w:rsid w:val="3DCB25D0"/>
    <w:rsid w:val="3DF379B0"/>
    <w:rsid w:val="3DF57717"/>
    <w:rsid w:val="3E0755D2"/>
    <w:rsid w:val="3E215FEB"/>
    <w:rsid w:val="3E2A2B34"/>
    <w:rsid w:val="3E5720B6"/>
    <w:rsid w:val="3E851EF5"/>
    <w:rsid w:val="3E87586E"/>
    <w:rsid w:val="3E8F40DB"/>
    <w:rsid w:val="3EA05D7C"/>
    <w:rsid w:val="3EEF6792"/>
    <w:rsid w:val="3F03223E"/>
    <w:rsid w:val="3F12480E"/>
    <w:rsid w:val="3F416DEB"/>
    <w:rsid w:val="3F4B553E"/>
    <w:rsid w:val="3F50722A"/>
    <w:rsid w:val="3F547CFB"/>
    <w:rsid w:val="3F645D9C"/>
    <w:rsid w:val="3F674836"/>
    <w:rsid w:val="3FA86367"/>
    <w:rsid w:val="3FAE6501"/>
    <w:rsid w:val="3FB341CD"/>
    <w:rsid w:val="3FDD54B1"/>
    <w:rsid w:val="3FDF6807"/>
    <w:rsid w:val="3FE168EF"/>
    <w:rsid w:val="3FE71217"/>
    <w:rsid w:val="3FF04570"/>
    <w:rsid w:val="400B7D6B"/>
    <w:rsid w:val="4017102C"/>
    <w:rsid w:val="402E69AF"/>
    <w:rsid w:val="40565A14"/>
    <w:rsid w:val="40566491"/>
    <w:rsid w:val="405A34BE"/>
    <w:rsid w:val="40681E08"/>
    <w:rsid w:val="40796B97"/>
    <w:rsid w:val="4087040F"/>
    <w:rsid w:val="4090365D"/>
    <w:rsid w:val="409C367C"/>
    <w:rsid w:val="40B251CA"/>
    <w:rsid w:val="40D12F9B"/>
    <w:rsid w:val="40D50F73"/>
    <w:rsid w:val="40E765BD"/>
    <w:rsid w:val="40F577A9"/>
    <w:rsid w:val="40F929EB"/>
    <w:rsid w:val="412B46C6"/>
    <w:rsid w:val="412C5A7C"/>
    <w:rsid w:val="414E6719"/>
    <w:rsid w:val="4162324B"/>
    <w:rsid w:val="417A46D4"/>
    <w:rsid w:val="419345E1"/>
    <w:rsid w:val="41940CDA"/>
    <w:rsid w:val="41AF2209"/>
    <w:rsid w:val="41BB7F90"/>
    <w:rsid w:val="41BD66D4"/>
    <w:rsid w:val="41CF0BCF"/>
    <w:rsid w:val="41D427C4"/>
    <w:rsid w:val="41E04248"/>
    <w:rsid w:val="41E579D9"/>
    <w:rsid w:val="42042CCA"/>
    <w:rsid w:val="423D15C3"/>
    <w:rsid w:val="42613779"/>
    <w:rsid w:val="4269060A"/>
    <w:rsid w:val="42886669"/>
    <w:rsid w:val="42A47CE4"/>
    <w:rsid w:val="42B75819"/>
    <w:rsid w:val="42EA1278"/>
    <w:rsid w:val="430E2E86"/>
    <w:rsid w:val="431437FB"/>
    <w:rsid w:val="43197979"/>
    <w:rsid w:val="432253F9"/>
    <w:rsid w:val="432969BD"/>
    <w:rsid w:val="433A7942"/>
    <w:rsid w:val="433C6D75"/>
    <w:rsid w:val="43482809"/>
    <w:rsid w:val="4351333D"/>
    <w:rsid w:val="43727FC7"/>
    <w:rsid w:val="43794BD1"/>
    <w:rsid w:val="439204C1"/>
    <w:rsid w:val="43962EE7"/>
    <w:rsid w:val="43D51D22"/>
    <w:rsid w:val="43E5194F"/>
    <w:rsid w:val="43F11169"/>
    <w:rsid w:val="442D3E01"/>
    <w:rsid w:val="44506E6E"/>
    <w:rsid w:val="44716743"/>
    <w:rsid w:val="44781099"/>
    <w:rsid w:val="447F44E8"/>
    <w:rsid w:val="448D3228"/>
    <w:rsid w:val="44A83430"/>
    <w:rsid w:val="44B02520"/>
    <w:rsid w:val="44B6779E"/>
    <w:rsid w:val="44CB096E"/>
    <w:rsid w:val="44D70159"/>
    <w:rsid w:val="44F8685E"/>
    <w:rsid w:val="452D591E"/>
    <w:rsid w:val="4531283E"/>
    <w:rsid w:val="45390767"/>
    <w:rsid w:val="453942C3"/>
    <w:rsid w:val="4553238D"/>
    <w:rsid w:val="45605CF4"/>
    <w:rsid w:val="4574354D"/>
    <w:rsid w:val="4584245E"/>
    <w:rsid w:val="458F25CF"/>
    <w:rsid w:val="45B5203B"/>
    <w:rsid w:val="45E4657F"/>
    <w:rsid w:val="45EF0E26"/>
    <w:rsid w:val="461A78A6"/>
    <w:rsid w:val="46750922"/>
    <w:rsid w:val="468D05CE"/>
    <w:rsid w:val="468F2855"/>
    <w:rsid w:val="469C0D40"/>
    <w:rsid w:val="469F7E6E"/>
    <w:rsid w:val="46A301C2"/>
    <w:rsid w:val="46B215A3"/>
    <w:rsid w:val="46C36755"/>
    <w:rsid w:val="46D027AA"/>
    <w:rsid w:val="46D16AA8"/>
    <w:rsid w:val="46FC7C9E"/>
    <w:rsid w:val="473E1D1C"/>
    <w:rsid w:val="47434D6D"/>
    <w:rsid w:val="47440ED2"/>
    <w:rsid w:val="47723768"/>
    <w:rsid w:val="47901DF8"/>
    <w:rsid w:val="479D6455"/>
    <w:rsid w:val="47D14699"/>
    <w:rsid w:val="47D9353C"/>
    <w:rsid w:val="47FB70B2"/>
    <w:rsid w:val="483219A8"/>
    <w:rsid w:val="485F0E48"/>
    <w:rsid w:val="48802209"/>
    <w:rsid w:val="48875C49"/>
    <w:rsid w:val="489A6DBF"/>
    <w:rsid w:val="48B42737"/>
    <w:rsid w:val="48B5112D"/>
    <w:rsid w:val="48BA1ECA"/>
    <w:rsid w:val="48DD2962"/>
    <w:rsid w:val="48F75EF7"/>
    <w:rsid w:val="48FD1AAC"/>
    <w:rsid w:val="491D214E"/>
    <w:rsid w:val="49340CA0"/>
    <w:rsid w:val="49413270"/>
    <w:rsid w:val="4942032F"/>
    <w:rsid w:val="49490BB1"/>
    <w:rsid w:val="49692915"/>
    <w:rsid w:val="496A4E00"/>
    <w:rsid w:val="497977CE"/>
    <w:rsid w:val="49A632F3"/>
    <w:rsid w:val="49B20AE8"/>
    <w:rsid w:val="49C11094"/>
    <w:rsid w:val="49EF1F42"/>
    <w:rsid w:val="49F54794"/>
    <w:rsid w:val="49F7474D"/>
    <w:rsid w:val="4A0355CE"/>
    <w:rsid w:val="4A083F57"/>
    <w:rsid w:val="4A2A6E98"/>
    <w:rsid w:val="4A3847B0"/>
    <w:rsid w:val="4A3F772C"/>
    <w:rsid w:val="4A510301"/>
    <w:rsid w:val="4A6603DD"/>
    <w:rsid w:val="4A6E7668"/>
    <w:rsid w:val="4A9F150C"/>
    <w:rsid w:val="4AA541A9"/>
    <w:rsid w:val="4AAE2EEE"/>
    <w:rsid w:val="4AE81E2D"/>
    <w:rsid w:val="4AE85295"/>
    <w:rsid w:val="4AFB026D"/>
    <w:rsid w:val="4B0E43CE"/>
    <w:rsid w:val="4B1B26BD"/>
    <w:rsid w:val="4B614669"/>
    <w:rsid w:val="4B6C43E5"/>
    <w:rsid w:val="4B976D28"/>
    <w:rsid w:val="4B992729"/>
    <w:rsid w:val="4BAB5CBE"/>
    <w:rsid w:val="4BAB7C29"/>
    <w:rsid w:val="4BF14E5C"/>
    <w:rsid w:val="4BF4712C"/>
    <w:rsid w:val="4BF54CBC"/>
    <w:rsid w:val="4BF760FD"/>
    <w:rsid w:val="4C123AC0"/>
    <w:rsid w:val="4C1916D1"/>
    <w:rsid w:val="4C3752D5"/>
    <w:rsid w:val="4C3A3D0D"/>
    <w:rsid w:val="4C6D5546"/>
    <w:rsid w:val="4C797386"/>
    <w:rsid w:val="4C975D73"/>
    <w:rsid w:val="4CAA5AA7"/>
    <w:rsid w:val="4CB93F3C"/>
    <w:rsid w:val="4CE21286"/>
    <w:rsid w:val="4CFF2296"/>
    <w:rsid w:val="4D2301A6"/>
    <w:rsid w:val="4D397E04"/>
    <w:rsid w:val="4D61085B"/>
    <w:rsid w:val="4D750D7E"/>
    <w:rsid w:val="4D903EAF"/>
    <w:rsid w:val="4DA237EC"/>
    <w:rsid w:val="4DA8648A"/>
    <w:rsid w:val="4DD1007C"/>
    <w:rsid w:val="4DD80FF0"/>
    <w:rsid w:val="4DF37665"/>
    <w:rsid w:val="4E057A4A"/>
    <w:rsid w:val="4E281379"/>
    <w:rsid w:val="4EA74993"/>
    <w:rsid w:val="4EBC4081"/>
    <w:rsid w:val="4EDC6B87"/>
    <w:rsid w:val="4EDE7C89"/>
    <w:rsid w:val="4EEC3969"/>
    <w:rsid w:val="4EF145D7"/>
    <w:rsid w:val="4F5D32D2"/>
    <w:rsid w:val="4F706460"/>
    <w:rsid w:val="4F780A0E"/>
    <w:rsid w:val="4F7F7EDA"/>
    <w:rsid w:val="4F8B1BBF"/>
    <w:rsid w:val="4F96706C"/>
    <w:rsid w:val="4FA060F5"/>
    <w:rsid w:val="4FA15F31"/>
    <w:rsid w:val="4FC915F8"/>
    <w:rsid w:val="4FCA77BD"/>
    <w:rsid w:val="50026152"/>
    <w:rsid w:val="501A1195"/>
    <w:rsid w:val="50227DCE"/>
    <w:rsid w:val="502B3892"/>
    <w:rsid w:val="50447FC0"/>
    <w:rsid w:val="504E4277"/>
    <w:rsid w:val="506F3038"/>
    <w:rsid w:val="507B7E86"/>
    <w:rsid w:val="507D754E"/>
    <w:rsid w:val="50827466"/>
    <w:rsid w:val="50942CF5"/>
    <w:rsid w:val="50F07683"/>
    <w:rsid w:val="51347EA6"/>
    <w:rsid w:val="513C7658"/>
    <w:rsid w:val="513E0EB3"/>
    <w:rsid w:val="5141571D"/>
    <w:rsid w:val="5160273F"/>
    <w:rsid w:val="51650159"/>
    <w:rsid w:val="516C70A1"/>
    <w:rsid w:val="51813034"/>
    <w:rsid w:val="519C25A2"/>
    <w:rsid w:val="51A46E02"/>
    <w:rsid w:val="51BF3DA2"/>
    <w:rsid w:val="51F64AEC"/>
    <w:rsid w:val="51F81FB4"/>
    <w:rsid w:val="52002EB5"/>
    <w:rsid w:val="52262073"/>
    <w:rsid w:val="523734C2"/>
    <w:rsid w:val="525C4143"/>
    <w:rsid w:val="526D7CA2"/>
    <w:rsid w:val="527903F5"/>
    <w:rsid w:val="52907286"/>
    <w:rsid w:val="52B85D86"/>
    <w:rsid w:val="52D21649"/>
    <w:rsid w:val="53084074"/>
    <w:rsid w:val="53217231"/>
    <w:rsid w:val="5325507F"/>
    <w:rsid w:val="53296229"/>
    <w:rsid w:val="532A04C8"/>
    <w:rsid w:val="534B0C47"/>
    <w:rsid w:val="5360776D"/>
    <w:rsid w:val="536522ED"/>
    <w:rsid w:val="537261AA"/>
    <w:rsid w:val="5386726D"/>
    <w:rsid w:val="53E411F3"/>
    <w:rsid w:val="53E7314D"/>
    <w:rsid w:val="53F32429"/>
    <w:rsid w:val="540A5398"/>
    <w:rsid w:val="54103240"/>
    <w:rsid w:val="54205240"/>
    <w:rsid w:val="543E0321"/>
    <w:rsid w:val="54603722"/>
    <w:rsid w:val="551032A1"/>
    <w:rsid w:val="552910CE"/>
    <w:rsid w:val="55326A62"/>
    <w:rsid w:val="558B0EF2"/>
    <w:rsid w:val="559C65EC"/>
    <w:rsid w:val="55CF4E6A"/>
    <w:rsid w:val="56085E8D"/>
    <w:rsid w:val="56195DC5"/>
    <w:rsid w:val="56220DA3"/>
    <w:rsid w:val="562D782B"/>
    <w:rsid w:val="564473AD"/>
    <w:rsid w:val="5671771B"/>
    <w:rsid w:val="56737851"/>
    <w:rsid w:val="56B26734"/>
    <w:rsid w:val="56B85264"/>
    <w:rsid w:val="56CF42A3"/>
    <w:rsid w:val="56D025AE"/>
    <w:rsid w:val="56D21446"/>
    <w:rsid w:val="56D25E29"/>
    <w:rsid w:val="56D4166D"/>
    <w:rsid w:val="570D574F"/>
    <w:rsid w:val="5726041F"/>
    <w:rsid w:val="572A056F"/>
    <w:rsid w:val="572F2122"/>
    <w:rsid w:val="57513E3C"/>
    <w:rsid w:val="575E71D1"/>
    <w:rsid w:val="57664CC0"/>
    <w:rsid w:val="577379DD"/>
    <w:rsid w:val="57780285"/>
    <w:rsid w:val="57825F9E"/>
    <w:rsid w:val="579272E0"/>
    <w:rsid w:val="57995095"/>
    <w:rsid w:val="57CA363F"/>
    <w:rsid w:val="57CB7122"/>
    <w:rsid w:val="57DE0364"/>
    <w:rsid w:val="57EC63B3"/>
    <w:rsid w:val="581D6404"/>
    <w:rsid w:val="58550FBC"/>
    <w:rsid w:val="58705983"/>
    <w:rsid w:val="58733B38"/>
    <w:rsid w:val="588E2720"/>
    <w:rsid w:val="589A7317"/>
    <w:rsid w:val="58A24F8E"/>
    <w:rsid w:val="58B51E2F"/>
    <w:rsid w:val="58B77D99"/>
    <w:rsid w:val="58C67724"/>
    <w:rsid w:val="58D2007B"/>
    <w:rsid w:val="58E8557F"/>
    <w:rsid w:val="58E95BA9"/>
    <w:rsid w:val="58EF2AD7"/>
    <w:rsid w:val="58F06369"/>
    <w:rsid w:val="58F74373"/>
    <w:rsid w:val="59142C25"/>
    <w:rsid w:val="592B2BC8"/>
    <w:rsid w:val="593C6796"/>
    <w:rsid w:val="5945570A"/>
    <w:rsid w:val="596815D6"/>
    <w:rsid w:val="598A1022"/>
    <w:rsid w:val="59912246"/>
    <w:rsid w:val="59926DC7"/>
    <w:rsid w:val="59BD150F"/>
    <w:rsid w:val="5A03634B"/>
    <w:rsid w:val="5A317807"/>
    <w:rsid w:val="5A5538A1"/>
    <w:rsid w:val="5A555BBE"/>
    <w:rsid w:val="5A61368C"/>
    <w:rsid w:val="5A755946"/>
    <w:rsid w:val="5AA20FEB"/>
    <w:rsid w:val="5AE40D1D"/>
    <w:rsid w:val="5AE570C3"/>
    <w:rsid w:val="5B014524"/>
    <w:rsid w:val="5B5267B9"/>
    <w:rsid w:val="5B5437AD"/>
    <w:rsid w:val="5B5F034D"/>
    <w:rsid w:val="5B64318C"/>
    <w:rsid w:val="5B696965"/>
    <w:rsid w:val="5BC05588"/>
    <w:rsid w:val="5BC237E2"/>
    <w:rsid w:val="5BE21F66"/>
    <w:rsid w:val="5BFB37A6"/>
    <w:rsid w:val="5C240C7B"/>
    <w:rsid w:val="5C483AC9"/>
    <w:rsid w:val="5C5D258E"/>
    <w:rsid w:val="5CA52AF5"/>
    <w:rsid w:val="5CC94D0B"/>
    <w:rsid w:val="5CCE1A7B"/>
    <w:rsid w:val="5CDD3A97"/>
    <w:rsid w:val="5CFE68E7"/>
    <w:rsid w:val="5D295522"/>
    <w:rsid w:val="5D42415C"/>
    <w:rsid w:val="5D73146B"/>
    <w:rsid w:val="5D9C0B37"/>
    <w:rsid w:val="5DA35F0B"/>
    <w:rsid w:val="5DDE2965"/>
    <w:rsid w:val="5DFF13CA"/>
    <w:rsid w:val="5E0B635A"/>
    <w:rsid w:val="5E226445"/>
    <w:rsid w:val="5E253121"/>
    <w:rsid w:val="5E435D5B"/>
    <w:rsid w:val="5E5C1A4B"/>
    <w:rsid w:val="5EA031AD"/>
    <w:rsid w:val="5EA11D24"/>
    <w:rsid w:val="5EB629D1"/>
    <w:rsid w:val="5ED2780B"/>
    <w:rsid w:val="5ED510A9"/>
    <w:rsid w:val="5ED92AEC"/>
    <w:rsid w:val="5EF236E4"/>
    <w:rsid w:val="5F081D11"/>
    <w:rsid w:val="5F322057"/>
    <w:rsid w:val="5F372A1F"/>
    <w:rsid w:val="5F3D09FC"/>
    <w:rsid w:val="5F450AC7"/>
    <w:rsid w:val="5F460C39"/>
    <w:rsid w:val="5F8B191C"/>
    <w:rsid w:val="5FEC5B10"/>
    <w:rsid w:val="5FED30E0"/>
    <w:rsid w:val="60210B27"/>
    <w:rsid w:val="602A0F80"/>
    <w:rsid w:val="60325DDE"/>
    <w:rsid w:val="60367133"/>
    <w:rsid w:val="605B7E8A"/>
    <w:rsid w:val="606807F2"/>
    <w:rsid w:val="606A75CF"/>
    <w:rsid w:val="60795A64"/>
    <w:rsid w:val="607B06DD"/>
    <w:rsid w:val="609E675C"/>
    <w:rsid w:val="60AF25B5"/>
    <w:rsid w:val="60B00C54"/>
    <w:rsid w:val="60BC7A45"/>
    <w:rsid w:val="60CA7AAA"/>
    <w:rsid w:val="60E74B7F"/>
    <w:rsid w:val="60ED6127"/>
    <w:rsid w:val="610B3038"/>
    <w:rsid w:val="613B6F0D"/>
    <w:rsid w:val="615156EA"/>
    <w:rsid w:val="6157463B"/>
    <w:rsid w:val="6194649D"/>
    <w:rsid w:val="61AD1FCB"/>
    <w:rsid w:val="61AE04AB"/>
    <w:rsid w:val="61BA3C54"/>
    <w:rsid w:val="61BD0CA9"/>
    <w:rsid w:val="61D770D4"/>
    <w:rsid w:val="61D95E93"/>
    <w:rsid w:val="61E84DE5"/>
    <w:rsid w:val="61E91867"/>
    <w:rsid w:val="61EB4EE9"/>
    <w:rsid w:val="6200172D"/>
    <w:rsid w:val="62012E19"/>
    <w:rsid w:val="620C4DF8"/>
    <w:rsid w:val="623954AB"/>
    <w:rsid w:val="62396880"/>
    <w:rsid w:val="627444BE"/>
    <w:rsid w:val="62946B22"/>
    <w:rsid w:val="629E68E1"/>
    <w:rsid w:val="62B11F77"/>
    <w:rsid w:val="62B37DC1"/>
    <w:rsid w:val="62D2414E"/>
    <w:rsid w:val="62D26611"/>
    <w:rsid w:val="62FE72D8"/>
    <w:rsid w:val="634D2D5C"/>
    <w:rsid w:val="63686109"/>
    <w:rsid w:val="63856413"/>
    <w:rsid w:val="639C2195"/>
    <w:rsid w:val="63C60FF3"/>
    <w:rsid w:val="63D201A3"/>
    <w:rsid w:val="63D83E90"/>
    <w:rsid w:val="63E375D6"/>
    <w:rsid w:val="64003D27"/>
    <w:rsid w:val="640F08FE"/>
    <w:rsid w:val="642473CD"/>
    <w:rsid w:val="64250F1B"/>
    <w:rsid w:val="64522AC1"/>
    <w:rsid w:val="64536E2B"/>
    <w:rsid w:val="645962D8"/>
    <w:rsid w:val="646E04C5"/>
    <w:rsid w:val="647C1FC7"/>
    <w:rsid w:val="64857AF0"/>
    <w:rsid w:val="64A13996"/>
    <w:rsid w:val="64AD388C"/>
    <w:rsid w:val="64B60830"/>
    <w:rsid w:val="64D43BB1"/>
    <w:rsid w:val="64EB60D2"/>
    <w:rsid w:val="653122C2"/>
    <w:rsid w:val="65734859"/>
    <w:rsid w:val="657E6542"/>
    <w:rsid w:val="657F58CB"/>
    <w:rsid w:val="65A56484"/>
    <w:rsid w:val="65BE64FA"/>
    <w:rsid w:val="661C6266"/>
    <w:rsid w:val="66214BD4"/>
    <w:rsid w:val="66291EF4"/>
    <w:rsid w:val="662A2B45"/>
    <w:rsid w:val="662B4E74"/>
    <w:rsid w:val="667F3283"/>
    <w:rsid w:val="668F231C"/>
    <w:rsid w:val="669F1676"/>
    <w:rsid w:val="66BC2B4E"/>
    <w:rsid w:val="66C66E69"/>
    <w:rsid w:val="66D962DA"/>
    <w:rsid w:val="66E165F0"/>
    <w:rsid w:val="66FE50CE"/>
    <w:rsid w:val="67115471"/>
    <w:rsid w:val="67660B91"/>
    <w:rsid w:val="677D5E3A"/>
    <w:rsid w:val="67834728"/>
    <w:rsid w:val="67972079"/>
    <w:rsid w:val="67E623F7"/>
    <w:rsid w:val="67EF597B"/>
    <w:rsid w:val="681253D0"/>
    <w:rsid w:val="681556FD"/>
    <w:rsid w:val="6821710D"/>
    <w:rsid w:val="685A6D95"/>
    <w:rsid w:val="68632379"/>
    <w:rsid w:val="68813A2C"/>
    <w:rsid w:val="68AF10F7"/>
    <w:rsid w:val="68E15E4A"/>
    <w:rsid w:val="68F2680E"/>
    <w:rsid w:val="69271690"/>
    <w:rsid w:val="69BA03A8"/>
    <w:rsid w:val="69C55233"/>
    <w:rsid w:val="69CD78F2"/>
    <w:rsid w:val="69DE7098"/>
    <w:rsid w:val="69EB0D20"/>
    <w:rsid w:val="69F60125"/>
    <w:rsid w:val="69FB5F53"/>
    <w:rsid w:val="6A1C22CC"/>
    <w:rsid w:val="6A1F3784"/>
    <w:rsid w:val="6A436251"/>
    <w:rsid w:val="6A477C6E"/>
    <w:rsid w:val="6A576E16"/>
    <w:rsid w:val="6A5935AC"/>
    <w:rsid w:val="6AA46588"/>
    <w:rsid w:val="6AA95339"/>
    <w:rsid w:val="6AAD5E11"/>
    <w:rsid w:val="6ADC50AC"/>
    <w:rsid w:val="6AE866A8"/>
    <w:rsid w:val="6AF619D0"/>
    <w:rsid w:val="6AFE54E3"/>
    <w:rsid w:val="6B051D29"/>
    <w:rsid w:val="6B106310"/>
    <w:rsid w:val="6B2E1248"/>
    <w:rsid w:val="6B703D33"/>
    <w:rsid w:val="6B711B7A"/>
    <w:rsid w:val="6B7C07EC"/>
    <w:rsid w:val="6B8513AF"/>
    <w:rsid w:val="6B8754D9"/>
    <w:rsid w:val="6BD456F9"/>
    <w:rsid w:val="6BE8725E"/>
    <w:rsid w:val="6C152647"/>
    <w:rsid w:val="6C231EE1"/>
    <w:rsid w:val="6C233C4B"/>
    <w:rsid w:val="6C257139"/>
    <w:rsid w:val="6C2F6077"/>
    <w:rsid w:val="6C6608D6"/>
    <w:rsid w:val="6CA64834"/>
    <w:rsid w:val="6CDA557A"/>
    <w:rsid w:val="6CDE55CC"/>
    <w:rsid w:val="6CEE3336"/>
    <w:rsid w:val="6CF665AA"/>
    <w:rsid w:val="6D722C89"/>
    <w:rsid w:val="6D7633B3"/>
    <w:rsid w:val="6D8D7A35"/>
    <w:rsid w:val="6DDB69F4"/>
    <w:rsid w:val="6DF85E85"/>
    <w:rsid w:val="6E2B36FA"/>
    <w:rsid w:val="6E4F523E"/>
    <w:rsid w:val="6E5729A2"/>
    <w:rsid w:val="6E583A1F"/>
    <w:rsid w:val="6E797201"/>
    <w:rsid w:val="6E904C77"/>
    <w:rsid w:val="6E970129"/>
    <w:rsid w:val="6EAB742B"/>
    <w:rsid w:val="6EB0558D"/>
    <w:rsid w:val="6EC6113E"/>
    <w:rsid w:val="6EDD6096"/>
    <w:rsid w:val="6EF814C0"/>
    <w:rsid w:val="6F0454EF"/>
    <w:rsid w:val="6F170E2C"/>
    <w:rsid w:val="6F39601E"/>
    <w:rsid w:val="6F525975"/>
    <w:rsid w:val="6F6D2C38"/>
    <w:rsid w:val="6F7E6BF3"/>
    <w:rsid w:val="6F8A5598"/>
    <w:rsid w:val="6F984159"/>
    <w:rsid w:val="6FC577D9"/>
    <w:rsid w:val="6FD50BCF"/>
    <w:rsid w:val="6FD72B82"/>
    <w:rsid w:val="6FE10A1B"/>
    <w:rsid w:val="6FF670D1"/>
    <w:rsid w:val="70103DD3"/>
    <w:rsid w:val="70531535"/>
    <w:rsid w:val="70550B9D"/>
    <w:rsid w:val="70672A43"/>
    <w:rsid w:val="70695E17"/>
    <w:rsid w:val="70715556"/>
    <w:rsid w:val="70BF0D6E"/>
    <w:rsid w:val="70C44AD9"/>
    <w:rsid w:val="70D94F32"/>
    <w:rsid w:val="70E01DD1"/>
    <w:rsid w:val="71027CA7"/>
    <w:rsid w:val="714479C8"/>
    <w:rsid w:val="715164B8"/>
    <w:rsid w:val="71535E5D"/>
    <w:rsid w:val="71582F2B"/>
    <w:rsid w:val="71597165"/>
    <w:rsid w:val="715D3E06"/>
    <w:rsid w:val="71663DE2"/>
    <w:rsid w:val="71665B90"/>
    <w:rsid w:val="717D26FC"/>
    <w:rsid w:val="718544F1"/>
    <w:rsid w:val="71954552"/>
    <w:rsid w:val="71976AED"/>
    <w:rsid w:val="71B27028"/>
    <w:rsid w:val="71F60334"/>
    <w:rsid w:val="721B0936"/>
    <w:rsid w:val="721F1D01"/>
    <w:rsid w:val="724E4FA2"/>
    <w:rsid w:val="72521574"/>
    <w:rsid w:val="725325B9"/>
    <w:rsid w:val="725D4C71"/>
    <w:rsid w:val="72706ECC"/>
    <w:rsid w:val="727C3FA9"/>
    <w:rsid w:val="72830348"/>
    <w:rsid w:val="7285473C"/>
    <w:rsid w:val="7295497F"/>
    <w:rsid w:val="72BB09E0"/>
    <w:rsid w:val="72C2124A"/>
    <w:rsid w:val="72C50FCD"/>
    <w:rsid w:val="72C62EAF"/>
    <w:rsid w:val="72E71C47"/>
    <w:rsid w:val="730A3594"/>
    <w:rsid w:val="7341102A"/>
    <w:rsid w:val="73A17E6A"/>
    <w:rsid w:val="73B73979"/>
    <w:rsid w:val="73CF7628"/>
    <w:rsid w:val="73D46903"/>
    <w:rsid w:val="73E16D57"/>
    <w:rsid w:val="743E4BA3"/>
    <w:rsid w:val="744043D7"/>
    <w:rsid w:val="745B7503"/>
    <w:rsid w:val="745C3615"/>
    <w:rsid w:val="746049BA"/>
    <w:rsid w:val="7487479C"/>
    <w:rsid w:val="74874E5A"/>
    <w:rsid w:val="749D6322"/>
    <w:rsid w:val="74A2568B"/>
    <w:rsid w:val="74BB1708"/>
    <w:rsid w:val="74C56BED"/>
    <w:rsid w:val="74D142ED"/>
    <w:rsid w:val="74EE0377"/>
    <w:rsid w:val="74EF63FA"/>
    <w:rsid w:val="751C435A"/>
    <w:rsid w:val="752D6BB6"/>
    <w:rsid w:val="754E4A19"/>
    <w:rsid w:val="75693EA1"/>
    <w:rsid w:val="758876A0"/>
    <w:rsid w:val="75C37A55"/>
    <w:rsid w:val="75EB778E"/>
    <w:rsid w:val="75F23E97"/>
    <w:rsid w:val="76021882"/>
    <w:rsid w:val="762B6181"/>
    <w:rsid w:val="76564426"/>
    <w:rsid w:val="766574D1"/>
    <w:rsid w:val="767C3DB4"/>
    <w:rsid w:val="767F4B72"/>
    <w:rsid w:val="76A258BD"/>
    <w:rsid w:val="76D0390B"/>
    <w:rsid w:val="76DE1045"/>
    <w:rsid w:val="76FA12A7"/>
    <w:rsid w:val="77096059"/>
    <w:rsid w:val="775D09AF"/>
    <w:rsid w:val="77756B2D"/>
    <w:rsid w:val="77AF2483"/>
    <w:rsid w:val="77D40866"/>
    <w:rsid w:val="77D64484"/>
    <w:rsid w:val="77E872FF"/>
    <w:rsid w:val="77E92124"/>
    <w:rsid w:val="77E922B4"/>
    <w:rsid w:val="77EA16F7"/>
    <w:rsid w:val="78237AE9"/>
    <w:rsid w:val="7850571A"/>
    <w:rsid w:val="7851759A"/>
    <w:rsid w:val="786258A4"/>
    <w:rsid w:val="78B77EF4"/>
    <w:rsid w:val="78D731DC"/>
    <w:rsid w:val="78E63711"/>
    <w:rsid w:val="78F0082E"/>
    <w:rsid w:val="78FE478C"/>
    <w:rsid w:val="79027487"/>
    <w:rsid w:val="7928350F"/>
    <w:rsid w:val="79330AE4"/>
    <w:rsid w:val="7969405B"/>
    <w:rsid w:val="798B1783"/>
    <w:rsid w:val="79B2108A"/>
    <w:rsid w:val="79CE7910"/>
    <w:rsid w:val="7A1C7734"/>
    <w:rsid w:val="7A417E6A"/>
    <w:rsid w:val="7A6F3D08"/>
    <w:rsid w:val="7A7175EB"/>
    <w:rsid w:val="7A7F6D5D"/>
    <w:rsid w:val="7A9233F6"/>
    <w:rsid w:val="7A98347A"/>
    <w:rsid w:val="7AA222D1"/>
    <w:rsid w:val="7AED17D2"/>
    <w:rsid w:val="7B2C0F71"/>
    <w:rsid w:val="7B4231CA"/>
    <w:rsid w:val="7B647A4A"/>
    <w:rsid w:val="7B6547B6"/>
    <w:rsid w:val="7B6C692E"/>
    <w:rsid w:val="7B8B77FD"/>
    <w:rsid w:val="7BA14395"/>
    <w:rsid w:val="7BB5399C"/>
    <w:rsid w:val="7BC71689"/>
    <w:rsid w:val="7BE20360"/>
    <w:rsid w:val="7C0D37D8"/>
    <w:rsid w:val="7C142DB9"/>
    <w:rsid w:val="7C274813"/>
    <w:rsid w:val="7C4116D4"/>
    <w:rsid w:val="7C43188B"/>
    <w:rsid w:val="7C596A1E"/>
    <w:rsid w:val="7C78688F"/>
    <w:rsid w:val="7C8C3993"/>
    <w:rsid w:val="7C982D50"/>
    <w:rsid w:val="7D21376C"/>
    <w:rsid w:val="7D2A03BA"/>
    <w:rsid w:val="7D371900"/>
    <w:rsid w:val="7D3943CC"/>
    <w:rsid w:val="7D537911"/>
    <w:rsid w:val="7D7C4A81"/>
    <w:rsid w:val="7D84289E"/>
    <w:rsid w:val="7D8B198E"/>
    <w:rsid w:val="7DB12889"/>
    <w:rsid w:val="7DD67D3F"/>
    <w:rsid w:val="7DFC7E2B"/>
    <w:rsid w:val="7E3F55F2"/>
    <w:rsid w:val="7E7658C1"/>
    <w:rsid w:val="7E90249F"/>
    <w:rsid w:val="7E955D77"/>
    <w:rsid w:val="7EB34175"/>
    <w:rsid w:val="7EC42148"/>
    <w:rsid w:val="7ECC2A81"/>
    <w:rsid w:val="7ED72C8B"/>
    <w:rsid w:val="7EFE38AC"/>
    <w:rsid w:val="7F183048"/>
    <w:rsid w:val="7F1A029F"/>
    <w:rsid w:val="7F405C73"/>
    <w:rsid w:val="7F627E5D"/>
    <w:rsid w:val="7F6B1FAA"/>
    <w:rsid w:val="7F76165D"/>
    <w:rsid w:val="7F82628B"/>
    <w:rsid w:val="7F871AF4"/>
    <w:rsid w:val="7F8B1A78"/>
    <w:rsid w:val="7FA418D8"/>
    <w:rsid w:val="7FA92784"/>
    <w:rsid w:val="7FA966C6"/>
    <w:rsid w:val="7FCB7450"/>
    <w:rsid w:val="7FDD570F"/>
    <w:rsid w:val="7FE85807"/>
    <w:rsid w:val="7FFA4074"/>
    <w:rsid w:val="D7F7C9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39"/>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56"/>
    </w:pPr>
    <w:rPr>
      <w:rFonts w:ascii="宋体" w:hAnsi="宋体" w:eastAsia="宋体"/>
      <w:sz w:val="19"/>
      <w:szCs w:val="19"/>
    </w:rPr>
  </w:style>
  <w:style w:type="paragraph" w:styleId="7">
    <w:name w:val="table of authorities"/>
    <w:basedOn w:val="1"/>
    <w:next w:val="1"/>
    <w:unhideWhenUsed/>
    <w:qFormat/>
    <w:uiPriority w:val="99"/>
    <w:pPr>
      <w:ind w:left="420" w:leftChars="200"/>
    </w:pPr>
    <w:rPr>
      <w:rFonts w:hint="eastAsia" w:ascii="Times New Roman" w:hAnsi="Times New Roman"/>
      <w:szCs w:val="20"/>
    </w:rPr>
  </w:style>
  <w:style w:type="paragraph" w:styleId="8">
    <w:name w:val="Normal Indent"/>
    <w:basedOn w:val="1"/>
    <w:link w:val="41"/>
    <w:qFormat/>
    <w:uiPriority w:val="0"/>
    <w:pPr>
      <w:widowControl/>
      <w:ind w:firstLine="420"/>
      <w:jc w:val="left"/>
    </w:pPr>
    <w:rPr>
      <w:rFonts w:ascii="Times New Roman" w:hAnsi="Times New Roman"/>
      <w:kern w:val="0"/>
      <w:sz w:val="20"/>
      <w:szCs w:val="20"/>
    </w:r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annotation text"/>
    <w:basedOn w:val="1"/>
    <w:link w:val="42"/>
    <w:unhideWhenUsed/>
    <w:qFormat/>
    <w:uiPriority w:val="99"/>
    <w:pPr>
      <w:jc w:val="left"/>
    </w:pPr>
  </w:style>
  <w:style w:type="paragraph" w:styleId="11">
    <w:name w:val="Body Text Indent"/>
    <w:basedOn w:val="1"/>
    <w:qFormat/>
    <w:uiPriority w:val="0"/>
    <w:pPr>
      <w:spacing w:after="120"/>
      <w:ind w:left="420" w:leftChars="200"/>
    </w:p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3">
    <w:name w:val="Plain Text"/>
    <w:basedOn w:val="1"/>
    <w:link w:val="43"/>
    <w:qFormat/>
    <w:uiPriority w:val="99"/>
    <w:rPr>
      <w:rFonts w:ascii="宋体" w:hAnsi="Courier New" w:cs="Courier New"/>
      <w:szCs w:val="21"/>
    </w:rPr>
  </w:style>
  <w:style w:type="paragraph" w:styleId="14">
    <w:name w:val="Date"/>
    <w:basedOn w:val="1"/>
    <w:next w:val="1"/>
    <w:link w:val="44"/>
    <w:qFormat/>
    <w:uiPriority w:val="0"/>
    <w:pPr>
      <w:ind w:left="100" w:leftChars="2500"/>
    </w:pPr>
  </w:style>
  <w:style w:type="paragraph" w:styleId="15">
    <w:name w:val="Body Text Indent 2"/>
    <w:basedOn w:val="1"/>
    <w:next w:val="16"/>
    <w:qFormat/>
    <w:uiPriority w:val="0"/>
    <w:pPr>
      <w:spacing w:after="120" w:line="480" w:lineRule="auto"/>
      <w:ind w:left="420" w:leftChars="200"/>
    </w:pPr>
    <w:rPr>
      <w:rFonts w:ascii="Calibri" w:hAnsi="Calibri" w:eastAsia="宋体" w:cs="Times New Roman"/>
      <w:sz w:val="3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Balloon Text"/>
    <w:basedOn w:val="1"/>
    <w:link w:val="45"/>
    <w:qFormat/>
    <w:uiPriority w:val="0"/>
    <w:rPr>
      <w:sz w:val="18"/>
      <w:szCs w:val="18"/>
    </w:rPr>
  </w:style>
  <w:style w:type="paragraph" w:styleId="18">
    <w:name w:val="footer"/>
    <w:basedOn w:val="1"/>
    <w:link w:val="46"/>
    <w:qFormat/>
    <w:uiPriority w:val="99"/>
    <w:pPr>
      <w:tabs>
        <w:tab w:val="center" w:pos="4153"/>
        <w:tab w:val="right" w:pos="8306"/>
      </w:tabs>
      <w:snapToGrid w:val="0"/>
      <w:jc w:val="left"/>
    </w:pPr>
    <w:rPr>
      <w:sz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List Number 5"/>
    <w:basedOn w:val="1"/>
    <w:unhideWhenUsed/>
    <w:qFormat/>
    <w:uiPriority w:val="0"/>
    <w:pPr>
      <w:numPr>
        <w:ilvl w:val="0"/>
        <w:numId w:val="1"/>
      </w:numPr>
    </w:pPr>
  </w:style>
  <w:style w:type="paragraph" w:styleId="23">
    <w:name w:val="toc 2"/>
    <w:basedOn w:val="1"/>
    <w:next w:val="1"/>
    <w:qFormat/>
    <w:uiPriority w:val="39"/>
    <w:pPr>
      <w:ind w:left="420" w:leftChars="200"/>
    </w:pPr>
  </w:style>
  <w:style w:type="paragraph" w:styleId="24">
    <w:name w:val="toc 9"/>
    <w:basedOn w:val="1"/>
    <w:next w:val="1"/>
    <w:qFormat/>
    <w:uiPriority w:val="0"/>
    <w:pPr>
      <w:ind w:left="1680"/>
      <w:jc w:val="left"/>
    </w:pPr>
    <w:rPr>
      <w:rFonts w:hint="eastAsia"/>
      <w:sz w:val="18"/>
    </w:rPr>
  </w:style>
  <w:style w:type="paragraph" w:styleId="25">
    <w:name w:val="Body Text 2"/>
    <w:basedOn w:val="1"/>
    <w:next w:val="24"/>
    <w:qFormat/>
    <w:uiPriority w:val="0"/>
    <w:pPr>
      <w:widowControl/>
      <w:snapToGrid w:val="0"/>
      <w:spacing w:before="50" w:afterLines="50" w:line="400" w:lineRule="exact"/>
      <w:jc w:val="left"/>
    </w:pPr>
    <w:rPr>
      <w:rFonts w:ascii="宋体" w:hAnsi="宋体"/>
      <w:color w:val="000000"/>
      <w:sz w:val="24"/>
      <w:szCs w:val="24"/>
    </w:rPr>
  </w:style>
  <w:style w:type="paragraph" w:styleId="2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7">
    <w:name w:val="Title"/>
    <w:basedOn w:val="1"/>
    <w:next w:val="1"/>
    <w:link w:val="48"/>
    <w:qFormat/>
    <w:uiPriority w:val="0"/>
    <w:pPr>
      <w:spacing w:before="240" w:after="60"/>
      <w:jc w:val="center"/>
      <w:outlineLvl w:val="0"/>
    </w:pPr>
    <w:rPr>
      <w:rFonts w:ascii="Cambria" w:hAnsi="Cambria" w:cs="Times New Roman"/>
      <w:b/>
      <w:bCs/>
      <w:sz w:val="32"/>
      <w:szCs w:val="32"/>
    </w:rPr>
  </w:style>
  <w:style w:type="paragraph" w:styleId="28">
    <w:name w:val="annotation subject"/>
    <w:basedOn w:val="10"/>
    <w:next w:val="10"/>
    <w:link w:val="49"/>
    <w:qFormat/>
    <w:uiPriority w:val="0"/>
    <w:rPr>
      <w:b/>
      <w:bCs/>
    </w:rPr>
  </w:style>
  <w:style w:type="paragraph" w:styleId="29">
    <w:name w:val="Body Text First Indent"/>
    <w:basedOn w:val="2"/>
    <w:unhideWhenUsed/>
    <w:qFormat/>
    <w:uiPriority w:val="99"/>
    <w:pPr>
      <w:ind w:firstLine="420" w:firstLineChars="100"/>
    </w:pPr>
  </w:style>
  <w:style w:type="paragraph" w:styleId="30">
    <w:name w:val="Body Text First Indent 2"/>
    <w:basedOn w:val="11"/>
    <w:unhideWhenUsed/>
    <w:qFormat/>
    <w:uiPriority w:val="99"/>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qFormat/>
    <w:uiPriority w:val="0"/>
  </w:style>
  <w:style w:type="character" w:styleId="36">
    <w:name w:val="Hyperlink"/>
    <w:qFormat/>
    <w:uiPriority w:val="99"/>
    <w:rPr>
      <w:color w:val="0000FF"/>
      <w:u w:val="single"/>
    </w:rPr>
  </w:style>
  <w:style w:type="character" w:styleId="37">
    <w:name w:val="annotation reference"/>
    <w:unhideWhenUsed/>
    <w:qFormat/>
    <w:uiPriority w:val="99"/>
    <w:rPr>
      <w:sz w:val="21"/>
      <w:szCs w:val="21"/>
    </w:rPr>
  </w:style>
  <w:style w:type="character" w:styleId="38">
    <w:name w:val="HTML Sample"/>
    <w:basedOn w:val="33"/>
    <w:semiHidden/>
    <w:unhideWhenUsed/>
    <w:uiPriority w:val="0"/>
    <w:rPr>
      <w:rFonts w:ascii="Courier New" w:hAnsi="Courier New"/>
    </w:rPr>
  </w:style>
  <w:style w:type="character" w:customStyle="1" w:styleId="39">
    <w:name w:val="标题 2 字符"/>
    <w:link w:val="4"/>
    <w:qFormat/>
    <w:uiPriority w:val="0"/>
    <w:rPr>
      <w:rFonts w:ascii="Arial" w:hAnsi="Arial" w:eastAsia="黑体"/>
      <w:b/>
      <w:kern w:val="2"/>
      <w:sz w:val="32"/>
      <w:szCs w:val="24"/>
    </w:rPr>
  </w:style>
  <w:style w:type="character" w:customStyle="1" w:styleId="40">
    <w:name w:val="标题 3 字符"/>
    <w:link w:val="5"/>
    <w:qFormat/>
    <w:uiPriority w:val="0"/>
    <w:rPr>
      <w:b/>
      <w:bCs/>
      <w:kern w:val="2"/>
      <w:sz w:val="32"/>
      <w:szCs w:val="32"/>
    </w:rPr>
  </w:style>
  <w:style w:type="character" w:customStyle="1" w:styleId="41">
    <w:name w:val="正文缩进 字符"/>
    <w:link w:val="8"/>
    <w:qFormat/>
    <w:uiPriority w:val="0"/>
    <w:rPr>
      <w:rFonts w:ascii="Times New Roman" w:hAnsi="Times New Roman"/>
    </w:rPr>
  </w:style>
  <w:style w:type="character" w:customStyle="1" w:styleId="42">
    <w:name w:val="批注文字 字符"/>
    <w:link w:val="10"/>
    <w:qFormat/>
    <w:uiPriority w:val="99"/>
    <w:rPr>
      <w:rFonts w:ascii="Calibri" w:hAnsi="Calibri" w:eastAsia="宋体" w:cs="Times New Roman"/>
      <w:kern w:val="2"/>
      <w:sz w:val="21"/>
      <w:szCs w:val="24"/>
    </w:rPr>
  </w:style>
  <w:style w:type="character" w:customStyle="1" w:styleId="43">
    <w:name w:val="纯文本 字符"/>
    <w:link w:val="13"/>
    <w:qFormat/>
    <w:uiPriority w:val="99"/>
    <w:rPr>
      <w:rFonts w:ascii="宋体" w:hAnsi="Courier New" w:eastAsia="宋体" w:cs="Courier New"/>
      <w:kern w:val="2"/>
      <w:sz w:val="21"/>
      <w:szCs w:val="21"/>
    </w:rPr>
  </w:style>
  <w:style w:type="character" w:customStyle="1" w:styleId="44">
    <w:name w:val="日期 字符"/>
    <w:link w:val="14"/>
    <w:qFormat/>
    <w:uiPriority w:val="0"/>
    <w:rPr>
      <w:rFonts w:ascii="Calibri" w:hAnsi="Calibri" w:eastAsia="宋体" w:cs="Times New Roman"/>
      <w:kern w:val="2"/>
      <w:sz w:val="21"/>
      <w:szCs w:val="24"/>
    </w:rPr>
  </w:style>
  <w:style w:type="character" w:customStyle="1" w:styleId="45">
    <w:name w:val="批注框文本 字符"/>
    <w:link w:val="17"/>
    <w:qFormat/>
    <w:uiPriority w:val="0"/>
    <w:rPr>
      <w:rFonts w:ascii="Calibri" w:hAnsi="Calibri" w:eastAsia="宋体" w:cs="Times New Roman"/>
      <w:kern w:val="2"/>
      <w:sz w:val="18"/>
      <w:szCs w:val="18"/>
    </w:rPr>
  </w:style>
  <w:style w:type="character" w:customStyle="1" w:styleId="46">
    <w:name w:val="页脚 字符"/>
    <w:link w:val="18"/>
    <w:qFormat/>
    <w:uiPriority w:val="99"/>
    <w:rPr>
      <w:kern w:val="2"/>
      <w:sz w:val="18"/>
      <w:szCs w:val="24"/>
    </w:rPr>
  </w:style>
  <w:style w:type="character" w:customStyle="1" w:styleId="47">
    <w:name w:val="页眉 字符"/>
    <w:link w:val="20"/>
    <w:qFormat/>
    <w:uiPriority w:val="99"/>
    <w:rPr>
      <w:kern w:val="2"/>
      <w:sz w:val="18"/>
      <w:szCs w:val="24"/>
    </w:rPr>
  </w:style>
  <w:style w:type="character" w:customStyle="1" w:styleId="48">
    <w:name w:val="标题 字符"/>
    <w:link w:val="27"/>
    <w:qFormat/>
    <w:uiPriority w:val="0"/>
    <w:rPr>
      <w:rFonts w:ascii="Cambria" w:hAnsi="Cambria" w:cs="Times New Roman"/>
      <w:b/>
      <w:bCs/>
      <w:kern w:val="2"/>
      <w:sz w:val="32"/>
      <w:szCs w:val="32"/>
    </w:rPr>
  </w:style>
  <w:style w:type="character" w:customStyle="1" w:styleId="49">
    <w:name w:val="批注主题 字符"/>
    <w:link w:val="28"/>
    <w:qFormat/>
    <w:uiPriority w:val="0"/>
    <w:rPr>
      <w:rFonts w:ascii="Calibri" w:hAnsi="Calibri" w:eastAsia="宋体" w:cs="Times New Roman"/>
      <w:b/>
      <w:bCs/>
      <w:kern w:val="2"/>
      <w:sz w:val="21"/>
      <w:szCs w:val="24"/>
    </w:rPr>
  </w:style>
  <w:style w:type="paragraph" w:customStyle="1" w:styleId="50">
    <w:name w:val="Default"/>
    <w:next w:val="5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2">
    <w:name w:val="Style1"/>
    <w:basedOn w:val="8"/>
    <w:qFormat/>
    <w:uiPriority w:val="99"/>
    <w:pPr>
      <w:tabs>
        <w:tab w:val="left" w:pos="-720"/>
      </w:tabs>
      <w:spacing w:after="120"/>
    </w:pPr>
    <w:rPr>
      <w:spacing w:val="-3"/>
      <w:sz w:val="24"/>
      <w:szCs w:val="20"/>
      <w:lang w:val="en-AU" w:eastAsia="en-US"/>
    </w:rPr>
  </w:style>
  <w:style w:type="paragraph" w:customStyle="1" w:styleId="53">
    <w:name w:val="样式1"/>
    <w:basedOn w:val="27"/>
    <w:qFormat/>
    <w:uiPriority w:val="0"/>
    <w:pPr>
      <w:numPr>
        <w:ilvl w:val="0"/>
        <w:numId w:val="2"/>
      </w:numPr>
      <w:adjustRightInd w:val="0"/>
      <w:textAlignment w:val="baseline"/>
    </w:pPr>
    <w:rPr>
      <w:rFonts w:ascii="宋体" w:hAnsi="宋体"/>
      <w:kern w:val="0"/>
      <w:szCs w:val="21"/>
    </w:rPr>
  </w:style>
  <w:style w:type="paragraph" w:customStyle="1" w:styleId="54">
    <w:name w:val="文档正文"/>
    <w:basedOn w:val="1"/>
    <w:qFormat/>
    <w:uiPriority w:val="0"/>
    <w:pPr>
      <w:adjustRightInd w:val="0"/>
      <w:spacing w:line="440" w:lineRule="exact"/>
      <w:ind w:firstLine="567"/>
      <w:textAlignment w:val="baseline"/>
    </w:pPr>
    <w:rPr>
      <w:rFonts w:ascii="Arial Narrow" w:hAnsi="Arial Narrow"/>
      <w:kern w:val="0"/>
      <w:sz w:val="24"/>
    </w:rPr>
  </w:style>
  <w:style w:type="character" w:customStyle="1" w:styleId="55">
    <w:name w:val="页脚 Char"/>
    <w:qFormat/>
    <w:uiPriority w:val="99"/>
    <w:rPr>
      <w:sz w:val="18"/>
      <w:szCs w:val="18"/>
    </w:rPr>
  </w:style>
  <w:style w:type="character" w:customStyle="1" w:styleId="56">
    <w:name w:val="标题 2 Char"/>
    <w:qFormat/>
    <w:uiPriority w:val="0"/>
    <w:rPr>
      <w:rFonts w:ascii="Arial" w:hAnsi="Arial" w:eastAsia="黑体"/>
      <w:b/>
      <w:kern w:val="2"/>
      <w:sz w:val="32"/>
      <w:szCs w:val="24"/>
    </w:rPr>
  </w:style>
  <w:style w:type="character" w:customStyle="1" w:styleId="57">
    <w:name w:val="NormalCharacter"/>
    <w:qFormat/>
    <w:locked/>
    <w:uiPriority w:val="0"/>
  </w:style>
  <w:style w:type="character" w:customStyle="1" w:styleId="58">
    <w:name w:val="纯文本 Char1"/>
    <w:link w:val="59"/>
    <w:qFormat/>
    <w:locked/>
    <w:uiPriority w:val="0"/>
    <w:rPr>
      <w:rFonts w:ascii="Arial" w:hAnsi="Arial" w:eastAsia="Arial"/>
      <w:kern w:val="2"/>
      <w:sz w:val="21"/>
    </w:rPr>
  </w:style>
  <w:style w:type="paragraph" w:customStyle="1" w:styleId="59">
    <w:name w:val="纯文本1"/>
    <w:basedOn w:val="1"/>
    <w:link w:val="58"/>
    <w:qFormat/>
    <w:uiPriority w:val="0"/>
    <w:rPr>
      <w:rFonts w:ascii="Arial" w:hAnsi="Arial" w:eastAsia="Arial"/>
      <w:szCs w:val="20"/>
    </w:rPr>
  </w:style>
  <w:style w:type="character" w:customStyle="1" w:styleId="60">
    <w:name w:val="批注文字 Char"/>
    <w:qFormat/>
    <w:uiPriority w:val="99"/>
    <w:rPr>
      <w:rFonts w:ascii="Calibri" w:hAnsi="Calibri" w:eastAsia="宋体" w:cs="Times New Roman"/>
      <w:kern w:val="2"/>
      <w:sz w:val="21"/>
      <w:szCs w:val="24"/>
    </w:rPr>
  </w:style>
  <w:style w:type="paragraph" w:customStyle="1" w:styleId="61">
    <w:name w:val="UserStyle_208"/>
    <w:qFormat/>
    <w:uiPriority w:val="0"/>
    <w:pPr>
      <w:textAlignment w:val="baseline"/>
    </w:pPr>
    <w:rPr>
      <w:rFonts w:ascii="Times New Roman" w:hAnsi="Times New Roman" w:eastAsia="宋体" w:cs="Times New Roman"/>
      <w:sz w:val="24"/>
      <w:szCs w:val="24"/>
      <w:lang w:val="en-US" w:eastAsia="zh-CN" w:bidi="ar-SA"/>
    </w:rPr>
  </w:style>
  <w:style w:type="paragraph" w:customStyle="1" w:styleId="62">
    <w:name w:val="_Style 60"/>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列出段落11"/>
    <w:basedOn w:val="1"/>
    <w:qFormat/>
    <w:uiPriority w:val="34"/>
    <w:pPr>
      <w:ind w:firstLine="420" w:firstLineChars="200"/>
    </w:pPr>
    <w:rPr>
      <w:rFonts w:ascii="Calibri" w:hAnsi="Calibri" w:eastAsia="宋体" w:cs="Times New Roman"/>
      <w:szCs w:val="22"/>
      <w:lang w:val="zh-CN"/>
    </w:rPr>
  </w:style>
  <w:style w:type="paragraph" w:styleId="66">
    <w:name w:val="List Paragraph"/>
    <w:basedOn w:val="1"/>
    <w:qFormat/>
    <w:uiPriority w:val="34"/>
    <w:pPr>
      <w:ind w:firstLine="420" w:firstLineChars="200"/>
    </w:pPr>
  </w:style>
  <w:style w:type="paragraph" w:customStyle="1" w:styleId="67">
    <w:name w:val="Char Char1"/>
    <w:basedOn w:val="1"/>
    <w:unhideWhenUsed/>
    <w:qFormat/>
    <w:uiPriority w:val="99"/>
    <w:rPr>
      <w:rFonts w:hint="eastAsia" w:ascii="Times New Roman" w:hAnsi="Times New Roman"/>
      <w:szCs w:val="20"/>
    </w:rPr>
  </w:style>
  <w:style w:type="paragraph" w:customStyle="1" w:styleId="68">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69">
    <w:name w:val="_Style 67"/>
    <w:basedOn w:val="3"/>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70">
    <w:name w:val="UserStyle_51"/>
    <w:qFormat/>
    <w:uiPriority w:val="0"/>
    <w:pPr>
      <w:textAlignment w:val="baseline"/>
    </w:pPr>
    <w:rPr>
      <w:rFonts w:ascii="Times New Roman" w:hAnsi="Times New Roman" w:eastAsia="宋体" w:cs="Times New Roman"/>
      <w:sz w:val="24"/>
      <w:lang w:val="en-US" w:eastAsia="zh-CN" w:bidi="ar-SA"/>
    </w:rPr>
  </w:style>
  <w:style w:type="paragraph" w:customStyle="1" w:styleId="71">
    <w:name w:val="列出段落1"/>
    <w:basedOn w:val="1"/>
    <w:qFormat/>
    <w:uiPriority w:val="0"/>
    <w:pPr>
      <w:ind w:firstLine="420" w:firstLineChars="200"/>
    </w:pPr>
  </w:style>
  <w:style w:type="paragraph" w:customStyle="1" w:styleId="72">
    <w:name w:val="标书_正文"/>
    <w:basedOn w:val="1"/>
    <w:qFormat/>
    <w:uiPriority w:val="0"/>
    <w:pPr>
      <w:spacing w:line="360" w:lineRule="auto"/>
      <w:ind w:firstLine="480" w:firstLineChars="200"/>
    </w:pPr>
    <w:rPr>
      <w:rFonts w:ascii="宋体" w:hAnsi="宋体" w:eastAsia="宋体" w:cs="Times New Roman"/>
      <w:sz w:val="24"/>
    </w:rPr>
  </w:style>
  <w:style w:type="paragraph" w:customStyle="1" w:styleId="73">
    <w:name w:val="样式 首行缩进:  0.74 厘米"/>
    <w:basedOn w:val="1"/>
    <w:qFormat/>
    <w:uiPriority w:val="0"/>
    <w:pPr>
      <w:ind w:firstLine="420"/>
    </w:pPr>
    <w:rPr>
      <w:rFonts w:ascii="Arial" w:hAnsi="Arial" w:eastAsia="仿宋_GB2312" w:cs="Arial"/>
      <w:bCs/>
      <w:sz w:val="28"/>
      <w:szCs w:val="28"/>
    </w:rPr>
  </w:style>
  <w:style w:type="paragraph" w:customStyle="1" w:styleId="74">
    <w:name w:val="彩色列表 - 强调文字颜色 12"/>
    <w:basedOn w:val="1"/>
    <w:qFormat/>
    <w:uiPriority w:val="34"/>
    <w:pPr>
      <w:ind w:left="720"/>
      <w:contextualSpacing/>
    </w:pPr>
  </w:style>
  <w:style w:type="paragraph" w:customStyle="1" w:styleId="75">
    <w:name w:val="Table Text"/>
    <w:basedOn w:val="1"/>
    <w:semiHidden/>
    <w:qFormat/>
    <w:uiPriority w:val="0"/>
    <w:rPr>
      <w:rFonts w:ascii="宋体" w:hAnsi="宋体" w:eastAsia="宋体" w:cs="宋体"/>
      <w:sz w:val="24"/>
      <w:szCs w:val="24"/>
    </w:rPr>
  </w:style>
  <w:style w:type="table" w:customStyle="1" w:styleId="7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81</Pages>
  <Words>39466</Words>
  <Characters>41616</Characters>
  <Lines>475</Lines>
  <Paragraphs>133</Paragraphs>
  <TotalTime>34</TotalTime>
  <ScaleCrop>false</ScaleCrop>
  <LinksUpToDate>false</LinksUpToDate>
  <CharactersWithSpaces>44593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2022-02-24T16:31:00Z</dcterms:created>
  <dc:creator>meimei</dc:creator>
  <cp:lastModifiedBy>WPS_1543815348</cp:lastModifiedBy>
  <cp:lastPrinted>2021-10-21T11:25:00Z</cp:lastPrinted>
  <dcterms:modified xsi:type="dcterms:W3CDTF">2026-04-16T11:04:28Z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084E6609EC274F76A5F9253F06694876_13</vt:lpwstr>
  </property>
  <property fmtid="{D5CDD505-2E9C-101B-9397-08002B2CF9AE}" pid="4" name="KSOTemplateDocerSaveRecord">
    <vt:lpwstr>eyJoZGlkIjoiOGExMzA3MDA4Njc4NWZlNWFmMDY4MTlmZGY3ZWE3OTkiLCJ1c2VySWQiOiI0Mzc5ODQyNzUifQ==</vt:lpwstr>
  </property>
</Properties>
</file>