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8CE4C">
      <w:pPr>
        <w:adjustRightInd w:val="0"/>
        <w:snapToGrid w:val="0"/>
        <w:spacing w:line="360" w:lineRule="auto"/>
        <w:jc w:val="both"/>
        <w:rPr>
          <w:rFonts w:hint="eastAsia"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rPr>
        <w:t>公告附件</w:t>
      </w:r>
      <w:r>
        <w:rPr>
          <w:rFonts w:hint="eastAsia" w:ascii="Times New Roman" w:hAnsi="Times New Roman" w:eastAsia="宋体" w:cs="Times New Roman"/>
          <w:b/>
          <w:bCs/>
          <w:color w:val="auto"/>
          <w:sz w:val="21"/>
          <w:szCs w:val="21"/>
          <w:lang w:val="en-US" w:eastAsia="zh-CN"/>
        </w:rPr>
        <w:t>2</w:t>
      </w:r>
    </w:p>
    <w:p w14:paraId="76DB9A0D">
      <w:pPr>
        <w:adjustRightInd w:val="0"/>
        <w:snapToGrid w:val="0"/>
        <w:jc w:val="center"/>
        <w:rPr>
          <w:rFonts w:hint="eastAsia"/>
          <w:b/>
          <w:sz w:val="32"/>
          <w:szCs w:val="32"/>
        </w:rPr>
      </w:pPr>
    </w:p>
    <w:p w14:paraId="45936261">
      <w:pPr>
        <w:adjustRightInd w:val="0"/>
        <w:snapToGrid w:val="0"/>
        <w:jc w:val="center"/>
        <w:rPr>
          <w:b/>
          <w:sz w:val="32"/>
          <w:szCs w:val="32"/>
        </w:rPr>
      </w:pPr>
      <w:r>
        <w:rPr>
          <w:rFonts w:hint="eastAsia"/>
          <w:b/>
          <w:sz w:val="32"/>
          <w:szCs w:val="32"/>
        </w:rPr>
        <w:t>仙居县承担履约保函、预付款保函业务机构名单</w:t>
      </w:r>
    </w:p>
    <w:p w14:paraId="5DC91C87">
      <w:pPr>
        <w:jc w:val="center"/>
        <w:rPr>
          <w:rFonts w:ascii="宋体" w:cs="宋体"/>
          <w:sz w:val="24"/>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8026"/>
        <w:gridCol w:w="2743"/>
      </w:tblGrid>
      <w:tr w14:paraId="6606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5F85142">
            <w:pPr>
              <w:widowControl w:val="0"/>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金融机构名称及意愿承担保函（保单）种类</w:t>
            </w:r>
          </w:p>
        </w:tc>
        <w:tc>
          <w:tcPr>
            <w:tcW w:w="0" w:type="auto"/>
            <w:vAlign w:val="center"/>
          </w:tcPr>
          <w:p w14:paraId="15EEB934">
            <w:pPr>
              <w:widowControl w:val="0"/>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保函（保单）收费情况</w:t>
            </w:r>
          </w:p>
        </w:tc>
        <w:tc>
          <w:tcPr>
            <w:tcW w:w="0" w:type="auto"/>
            <w:vAlign w:val="center"/>
          </w:tcPr>
          <w:p w14:paraId="203808FC">
            <w:pPr>
              <w:widowControl w:val="0"/>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联系人及</w:t>
            </w:r>
          </w:p>
          <w:p w14:paraId="490CC4C4">
            <w:pPr>
              <w:widowControl w:val="0"/>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联系方式</w:t>
            </w:r>
          </w:p>
        </w:tc>
      </w:tr>
      <w:tr w14:paraId="1DE7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9C65324">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机构名称：中国工商银行股份有限公司仙居支行</w:t>
            </w:r>
          </w:p>
          <w:p w14:paraId="7B0AD7CC">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履约保函： 是</w:t>
            </w:r>
          </w:p>
          <w:p w14:paraId="56B55D04">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预付款保函： 是</w:t>
            </w:r>
          </w:p>
        </w:tc>
        <w:tc>
          <w:tcPr>
            <w:tcW w:w="0" w:type="auto"/>
            <w:vAlign w:val="center"/>
          </w:tcPr>
          <w:p w14:paraId="29DFB157">
            <w:pPr>
              <w:widowControl w:val="0"/>
              <w:adjustRightInd w:val="0"/>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对外保函服务</w:t>
            </w:r>
          </w:p>
          <w:p w14:paraId="4CB6B47A">
            <w:pPr>
              <w:widowControl w:val="0"/>
              <w:adjustRightInd w:val="0"/>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1.开立及展期费担保费率：</w:t>
            </w:r>
          </w:p>
          <w:p w14:paraId="76248BED">
            <w:pPr>
              <w:widowControl w:val="0"/>
              <w:adjustRightInd w:val="0"/>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（1)融资性保函：期限在一年（含）以内，客户按担保额度0.05-0.25%/月计收。最小计费周期为实际月（按实际发生天数，从保函生效之日至失效日计算，30天为1月），期限不足1月的按1个月计收。最低500元／季。</w:t>
            </w:r>
          </w:p>
          <w:p w14:paraId="1E5EB743">
            <w:pPr>
              <w:widowControl w:val="0"/>
              <w:adjustRightInd w:val="0"/>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（2)非融资性保函：期限在一年（含）以内，客户按0.027-0.167%/月计收。最小计费周期为实际月（按实际发生天数，从保函生效之日至失效日计算，30天为1月），期限不足1月的按1个月计收。最低500元／季。</w:t>
            </w:r>
          </w:p>
          <w:p w14:paraId="5A2209C1">
            <w:pPr>
              <w:widowControl w:val="0"/>
              <w:adjustRightInd w:val="0"/>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担保期限超过一年的，每增加一年整体费率提高10%（单利）。若担保文本未明确确定的到期日或含有自动延展性质条款的，我行可按根据基础合同和担保文本的有关约定推算出的担保最长有效期调整对应的费率。</w:t>
            </w:r>
          </w:p>
          <w:p w14:paraId="372014B8">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如企业划型为小微企业的，以上手续费全免。</w:t>
            </w:r>
          </w:p>
        </w:tc>
        <w:tc>
          <w:tcPr>
            <w:tcW w:w="0" w:type="auto"/>
            <w:vAlign w:val="center"/>
          </w:tcPr>
          <w:p w14:paraId="6A36B6E0">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陈盈13967614344</w:t>
            </w:r>
          </w:p>
        </w:tc>
      </w:tr>
      <w:tr w14:paraId="7AAC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9841839">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机构名称：浙江泰隆商业银行台州仙居支行</w:t>
            </w:r>
          </w:p>
          <w:p w14:paraId="2D2DAC5E">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履约保函：是</w:t>
            </w:r>
          </w:p>
          <w:p w14:paraId="7CD42B6D">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预付款保函：是</w:t>
            </w:r>
          </w:p>
          <w:p w14:paraId="57E8162E">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备注：我行目前只有线下模式</w:t>
            </w:r>
          </w:p>
        </w:tc>
        <w:tc>
          <w:tcPr>
            <w:tcW w:w="0" w:type="auto"/>
          </w:tcPr>
          <w:p w14:paraId="585ABE2C">
            <w:pPr>
              <w:widowControl w:val="0"/>
              <w:adjustRightInd w:val="0"/>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根据保证金比例不同，参照下述费率计收：</w:t>
            </w:r>
          </w:p>
          <w:p w14:paraId="6E969BE1">
            <w:pPr>
              <w:widowControl w:val="0"/>
              <w:adjustRightInd w:val="0"/>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全额保证金，500一年；</w:t>
            </w:r>
          </w:p>
          <w:p w14:paraId="6E118AB0">
            <w:pPr>
              <w:widowControl w:val="0"/>
              <w:adjustRightInd w:val="0"/>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保证金比例50%以下，保函敞口金额的1.25‰/季，最低500元/季；</w:t>
            </w:r>
          </w:p>
          <w:p w14:paraId="2748BC58">
            <w:pPr>
              <w:widowControl w:val="0"/>
              <w:adjustRightInd w:val="0"/>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保证金比例50%（含）以上，保函敞口金额的1‰/季，最低500元/季。</w:t>
            </w:r>
          </w:p>
          <w:p w14:paraId="6083FFD4">
            <w:pPr>
              <w:widowControl w:val="0"/>
              <w:adjustRightInd w:val="0"/>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涉及保函增额，增额部分参照开立保函收费标准另行收费，延期修改按照300/次的标准另行收费；</w:t>
            </w:r>
          </w:p>
          <w:p w14:paraId="23E3C411">
            <w:pPr>
              <w:widowControl w:val="0"/>
              <w:adjustRightInd w:val="0"/>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按年收费项目不足一年按一年计收，超过一年三十天按照两年计收（从保函开立之日起390天（含）为一个年度三十天）</w:t>
            </w:r>
          </w:p>
          <w:p w14:paraId="568C1BD5">
            <w:pPr>
              <w:widowControl w:val="0"/>
              <w:adjustRightInd w:val="0"/>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按季收费项目不足一季按一季度计收，超过一季度十天的按两季度计收（从保函开立之日起100天（含）为一个季度十天）</w:t>
            </w:r>
          </w:p>
        </w:tc>
        <w:tc>
          <w:tcPr>
            <w:tcW w:w="0" w:type="auto"/>
            <w:vAlign w:val="center"/>
          </w:tcPr>
          <w:p w14:paraId="1C6738A7">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银行联系人：陈超17858683697</w:t>
            </w:r>
          </w:p>
          <w:p w14:paraId="53869AE3">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具体保函业务办理客户经理：王英17858683702</w:t>
            </w:r>
          </w:p>
        </w:tc>
      </w:tr>
      <w:tr w14:paraId="0766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6BC846A">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机构名称：仙居农商银行</w:t>
            </w:r>
          </w:p>
          <w:p w14:paraId="04115333">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履约保函：是</w:t>
            </w:r>
          </w:p>
          <w:p w14:paraId="30054069">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预付款保函：是</w:t>
            </w:r>
          </w:p>
        </w:tc>
        <w:tc>
          <w:tcPr>
            <w:tcW w:w="0" w:type="auto"/>
            <w:vAlign w:val="center"/>
          </w:tcPr>
          <w:p w14:paraId="15E27986">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合同（质量）履约按履约保证金年费率万分之五，在出具保函前一次性收取。</w:t>
            </w:r>
          </w:p>
        </w:tc>
        <w:tc>
          <w:tcPr>
            <w:tcW w:w="0" w:type="auto"/>
            <w:vAlign w:val="center"/>
          </w:tcPr>
          <w:p w14:paraId="703F05A3">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李杭13586233529</w:t>
            </w:r>
          </w:p>
        </w:tc>
      </w:tr>
      <w:tr w14:paraId="44EB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B950D77">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机构名称：仙居中国银行</w:t>
            </w:r>
          </w:p>
          <w:p w14:paraId="68BC6E98">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履约保函：是</w:t>
            </w:r>
          </w:p>
          <w:p w14:paraId="4607A6C5">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预付款保函：是</w:t>
            </w:r>
          </w:p>
        </w:tc>
        <w:tc>
          <w:tcPr>
            <w:tcW w:w="0" w:type="auto"/>
            <w:vAlign w:val="center"/>
          </w:tcPr>
          <w:p w14:paraId="0DEB1D04">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合同（质量）履约按履约保证金年费率1%（1.5%），每单保函最低保险费为500元。</w:t>
            </w:r>
          </w:p>
        </w:tc>
        <w:tc>
          <w:tcPr>
            <w:tcW w:w="0" w:type="auto"/>
            <w:vAlign w:val="center"/>
          </w:tcPr>
          <w:p w14:paraId="207FF00A">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张弥0576-87796908</w:t>
            </w:r>
          </w:p>
        </w:tc>
      </w:tr>
      <w:tr w14:paraId="36E9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4CA4A5A">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机构名称：中国人民财产保险股份有限公司仙居支公司</w:t>
            </w:r>
          </w:p>
          <w:p w14:paraId="3F9C2D66">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履约保险：是</w:t>
            </w:r>
          </w:p>
          <w:p w14:paraId="1F646E6E">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预付款保函：是</w:t>
            </w:r>
          </w:p>
        </w:tc>
        <w:tc>
          <w:tcPr>
            <w:tcW w:w="0" w:type="auto"/>
            <w:vAlign w:val="center"/>
          </w:tcPr>
          <w:p w14:paraId="0F7E156C">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建设工程合同款支付保证保险，年费率1.2%，每单最低保险费为1000元。</w:t>
            </w:r>
          </w:p>
          <w:p w14:paraId="67FFEBF6">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建设工程预付款保证保险，年费率0.6%，每单最低保险费为1000元。</w:t>
            </w:r>
          </w:p>
        </w:tc>
        <w:tc>
          <w:tcPr>
            <w:tcW w:w="0" w:type="auto"/>
            <w:vAlign w:val="center"/>
          </w:tcPr>
          <w:p w14:paraId="50F4FA6C">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王巧红13968483573</w:t>
            </w:r>
          </w:p>
        </w:tc>
      </w:tr>
      <w:tr w14:paraId="301A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07DFAFA">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机构名称：中国大地财产保险股份有限公司仙居支公司</w:t>
            </w:r>
          </w:p>
          <w:p w14:paraId="17B0D727">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履约保函：是</w:t>
            </w:r>
          </w:p>
          <w:p w14:paraId="3D86EFFC">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预付款保函：否</w:t>
            </w:r>
          </w:p>
        </w:tc>
        <w:tc>
          <w:tcPr>
            <w:tcW w:w="0" w:type="auto"/>
            <w:vAlign w:val="center"/>
          </w:tcPr>
          <w:p w14:paraId="219EAFF3">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合同（质量）履约按履约保证金年费率最低0.5%，每单保函最低保险费为1000元。</w:t>
            </w:r>
          </w:p>
        </w:tc>
        <w:tc>
          <w:tcPr>
            <w:tcW w:w="0" w:type="auto"/>
            <w:vAlign w:val="center"/>
          </w:tcPr>
          <w:p w14:paraId="3D1615A2">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吴琼17858699170</w:t>
            </w:r>
          </w:p>
        </w:tc>
      </w:tr>
      <w:tr w14:paraId="1D2B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2EBC56D">
            <w:pPr>
              <w:widowControl w:val="0"/>
              <w:adjustRightInd w:val="0"/>
              <w:snapToGrid w:val="0"/>
              <w:jc w:val="left"/>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机构名称：天安财产保险股份有限公司台州中心支公司仙居县营销服务部</w:t>
            </w:r>
            <w:r>
              <w:rPr>
                <w:rFonts w:hint="default" w:ascii="Times New Roman" w:hAnsi="Times New Roman" w:eastAsia="宋体" w:cs="Times New Roman"/>
                <w:color w:val="000000"/>
                <w:kern w:val="0"/>
                <w:sz w:val="24"/>
                <w:szCs w:val="24"/>
              </w:rPr>
              <w:br w:type="textWrapping"/>
            </w:r>
            <w:r>
              <w:rPr>
                <w:rFonts w:hint="default" w:ascii="Times New Roman" w:hAnsi="Times New Roman" w:eastAsia="宋体" w:cs="Times New Roman"/>
                <w:color w:val="000000"/>
                <w:kern w:val="0"/>
                <w:sz w:val="24"/>
                <w:szCs w:val="24"/>
              </w:rPr>
              <w:t>履约保函：否</w:t>
            </w:r>
            <w:r>
              <w:rPr>
                <w:rFonts w:hint="default" w:ascii="Times New Roman" w:hAnsi="Times New Roman" w:eastAsia="宋体" w:cs="Times New Roman"/>
                <w:color w:val="000000"/>
                <w:kern w:val="0"/>
                <w:sz w:val="24"/>
                <w:szCs w:val="24"/>
              </w:rPr>
              <w:br w:type="textWrapping"/>
            </w:r>
            <w:r>
              <w:rPr>
                <w:rFonts w:hint="default" w:ascii="Times New Roman" w:hAnsi="Times New Roman" w:eastAsia="宋体" w:cs="Times New Roman"/>
                <w:color w:val="000000"/>
                <w:kern w:val="0"/>
                <w:sz w:val="24"/>
                <w:szCs w:val="24"/>
              </w:rPr>
              <w:t>预付款保函：是</w:t>
            </w:r>
          </w:p>
        </w:tc>
        <w:tc>
          <w:tcPr>
            <w:tcW w:w="0" w:type="auto"/>
            <w:vAlign w:val="center"/>
          </w:tcPr>
          <w:p w14:paraId="2B299F1A">
            <w:pPr>
              <w:widowControl w:val="0"/>
              <w:adjustRightInd w:val="0"/>
              <w:snapToGrid w:val="0"/>
              <w:jc w:val="left"/>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预付款保函：按预付款金额投保，年费率为1%-2%，每单保函最低保险费为500元；保险期限最长不超</w:t>
            </w:r>
            <w:bookmarkStart w:id="0" w:name="_GoBack"/>
            <w:bookmarkEnd w:id="0"/>
            <w:r>
              <w:rPr>
                <w:rFonts w:hint="default" w:ascii="Times New Roman" w:hAnsi="Times New Roman" w:eastAsia="宋体" w:cs="Times New Roman"/>
                <w:color w:val="000000"/>
                <w:kern w:val="0"/>
                <w:sz w:val="24"/>
                <w:szCs w:val="24"/>
              </w:rPr>
              <w:t>过5年。</w:t>
            </w:r>
          </w:p>
        </w:tc>
        <w:tc>
          <w:tcPr>
            <w:tcW w:w="0" w:type="auto"/>
            <w:vAlign w:val="center"/>
          </w:tcPr>
          <w:p w14:paraId="4771DB88">
            <w:pPr>
              <w:widowControl w:val="0"/>
              <w:adjustRightInd w:val="0"/>
              <w:snapToGrid w:val="0"/>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rPr>
              <w:t>陶正鹏13858613668</w:t>
            </w:r>
          </w:p>
        </w:tc>
      </w:tr>
      <w:tr w14:paraId="2364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B0CABE3">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机构名称：仙居县台融融资担保有限公司</w:t>
            </w:r>
          </w:p>
          <w:p w14:paraId="12515AA7">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履约保函：是</w:t>
            </w:r>
          </w:p>
        </w:tc>
        <w:tc>
          <w:tcPr>
            <w:tcW w:w="0" w:type="auto"/>
            <w:vAlign w:val="center"/>
          </w:tcPr>
          <w:p w14:paraId="2912822D">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合同（质量）履约按履约保证金年费率0.2%，每单保函最低保险费为800元。</w:t>
            </w:r>
          </w:p>
        </w:tc>
        <w:tc>
          <w:tcPr>
            <w:tcW w:w="0" w:type="auto"/>
            <w:vAlign w:val="center"/>
          </w:tcPr>
          <w:p w14:paraId="6ECDDFA6">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郭鹏飞13819645716</w:t>
            </w:r>
          </w:p>
        </w:tc>
      </w:tr>
      <w:tr w14:paraId="1DBD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4D7093D">
            <w:pPr>
              <w:spacing w:beforeLines="0" w:afterLine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机构名称：浙江商盈融资担保有限公司</w:t>
            </w:r>
          </w:p>
          <w:p w14:paraId="6CFD8791">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t>履约保函：是</w:t>
            </w:r>
          </w:p>
        </w:tc>
        <w:tc>
          <w:tcPr>
            <w:tcW w:w="0" w:type="auto"/>
            <w:vAlign w:val="center"/>
          </w:tcPr>
          <w:p w14:paraId="3920468D">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t>合同（质量）履约按履约保证金年费率0.2%，每单保函最低保险费为800元。</w:t>
            </w:r>
          </w:p>
        </w:tc>
        <w:tc>
          <w:tcPr>
            <w:tcW w:w="0" w:type="auto"/>
            <w:vAlign w:val="center"/>
          </w:tcPr>
          <w:p w14:paraId="5E27A962">
            <w:pPr>
              <w:widowControl w:val="0"/>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冯婳婳13586233988</w:t>
            </w:r>
          </w:p>
        </w:tc>
      </w:tr>
    </w:tbl>
    <w:p w14:paraId="3EF85554">
      <w:pPr>
        <w:jc w:val="center"/>
        <w:rPr>
          <w:rFonts w:ascii="宋体" w:cs="宋体"/>
          <w:sz w:val="24"/>
          <w:szCs w:val="24"/>
        </w:rPr>
      </w:pPr>
    </w:p>
    <w:sectPr>
      <w:footerReference r:id="rId3" w:type="default"/>
      <w:footerReference r:id="rId4" w:type="even"/>
      <w:pgSz w:w="16838" w:h="11906" w:orient="landscape"/>
      <w:pgMar w:top="1670" w:right="2051" w:bottom="974" w:left="144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E06B1">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14:paraId="3F7534C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D809E">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66C6AD2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172A27"/>
    <w:rsid w:val="001755C4"/>
    <w:rsid w:val="00237AA7"/>
    <w:rsid w:val="002B205F"/>
    <w:rsid w:val="002C3E35"/>
    <w:rsid w:val="00332243"/>
    <w:rsid w:val="003F19C6"/>
    <w:rsid w:val="003F3945"/>
    <w:rsid w:val="00445BC2"/>
    <w:rsid w:val="004E4AD6"/>
    <w:rsid w:val="00532CC8"/>
    <w:rsid w:val="005A14FD"/>
    <w:rsid w:val="00640884"/>
    <w:rsid w:val="00686AA4"/>
    <w:rsid w:val="00716E28"/>
    <w:rsid w:val="007527C0"/>
    <w:rsid w:val="00756FB8"/>
    <w:rsid w:val="007906A4"/>
    <w:rsid w:val="007918D6"/>
    <w:rsid w:val="00905F42"/>
    <w:rsid w:val="00A61BD5"/>
    <w:rsid w:val="00B056B5"/>
    <w:rsid w:val="00BB7A3F"/>
    <w:rsid w:val="00BD6111"/>
    <w:rsid w:val="00C0328B"/>
    <w:rsid w:val="00CA6084"/>
    <w:rsid w:val="00DE77D1"/>
    <w:rsid w:val="00E576D1"/>
    <w:rsid w:val="00EA3DB5"/>
    <w:rsid w:val="00F401AD"/>
    <w:rsid w:val="00F91E57"/>
    <w:rsid w:val="00FC51E2"/>
    <w:rsid w:val="00FF53A9"/>
    <w:rsid w:val="01944254"/>
    <w:rsid w:val="03C054EC"/>
    <w:rsid w:val="03FC378E"/>
    <w:rsid w:val="0C4B4F1F"/>
    <w:rsid w:val="17DE7216"/>
    <w:rsid w:val="186E56DE"/>
    <w:rsid w:val="1B044176"/>
    <w:rsid w:val="2CFB57D4"/>
    <w:rsid w:val="2FD63220"/>
    <w:rsid w:val="36262702"/>
    <w:rsid w:val="3A860CD9"/>
    <w:rsid w:val="3F3629ED"/>
    <w:rsid w:val="4C387282"/>
    <w:rsid w:val="50572868"/>
    <w:rsid w:val="57923E65"/>
    <w:rsid w:val="5D8C319E"/>
    <w:rsid w:val="66027D14"/>
    <w:rsid w:val="663455F8"/>
    <w:rsid w:val="684C07F1"/>
    <w:rsid w:val="6CB04975"/>
    <w:rsid w:val="7E0743A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 w:val="2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99"/>
    <w:rPr>
      <w:rFonts w:cs="Times New Roman"/>
    </w:rPr>
  </w:style>
  <w:style w:type="paragraph" w:customStyle="1" w:styleId="9">
    <w:name w:val="Default"/>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character" w:customStyle="1" w:styleId="10">
    <w:name w:val="页脚 Char"/>
    <w:basedOn w:val="7"/>
    <w:link w:val="3"/>
    <w:semiHidden/>
    <w:qFormat/>
    <w:locked/>
    <w:uiPriority w:val="99"/>
    <w:rPr>
      <w:rFonts w:ascii="Calibri" w:hAnsi="Calibri" w:cs="Times New Roman"/>
      <w:sz w:val="18"/>
      <w:szCs w:val="18"/>
    </w:rPr>
  </w:style>
  <w:style w:type="character" w:customStyle="1" w:styleId="11">
    <w:name w:val="页眉 Char"/>
    <w:basedOn w:val="7"/>
    <w:link w:val="4"/>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2</Pages>
  <Words>1225</Words>
  <Characters>1425</Characters>
  <Lines>10</Lines>
  <Paragraphs>2</Paragraphs>
  <TotalTime>0</TotalTime>
  <ScaleCrop>false</ScaleCrop>
  <LinksUpToDate>false</LinksUpToDate>
  <CharactersWithSpaces>1427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朱益君</cp:lastModifiedBy>
  <cp:lastPrinted>2025-11-17T14:30:00Z</cp:lastPrinted>
  <dcterms:modified xsi:type="dcterms:W3CDTF">2025-12-01T05:34:46Z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65A4027DE87C45978DC6C050829AA8D8</vt:lpwstr>
  </property>
  <property fmtid="{D5CDD505-2E9C-101B-9397-08002B2CF9AE}" pid="4" name="KSOTemplateDocerSaveRecord">
    <vt:lpwstr>eyJoZGlkIjoiODI2NGU4NTE5YWQ3NzljY2E4NGU3ZDJhMTY4NTg2MDEiLCJ1c2VySWQiOiI5MzAzMjAyNDYifQ==</vt:lpwstr>
  </property>
</Properties>
</file>