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BCF3">
      <w:pPr>
        <w:spacing w:line="28" w:lineRule="exact"/>
      </w:pPr>
    </w:p>
    <w:p w14:paraId="63FCD4CD">
      <w:pPr>
        <w:pStyle w:val="5"/>
        <w:spacing w:line="249" w:lineRule="auto"/>
      </w:pPr>
    </w:p>
    <w:p w14:paraId="6E8AA0D2">
      <w:pPr>
        <w:pStyle w:val="5"/>
        <w:spacing w:line="249" w:lineRule="auto"/>
      </w:pPr>
    </w:p>
    <w:p w14:paraId="1AB67AF8">
      <w:pPr>
        <w:pStyle w:val="5"/>
        <w:spacing w:line="249" w:lineRule="auto"/>
      </w:pPr>
    </w:p>
    <w:p w14:paraId="5980F87D">
      <w:pPr>
        <w:pStyle w:val="5"/>
        <w:spacing w:line="249" w:lineRule="auto"/>
      </w:pPr>
    </w:p>
    <w:p w14:paraId="2492693E">
      <w:pPr>
        <w:pStyle w:val="5"/>
        <w:spacing w:line="246" w:lineRule="auto"/>
        <w:jc w:val="center"/>
      </w:pPr>
      <w:r>
        <w:rPr>
          <w:rFonts w:hint="eastAsia" w:ascii="宋体" w:hAnsi="宋体" w:eastAsia="宋体" w:cs="宋体"/>
          <w:b/>
          <w:bCs/>
          <w:spacing w:val="-5"/>
          <w:sz w:val="52"/>
          <w:szCs w:val="52"/>
          <w:lang w:val="en-US" w:eastAsia="zh-CN"/>
        </w:rPr>
        <w:t>新绛县2026年新型农村经纪人培育工程</w:t>
      </w:r>
    </w:p>
    <w:p w14:paraId="4ED0F37C">
      <w:pPr>
        <w:pStyle w:val="5"/>
        <w:spacing w:line="246" w:lineRule="auto"/>
      </w:pPr>
    </w:p>
    <w:p w14:paraId="600D80BB">
      <w:pPr>
        <w:pStyle w:val="5"/>
        <w:spacing w:line="247" w:lineRule="auto"/>
      </w:pPr>
    </w:p>
    <w:p w14:paraId="621436A0">
      <w:pPr>
        <w:pStyle w:val="5"/>
        <w:spacing w:line="247" w:lineRule="auto"/>
      </w:pPr>
    </w:p>
    <w:p w14:paraId="0DB07E90">
      <w:pPr>
        <w:pStyle w:val="5"/>
        <w:spacing w:line="247" w:lineRule="auto"/>
      </w:pPr>
    </w:p>
    <w:p w14:paraId="051C421B">
      <w:pPr>
        <w:pStyle w:val="5"/>
        <w:spacing w:line="247" w:lineRule="auto"/>
      </w:pPr>
    </w:p>
    <w:p w14:paraId="38A1DCC9">
      <w:pPr>
        <w:pStyle w:val="5"/>
        <w:spacing w:line="247" w:lineRule="auto"/>
      </w:pPr>
    </w:p>
    <w:p w14:paraId="21057738">
      <w:pPr>
        <w:pStyle w:val="5"/>
        <w:spacing w:line="247" w:lineRule="auto"/>
      </w:pPr>
    </w:p>
    <w:p w14:paraId="0C089694">
      <w:pPr>
        <w:pStyle w:val="5"/>
        <w:spacing w:line="247" w:lineRule="auto"/>
      </w:pPr>
    </w:p>
    <w:p w14:paraId="2BBEC440">
      <w:pPr>
        <w:pStyle w:val="5"/>
        <w:spacing w:line="247" w:lineRule="auto"/>
      </w:pPr>
    </w:p>
    <w:p w14:paraId="6AF9B055">
      <w:pPr>
        <w:spacing w:before="270" w:line="222" w:lineRule="auto"/>
        <w:ind w:left="2246"/>
        <w:rPr>
          <w:rFonts w:ascii="宋体" w:hAnsi="宋体" w:eastAsia="宋体" w:cs="宋体"/>
          <w:sz w:val="83"/>
          <w:szCs w:val="83"/>
        </w:rPr>
      </w:pPr>
      <w:r>
        <w:rPr>
          <w:rFonts w:ascii="宋体" w:hAnsi="宋体" w:eastAsia="宋体" w:cs="宋体"/>
          <w:b/>
          <w:bCs/>
          <w:spacing w:val="-31"/>
          <w:sz w:val="83"/>
          <w:szCs w:val="83"/>
        </w:rPr>
        <w:t>磋</w:t>
      </w:r>
      <w:r>
        <w:rPr>
          <w:rFonts w:ascii="宋体" w:hAnsi="宋体" w:eastAsia="宋体" w:cs="宋体"/>
          <w:spacing w:val="59"/>
          <w:sz w:val="83"/>
          <w:szCs w:val="83"/>
        </w:rPr>
        <w:t xml:space="preserve"> </w:t>
      </w:r>
      <w:r>
        <w:rPr>
          <w:rFonts w:ascii="宋体" w:hAnsi="宋体" w:eastAsia="宋体" w:cs="宋体"/>
          <w:b/>
          <w:bCs/>
          <w:spacing w:val="-31"/>
          <w:sz w:val="83"/>
          <w:szCs w:val="83"/>
        </w:rPr>
        <w:t>商</w:t>
      </w:r>
      <w:r>
        <w:rPr>
          <w:rFonts w:ascii="宋体" w:hAnsi="宋体" w:eastAsia="宋体" w:cs="宋体"/>
          <w:spacing w:val="49"/>
          <w:sz w:val="83"/>
          <w:szCs w:val="83"/>
        </w:rPr>
        <w:t xml:space="preserve"> </w:t>
      </w:r>
      <w:r>
        <w:rPr>
          <w:rFonts w:ascii="宋体" w:hAnsi="宋体" w:eastAsia="宋体" w:cs="宋体"/>
          <w:b/>
          <w:bCs/>
          <w:spacing w:val="-31"/>
          <w:sz w:val="83"/>
          <w:szCs w:val="83"/>
        </w:rPr>
        <w:t>文</w:t>
      </w:r>
      <w:r>
        <w:rPr>
          <w:rFonts w:ascii="宋体" w:hAnsi="宋体" w:eastAsia="宋体" w:cs="宋体"/>
          <w:spacing w:val="39"/>
          <w:sz w:val="83"/>
          <w:szCs w:val="83"/>
        </w:rPr>
        <w:t xml:space="preserve"> </w:t>
      </w:r>
      <w:r>
        <w:rPr>
          <w:rFonts w:ascii="宋体" w:hAnsi="宋体" w:eastAsia="宋体" w:cs="宋体"/>
          <w:b/>
          <w:bCs/>
          <w:spacing w:val="-31"/>
          <w:sz w:val="83"/>
          <w:szCs w:val="83"/>
        </w:rPr>
        <w:t>件</w:t>
      </w:r>
    </w:p>
    <w:p w14:paraId="1A076D24">
      <w:pPr>
        <w:pStyle w:val="5"/>
        <w:spacing w:line="407" w:lineRule="auto"/>
      </w:pPr>
    </w:p>
    <w:p w14:paraId="39F04AA5">
      <w:pPr>
        <w:spacing w:before="101" w:line="622" w:lineRule="exact"/>
        <w:ind w:left="2298"/>
        <w:outlineLvl w:val="0"/>
        <w:rPr>
          <w:rFonts w:ascii="宋体" w:hAnsi="宋体" w:eastAsia="宋体" w:cs="宋体"/>
          <w:sz w:val="31"/>
          <w:szCs w:val="31"/>
          <w:highlight w:val="yellow"/>
        </w:rPr>
      </w:pPr>
      <w:bookmarkStart w:id="0" w:name="_Toc32707"/>
      <w:r>
        <w:rPr>
          <w:rFonts w:ascii="宋体" w:hAnsi="宋体" w:eastAsia="宋体" w:cs="宋体"/>
          <w:b/>
          <w:bCs/>
          <w:spacing w:val="3"/>
          <w:position w:val="8"/>
          <w:sz w:val="31"/>
          <w:szCs w:val="31"/>
          <w:highlight w:val="none"/>
        </w:rPr>
        <w:t>项目编号：</w:t>
      </w:r>
      <w:r>
        <w:rPr>
          <w:rFonts w:hint="eastAsia" w:ascii="宋体" w:hAnsi="宋体" w:eastAsia="宋体" w:cs="宋体"/>
          <w:b/>
          <w:bCs/>
          <w:spacing w:val="3"/>
          <w:position w:val="8"/>
          <w:sz w:val="31"/>
          <w:szCs w:val="31"/>
          <w:highlight w:val="none"/>
          <w:lang w:eastAsia="zh-CN"/>
        </w:rPr>
        <w:t>1408252026CCS00023</w:t>
      </w:r>
      <w:r>
        <w:rPr>
          <w:highlight w:val="yellow"/>
        </w:rPr>
        <w:fldChar w:fldCharType="begin"/>
      </w:r>
      <w:r>
        <w:rPr>
          <w:highlight w:val="yellow"/>
        </w:rPr>
        <w:instrText xml:space="preserve"> HYPERLINK "https://www.sxzfcg.zcygov.cn/" </w:instrText>
      </w:r>
      <w:r>
        <w:rPr>
          <w:highlight w:val="yellow"/>
        </w:rPr>
        <w:fldChar w:fldCharType="separate"/>
      </w:r>
      <w:r>
        <w:rPr>
          <w:rFonts w:ascii="宋体" w:hAnsi="宋体" w:eastAsia="宋体" w:cs="宋体"/>
          <w:b/>
          <w:bCs/>
          <w:spacing w:val="3"/>
          <w:position w:val="8"/>
          <w:sz w:val="31"/>
          <w:szCs w:val="31"/>
          <w:highlight w:val="yellow"/>
        </w:rPr>
        <w:fldChar w:fldCharType="end"/>
      </w:r>
      <w:bookmarkEnd w:id="0"/>
    </w:p>
    <w:p w14:paraId="6B15BB46">
      <w:pPr>
        <w:pStyle w:val="5"/>
        <w:spacing w:line="248" w:lineRule="auto"/>
      </w:pPr>
    </w:p>
    <w:p w14:paraId="3676D99D">
      <w:pPr>
        <w:pStyle w:val="5"/>
        <w:spacing w:line="248" w:lineRule="auto"/>
      </w:pPr>
    </w:p>
    <w:p w14:paraId="79F60B86">
      <w:pPr>
        <w:pStyle w:val="5"/>
        <w:spacing w:line="248" w:lineRule="auto"/>
      </w:pPr>
    </w:p>
    <w:p w14:paraId="450F9810">
      <w:pPr>
        <w:pStyle w:val="5"/>
        <w:spacing w:line="248" w:lineRule="auto"/>
      </w:pPr>
    </w:p>
    <w:p w14:paraId="202B9CFC">
      <w:pPr>
        <w:pStyle w:val="5"/>
        <w:spacing w:line="248" w:lineRule="auto"/>
      </w:pPr>
    </w:p>
    <w:p w14:paraId="0E9959A9">
      <w:pPr>
        <w:pStyle w:val="5"/>
        <w:spacing w:line="248" w:lineRule="auto"/>
      </w:pPr>
    </w:p>
    <w:p w14:paraId="087D0645">
      <w:pPr>
        <w:pStyle w:val="5"/>
        <w:spacing w:line="248" w:lineRule="auto"/>
      </w:pPr>
    </w:p>
    <w:p w14:paraId="7723C2FB">
      <w:pPr>
        <w:pStyle w:val="5"/>
        <w:spacing w:line="248" w:lineRule="auto"/>
      </w:pPr>
    </w:p>
    <w:p w14:paraId="7E3962F0">
      <w:pPr>
        <w:pStyle w:val="5"/>
        <w:spacing w:line="248" w:lineRule="auto"/>
      </w:pPr>
    </w:p>
    <w:p w14:paraId="605FAB74">
      <w:pPr>
        <w:pStyle w:val="5"/>
        <w:spacing w:line="248" w:lineRule="auto"/>
      </w:pPr>
    </w:p>
    <w:p w14:paraId="45FB9A82">
      <w:pPr>
        <w:pStyle w:val="5"/>
        <w:spacing w:line="248" w:lineRule="auto"/>
      </w:pPr>
    </w:p>
    <w:p w14:paraId="15B8F1AF">
      <w:pPr>
        <w:pStyle w:val="5"/>
        <w:spacing w:line="248" w:lineRule="auto"/>
      </w:pPr>
    </w:p>
    <w:p w14:paraId="0888F07D">
      <w:pPr>
        <w:pStyle w:val="5"/>
        <w:spacing w:line="248" w:lineRule="auto"/>
      </w:pPr>
    </w:p>
    <w:p w14:paraId="54702224">
      <w:pPr>
        <w:pStyle w:val="5"/>
        <w:spacing w:line="248" w:lineRule="auto"/>
      </w:pPr>
    </w:p>
    <w:p w14:paraId="7901FFE0">
      <w:pPr>
        <w:pStyle w:val="5"/>
        <w:spacing w:line="248" w:lineRule="auto"/>
      </w:pPr>
    </w:p>
    <w:p w14:paraId="1BBB8A22">
      <w:pPr>
        <w:pStyle w:val="5"/>
        <w:spacing w:line="248" w:lineRule="auto"/>
      </w:pPr>
    </w:p>
    <w:p w14:paraId="7A24C5CD">
      <w:pPr>
        <w:pStyle w:val="5"/>
        <w:spacing w:line="248" w:lineRule="auto"/>
      </w:pPr>
    </w:p>
    <w:p w14:paraId="6AA39BBC">
      <w:pPr>
        <w:spacing w:before="102" w:line="225" w:lineRule="auto"/>
        <w:ind w:left="370"/>
        <w:jc w:val="center"/>
        <w:outlineLvl w:val="0"/>
        <w:rPr>
          <w:rFonts w:hint="eastAsia" w:ascii="宋体" w:hAnsi="宋体" w:eastAsia="宋体" w:cs="宋体"/>
          <w:sz w:val="31"/>
          <w:szCs w:val="31"/>
          <w:lang w:eastAsia="zh-CN"/>
        </w:rPr>
      </w:pPr>
      <w:bookmarkStart w:id="1" w:name="_Toc30615"/>
      <w:r>
        <w:rPr>
          <w:rFonts w:ascii="宋体" w:hAnsi="宋体" w:eastAsia="宋体" w:cs="宋体"/>
          <w:b/>
          <w:bCs/>
          <w:spacing w:val="7"/>
          <w:sz w:val="31"/>
          <w:szCs w:val="31"/>
        </w:rPr>
        <w:t>采</w:t>
      </w:r>
      <w:r>
        <w:rPr>
          <w:rFonts w:ascii="宋体" w:hAnsi="宋体" w:eastAsia="宋体" w:cs="宋体"/>
          <w:spacing w:val="7"/>
          <w:sz w:val="31"/>
          <w:szCs w:val="31"/>
        </w:rPr>
        <w:t xml:space="preserve"> </w:t>
      </w:r>
      <w:r>
        <w:rPr>
          <w:rFonts w:ascii="宋体" w:hAnsi="宋体" w:eastAsia="宋体" w:cs="宋体"/>
          <w:b/>
          <w:bCs/>
          <w:spacing w:val="7"/>
          <w:sz w:val="31"/>
          <w:szCs w:val="31"/>
        </w:rPr>
        <w:t>购</w:t>
      </w:r>
      <w:r>
        <w:rPr>
          <w:rFonts w:ascii="宋体" w:hAnsi="宋体" w:eastAsia="宋体" w:cs="宋体"/>
          <w:spacing w:val="7"/>
          <w:sz w:val="31"/>
          <w:szCs w:val="31"/>
        </w:rPr>
        <w:t xml:space="preserve"> </w:t>
      </w:r>
      <w:r>
        <w:rPr>
          <w:rFonts w:ascii="宋体" w:hAnsi="宋体" w:eastAsia="宋体" w:cs="宋体"/>
          <w:b/>
          <w:bCs/>
          <w:spacing w:val="7"/>
          <w:sz w:val="31"/>
          <w:szCs w:val="31"/>
        </w:rPr>
        <w:t>人：</w:t>
      </w:r>
      <w:bookmarkEnd w:id="1"/>
      <w:r>
        <w:rPr>
          <w:rFonts w:hint="eastAsia" w:ascii="宋体" w:hAnsi="宋体" w:eastAsia="宋体" w:cs="宋体"/>
          <w:b/>
          <w:bCs/>
          <w:spacing w:val="7"/>
          <w:sz w:val="31"/>
          <w:szCs w:val="31"/>
          <w:lang w:eastAsia="zh-CN"/>
        </w:rPr>
        <w:t>新绛县农业农村局</w:t>
      </w:r>
    </w:p>
    <w:p w14:paraId="19D5E54E">
      <w:pPr>
        <w:spacing w:before="246" w:line="225" w:lineRule="auto"/>
        <w:ind w:left="1498"/>
        <w:outlineLvl w:val="0"/>
        <w:rPr>
          <w:rFonts w:hint="eastAsia" w:ascii="宋体" w:hAnsi="宋体" w:eastAsia="宋体" w:cs="宋体"/>
          <w:sz w:val="31"/>
          <w:szCs w:val="31"/>
          <w:lang w:eastAsia="zh-CN"/>
        </w:rPr>
      </w:pPr>
      <w:bookmarkStart w:id="2" w:name="_Toc1935"/>
      <w:r>
        <w:rPr>
          <w:rFonts w:ascii="宋体" w:hAnsi="宋体" w:eastAsia="宋体" w:cs="宋体"/>
          <w:b/>
          <w:bCs/>
          <w:spacing w:val="6"/>
          <w:sz w:val="31"/>
          <w:szCs w:val="31"/>
        </w:rPr>
        <w:t>招标代理机构：</w:t>
      </w:r>
      <w:bookmarkEnd w:id="2"/>
      <w:r>
        <w:rPr>
          <w:rFonts w:hint="eastAsia" w:ascii="宋体" w:hAnsi="宋体" w:eastAsia="宋体" w:cs="宋体"/>
          <w:b/>
          <w:bCs/>
          <w:spacing w:val="6"/>
          <w:sz w:val="31"/>
          <w:szCs w:val="31"/>
          <w:lang w:eastAsia="zh-CN"/>
        </w:rPr>
        <w:t>山西顺民咨询服务有限公司</w:t>
      </w:r>
    </w:p>
    <w:p w14:paraId="69744725">
      <w:pPr>
        <w:pStyle w:val="5"/>
        <w:spacing w:line="248" w:lineRule="auto"/>
      </w:pPr>
    </w:p>
    <w:p w14:paraId="7E9C08DA">
      <w:pPr>
        <w:spacing w:before="101" w:line="225" w:lineRule="auto"/>
        <w:ind w:left="3429"/>
        <w:rPr>
          <w:rFonts w:ascii="宋体" w:hAnsi="宋体" w:eastAsia="宋体" w:cs="宋体"/>
          <w:sz w:val="31"/>
          <w:szCs w:val="31"/>
        </w:rPr>
      </w:pPr>
      <w:r>
        <w:rPr>
          <w:rFonts w:ascii="宋体" w:hAnsi="宋体" w:eastAsia="宋体" w:cs="宋体"/>
          <w:b/>
          <w:bCs/>
          <w:spacing w:val="5"/>
          <w:sz w:val="31"/>
          <w:szCs w:val="31"/>
        </w:rPr>
        <w:t>二〇二</w:t>
      </w:r>
      <w:r>
        <w:rPr>
          <w:rFonts w:hint="eastAsia" w:ascii="宋体" w:hAnsi="宋体" w:eastAsia="宋体" w:cs="宋体"/>
          <w:b/>
          <w:bCs/>
          <w:spacing w:val="5"/>
          <w:sz w:val="31"/>
          <w:szCs w:val="31"/>
          <w:lang w:val="en-US" w:eastAsia="zh-CN"/>
        </w:rPr>
        <w:t>六</w:t>
      </w:r>
      <w:r>
        <w:rPr>
          <w:rFonts w:ascii="宋体" w:hAnsi="宋体" w:eastAsia="宋体" w:cs="宋体"/>
          <w:b/>
          <w:bCs/>
          <w:spacing w:val="5"/>
          <w:sz w:val="31"/>
          <w:szCs w:val="31"/>
        </w:rPr>
        <w:t>年</w:t>
      </w:r>
      <w:r>
        <w:rPr>
          <w:rFonts w:hint="eastAsia" w:ascii="宋体" w:hAnsi="宋体" w:eastAsia="宋体" w:cs="宋体"/>
          <w:b/>
          <w:bCs/>
          <w:spacing w:val="5"/>
          <w:sz w:val="31"/>
          <w:szCs w:val="31"/>
          <w:lang w:val="en-US" w:eastAsia="zh-CN"/>
        </w:rPr>
        <w:t>四</w:t>
      </w:r>
      <w:r>
        <w:rPr>
          <w:rFonts w:ascii="宋体" w:hAnsi="宋体" w:eastAsia="宋体" w:cs="宋体"/>
          <w:b/>
          <w:bCs/>
          <w:spacing w:val="5"/>
          <w:sz w:val="31"/>
          <w:szCs w:val="31"/>
        </w:rPr>
        <w:t>月</w:t>
      </w:r>
    </w:p>
    <w:p w14:paraId="5F921CB0">
      <w:pPr>
        <w:spacing w:line="225" w:lineRule="auto"/>
        <w:rPr>
          <w:rFonts w:ascii="宋体" w:hAnsi="宋体" w:eastAsia="宋体" w:cs="宋体"/>
          <w:sz w:val="31"/>
          <w:szCs w:val="31"/>
        </w:rPr>
        <w:sectPr>
          <w:headerReference r:id="rId5" w:type="default"/>
          <w:pgSz w:w="11906" w:h="16839"/>
          <w:pgMar w:top="1145" w:right="1417" w:bottom="0" w:left="1417" w:header="850" w:footer="680" w:gutter="0"/>
          <w:pgBorders>
            <w:top w:val="none" w:sz="0" w:space="0"/>
            <w:left w:val="none" w:sz="0" w:space="0"/>
            <w:bottom w:val="none" w:sz="0" w:space="0"/>
            <w:right w:val="none" w:sz="0" w:space="0"/>
          </w:pgBorders>
          <w:cols w:space="0" w:num="1"/>
          <w:rtlGutter w:val="0"/>
          <w:docGrid w:linePitch="0" w:charSpace="0"/>
        </w:sectPr>
      </w:pPr>
    </w:p>
    <w:p w14:paraId="27114798">
      <w:pPr>
        <w:spacing w:line="28" w:lineRule="exact"/>
      </w:pPr>
    </w:p>
    <w:p w14:paraId="3E9EE78A">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662AFC17">
      <w:pPr>
        <w:pStyle w:val="12"/>
        <w:tabs>
          <w:tab w:val="right" w:leader="hyphen" w:pos="9072"/>
        </w:tabs>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p>
    <w:p w14:paraId="2D87F84E">
      <w:pPr>
        <w:pStyle w:val="12"/>
        <w:tabs>
          <w:tab w:val="right" w:leader="hyphen" w:pos="9072"/>
        </w:tabs>
        <w:spacing w:line="360" w:lineRule="auto"/>
        <w:rPr>
          <w:sz w:val="24"/>
          <w:szCs w:val="24"/>
        </w:rPr>
      </w:pPr>
      <w:r>
        <w:rPr>
          <w:rFonts w:ascii="宋体" w:hAnsi="宋体" w:eastAsia="宋体" w:cs="宋体"/>
          <w:sz w:val="24"/>
          <w:szCs w:val="36"/>
        </w:rPr>
        <w:fldChar w:fldCharType="begin"/>
      </w:r>
      <w:r>
        <w:rPr>
          <w:rFonts w:ascii="宋体" w:hAnsi="宋体" w:eastAsia="宋体" w:cs="宋体"/>
          <w:sz w:val="24"/>
          <w:szCs w:val="36"/>
        </w:rPr>
        <w:instrText xml:space="preserve"> HYPERLINK \l _Toc19389 </w:instrText>
      </w:r>
      <w:r>
        <w:rPr>
          <w:rFonts w:ascii="宋体" w:hAnsi="宋体" w:eastAsia="宋体" w:cs="宋体"/>
          <w:sz w:val="24"/>
          <w:szCs w:val="36"/>
        </w:rPr>
        <w:fldChar w:fldCharType="separate"/>
      </w:r>
      <w:r>
        <w:rPr>
          <w:rFonts w:ascii="宋体" w:hAnsi="宋体" w:eastAsia="宋体" w:cs="宋体"/>
          <w:bCs/>
          <w:spacing w:val="-3"/>
          <w:sz w:val="24"/>
          <w:szCs w:val="36"/>
        </w:rPr>
        <w:t>第一部分</w:t>
      </w:r>
      <w:r>
        <w:rPr>
          <w:rFonts w:ascii="宋体" w:hAnsi="宋体" w:eastAsia="宋体" w:cs="宋体"/>
          <w:spacing w:val="-3"/>
          <w:sz w:val="24"/>
          <w:szCs w:val="36"/>
        </w:rPr>
        <w:t xml:space="preserve">  </w:t>
      </w:r>
      <w:r>
        <w:rPr>
          <w:rFonts w:ascii="宋体" w:hAnsi="宋体" w:eastAsia="宋体" w:cs="宋体"/>
          <w:bCs/>
          <w:spacing w:val="-3"/>
          <w:sz w:val="24"/>
          <w:szCs w:val="36"/>
        </w:rPr>
        <w:t>磋商公告</w:t>
      </w:r>
      <w:r>
        <w:rPr>
          <w:sz w:val="24"/>
          <w:szCs w:val="24"/>
        </w:rPr>
        <w:tab/>
      </w:r>
      <w:r>
        <w:rPr>
          <w:sz w:val="24"/>
          <w:szCs w:val="24"/>
        </w:rPr>
        <w:fldChar w:fldCharType="begin"/>
      </w:r>
      <w:r>
        <w:rPr>
          <w:sz w:val="24"/>
          <w:szCs w:val="24"/>
        </w:rPr>
        <w:instrText xml:space="preserve"> PAGEREF _Toc19389 \h </w:instrText>
      </w:r>
      <w:r>
        <w:rPr>
          <w:sz w:val="24"/>
          <w:szCs w:val="24"/>
        </w:rPr>
        <w:fldChar w:fldCharType="separate"/>
      </w:r>
      <w:r>
        <w:rPr>
          <w:sz w:val="24"/>
          <w:szCs w:val="24"/>
        </w:rPr>
        <w:t>1</w:t>
      </w:r>
      <w:r>
        <w:rPr>
          <w:sz w:val="24"/>
          <w:szCs w:val="24"/>
        </w:rPr>
        <w:fldChar w:fldCharType="end"/>
      </w:r>
      <w:r>
        <w:rPr>
          <w:rFonts w:ascii="宋体" w:hAnsi="宋体" w:eastAsia="宋体" w:cs="宋体"/>
          <w:sz w:val="24"/>
          <w:szCs w:val="36"/>
        </w:rPr>
        <w:fldChar w:fldCharType="end"/>
      </w:r>
    </w:p>
    <w:p w14:paraId="3D2D32B8">
      <w:pPr>
        <w:pStyle w:val="12"/>
        <w:tabs>
          <w:tab w:val="right" w:leader="hyphen" w:pos="9072"/>
        </w:tabs>
        <w:spacing w:line="360" w:lineRule="auto"/>
        <w:rPr>
          <w:sz w:val="24"/>
          <w:szCs w:val="24"/>
        </w:rPr>
      </w:pPr>
      <w:r>
        <w:rPr>
          <w:rFonts w:ascii="宋体" w:hAnsi="宋体" w:eastAsia="宋体" w:cs="宋体"/>
          <w:sz w:val="24"/>
          <w:szCs w:val="36"/>
        </w:rPr>
        <w:fldChar w:fldCharType="begin"/>
      </w:r>
      <w:r>
        <w:rPr>
          <w:rFonts w:ascii="宋体" w:hAnsi="宋体" w:eastAsia="宋体" w:cs="宋体"/>
          <w:sz w:val="24"/>
          <w:szCs w:val="36"/>
        </w:rPr>
        <w:instrText xml:space="preserve"> HYPERLINK \l _Toc21412 </w:instrText>
      </w:r>
      <w:r>
        <w:rPr>
          <w:rFonts w:ascii="宋体" w:hAnsi="宋体" w:eastAsia="宋体" w:cs="宋体"/>
          <w:sz w:val="24"/>
          <w:szCs w:val="36"/>
        </w:rPr>
        <w:fldChar w:fldCharType="separate"/>
      </w:r>
      <w:r>
        <w:rPr>
          <w:rFonts w:ascii="宋体" w:hAnsi="宋体" w:eastAsia="宋体" w:cs="宋体"/>
          <w:bCs/>
          <w:spacing w:val="-3"/>
          <w:sz w:val="24"/>
          <w:szCs w:val="36"/>
        </w:rPr>
        <w:t>第二部分</w:t>
      </w:r>
      <w:r>
        <w:rPr>
          <w:rFonts w:ascii="宋体" w:hAnsi="宋体" w:eastAsia="宋体" w:cs="宋体"/>
          <w:spacing w:val="-3"/>
          <w:sz w:val="24"/>
          <w:szCs w:val="36"/>
        </w:rPr>
        <w:t xml:space="preserve">  </w:t>
      </w:r>
      <w:r>
        <w:rPr>
          <w:rFonts w:ascii="宋体" w:hAnsi="宋体" w:eastAsia="宋体" w:cs="宋体"/>
          <w:bCs/>
          <w:spacing w:val="-3"/>
          <w:sz w:val="24"/>
          <w:szCs w:val="36"/>
        </w:rPr>
        <w:t>供应商须知前附表</w:t>
      </w:r>
      <w:r>
        <w:rPr>
          <w:sz w:val="24"/>
          <w:szCs w:val="24"/>
        </w:rPr>
        <w:tab/>
      </w:r>
      <w:r>
        <w:rPr>
          <w:sz w:val="24"/>
          <w:szCs w:val="24"/>
        </w:rPr>
        <w:fldChar w:fldCharType="begin"/>
      </w:r>
      <w:r>
        <w:rPr>
          <w:sz w:val="24"/>
          <w:szCs w:val="24"/>
        </w:rPr>
        <w:instrText xml:space="preserve"> PAGEREF _Toc21412 \h </w:instrText>
      </w:r>
      <w:r>
        <w:rPr>
          <w:sz w:val="24"/>
          <w:szCs w:val="24"/>
        </w:rPr>
        <w:fldChar w:fldCharType="separate"/>
      </w:r>
      <w:r>
        <w:rPr>
          <w:sz w:val="24"/>
          <w:szCs w:val="24"/>
        </w:rPr>
        <w:t>3</w:t>
      </w:r>
      <w:r>
        <w:rPr>
          <w:sz w:val="24"/>
          <w:szCs w:val="24"/>
        </w:rPr>
        <w:fldChar w:fldCharType="end"/>
      </w:r>
      <w:r>
        <w:rPr>
          <w:rFonts w:ascii="宋体" w:hAnsi="宋体" w:eastAsia="宋体" w:cs="宋体"/>
          <w:sz w:val="24"/>
          <w:szCs w:val="36"/>
        </w:rPr>
        <w:fldChar w:fldCharType="end"/>
      </w:r>
    </w:p>
    <w:p w14:paraId="3AC9CF19">
      <w:pPr>
        <w:pStyle w:val="12"/>
        <w:tabs>
          <w:tab w:val="right" w:leader="hyphen" w:pos="9072"/>
        </w:tabs>
        <w:spacing w:line="360" w:lineRule="auto"/>
        <w:rPr>
          <w:sz w:val="24"/>
          <w:szCs w:val="24"/>
        </w:rPr>
      </w:pPr>
      <w:r>
        <w:rPr>
          <w:rFonts w:ascii="宋体" w:hAnsi="宋体" w:eastAsia="宋体" w:cs="宋体"/>
          <w:sz w:val="24"/>
          <w:szCs w:val="36"/>
        </w:rPr>
        <w:fldChar w:fldCharType="begin"/>
      </w:r>
      <w:r>
        <w:rPr>
          <w:rFonts w:ascii="宋体" w:hAnsi="宋体" w:eastAsia="宋体" w:cs="宋体"/>
          <w:sz w:val="24"/>
          <w:szCs w:val="36"/>
        </w:rPr>
        <w:instrText xml:space="preserve"> HYPERLINK \l _Toc27783 </w:instrText>
      </w:r>
      <w:r>
        <w:rPr>
          <w:rFonts w:ascii="宋体" w:hAnsi="宋体" w:eastAsia="宋体" w:cs="宋体"/>
          <w:sz w:val="24"/>
          <w:szCs w:val="36"/>
        </w:rPr>
        <w:fldChar w:fldCharType="separate"/>
      </w:r>
      <w:r>
        <w:rPr>
          <w:rFonts w:ascii="宋体" w:hAnsi="宋体" w:eastAsia="宋体" w:cs="宋体"/>
          <w:bCs/>
          <w:spacing w:val="-3"/>
          <w:sz w:val="24"/>
          <w:szCs w:val="36"/>
        </w:rPr>
        <w:t>第三部分</w:t>
      </w:r>
      <w:r>
        <w:rPr>
          <w:rFonts w:ascii="宋体" w:hAnsi="宋体" w:eastAsia="宋体" w:cs="宋体"/>
          <w:spacing w:val="-3"/>
          <w:sz w:val="24"/>
          <w:szCs w:val="36"/>
        </w:rPr>
        <w:t xml:space="preserve">  </w:t>
      </w:r>
      <w:r>
        <w:rPr>
          <w:rFonts w:ascii="宋体" w:hAnsi="宋体" w:eastAsia="宋体" w:cs="宋体"/>
          <w:bCs/>
          <w:spacing w:val="-3"/>
          <w:sz w:val="24"/>
          <w:szCs w:val="36"/>
        </w:rPr>
        <w:t>供应商须知</w:t>
      </w:r>
      <w:r>
        <w:rPr>
          <w:sz w:val="24"/>
          <w:szCs w:val="24"/>
        </w:rPr>
        <w:tab/>
      </w:r>
      <w:r>
        <w:rPr>
          <w:sz w:val="24"/>
          <w:szCs w:val="24"/>
        </w:rPr>
        <w:fldChar w:fldCharType="begin"/>
      </w:r>
      <w:r>
        <w:rPr>
          <w:sz w:val="24"/>
          <w:szCs w:val="24"/>
        </w:rPr>
        <w:instrText xml:space="preserve"> PAGEREF _Toc27783 \h </w:instrText>
      </w:r>
      <w:r>
        <w:rPr>
          <w:sz w:val="24"/>
          <w:szCs w:val="24"/>
        </w:rPr>
        <w:fldChar w:fldCharType="separate"/>
      </w:r>
      <w:r>
        <w:rPr>
          <w:sz w:val="24"/>
          <w:szCs w:val="24"/>
        </w:rPr>
        <w:t>9</w:t>
      </w:r>
      <w:r>
        <w:rPr>
          <w:sz w:val="24"/>
          <w:szCs w:val="24"/>
        </w:rPr>
        <w:fldChar w:fldCharType="end"/>
      </w:r>
      <w:r>
        <w:rPr>
          <w:rFonts w:ascii="宋体" w:hAnsi="宋体" w:eastAsia="宋体" w:cs="宋体"/>
          <w:sz w:val="24"/>
          <w:szCs w:val="36"/>
        </w:rPr>
        <w:fldChar w:fldCharType="end"/>
      </w:r>
    </w:p>
    <w:p w14:paraId="74F4C678">
      <w:pPr>
        <w:pStyle w:val="12"/>
        <w:tabs>
          <w:tab w:val="right" w:leader="hyphen" w:pos="9072"/>
        </w:tabs>
        <w:spacing w:line="360" w:lineRule="auto"/>
        <w:rPr>
          <w:sz w:val="24"/>
          <w:szCs w:val="24"/>
        </w:rPr>
      </w:pPr>
      <w:r>
        <w:rPr>
          <w:rFonts w:ascii="宋体" w:hAnsi="宋体" w:eastAsia="宋体" w:cs="宋体"/>
          <w:sz w:val="24"/>
          <w:szCs w:val="36"/>
        </w:rPr>
        <w:fldChar w:fldCharType="begin"/>
      </w:r>
      <w:r>
        <w:rPr>
          <w:rFonts w:ascii="宋体" w:hAnsi="宋体" w:eastAsia="宋体" w:cs="宋体"/>
          <w:sz w:val="24"/>
          <w:szCs w:val="36"/>
        </w:rPr>
        <w:instrText xml:space="preserve"> HYPERLINK \l _Toc17990 </w:instrText>
      </w:r>
      <w:r>
        <w:rPr>
          <w:rFonts w:ascii="宋体" w:hAnsi="宋体" w:eastAsia="宋体" w:cs="宋体"/>
          <w:sz w:val="24"/>
          <w:szCs w:val="36"/>
        </w:rPr>
        <w:fldChar w:fldCharType="separate"/>
      </w:r>
      <w:r>
        <w:rPr>
          <w:rFonts w:ascii="宋体" w:hAnsi="宋体" w:eastAsia="宋体" w:cs="宋体"/>
          <w:bCs/>
          <w:spacing w:val="-3"/>
          <w:sz w:val="24"/>
          <w:szCs w:val="36"/>
        </w:rPr>
        <w:t>第四部分</w:t>
      </w:r>
      <w:r>
        <w:rPr>
          <w:rFonts w:ascii="宋体" w:hAnsi="宋体" w:eastAsia="宋体" w:cs="宋体"/>
          <w:spacing w:val="-3"/>
          <w:sz w:val="24"/>
          <w:szCs w:val="36"/>
        </w:rPr>
        <w:t xml:space="preserve">  </w:t>
      </w:r>
      <w:r>
        <w:rPr>
          <w:rFonts w:ascii="宋体" w:hAnsi="宋体" w:eastAsia="宋体" w:cs="宋体"/>
          <w:bCs/>
          <w:spacing w:val="-3"/>
          <w:sz w:val="24"/>
          <w:szCs w:val="36"/>
        </w:rPr>
        <w:t>采购需求</w:t>
      </w:r>
      <w:r>
        <w:rPr>
          <w:sz w:val="24"/>
          <w:szCs w:val="24"/>
        </w:rPr>
        <w:tab/>
      </w:r>
      <w:r>
        <w:rPr>
          <w:sz w:val="24"/>
          <w:szCs w:val="24"/>
        </w:rPr>
        <w:fldChar w:fldCharType="begin"/>
      </w:r>
      <w:r>
        <w:rPr>
          <w:sz w:val="24"/>
          <w:szCs w:val="24"/>
        </w:rPr>
        <w:instrText xml:space="preserve"> PAGEREF _Toc17990 \h </w:instrText>
      </w:r>
      <w:r>
        <w:rPr>
          <w:sz w:val="24"/>
          <w:szCs w:val="24"/>
        </w:rPr>
        <w:fldChar w:fldCharType="separate"/>
      </w:r>
      <w:r>
        <w:rPr>
          <w:sz w:val="24"/>
          <w:szCs w:val="24"/>
        </w:rPr>
        <w:t>28</w:t>
      </w:r>
      <w:r>
        <w:rPr>
          <w:sz w:val="24"/>
          <w:szCs w:val="24"/>
        </w:rPr>
        <w:fldChar w:fldCharType="end"/>
      </w:r>
      <w:r>
        <w:rPr>
          <w:rFonts w:ascii="宋体" w:hAnsi="宋体" w:eastAsia="宋体" w:cs="宋体"/>
          <w:sz w:val="24"/>
          <w:szCs w:val="36"/>
        </w:rPr>
        <w:fldChar w:fldCharType="end"/>
      </w:r>
    </w:p>
    <w:p w14:paraId="1030EB8D">
      <w:pPr>
        <w:pStyle w:val="12"/>
        <w:tabs>
          <w:tab w:val="right" w:leader="hyphen" w:pos="9072"/>
        </w:tabs>
        <w:spacing w:line="360" w:lineRule="auto"/>
        <w:rPr>
          <w:sz w:val="24"/>
          <w:szCs w:val="24"/>
        </w:rPr>
      </w:pPr>
      <w:r>
        <w:rPr>
          <w:rFonts w:ascii="宋体" w:hAnsi="宋体" w:eastAsia="宋体" w:cs="宋体"/>
          <w:sz w:val="24"/>
          <w:szCs w:val="36"/>
        </w:rPr>
        <w:fldChar w:fldCharType="begin"/>
      </w:r>
      <w:r>
        <w:rPr>
          <w:rFonts w:ascii="宋体" w:hAnsi="宋体" w:eastAsia="宋体" w:cs="宋体"/>
          <w:sz w:val="24"/>
          <w:szCs w:val="36"/>
        </w:rPr>
        <w:instrText xml:space="preserve"> HYPERLINK \l _Toc14512 </w:instrText>
      </w:r>
      <w:r>
        <w:rPr>
          <w:rFonts w:ascii="宋体" w:hAnsi="宋体" w:eastAsia="宋体" w:cs="宋体"/>
          <w:sz w:val="24"/>
          <w:szCs w:val="36"/>
        </w:rPr>
        <w:fldChar w:fldCharType="separate"/>
      </w:r>
      <w:r>
        <w:rPr>
          <w:rFonts w:ascii="宋体" w:hAnsi="宋体" w:eastAsia="宋体" w:cs="宋体"/>
          <w:bCs/>
          <w:spacing w:val="-3"/>
          <w:sz w:val="24"/>
          <w:szCs w:val="36"/>
        </w:rPr>
        <w:t>第五部分</w:t>
      </w:r>
      <w:r>
        <w:rPr>
          <w:rFonts w:ascii="宋体" w:hAnsi="宋体" w:eastAsia="宋体" w:cs="宋体"/>
          <w:spacing w:val="-3"/>
          <w:sz w:val="24"/>
          <w:szCs w:val="36"/>
        </w:rPr>
        <w:t xml:space="preserve">  </w:t>
      </w:r>
      <w:r>
        <w:rPr>
          <w:rFonts w:ascii="宋体" w:hAnsi="宋体" w:eastAsia="宋体" w:cs="宋体"/>
          <w:bCs/>
          <w:spacing w:val="-3"/>
          <w:sz w:val="24"/>
          <w:szCs w:val="36"/>
        </w:rPr>
        <w:t>合同原则（仅供参考）</w:t>
      </w:r>
      <w:r>
        <w:rPr>
          <w:sz w:val="24"/>
          <w:szCs w:val="24"/>
        </w:rPr>
        <w:tab/>
      </w:r>
      <w:r>
        <w:rPr>
          <w:sz w:val="24"/>
          <w:szCs w:val="24"/>
        </w:rPr>
        <w:fldChar w:fldCharType="begin"/>
      </w:r>
      <w:r>
        <w:rPr>
          <w:sz w:val="24"/>
          <w:szCs w:val="24"/>
        </w:rPr>
        <w:instrText xml:space="preserve"> PAGEREF _Toc14512 \h </w:instrText>
      </w:r>
      <w:r>
        <w:rPr>
          <w:sz w:val="24"/>
          <w:szCs w:val="24"/>
        </w:rPr>
        <w:fldChar w:fldCharType="separate"/>
      </w:r>
      <w:r>
        <w:rPr>
          <w:sz w:val="24"/>
          <w:szCs w:val="24"/>
        </w:rPr>
        <w:t>28</w:t>
      </w:r>
      <w:r>
        <w:rPr>
          <w:sz w:val="24"/>
          <w:szCs w:val="24"/>
        </w:rPr>
        <w:fldChar w:fldCharType="end"/>
      </w:r>
      <w:r>
        <w:rPr>
          <w:rFonts w:ascii="宋体" w:hAnsi="宋体" w:eastAsia="宋体" w:cs="宋体"/>
          <w:sz w:val="24"/>
          <w:szCs w:val="36"/>
        </w:rPr>
        <w:fldChar w:fldCharType="end"/>
      </w:r>
    </w:p>
    <w:p w14:paraId="660B711A">
      <w:pPr>
        <w:pStyle w:val="12"/>
        <w:tabs>
          <w:tab w:val="right" w:leader="hyphen" w:pos="9072"/>
        </w:tabs>
        <w:spacing w:line="360" w:lineRule="auto"/>
        <w:rPr>
          <w:sz w:val="24"/>
          <w:szCs w:val="24"/>
        </w:rPr>
      </w:pPr>
      <w:r>
        <w:rPr>
          <w:rFonts w:ascii="宋体" w:hAnsi="宋体" w:eastAsia="宋体" w:cs="宋体"/>
          <w:sz w:val="24"/>
          <w:szCs w:val="36"/>
        </w:rPr>
        <w:fldChar w:fldCharType="begin"/>
      </w:r>
      <w:r>
        <w:rPr>
          <w:rFonts w:ascii="宋体" w:hAnsi="宋体" w:eastAsia="宋体" w:cs="宋体"/>
          <w:sz w:val="24"/>
          <w:szCs w:val="36"/>
        </w:rPr>
        <w:instrText xml:space="preserve"> HYPERLINK \l _Toc20376 </w:instrText>
      </w:r>
      <w:r>
        <w:rPr>
          <w:rFonts w:ascii="宋体" w:hAnsi="宋体" w:eastAsia="宋体" w:cs="宋体"/>
          <w:sz w:val="24"/>
          <w:szCs w:val="36"/>
        </w:rPr>
        <w:fldChar w:fldCharType="separate"/>
      </w:r>
      <w:r>
        <w:rPr>
          <w:rFonts w:ascii="宋体" w:hAnsi="宋体" w:eastAsia="宋体" w:cs="宋体"/>
          <w:bCs/>
          <w:spacing w:val="-6"/>
          <w:sz w:val="24"/>
          <w:szCs w:val="36"/>
        </w:rPr>
        <w:t>第六部分</w:t>
      </w:r>
      <w:r>
        <w:rPr>
          <w:rFonts w:ascii="宋体" w:hAnsi="宋体" w:eastAsia="宋体" w:cs="宋体"/>
          <w:spacing w:val="15"/>
          <w:sz w:val="24"/>
          <w:szCs w:val="36"/>
        </w:rPr>
        <w:t xml:space="preserve">  </w:t>
      </w:r>
      <w:r>
        <w:rPr>
          <w:rFonts w:ascii="宋体" w:hAnsi="宋体" w:eastAsia="宋体" w:cs="宋体"/>
          <w:bCs/>
          <w:spacing w:val="-6"/>
          <w:sz w:val="24"/>
          <w:szCs w:val="36"/>
        </w:rPr>
        <w:t>响应文件格式</w:t>
      </w:r>
      <w:r>
        <w:rPr>
          <w:sz w:val="24"/>
          <w:szCs w:val="24"/>
        </w:rPr>
        <w:tab/>
      </w:r>
      <w:r>
        <w:rPr>
          <w:sz w:val="24"/>
          <w:szCs w:val="24"/>
        </w:rPr>
        <w:fldChar w:fldCharType="begin"/>
      </w:r>
      <w:r>
        <w:rPr>
          <w:sz w:val="24"/>
          <w:szCs w:val="24"/>
        </w:rPr>
        <w:instrText xml:space="preserve"> PAGEREF _Toc20376 \h </w:instrText>
      </w:r>
      <w:r>
        <w:rPr>
          <w:sz w:val="24"/>
          <w:szCs w:val="24"/>
        </w:rPr>
        <w:fldChar w:fldCharType="separate"/>
      </w:r>
      <w:r>
        <w:rPr>
          <w:sz w:val="24"/>
          <w:szCs w:val="24"/>
        </w:rPr>
        <w:t>34</w:t>
      </w:r>
      <w:r>
        <w:rPr>
          <w:sz w:val="24"/>
          <w:szCs w:val="24"/>
        </w:rPr>
        <w:fldChar w:fldCharType="end"/>
      </w:r>
      <w:r>
        <w:rPr>
          <w:rFonts w:ascii="宋体" w:hAnsi="宋体" w:eastAsia="宋体" w:cs="宋体"/>
          <w:sz w:val="24"/>
          <w:szCs w:val="36"/>
        </w:rPr>
        <w:fldChar w:fldCharType="end"/>
      </w:r>
    </w:p>
    <w:p w14:paraId="73164307">
      <w:pPr>
        <w:spacing w:line="220" w:lineRule="auto"/>
        <w:rPr>
          <w:rFonts w:ascii="宋体" w:hAnsi="宋体" w:eastAsia="宋体" w:cs="宋体"/>
          <w:snapToGrid w:val="0"/>
          <w:color w:val="000000"/>
          <w:kern w:val="0"/>
          <w:sz w:val="21"/>
          <w:szCs w:val="28"/>
          <w:lang w:val="en-US" w:eastAsia="en-US" w:bidi="ar-SA"/>
        </w:rPr>
      </w:pPr>
      <w:r>
        <w:rPr>
          <w:rFonts w:ascii="宋体" w:hAnsi="宋体" w:eastAsia="宋体" w:cs="宋体"/>
          <w:szCs w:val="28"/>
        </w:rPr>
        <w:fldChar w:fldCharType="end"/>
      </w:r>
    </w:p>
    <w:p w14:paraId="1A1F737A">
      <w:pPr>
        <w:spacing w:line="220" w:lineRule="auto"/>
        <w:rPr>
          <w:rFonts w:ascii="宋体" w:hAnsi="宋体" w:eastAsia="宋体" w:cs="宋体"/>
          <w:snapToGrid w:val="0"/>
          <w:color w:val="000000"/>
          <w:kern w:val="0"/>
          <w:sz w:val="21"/>
          <w:szCs w:val="28"/>
          <w:lang w:val="en-US" w:eastAsia="en-US" w:bidi="ar-SA"/>
        </w:rPr>
        <w:sectPr>
          <w:headerReference r:id="rId6" w:type="default"/>
          <w:footerReference r:id="rId7" w:type="default"/>
          <w:pgSz w:w="11906" w:h="16839"/>
          <w:pgMar w:top="1145" w:right="1417" w:bottom="0" w:left="1417" w:header="850" w:footer="680" w:gutter="0"/>
          <w:pgBorders>
            <w:top w:val="none" w:sz="0" w:space="0"/>
            <w:left w:val="none" w:sz="0" w:space="0"/>
            <w:bottom w:val="none" w:sz="0" w:space="0"/>
            <w:right w:val="none" w:sz="0" w:space="0"/>
          </w:pgBorders>
          <w:pgNumType w:fmt="decimal" w:start="1"/>
          <w:cols w:space="0" w:num="1"/>
          <w:rtlGutter w:val="0"/>
          <w:docGrid w:linePitch="0" w:charSpace="0"/>
        </w:sectPr>
      </w:pPr>
    </w:p>
    <w:p w14:paraId="3A888DFE">
      <w:pPr>
        <w:spacing w:line="28" w:lineRule="exact"/>
        <w:ind w:firstLine="112"/>
      </w:pPr>
    </w:p>
    <w:p w14:paraId="0E442D64">
      <w:pPr>
        <w:spacing w:before="91" w:line="219" w:lineRule="auto"/>
        <w:ind w:left="3259"/>
        <w:outlineLvl w:val="0"/>
        <w:rPr>
          <w:rFonts w:ascii="宋体" w:hAnsi="宋体" w:eastAsia="宋体" w:cs="宋体"/>
          <w:sz w:val="28"/>
          <w:szCs w:val="28"/>
        </w:rPr>
      </w:pPr>
      <w:bookmarkStart w:id="3" w:name="_Toc19389"/>
      <w:r>
        <w:rPr>
          <w:rFonts w:ascii="宋体" w:hAnsi="宋体" w:eastAsia="宋体" w:cs="宋体"/>
          <w:b/>
          <w:bCs/>
          <w:spacing w:val="-3"/>
          <w:sz w:val="28"/>
          <w:szCs w:val="28"/>
        </w:rPr>
        <w:t>第一部分</w:t>
      </w:r>
      <w:r>
        <w:rPr>
          <w:rFonts w:ascii="宋体" w:hAnsi="宋体" w:eastAsia="宋体" w:cs="宋体"/>
          <w:spacing w:val="-3"/>
          <w:sz w:val="28"/>
          <w:szCs w:val="28"/>
        </w:rPr>
        <w:t xml:space="preserve">  </w:t>
      </w:r>
      <w:r>
        <w:rPr>
          <w:rFonts w:ascii="宋体" w:hAnsi="宋体" w:eastAsia="宋体" w:cs="宋体"/>
          <w:b/>
          <w:bCs/>
          <w:spacing w:val="-3"/>
          <w:sz w:val="28"/>
          <w:szCs w:val="28"/>
        </w:rPr>
        <w:t>磋商公告</w:t>
      </w:r>
      <w:bookmarkEnd w:id="3"/>
    </w:p>
    <w:p w14:paraId="6E6AC07B">
      <w:pPr>
        <w:spacing w:before="207"/>
        <w:rPr>
          <w:sz w:val="8"/>
          <w:szCs w:val="8"/>
        </w:rPr>
      </w:pPr>
    </w:p>
    <w:tbl>
      <w:tblPr>
        <w:tblStyle w:val="19"/>
        <w:tblW w:w="93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0"/>
      </w:tblGrid>
      <w:tr w14:paraId="103D176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89" w:hRule="atLeast"/>
        </w:trPr>
        <w:tc>
          <w:tcPr>
            <w:tcW w:w="9360" w:type="dxa"/>
            <w:vAlign w:val="top"/>
          </w:tcPr>
          <w:p w14:paraId="2F0F3967">
            <w:pPr>
              <w:pStyle w:val="20"/>
              <w:spacing w:before="180" w:line="220" w:lineRule="auto"/>
              <w:ind w:firstLine="464" w:firstLineChars="200"/>
            </w:pPr>
            <w:r>
              <w:rPr>
                <w:spacing w:val="-4"/>
              </w:rPr>
              <w:t>项目概况</w:t>
            </w:r>
          </w:p>
          <w:p w14:paraId="6E511174">
            <w:pPr>
              <w:spacing w:before="177" w:line="240" w:lineRule="auto"/>
              <w:ind w:firstLine="476" w:firstLineChars="200"/>
            </w:pPr>
            <w:r>
              <w:rPr>
                <w:rFonts w:hint="eastAsia" w:ascii="宋体" w:hAnsi="宋体" w:eastAsia="宋体" w:cs="宋体"/>
                <w:b w:val="0"/>
                <w:bCs w:val="0"/>
                <w:spacing w:val="-1"/>
                <w:sz w:val="24"/>
                <w:szCs w:val="24"/>
                <w:lang w:eastAsia="zh-CN"/>
              </w:rPr>
              <w:t>新绛县2026年新型农村经纪人培育工程</w:t>
            </w:r>
            <w:r>
              <w:rPr>
                <w:rFonts w:hint="eastAsia" w:ascii="宋体" w:hAnsi="宋体" w:eastAsia="宋体" w:cs="宋体"/>
                <w:b w:val="0"/>
                <w:bCs w:val="0"/>
                <w:spacing w:val="-1"/>
                <w:sz w:val="24"/>
                <w:szCs w:val="24"/>
              </w:rPr>
              <w:t>采购项目的潜在供应商应在政采云平台线上获取</w:t>
            </w:r>
            <w:r>
              <w:rPr>
                <w:rFonts w:hint="eastAsia" w:ascii="宋体" w:hAnsi="宋体" w:eastAsia="宋体" w:cs="宋体"/>
                <w:b w:val="0"/>
                <w:bCs w:val="0"/>
                <w:spacing w:val="-1"/>
                <w:sz w:val="24"/>
                <w:szCs w:val="24"/>
                <w:lang w:eastAsia="zh-CN"/>
              </w:rPr>
              <w:t>磋商文件</w:t>
            </w:r>
            <w:r>
              <w:rPr>
                <w:rFonts w:hint="eastAsia" w:ascii="宋体" w:hAnsi="宋体" w:eastAsia="宋体" w:cs="宋体"/>
                <w:b w:val="0"/>
                <w:bCs w:val="0"/>
                <w:spacing w:val="-1"/>
                <w:sz w:val="24"/>
                <w:szCs w:val="24"/>
              </w:rPr>
              <w:t>，并于</w:t>
            </w:r>
            <w:r>
              <w:rPr>
                <w:rFonts w:hint="eastAsia" w:ascii="宋体" w:hAnsi="宋体" w:eastAsia="宋体" w:cs="宋体"/>
                <w:b w:val="0"/>
                <w:bCs w:val="0"/>
                <w:spacing w:val="-1"/>
                <w:sz w:val="24"/>
                <w:szCs w:val="24"/>
                <w:lang w:eastAsia="zh-CN"/>
              </w:rPr>
              <w:t>2026年04月27日 09:00</w:t>
            </w:r>
            <w:r>
              <w:rPr>
                <w:rFonts w:hint="eastAsia" w:ascii="宋体" w:hAnsi="宋体" w:eastAsia="宋体" w:cs="宋体"/>
                <w:b w:val="0"/>
                <w:bCs w:val="0"/>
                <w:spacing w:val="-1"/>
                <w:sz w:val="24"/>
                <w:szCs w:val="24"/>
              </w:rPr>
              <w:t>（北京时间）前提交响应文件。</w:t>
            </w:r>
          </w:p>
        </w:tc>
      </w:tr>
    </w:tbl>
    <w:p w14:paraId="6236E524">
      <w:pPr>
        <w:pStyle w:val="20"/>
        <w:spacing w:before="116" w:line="240" w:lineRule="auto"/>
        <w:ind w:left="10"/>
        <w:rPr>
          <w:rFonts w:hint="eastAsia"/>
          <w:spacing w:val="-1"/>
        </w:rPr>
      </w:pPr>
      <w:r>
        <w:rPr>
          <w:rFonts w:hint="eastAsia"/>
          <w:spacing w:val="-1"/>
        </w:rPr>
        <w:t>一、项目基本情况</w:t>
      </w:r>
    </w:p>
    <w:p w14:paraId="1C768C98">
      <w:pPr>
        <w:pStyle w:val="20"/>
        <w:spacing w:before="116" w:line="240" w:lineRule="auto"/>
        <w:ind w:left="10"/>
        <w:rPr>
          <w:rFonts w:hint="eastAsia"/>
          <w:spacing w:val="-1"/>
        </w:rPr>
      </w:pPr>
      <w:r>
        <w:rPr>
          <w:rFonts w:hint="eastAsia"/>
          <w:spacing w:val="-1"/>
        </w:rPr>
        <w:t>项目编号：</w:t>
      </w:r>
      <w:r>
        <w:rPr>
          <w:rFonts w:hint="eastAsia"/>
          <w:spacing w:val="-1"/>
          <w:lang w:eastAsia="zh-CN"/>
        </w:rPr>
        <w:t>1408252026CCS00023</w:t>
      </w:r>
      <w:r>
        <w:rPr>
          <w:rFonts w:hint="eastAsia"/>
          <w:spacing w:val="-1"/>
        </w:rPr>
        <w:t>     </w:t>
      </w:r>
    </w:p>
    <w:p w14:paraId="0B569754">
      <w:pPr>
        <w:pStyle w:val="20"/>
        <w:spacing w:before="116" w:line="240" w:lineRule="auto"/>
        <w:ind w:left="10"/>
        <w:rPr>
          <w:rFonts w:hint="eastAsia"/>
          <w:spacing w:val="-1"/>
        </w:rPr>
      </w:pPr>
      <w:r>
        <w:rPr>
          <w:rFonts w:hint="eastAsia"/>
          <w:spacing w:val="-1"/>
        </w:rPr>
        <w:t>项目名称：</w:t>
      </w:r>
      <w:r>
        <w:rPr>
          <w:rFonts w:hint="eastAsia"/>
          <w:spacing w:val="-1"/>
          <w:lang w:eastAsia="zh-CN"/>
        </w:rPr>
        <w:t>新绛县2026年新型农村经纪人培育工程</w:t>
      </w:r>
      <w:r>
        <w:rPr>
          <w:rFonts w:hint="eastAsia"/>
          <w:spacing w:val="-1"/>
        </w:rPr>
        <w:t>    </w:t>
      </w:r>
    </w:p>
    <w:p w14:paraId="7AFC8D03">
      <w:pPr>
        <w:pStyle w:val="20"/>
        <w:spacing w:before="116" w:line="240" w:lineRule="auto"/>
        <w:ind w:left="10"/>
        <w:rPr>
          <w:rFonts w:hint="eastAsia"/>
          <w:spacing w:val="-1"/>
        </w:rPr>
      </w:pPr>
      <w:r>
        <w:rPr>
          <w:rFonts w:hint="eastAsia"/>
          <w:spacing w:val="-1"/>
        </w:rPr>
        <w:t>采购方式：竞争性磋商           </w:t>
      </w:r>
    </w:p>
    <w:p w14:paraId="023D58EF">
      <w:pPr>
        <w:pStyle w:val="20"/>
        <w:spacing w:before="116" w:line="240" w:lineRule="auto"/>
        <w:ind w:left="10"/>
        <w:rPr>
          <w:rFonts w:hint="eastAsia"/>
          <w:spacing w:val="-1"/>
        </w:rPr>
      </w:pPr>
      <w:r>
        <w:rPr>
          <w:rFonts w:hint="eastAsia"/>
          <w:spacing w:val="-1"/>
        </w:rPr>
        <w:t>预算金额（元）：</w:t>
      </w:r>
      <w:r>
        <w:rPr>
          <w:rFonts w:hint="eastAsia"/>
          <w:spacing w:val="-1"/>
          <w:lang w:eastAsia="zh-CN"/>
        </w:rPr>
        <w:t>1500000</w:t>
      </w:r>
      <w:r>
        <w:rPr>
          <w:rFonts w:hint="eastAsia"/>
          <w:spacing w:val="-1"/>
        </w:rPr>
        <w:t>     </w:t>
      </w:r>
    </w:p>
    <w:p w14:paraId="005B0B0C">
      <w:pPr>
        <w:pStyle w:val="20"/>
        <w:spacing w:before="116" w:line="240" w:lineRule="auto"/>
        <w:ind w:left="10"/>
        <w:rPr>
          <w:rFonts w:hint="eastAsia"/>
          <w:spacing w:val="-1"/>
        </w:rPr>
      </w:pPr>
      <w:r>
        <w:rPr>
          <w:rFonts w:hint="eastAsia"/>
          <w:spacing w:val="-1"/>
        </w:rPr>
        <w:t>最高限价（元）：</w:t>
      </w:r>
      <w:r>
        <w:rPr>
          <w:rFonts w:hint="eastAsia"/>
          <w:spacing w:val="-1"/>
          <w:lang w:eastAsia="zh-CN"/>
        </w:rPr>
        <w:t>1500000</w:t>
      </w:r>
      <w:r>
        <w:rPr>
          <w:rFonts w:hint="eastAsia"/>
          <w:spacing w:val="-1"/>
        </w:rPr>
        <w:t>     </w:t>
      </w:r>
    </w:p>
    <w:p w14:paraId="212519C3">
      <w:pPr>
        <w:pStyle w:val="20"/>
        <w:spacing w:before="116" w:line="240" w:lineRule="auto"/>
        <w:ind w:left="10"/>
        <w:rPr>
          <w:rFonts w:hint="eastAsia"/>
          <w:spacing w:val="-1"/>
        </w:rPr>
      </w:pPr>
      <w:r>
        <w:rPr>
          <w:rFonts w:hint="eastAsia"/>
          <w:spacing w:val="-1"/>
        </w:rPr>
        <w:t>采购需求：</w:t>
      </w:r>
    </w:p>
    <w:p w14:paraId="66115F0B">
      <w:pPr>
        <w:pStyle w:val="20"/>
        <w:spacing w:before="116" w:line="240" w:lineRule="auto"/>
        <w:ind w:left="10"/>
        <w:rPr>
          <w:rFonts w:hint="eastAsia"/>
          <w:spacing w:val="-1"/>
        </w:rPr>
      </w:pPr>
      <w:r>
        <w:rPr>
          <w:rFonts w:hint="eastAsia"/>
          <w:spacing w:val="-1"/>
          <w:lang w:val="en-US" w:eastAsia="zh-CN"/>
        </w:rPr>
        <w:t>             </w:t>
      </w:r>
      <w:r>
        <w:rPr>
          <w:rFonts w:hint="eastAsia"/>
          <w:spacing w:val="-1"/>
          <w:lang w:val="en-US" w:eastAsia="zh-CN"/>
        </w:rPr>
        <w:br w:type="textWrapping"/>
      </w:r>
      <w:r>
        <w:rPr>
          <w:rFonts w:hint="eastAsia"/>
          <w:spacing w:val="-1"/>
          <w:lang w:val="en-US" w:eastAsia="zh-CN"/>
        </w:rPr>
        <w:t>     标项名称：新绛县2026年新型农村经纪人培育工程 </w:t>
      </w:r>
      <w:r>
        <w:rPr>
          <w:rFonts w:hint="eastAsia"/>
          <w:spacing w:val="-1"/>
          <w:lang w:val="en-US" w:eastAsia="zh-CN"/>
        </w:rPr>
        <w:br w:type="textWrapping"/>
      </w:r>
      <w:r>
        <w:rPr>
          <w:rFonts w:hint="eastAsia"/>
          <w:spacing w:val="-1"/>
          <w:lang w:val="en-US" w:eastAsia="zh-CN"/>
        </w:rPr>
        <w:t>     数量：</w:t>
      </w:r>
      <w:r>
        <w:rPr>
          <w:rFonts w:hint="eastAsia"/>
          <w:spacing w:val="-1"/>
          <w:lang w:val="en-US" w:eastAsia="zh-CN"/>
        </w:rPr>
        <w:br w:type="textWrapping"/>
      </w:r>
      <w:r>
        <w:rPr>
          <w:rFonts w:hint="eastAsia"/>
          <w:spacing w:val="-1"/>
          <w:lang w:val="en-US" w:eastAsia="zh-CN"/>
        </w:rPr>
        <w:t>     预算金额（元）：1500000</w:t>
      </w:r>
      <w:r>
        <w:rPr>
          <w:rFonts w:hint="eastAsia"/>
          <w:spacing w:val="-1"/>
          <w:lang w:val="en-US" w:eastAsia="zh-CN"/>
        </w:rPr>
        <w:br w:type="textWrapping"/>
      </w:r>
      <w:r>
        <w:rPr>
          <w:rFonts w:hint="eastAsia"/>
          <w:spacing w:val="-1"/>
          <w:lang w:val="en-US" w:eastAsia="zh-CN"/>
        </w:rPr>
        <w:t>     单位：</w:t>
      </w:r>
      <w:r>
        <w:rPr>
          <w:rFonts w:hint="eastAsia"/>
          <w:spacing w:val="-1"/>
          <w:lang w:val="en-US" w:eastAsia="zh-CN"/>
        </w:rPr>
        <w:br w:type="textWrapping"/>
      </w:r>
      <w:r>
        <w:rPr>
          <w:rFonts w:hint="eastAsia"/>
          <w:spacing w:val="-1"/>
          <w:lang w:val="en-US" w:eastAsia="zh-CN"/>
        </w:rPr>
        <w:t>     简要规格描述：聚焦新型农村经纪人专业技能，采取专题讲座、研讨教学、参观学习等方式，开展新型农村经纪人培育1200人(具体内容详见磋商文件)</w:t>
      </w:r>
      <w:r>
        <w:rPr>
          <w:rFonts w:hint="eastAsia"/>
          <w:spacing w:val="-1"/>
          <w:lang w:val="en-US" w:eastAsia="zh-CN"/>
        </w:rPr>
        <w:br w:type="textWrapping"/>
      </w:r>
      <w:r>
        <w:rPr>
          <w:rFonts w:hint="eastAsia"/>
          <w:spacing w:val="-1"/>
          <w:lang w:val="en-US" w:eastAsia="zh-CN"/>
        </w:rPr>
        <w:t>     备注：    </w:t>
      </w:r>
    </w:p>
    <w:p w14:paraId="1D1D37CD">
      <w:pPr>
        <w:pStyle w:val="20"/>
        <w:spacing w:before="116" w:line="240" w:lineRule="auto"/>
        <w:ind w:left="10"/>
        <w:rPr>
          <w:rFonts w:hint="eastAsia"/>
          <w:spacing w:val="-1"/>
        </w:rPr>
      </w:pPr>
      <w:r>
        <w:rPr>
          <w:rFonts w:hint="eastAsia"/>
          <w:spacing w:val="-1"/>
        </w:rPr>
        <w:t>合同履约期限：包 1，</w:t>
      </w:r>
      <w:r>
        <w:rPr>
          <w:rFonts w:hint="eastAsia"/>
          <w:spacing w:val="-1"/>
          <w:lang w:eastAsia="zh-CN"/>
        </w:rPr>
        <w:t>合同签订后至2026年7月25日前完成全部培育任务</w:t>
      </w:r>
      <w:r>
        <w:rPr>
          <w:rFonts w:hint="eastAsia"/>
          <w:spacing w:val="-1"/>
        </w:rPr>
        <w:t>        </w:t>
      </w:r>
    </w:p>
    <w:p w14:paraId="73A61823">
      <w:pPr>
        <w:pStyle w:val="20"/>
        <w:spacing w:before="116" w:line="240" w:lineRule="auto"/>
        <w:ind w:left="10"/>
        <w:rPr>
          <w:rFonts w:hint="eastAsia"/>
          <w:spacing w:val="-1"/>
        </w:rPr>
      </w:pPr>
      <w:r>
        <w:rPr>
          <w:rFonts w:hint="eastAsia"/>
          <w:spacing w:val="-1"/>
        </w:rPr>
        <w:t>本项目（否）接受联合体投标。        </w:t>
      </w:r>
    </w:p>
    <w:p w14:paraId="3970FAA0">
      <w:pPr>
        <w:pStyle w:val="20"/>
        <w:spacing w:before="116" w:line="240" w:lineRule="auto"/>
        <w:ind w:left="10"/>
        <w:rPr>
          <w:rFonts w:hint="eastAsia"/>
          <w:spacing w:val="-1"/>
        </w:rPr>
      </w:pPr>
      <w:r>
        <w:rPr>
          <w:rFonts w:hint="eastAsia"/>
          <w:spacing w:val="-1"/>
        </w:rPr>
        <w:t>二、申请人的资格要求：    </w:t>
      </w:r>
    </w:p>
    <w:p w14:paraId="610C07BF">
      <w:pPr>
        <w:pStyle w:val="20"/>
        <w:spacing w:before="116" w:line="240" w:lineRule="auto"/>
        <w:ind w:left="10"/>
        <w:rPr>
          <w:rFonts w:hint="eastAsia"/>
          <w:spacing w:val="-1"/>
        </w:rPr>
      </w:pPr>
      <w:r>
        <w:rPr>
          <w:rFonts w:hint="eastAsia"/>
          <w:spacing w:val="-1"/>
        </w:rPr>
        <w:t>1.满足《中华人民共和国政府采购法》第二十二条规定；        </w:t>
      </w:r>
    </w:p>
    <w:p w14:paraId="14AA4636">
      <w:pPr>
        <w:pStyle w:val="20"/>
        <w:spacing w:before="116" w:line="240" w:lineRule="auto"/>
        <w:ind w:left="10" w:right="-420" w:rightChars="-200"/>
        <w:rPr>
          <w:rFonts w:hint="eastAsia"/>
          <w:spacing w:val="-1"/>
        </w:rPr>
      </w:pPr>
      <w:r>
        <w:rPr>
          <w:rFonts w:hint="eastAsia"/>
          <w:spacing w:val="-1"/>
        </w:rPr>
        <w:t>2.落实政府采购政策需满足的资格要求：包1：</w:t>
      </w:r>
      <w:r>
        <w:rPr>
          <w:rFonts w:hint="eastAsia" w:ascii="宋体" w:hAnsi="宋体" w:eastAsia="宋体" w:cs="宋体"/>
          <w:sz w:val="24"/>
          <w:szCs w:val="24"/>
          <w:lang w:val="en-US" w:eastAsia="zh-CN"/>
        </w:rPr>
        <w:t>本项目专门面向中小企业采购，供应商须根据《工业和信息化部、国家统计局、国家发展和改革委员会、财政部关于印发中小企业划型标准规定的通知》（工信部联企业〔2011〕300号）规定的划分标准，准确划分企业类型</w:t>
      </w:r>
    </w:p>
    <w:p w14:paraId="6AB9D61B">
      <w:pPr>
        <w:pStyle w:val="20"/>
        <w:spacing w:before="116" w:line="240" w:lineRule="auto"/>
        <w:ind w:left="10"/>
        <w:rPr>
          <w:rFonts w:hint="eastAsia"/>
          <w:spacing w:val="-1"/>
        </w:rPr>
      </w:pPr>
      <w:r>
        <w:rPr>
          <w:rFonts w:hint="eastAsia"/>
          <w:spacing w:val="-1"/>
        </w:rPr>
        <w:t>3.本项目的特定资格要求：</w:t>
      </w:r>
      <w:r>
        <w:rPr>
          <w:rFonts w:hint="eastAsia"/>
          <w:spacing w:val="-1"/>
          <w:lang w:val="en-US" w:eastAsia="zh-CN"/>
        </w:rPr>
        <w:t>无</w:t>
      </w:r>
      <w:r>
        <w:rPr>
          <w:rFonts w:hint="eastAsia"/>
          <w:spacing w:val="-1"/>
        </w:rPr>
        <w:t>。        </w:t>
      </w:r>
      <w:bookmarkStart w:id="31" w:name="_GoBack"/>
      <w:bookmarkEnd w:id="31"/>
    </w:p>
    <w:p w14:paraId="6FAD45B4">
      <w:pPr>
        <w:pStyle w:val="20"/>
        <w:spacing w:before="116" w:line="240" w:lineRule="auto"/>
        <w:ind w:left="10"/>
        <w:rPr>
          <w:rFonts w:hint="eastAsia"/>
          <w:spacing w:val="-1"/>
        </w:rPr>
      </w:pPr>
      <w:r>
        <w:rPr>
          <w:rFonts w:hint="eastAsia"/>
          <w:spacing w:val="-1"/>
        </w:rPr>
        <w:t>三、获取</w:t>
      </w:r>
      <w:r>
        <w:rPr>
          <w:rFonts w:hint="eastAsia"/>
          <w:spacing w:val="-1"/>
          <w:lang w:eastAsia="zh-CN"/>
        </w:rPr>
        <w:t>磋商文件</w:t>
      </w:r>
      <w:r>
        <w:rPr>
          <w:rFonts w:hint="eastAsia"/>
          <w:spacing w:val="-1"/>
        </w:rPr>
        <w:t>    </w:t>
      </w:r>
    </w:p>
    <w:p w14:paraId="23AB58A4">
      <w:pPr>
        <w:pStyle w:val="20"/>
        <w:spacing w:before="116" w:line="240" w:lineRule="auto"/>
        <w:ind w:left="10"/>
        <w:rPr>
          <w:rFonts w:hint="eastAsia"/>
          <w:spacing w:val="-1"/>
        </w:rPr>
      </w:pPr>
      <w:r>
        <w:rPr>
          <w:rFonts w:hint="eastAsia"/>
          <w:spacing w:val="-1"/>
        </w:rPr>
        <w:t>时间：</w:t>
      </w:r>
      <w:r>
        <w:rPr>
          <w:rFonts w:hint="eastAsia"/>
          <w:spacing w:val="-1"/>
          <w:lang w:eastAsia="zh-CN"/>
        </w:rPr>
        <w:t>2026年04月16日至2026年04月23日</w:t>
      </w:r>
      <w:r>
        <w:rPr>
          <w:rFonts w:hint="eastAsia"/>
          <w:spacing w:val="-1"/>
        </w:rPr>
        <w:t>，每天上午00:00至12:00，下午12:00至23:59（北京时间，法定节假日除外）        </w:t>
      </w:r>
    </w:p>
    <w:p w14:paraId="43E4A012">
      <w:pPr>
        <w:pStyle w:val="20"/>
        <w:spacing w:before="116" w:line="240" w:lineRule="auto"/>
        <w:ind w:left="10"/>
        <w:rPr>
          <w:rFonts w:hint="eastAsia"/>
          <w:spacing w:val="-1"/>
        </w:rPr>
      </w:pPr>
      <w:r>
        <w:rPr>
          <w:rFonts w:hint="eastAsia"/>
          <w:spacing w:val="-1"/>
        </w:rPr>
        <w:t>地点：政采云平台线上获取      </w:t>
      </w:r>
    </w:p>
    <w:p w14:paraId="1B91D4DB">
      <w:pPr>
        <w:pStyle w:val="20"/>
        <w:spacing w:before="116" w:line="240" w:lineRule="auto"/>
        <w:ind w:left="10"/>
        <w:rPr>
          <w:rFonts w:hint="eastAsia"/>
          <w:spacing w:val="-1"/>
        </w:rPr>
      </w:pPr>
      <w:r>
        <w:rPr>
          <w:rFonts w:hint="eastAsia"/>
          <w:spacing w:val="-1"/>
        </w:rPr>
        <w:t>方式：在线获取       </w:t>
      </w:r>
    </w:p>
    <w:p w14:paraId="74194034">
      <w:pPr>
        <w:pStyle w:val="20"/>
        <w:spacing w:before="116" w:line="240" w:lineRule="auto"/>
        <w:ind w:left="10"/>
        <w:rPr>
          <w:rFonts w:hint="eastAsia"/>
          <w:spacing w:val="-1"/>
        </w:rPr>
      </w:pPr>
      <w:r>
        <w:rPr>
          <w:rFonts w:hint="eastAsia"/>
          <w:spacing w:val="-1"/>
        </w:rPr>
        <w:t>售价（元）：0      </w:t>
      </w:r>
    </w:p>
    <w:p w14:paraId="1EE9AF27">
      <w:pPr>
        <w:pStyle w:val="20"/>
        <w:spacing w:before="116" w:line="240" w:lineRule="auto"/>
        <w:ind w:left="10"/>
        <w:rPr>
          <w:rFonts w:hint="eastAsia"/>
          <w:spacing w:val="-1"/>
        </w:rPr>
      </w:pPr>
      <w:r>
        <w:rPr>
          <w:rFonts w:hint="eastAsia"/>
          <w:spacing w:val="-1"/>
        </w:rPr>
        <w:t>四、响应文件提交    </w:t>
      </w:r>
    </w:p>
    <w:p w14:paraId="1065BD4E">
      <w:pPr>
        <w:pStyle w:val="20"/>
        <w:spacing w:before="116" w:line="240" w:lineRule="auto"/>
        <w:ind w:left="10"/>
        <w:rPr>
          <w:rFonts w:hint="eastAsia"/>
          <w:spacing w:val="-1"/>
        </w:rPr>
      </w:pPr>
      <w:r>
        <w:rPr>
          <w:rFonts w:hint="eastAsia"/>
          <w:spacing w:val="-1"/>
        </w:rPr>
        <w:t>截止时间：</w:t>
      </w:r>
      <w:r>
        <w:rPr>
          <w:rFonts w:hint="eastAsia"/>
          <w:spacing w:val="-1"/>
          <w:lang w:eastAsia="zh-CN"/>
        </w:rPr>
        <w:t>2026年04月27日 09:00</w:t>
      </w:r>
      <w:r>
        <w:rPr>
          <w:rFonts w:hint="eastAsia"/>
          <w:spacing w:val="-1"/>
        </w:rPr>
        <w:t>（北京时间）        </w:t>
      </w:r>
    </w:p>
    <w:p w14:paraId="74D18C12">
      <w:pPr>
        <w:pStyle w:val="20"/>
        <w:spacing w:before="116" w:line="240" w:lineRule="auto"/>
        <w:ind w:left="10"/>
        <w:rPr>
          <w:rFonts w:hint="eastAsia"/>
          <w:spacing w:val="-1"/>
        </w:rPr>
      </w:pPr>
      <w:r>
        <w:rPr>
          <w:rFonts w:hint="eastAsia"/>
          <w:spacing w:val="-1"/>
        </w:rPr>
        <w:t>地点：请登录政采云投标客户端投标     </w:t>
      </w:r>
    </w:p>
    <w:p w14:paraId="798E935A">
      <w:pPr>
        <w:pStyle w:val="20"/>
        <w:spacing w:before="116" w:line="240" w:lineRule="auto"/>
        <w:ind w:left="10"/>
        <w:rPr>
          <w:rFonts w:hint="eastAsia"/>
          <w:spacing w:val="-1"/>
        </w:rPr>
      </w:pPr>
      <w:r>
        <w:rPr>
          <w:rFonts w:hint="eastAsia"/>
          <w:spacing w:val="-1"/>
        </w:rPr>
        <w:t>五、响应文件开启    </w:t>
      </w:r>
    </w:p>
    <w:p w14:paraId="53305258">
      <w:pPr>
        <w:pStyle w:val="20"/>
        <w:spacing w:before="116" w:line="240" w:lineRule="auto"/>
        <w:ind w:left="10"/>
        <w:rPr>
          <w:rFonts w:hint="eastAsia"/>
          <w:spacing w:val="-1"/>
        </w:rPr>
      </w:pPr>
      <w:r>
        <w:rPr>
          <w:rFonts w:hint="eastAsia"/>
          <w:spacing w:val="-1"/>
        </w:rPr>
        <w:t>开启时间：</w:t>
      </w:r>
      <w:r>
        <w:rPr>
          <w:rFonts w:hint="eastAsia"/>
          <w:spacing w:val="-1"/>
          <w:lang w:eastAsia="zh-CN"/>
        </w:rPr>
        <w:t>2026年04月27日 09:00</w:t>
      </w:r>
      <w:r>
        <w:rPr>
          <w:rFonts w:hint="eastAsia"/>
          <w:spacing w:val="-1"/>
        </w:rPr>
        <w:t>（北京时间）        </w:t>
      </w:r>
    </w:p>
    <w:p w14:paraId="0F58165E">
      <w:pPr>
        <w:pStyle w:val="20"/>
        <w:spacing w:before="116" w:line="240" w:lineRule="auto"/>
        <w:ind w:left="10"/>
        <w:rPr>
          <w:rFonts w:hint="eastAsia"/>
          <w:spacing w:val="-1"/>
        </w:rPr>
      </w:pPr>
      <w:r>
        <w:rPr>
          <w:rFonts w:hint="eastAsia"/>
          <w:spacing w:val="-1"/>
        </w:rPr>
        <w:t>地点：</w:t>
      </w:r>
      <w:r>
        <w:rPr>
          <w:rFonts w:hint="eastAsia"/>
          <w:spacing w:val="-1"/>
          <w:lang w:val="en-US" w:eastAsia="zh-CN"/>
        </w:rPr>
        <w:t>山西省运城市盐湖区运城市盐湖区中建大厦西单元702开标室</w:t>
      </w:r>
      <w:r>
        <w:rPr>
          <w:rFonts w:hint="eastAsia"/>
          <w:spacing w:val="-1"/>
        </w:rPr>
        <w:t>      </w:t>
      </w:r>
    </w:p>
    <w:p w14:paraId="1284FD9D">
      <w:pPr>
        <w:pStyle w:val="20"/>
        <w:spacing w:before="116" w:line="240" w:lineRule="auto"/>
        <w:ind w:left="10"/>
        <w:rPr>
          <w:rFonts w:hint="eastAsia"/>
          <w:spacing w:val="-1"/>
        </w:rPr>
      </w:pPr>
      <w:r>
        <w:rPr>
          <w:rFonts w:hint="eastAsia"/>
          <w:spacing w:val="-1"/>
        </w:rPr>
        <w:t>六、公告期限    </w:t>
      </w:r>
    </w:p>
    <w:p w14:paraId="48E30B10">
      <w:pPr>
        <w:pStyle w:val="20"/>
        <w:spacing w:before="116" w:line="240" w:lineRule="auto"/>
        <w:ind w:left="10"/>
        <w:rPr>
          <w:rFonts w:hint="eastAsia"/>
          <w:spacing w:val="-1"/>
        </w:rPr>
      </w:pPr>
      <w:r>
        <w:rPr>
          <w:rFonts w:hint="eastAsia"/>
          <w:spacing w:val="-1"/>
        </w:rPr>
        <w:t>自本公告发布之日起</w:t>
      </w:r>
      <w:r>
        <w:rPr>
          <w:rFonts w:hint="eastAsia"/>
          <w:spacing w:val="-1"/>
          <w:lang w:val="en-US" w:eastAsia="zh-CN"/>
        </w:rPr>
        <w:t>5</w:t>
      </w:r>
      <w:r>
        <w:rPr>
          <w:rFonts w:hint="eastAsia"/>
          <w:spacing w:val="-1"/>
        </w:rPr>
        <w:t>个工作日。    </w:t>
      </w:r>
    </w:p>
    <w:p w14:paraId="675AF183">
      <w:pPr>
        <w:pStyle w:val="20"/>
        <w:spacing w:before="116" w:line="240" w:lineRule="auto"/>
        <w:ind w:left="10"/>
        <w:rPr>
          <w:rFonts w:hint="eastAsia"/>
          <w:spacing w:val="-1"/>
        </w:rPr>
      </w:pPr>
      <w:r>
        <w:rPr>
          <w:rFonts w:hint="eastAsia"/>
          <w:spacing w:val="-1"/>
        </w:rPr>
        <w:t>七、其他补充事宜    </w:t>
      </w:r>
    </w:p>
    <w:p w14:paraId="640723E3">
      <w:pPr>
        <w:pStyle w:val="20"/>
        <w:spacing w:before="116" w:line="240" w:lineRule="auto"/>
        <w:ind w:left="10"/>
        <w:rPr>
          <w:rFonts w:hint="eastAsia"/>
          <w:spacing w:val="-1"/>
        </w:rPr>
      </w:pPr>
      <w:r>
        <w:rPr>
          <w:rFonts w:hint="eastAsia"/>
          <w:spacing w:val="-1"/>
        </w:rPr>
        <w:t>针对本项目的质疑需一次性提出，多次提出将不予受理。供应商参与山西省政府采购项目时，符合法定质疑条件的，通过政府采购平台进入“项目质疑管理”栏目向采购人、采购代理机构在线提起质疑。    </w:t>
      </w:r>
    </w:p>
    <w:p w14:paraId="67854F16">
      <w:pPr>
        <w:pStyle w:val="20"/>
        <w:spacing w:before="116" w:line="240" w:lineRule="auto"/>
        <w:ind w:left="10"/>
        <w:rPr>
          <w:rFonts w:hint="eastAsia"/>
          <w:spacing w:val="-1"/>
        </w:rPr>
      </w:pPr>
      <w:r>
        <w:rPr>
          <w:rFonts w:hint="eastAsia"/>
          <w:spacing w:val="-1"/>
        </w:rPr>
        <w:t>      代理费支付方式： 供应商支付 </w:t>
      </w:r>
    </w:p>
    <w:p w14:paraId="4F2F7309">
      <w:pPr>
        <w:pStyle w:val="20"/>
        <w:spacing w:before="116" w:line="240" w:lineRule="auto"/>
        <w:ind w:left="10"/>
        <w:rPr>
          <w:rFonts w:hint="eastAsia"/>
          <w:spacing w:val="-1"/>
        </w:rPr>
      </w:pPr>
      <w:r>
        <w:rPr>
          <w:rFonts w:hint="eastAsia"/>
          <w:spacing w:val="-1"/>
        </w:rPr>
        <w:t>      代理费收费标准： </w:t>
      </w:r>
      <w:r>
        <w:rPr>
          <w:rFonts w:hint="eastAsia" w:ascii="宋体" w:hAnsi="宋体" w:eastAsia="宋体" w:cs="宋体"/>
          <w:kern w:val="2"/>
          <w:sz w:val="24"/>
          <w:szCs w:val="24"/>
          <w:lang w:val="en-US" w:bidi="ar-SA"/>
        </w:rPr>
        <w:t>参照计价格【2015】299号和发改价格【2011】534号文件收费标准</w:t>
      </w:r>
      <w:r>
        <w:rPr>
          <w:rFonts w:hint="eastAsia"/>
          <w:spacing w:val="-1"/>
        </w:rPr>
        <w:t> </w:t>
      </w:r>
    </w:p>
    <w:p w14:paraId="5B96EC09">
      <w:pPr>
        <w:pStyle w:val="20"/>
        <w:spacing w:before="116" w:line="240" w:lineRule="auto"/>
        <w:ind w:left="10"/>
        <w:rPr>
          <w:rFonts w:hint="default" w:eastAsia="宋体"/>
          <w:spacing w:val="-1"/>
          <w:lang w:val="en-US" w:eastAsia="zh-CN"/>
        </w:rPr>
      </w:pPr>
      <w:r>
        <w:rPr>
          <w:rFonts w:hint="eastAsia"/>
          <w:spacing w:val="-1"/>
        </w:rPr>
        <w:t>      代理费收费金额（元）：</w:t>
      </w:r>
      <w:r>
        <w:rPr>
          <w:rFonts w:hint="eastAsia"/>
          <w:spacing w:val="-1"/>
          <w:lang w:val="en-US" w:eastAsia="zh-CN"/>
        </w:rPr>
        <w:t>/</w:t>
      </w:r>
    </w:p>
    <w:p w14:paraId="77C3BA75">
      <w:pPr>
        <w:pStyle w:val="20"/>
        <w:spacing w:before="116" w:line="240" w:lineRule="auto"/>
        <w:ind w:left="10"/>
        <w:rPr>
          <w:rFonts w:hint="eastAsia"/>
          <w:spacing w:val="-1"/>
        </w:rPr>
      </w:pPr>
      <w:r>
        <w:rPr>
          <w:rFonts w:hint="eastAsia"/>
          <w:spacing w:val="-1"/>
        </w:rPr>
        <w:t>八、凡对本次招标提出询问，请按以下方式联系    </w:t>
      </w:r>
    </w:p>
    <w:p w14:paraId="7C3FB615">
      <w:pPr>
        <w:pStyle w:val="20"/>
        <w:spacing w:before="116" w:line="240" w:lineRule="auto"/>
        <w:ind w:left="10"/>
        <w:rPr>
          <w:rFonts w:hint="eastAsia"/>
          <w:spacing w:val="-1"/>
        </w:rPr>
      </w:pPr>
      <w:r>
        <w:rPr>
          <w:rFonts w:hint="eastAsia"/>
          <w:spacing w:val="-1"/>
        </w:rPr>
        <w:t>1.采购人信息            </w:t>
      </w:r>
    </w:p>
    <w:p w14:paraId="6FF4B120">
      <w:pPr>
        <w:pStyle w:val="20"/>
        <w:spacing w:before="116" w:line="240" w:lineRule="auto"/>
        <w:ind w:left="10"/>
        <w:rPr>
          <w:rFonts w:hint="eastAsia"/>
          <w:spacing w:val="-1"/>
        </w:rPr>
      </w:pPr>
      <w:r>
        <w:rPr>
          <w:rFonts w:hint="eastAsia"/>
          <w:spacing w:val="-1"/>
        </w:rPr>
        <w:t>名 称：</w:t>
      </w:r>
      <w:r>
        <w:rPr>
          <w:rFonts w:hint="eastAsia"/>
          <w:spacing w:val="-1"/>
          <w:lang w:eastAsia="zh-CN"/>
        </w:rPr>
        <w:t>新绛县农业农村局</w:t>
      </w:r>
      <w:r>
        <w:rPr>
          <w:rFonts w:hint="eastAsia"/>
          <w:spacing w:val="-1"/>
        </w:rPr>
        <w:t>           </w:t>
      </w:r>
    </w:p>
    <w:p w14:paraId="7517116C">
      <w:pPr>
        <w:pStyle w:val="20"/>
        <w:spacing w:before="116" w:line="240" w:lineRule="auto"/>
        <w:ind w:left="10"/>
        <w:rPr>
          <w:rFonts w:hint="eastAsia"/>
          <w:spacing w:val="-1"/>
        </w:rPr>
      </w:pPr>
      <w:r>
        <w:rPr>
          <w:rFonts w:hint="eastAsia"/>
          <w:spacing w:val="-1"/>
        </w:rPr>
        <w:t>地 址：</w:t>
      </w:r>
      <w:r>
        <w:rPr>
          <w:rFonts w:hint="eastAsia"/>
          <w:spacing w:val="-1"/>
          <w:lang w:eastAsia="zh-CN"/>
        </w:rPr>
        <w:t>新绛县朝殿路88号</w:t>
      </w:r>
      <w:r>
        <w:rPr>
          <w:rFonts w:hint="eastAsia"/>
          <w:spacing w:val="-1"/>
        </w:rPr>
        <w:t>          </w:t>
      </w:r>
    </w:p>
    <w:p w14:paraId="2D9CA0D1">
      <w:pPr>
        <w:pStyle w:val="20"/>
        <w:spacing w:before="116" w:line="240" w:lineRule="auto"/>
        <w:ind w:left="10"/>
        <w:rPr>
          <w:rFonts w:hint="eastAsia"/>
          <w:spacing w:val="-1"/>
        </w:rPr>
      </w:pPr>
      <w:r>
        <w:rPr>
          <w:rFonts w:hint="eastAsia"/>
          <w:spacing w:val="-1"/>
        </w:rPr>
        <w:t>联系方式：</w:t>
      </w:r>
      <w:r>
        <w:rPr>
          <w:rFonts w:hint="eastAsia"/>
          <w:spacing w:val="-1"/>
          <w:lang w:eastAsia="zh-CN"/>
        </w:rPr>
        <w:t>0359-7529518</w:t>
      </w:r>
      <w:r>
        <w:rPr>
          <w:rFonts w:hint="eastAsia"/>
          <w:spacing w:val="-1"/>
        </w:rPr>
        <w:t>           </w:t>
      </w:r>
    </w:p>
    <w:p w14:paraId="654FE3F0">
      <w:pPr>
        <w:pStyle w:val="20"/>
        <w:spacing w:before="116" w:line="240" w:lineRule="auto"/>
        <w:ind w:left="10"/>
        <w:rPr>
          <w:rFonts w:hint="eastAsia"/>
          <w:spacing w:val="-1"/>
        </w:rPr>
      </w:pPr>
      <w:r>
        <w:rPr>
          <w:rFonts w:hint="eastAsia"/>
          <w:spacing w:val="-1"/>
        </w:rPr>
        <w:t>2.采购代理机构信息            </w:t>
      </w:r>
    </w:p>
    <w:p w14:paraId="6927AA7A">
      <w:pPr>
        <w:pStyle w:val="20"/>
        <w:spacing w:before="116" w:line="240" w:lineRule="auto"/>
        <w:ind w:left="10"/>
        <w:rPr>
          <w:rFonts w:hint="eastAsia"/>
          <w:spacing w:val="-1"/>
        </w:rPr>
      </w:pPr>
      <w:r>
        <w:rPr>
          <w:rFonts w:hint="eastAsia"/>
          <w:spacing w:val="-1"/>
        </w:rPr>
        <w:t>名 称：</w:t>
      </w:r>
      <w:r>
        <w:rPr>
          <w:rFonts w:hint="eastAsia"/>
          <w:spacing w:val="-1"/>
          <w:lang w:eastAsia="zh-CN"/>
        </w:rPr>
        <w:t>山西顺民咨询服务有限公司</w:t>
      </w:r>
      <w:r>
        <w:rPr>
          <w:rFonts w:hint="eastAsia"/>
          <w:spacing w:val="-1"/>
        </w:rPr>
        <w:t>         </w:t>
      </w:r>
    </w:p>
    <w:p w14:paraId="0C457D6F">
      <w:pPr>
        <w:pStyle w:val="20"/>
        <w:spacing w:before="116" w:line="240" w:lineRule="auto"/>
        <w:ind w:left="10"/>
        <w:rPr>
          <w:rFonts w:hint="eastAsia"/>
          <w:spacing w:val="-1"/>
        </w:rPr>
      </w:pPr>
      <w:r>
        <w:rPr>
          <w:rFonts w:hint="eastAsia"/>
          <w:spacing w:val="-1"/>
        </w:rPr>
        <w:t>地 址：</w:t>
      </w:r>
      <w:r>
        <w:rPr>
          <w:rFonts w:hint="eastAsia"/>
          <w:spacing w:val="-1"/>
          <w:lang w:eastAsia="zh-CN"/>
        </w:rPr>
        <w:t>运城市盐湖区中建大厦西单元702室</w:t>
      </w:r>
      <w:r>
        <w:rPr>
          <w:rFonts w:hint="eastAsia"/>
          <w:spacing w:val="-1"/>
        </w:rPr>
        <w:t>           </w:t>
      </w:r>
    </w:p>
    <w:p w14:paraId="2CE5FC9F">
      <w:pPr>
        <w:pStyle w:val="20"/>
        <w:spacing w:before="116" w:line="240" w:lineRule="auto"/>
        <w:ind w:left="10"/>
        <w:rPr>
          <w:rFonts w:hint="eastAsia"/>
          <w:spacing w:val="-1"/>
        </w:rPr>
      </w:pPr>
      <w:r>
        <w:rPr>
          <w:rFonts w:hint="eastAsia"/>
          <w:spacing w:val="-1"/>
        </w:rPr>
        <w:t>联系方式：</w:t>
      </w:r>
      <w:r>
        <w:rPr>
          <w:rFonts w:hint="eastAsia"/>
          <w:spacing w:val="-1"/>
          <w:lang w:eastAsia="zh-CN"/>
        </w:rPr>
        <w:t>0359-2228788/18636333885</w:t>
      </w:r>
      <w:r>
        <w:rPr>
          <w:rFonts w:hint="eastAsia"/>
          <w:spacing w:val="-1"/>
        </w:rPr>
        <w:t>            </w:t>
      </w:r>
    </w:p>
    <w:p w14:paraId="729DAA7D">
      <w:pPr>
        <w:pStyle w:val="20"/>
        <w:spacing w:before="116" w:line="240" w:lineRule="auto"/>
        <w:ind w:left="10"/>
        <w:rPr>
          <w:rFonts w:hint="eastAsia"/>
          <w:spacing w:val="-1"/>
        </w:rPr>
      </w:pPr>
      <w:r>
        <w:rPr>
          <w:rFonts w:hint="eastAsia"/>
          <w:spacing w:val="-1"/>
        </w:rPr>
        <w:t>3.项目联系方式    </w:t>
      </w:r>
    </w:p>
    <w:p w14:paraId="2CC8CFCE">
      <w:pPr>
        <w:pStyle w:val="20"/>
        <w:spacing w:before="116" w:line="240" w:lineRule="auto"/>
        <w:ind w:left="10"/>
        <w:rPr>
          <w:rFonts w:hint="eastAsia"/>
          <w:spacing w:val="-1"/>
        </w:rPr>
      </w:pPr>
      <w:r>
        <w:rPr>
          <w:rFonts w:hint="eastAsia"/>
          <w:spacing w:val="-1"/>
        </w:rPr>
        <w:t>项目联系人：</w:t>
      </w:r>
      <w:r>
        <w:rPr>
          <w:rFonts w:hint="eastAsia"/>
          <w:spacing w:val="-1"/>
          <w:lang w:eastAsia="zh-CN"/>
        </w:rPr>
        <w:t>孙旭方</w:t>
      </w:r>
      <w:r>
        <w:rPr>
          <w:rFonts w:hint="eastAsia"/>
          <w:spacing w:val="-1"/>
        </w:rPr>
        <w:t>   </w:t>
      </w:r>
    </w:p>
    <w:p w14:paraId="3F14A609">
      <w:pPr>
        <w:pStyle w:val="20"/>
        <w:spacing w:before="116" w:line="240" w:lineRule="auto"/>
        <w:ind w:left="10"/>
        <w:rPr>
          <w:rFonts w:hint="eastAsia" w:eastAsia="宋体"/>
          <w:spacing w:val="-1"/>
          <w:lang w:eastAsia="zh-CN"/>
        </w:rPr>
      </w:pPr>
      <w:r>
        <w:rPr>
          <w:rFonts w:hint="eastAsia"/>
          <w:spacing w:val="-1"/>
        </w:rPr>
        <w:t>电 话：</w:t>
      </w:r>
      <w:r>
        <w:rPr>
          <w:rFonts w:hint="eastAsia"/>
          <w:spacing w:val="-1"/>
          <w:lang w:eastAsia="zh-CN"/>
        </w:rPr>
        <w:t>0359-2228788/18636333885</w:t>
      </w:r>
    </w:p>
    <w:p w14:paraId="73284E7F">
      <w:pPr>
        <w:spacing w:before="172" w:line="240" w:lineRule="auto"/>
        <w:ind w:firstLine="720" w:firstLineChars="300"/>
        <w:rPr>
          <w:rFonts w:hint="eastAsia" w:ascii="宋体" w:hAnsi="宋体" w:eastAsia="宋体" w:cs="宋体"/>
          <w:sz w:val="24"/>
          <w:szCs w:val="24"/>
        </w:rPr>
      </w:pPr>
    </w:p>
    <w:p w14:paraId="6D360821">
      <w:pPr>
        <w:spacing w:line="360" w:lineRule="auto"/>
        <w:rPr>
          <w:rFonts w:ascii="宋体" w:hAnsi="宋体" w:eastAsia="宋体" w:cs="宋体"/>
          <w:sz w:val="24"/>
          <w:szCs w:val="24"/>
        </w:rPr>
        <w:sectPr>
          <w:headerReference r:id="rId8" w:type="default"/>
          <w:footerReference r:id="rId9" w:type="default"/>
          <w:pgSz w:w="11906" w:h="16839"/>
          <w:pgMar w:top="1145" w:right="1029" w:bottom="0" w:left="1417" w:header="850" w:footer="680" w:gutter="0"/>
          <w:pgBorders>
            <w:top w:val="none" w:sz="0" w:space="0"/>
            <w:left w:val="none" w:sz="0" w:space="0"/>
            <w:bottom w:val="none" w:sz="0" w:space="0"/>
            <w:right w:val="none" w:sz="0" w:space="0"/>
          </w:pgBorders>
          <w:pgNumType w:fmt="decimal" w:start="1"/>
          <w:cols w:space="0" w:num="1"/>
          <w:rtlGutter w:val="0"/>
          <w:docGrid w:linePitch="0" w:charSpace="0"/>
        </w:sectPr>
      </w:pPr>
    </w:p>
    <w:p w14:paraId="0A775346">
      <w:pPr>
        <w:spacing w:line="28" w:lineRule="exact"/>
      </w:pPr>
    </w:p>
    <w:p w14:paraId="7F34D9B4">
      <w:pPr>
        <w:spacing w:before="91" w:line="220" w:lineRule="auto"/>
        <w:ind w:left="2582"/>
        <w:outlineLvl w:val="0"/>
        <w:rPr>
          <w:rFonts w:ascii="宋体" w:hAnsi="宋体" w:eastAsia="宋体" w:cs="宋体"/>
          <w:sz w:val="28"/>
          <w:szCs w:val="28"/>
        </w:rPr>
      </w:pPr>
      <w:bookmarkStart w:id="4" w:name="_Toc21412"/>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供应商须知前附表</w:t>
      </w:r>
      <w:bookmarkEnd w:id="4"/>
    </w:p>
    <w:tbl>
      <w:tblPr>
        <w:tblStyle w:val="19"/>
        <w:tblW w:w="892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540"/>
        <w:gridCol w:w="6860"/>
      </w:tblGrid>
      <w:tr w14:paraId="30B0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28" w:type="dxa"/>
            <w:vAlign w:val="top"/>
          </w:tcPr>
          <w:p w14:paraId="52A01B86">
            <w:pPr>
              <w:pStyle w:val="20"/>
              <w:spacing w:before="119" w:line="222" w:lineRule="auto"/>
              <w:ind w:left="29"/>
            </w:pPr>
            <w:r>
              <w:rPr>
                <w:b/>
                <w:bCs/>
                <w:spacing w:val="-7"/>
              </w:rPr>
              <w:t>序号</w:t>
            </w:r>
          </w:p>
        </w:tc>
        <w:tc>
          <w:tcPr>
            <w:tcW w:w="1540" w:type="dxa"/>
            <w:vAlign w:val="top"/>
          </w:tcPr>
          <w:p w14:paraId="279A0A83">
            <w:pPr>
              <w:pStyle w:val="20"/>
              <w:spacing w:before="120" w:line="220" w:lineRule="auto"/>
              <w:ind w:left="563"/>
            </w:pPr>
            <w:r>
              <w:rPr>
                <w:b/>
                <w:bCs/>
                <w:spacing w:val="-22"/>
              </w:rPr>
              <w:t>内容</w:t>
            </w:r>
          </w:p>
        </w:tc>
        <w:tc>
          <w:tcPr>
            <w:tcW w:w="6860" w:type="dxa"/>
            <w:vAlign w:val="top"/>
          </w:tcPr>
          <w:p w14:paraId="2D8C86F2">
            <w:pPr>
              <w:pStyle w:val="20"/>
              <w:spacing w:before="120" w:line="220" w:lineRule="auto"/>
              <w:ind w:left="2837"/>
            </w:pPr>
            <w:r>
              <w:rPr>
                <w:b/>
                <w:bCs/>
                <w:spacing w:val="-5"/>
              </w:rPr>
              <w:t>说明与要求</w:t>
            </w:r>
          </w:p>
        </w:tc>
      </w:tr>
      <w:tr w14:paraId="5ACF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trPr>
        <w:tc>
          <w:tcPr>
            <w:tcW w:w="528" w:type="dxa"/>
            <w:vAlign w:val="top"/>
          </w:tcPr>
          <w:p w14:paraId="43EF7AD2">
            <w:pPr>
              <w:spacing w:line="241" w:lineRule="auto"/>
              <w:rPr>
                <w:rFonts w:ascii="Arial"/>
                <w:sz w:val="21"/>
              </w:rPr>
            </w:pPr>
          </w:p>
          <w:p w14:paraId="3E0B7761">
            <w:pPr>
              <w:spacing w:line="242" w:lineRule="auto"/>
              <w:rPr>
                <w:rFonts w:ascii="Arial"/>
                <w:sz w:val="21"/>
              </w:rPr>
            </w:pPr>
          </w:p>
          <w:p w14:paraId="14101F45">
            <w:pPr>
              <w:spacing w:line="242" w:lineRule="auto"/>
              <w:rPr>
                <w:rFonts w:ascii="Arial"/>
                <w:sz w:val="21"/>
              </w:rPr>
            </w:pPr>
          </w:p>
          <w:p w14:paraId="4DB89083">
            <w:pPr>
              <w:spacing w:line="242" w:lineRule="auto"/>
              <w:rPr>
                <w:rFonts w:ascii="Arial"/>
                <w:sz w:val="21"/>
              </w:rPr>
            </w:pPr>
          </w:p>
          <w:p w14:paraId="0B73DA8D">
            <w:pPr>
              <w:pStyle w:val="20"/>
              <w:spacing w:before="78" w:line="242" w:lineRule="auto"/>
              <w:ind w:left="227"/>
            </w:pPr>
            <w:r>
              <w:t>1</w:t>
            </w:r>
          </w:p>
        </w:tc>
        <w:tc>
          <w:tcPr>
            <w:tcW w:w="1540" w:type="dxa"/>
            <w:vAlign w:val="top"/>
          </w:tcPr>
          <w:p w14:paraId="2B2187A0">
            <w:pPr>
              <w:spacing w:line="240" w:lineRule="auto"/>
              <w:rPr>
                <w:rFonts w:ascii="Arial"/>
                <w:sz w:val="21"/>
              </w:rPr>
            </w:pPr>
          </w:p>
          <w:p w14:paraId="0FBC0C30">
            <w:pPr>
              <w:spacing w:line="240" w:lineRule="auto"/>
              <w:rPr>
                <w:rFonts w:ascii="Arial"/>
                <w:sz w:val="21"/>
              </w:rPr>
            </w:pPr>
          </w:p>
          <w:p w14:paraId="756A59BC">
            <w:pPr>
              <w:spacing w:line="240" w:lineRule="auto"/>
              <w:rPr>
                <w:rFonts w:ascii="Arial"/>
                <w:sz w:val="21"/>
              </w:rPr>
            </w:pPr>
          </w:p>
          <w:p w14:paraId="4932F23A">
            <w:pPr>
              <w:spacing w:line="240" w:lineRule="auto"/>
              <w:rPr>
                <w:rFonts w:ascii="Arial"/>
                <w:sz w:val="21"/>
              </w:rPr>
            </w:pPr>
          </w:p>
          <w:p w14:paraId="3FF852A5">
            <w:pPr>
              <w:pStyle w:val="20"/>
              <w:spacing w:before="78" w:line="240" w:lineRule="auto"/>
              <w:ind w:left="413"/>
            </w:pPr>
            <w:r>
              <w:rPr>
                <w:spacing w:val="-3"/>
              </w:rPr>
              <w:t>采购人</w:t>
            </w:r>
          </w:p>
        </w:tc>
        <w:tc>
          <w:tcPr>
            <w:tcW w:w="6860" w:type="dxa"/>
            <w:vAlign w:val="top"/>
          </w:tcPr>
          <w:p w14:paraId="3A617141">
            <w:pPr>
              <w:pStyle w:val="20"/>
              <w:spacing w:before="116" w:line="240" w:lineRule="auto"/>
              <w:ind w:left="10"/>
              <w:rPr>
                <w:rFonts w:hint="eastAsia" w:eastAsia="宋体"/>
                <w:lang w:eastAsia="zh-CN"/>
              </w:rPr>
            </w:pPr>
            <w:r>
              <w:rPr>
                <w:spacing w:val="-1"/>
              </w:rPr>
              <w:t>采购人：</w:t>
            </w:r>
            <w:r>
              <w:rPr>
                <w:rFonts w:hint="eastAsia"/>
                <w:spacing w:val="-1"/>
                <w:lang w:eastAsia="zh-CN"/>
              </w:rPr>
              <w:t>新绛县农业农村局</w:t>
            </w:r>
          </w:p>
          <w:p w14:paraId="5E1A1CE5">
            <w:pPr>
              <w:pStyle w:val="20"/>
              <w:spacing w:before="182" w:line="240" w:lineRule="auto"/>
              <w:ind w:left="11"/>
              <w:rPr>
                <w:rFonts w:hint="eastAsia" w:eastAsia="宋体"/>
                <w:lang w:eastAsia="zh-CN"/>
              </w:rPr>
            </w:pPr>
            <w:r>
              <w:rPr>
                <w:spacing w:val="-3"/>
              </w:rPr>
              <w:t>地  址：</w:t>
            </w:r>
            <w:r>
              <w:rPr>
                <w:rFonts w:hint="eastAsia"/>
                <w:spacing w:val="-3"/>
                <w:lang w:eastAsia="zh-CN"/>
              </w:rPr>
              <w:t>新绛县朝殿路88号</w:t>
            </w:r>
          </w:p>
          <w:p w14:paraId="6ED9928E">
            <w:pPr>
              <w:pStyle w:val="20"/>
              <w:spacing w:before="182" w:line="240" w:lineRule="auto"/>
              <w:ind w:left="12"/>
              <w:rPr>
                <w:rFonts w:hint="eastAsia" w:eastAsia="宋体"/>
                <w:lang w:eastAsia="zh-CN"/>
              </w:rPr>
            </w:pPr>
            <w:r>
              <w:rPr>
                <w:spacing w:val="-1"/>
              </w:rPr>
              <w:t>联系电话：</w:t>
            </w:r>
            <w:r>
              <w:rPr>
                <w:rFonts w:hint="eastAsia" w:cs="宋体"/>
                <w:b w:val="0"/>
                <w:bCs w:val="0"/>
                <w:color w:val="auto"/>
                <w:sz w:val="24"/>
                <w:highlight w:val="none"/>
                <w:lang w:val="en-US" w:eastAsia="zh-CN"/>
              </w:rPr>
              <w:t>0359-7529518</w:t>
            </w:r>
          </w:p>
          <w:p w14:paraId="20683DE8">
            <w:pPr>
              <w:pStyle w:val="20"/>
              <w:spacing w:before="179" w:line="240" w:lineRule="auto"/>
              <w:ind w:left="39"/>
            </w:pPr>
            <w:r>
              <w:rPr>
                <w:spacing w:val="-5"/>
              </w:rPr>
              <w:t>电子邮件：/</w:t>
            </w:r>
          </w:p>
        </w:tc>
      </w:tr>
      <w:tr w14:paraId="06E3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528" w:type="dxa"/>
            <w:vAlign w:val="top"/>
          </w:tcPr>
          <w:p w14:paraId="3D20CF0A">
            <w:pPr>
              <w:spacing w:line="299" w:lineRule="auto"/>
              <w:rPr>
                <w:rFonts w:ascii="Arial"/>
                <w:sz w:val="21"/>
              </w:rPr>
            </w:pPr>
          </w:p>
          <w:p w14:paraId="166D8843">
            <w:pPr>
              <w:spacing w:line="300" w:lineRule="auto"/>
              <w:rPr>
                <w:rFonts w:ascii="Arial"/>
                <w:sz w:val="21"/>
              </w:rPr>
            </w:pPr>
          </w:p>
          <w:p w14:paraId="0788D0F7">
            <w:pPr>
              <w:spacing w:line="300" w:lineRule="auto"/>
              <w:rPr>
                <w:rFonts w:ascii="Arial"/>
                <w:sz w:val="21"/>
              </w:rPr>
            </w:pPr>
          </w:p>
          <w:p w14:paraId="32E5E812">
            <w:pPr>
              <w:spacing w:line="300" w:lineRule="auto"/>
              <w:rPr>
                <w:rFonts w:ascii="Arial"/>
                <w:sz w:val="21"/>
              </w:rPr>
            </w:pPr>
          </w:p>
          <w:p w14:paraId="1A99A14B">
            <w:pPr>
              <w:pStyle w:val="20"/>
              <w:spacing w:before="78" w:line="242" w:lineRule="auto"/>
              <w:ind w:left="213"/>
            </w:pPr>
            <w:r>
              <w:t>2</w:t>
            </w:r>
          </w:p>
        </w:tc>
        <w:tc>
          <w:tcPr>
            <w:tcW w:w="1540" w:type="dxa"/>
            <w:vAlign w:val="top"/>
          </w:tcPr>
          <w:p w14:paraId="7E734FD9">
            <w:pPr>
              <w:spacing w:line="240" w:lineRule="auto"/>
              <w:rPr>
                <w:rFonts w:ascii="Arial"/>
                <w:sz w:val="21"/>
              </w:rPr>
            </w:pPr>
          </w:p>
          <w:p w14:paraId="08E51F9B">
            <w:pPr>
              <w:spacing w:line="240" w:lineRule="auto"/>
              <w:rPr>
                <w:rFonts w:ascii="Arial"/>
                <w:sz w:val="21"/>
              </w:rPr>
            </w:pPr>
          </w:p>
          <w:p w14:paraId="0CB847E8">
            <w:pPr>
              <w:spacing w:line="240" w:lineRule="auto"/>
              <w:rPr>
                <w:rFonts w:ascii="Arial"/>
                <w:sz w:val="21"/>
              </w:rPr>
            </w:pPr>
          </w:p>
          <w:p w14:paraId="7D511E61">
            <w:pPr>
              <w:spacing w:line="240" w:lineRule="auto"/>
              <w:rPr>
                <w:rFonts w:ascii="Arial"/>
                <w:sz w:val="21"/>
              </w:rPr>
            </w:pPr>
          </w:p>
          <w:p w14:paraId="77222798">
            <w:pPr>
              <w:spacing w:line="240" w:lineRule="auto"/>
              <w:rPr>
                <w:rFonts w:ascii="Arial"/>
                <w:sz w:val="21"/>
              </w:rPr>
            </w:pPr>
          </w:p>
          <w:p w14:paraId="0F225157">
            <w:pPr>
              <w:pStyle w:val="20"/>
              <w:spacing w:before="78" w:line="240" w:lineRule="auto"/>
              <w:ind w:left="55"/>
            </w:pPr>
            <w:r>
              <w:rPr>
                <w:spacing w:val="-2"/>
              </w:rPr>
              <w:t>招标代理机构</w:t>
            </w:r>
          </w:p>
        </w:tc>
        <w:tc>
          <w:tcPr>
            <w:tcW w:w="6860" w:type="dxa"/>
            <w:vAlign w:val="top"/>
          </w:tcPr>
          <w:p w14:paraId="1C9405E6">
            <w:pPr>
              <w:pStyle w:val="20"/>
              <w:spacing w:before="116" w:line="240" w:lineRule="auto"/>
              <w:ind w:left="12"/>
              <w:rPr>
                <w:rFonts w:hint="eastAsia" w:eastAsia="宋体"/>
                <w:lang w:eastAsia="zh-CN"/>
              </w:rPr>
            </w:pPr>
            <w:r>
              <w:rPr>
                <w:spacing w:val="-1"/>
              </w:rPr>
              <w:t>招标代理机构：</w:t>
            </w:r>
            <w:r>
              <w:rPr>
                <w:rFonts w:hint="eastAsia"/>
                <w:spacing w:val="-1"/>
                <w:lang w:eastAsia="zh-CN"/>
              </w:rPr>
              <w:t>山西顺民咨询服务有限公司</w:t>
            </w:r>
          </w:p>
          <w:p w14:paraId="06F19348">
            <w:pPr>
              <w:pStyle w:val="20"/>
              <w:spacing w:before="183" w:line="240" w:lineRule="auto"/>
              <w:ind w:left="11"/>
              <w:rPr>
                <w:rFonts w:hint="eastAsia" w:eastAsia="宋体"/>
                <w:lang w:eastAsia="zh-CN"/>
              </w:rPr>
            </w:pPr>
            <w:r>
              <w:rPr>
                <w:spacing w:val="7"/>
              </w:rPr>
              <w:t>地址：</w:t>
            </w:r>
            <w:r>
              <w:rPr>
                <w:rFonts w:hint="eastAsia"/>
                <w:spacing w:val="7"/>
                <w:lang w:eastAsia="zh-CN"/>
              </w:rPr>
              <w:t>运城市盐湖区中建大厦西单元702室</w:t>
            </w:r>
          </w:p>
          <w:p w14:paraId="4CACAB40">
            <w:pPr>
              <w:pStyle w:val="20"/>
              <w:spacing w:before="171" w:line="240" w:lineRule="auto"/>
              <w:ind w:left="12"/>
              <w:rPr>
                <w:rFonts w:hint="eastAsia" w:eastAsia="宋体"/>
                <w:lang w:eastAsia="zh-CN"/>
              </w:rPr>
            </w:pPr>
            <w:r>
              <w:rPr>
                <w:spacing w:val="-2"/>
              </w:rPr>
              <w:t>联系人：</w:t>
            </w:r>
            <w:r>
              <w:rPr>
                <w:rFonts w:hint="eastAsia"/>
                <w:spacing w:val="-2"/>
                <w:lang w:eastAsia="zh-CN"/>
              </w:rPr>
              <w:t>孙旭方</w:t>
            </w:r>
          </w:p>
          <w:p w14:paraId="797588DA">
            <w:pPr>
              <w:pStyle w:val="20"/>
              <w:spacing w:before="182" w:line="240" w:lineRule="auto"/>
              <w:ind w:left="12"/>
              <w:rPr>
                <w:rFonts w:hint="eastAsia" w:eastAsia="宋体"/>
                <w:lang w:eastAsia="zh-CN"/>
              </w:rPr>
            </w:pPr>
            <w:r>
              <w:rPr>
                <w:spacing w:val="-1"/>
              </w:rPr>
              <w:t>联系电话：</w:t>
            </w:r>
            <w:r>
              <w:rPr>
                <w:rFonts w:hint="eastAsia" w:cs="宋体"/>
                <w:spacing w:val="-1"/>
                <w:sz w:val="24"/>
                <w:szCs w:val="24"/>
                <w:lang w:eastAsia="zh-CN"/>
              </w:rPr>
              <w:t>0359-2228788/18636333885</w:t>
            </w:r>
          </w:p>
          <w:p w14:paraId="21662F68">
            <w:pPr>
              <w:pStyle w:val="20"/>
              <w:spacing w:before="179" w:line="240" w:lineRule="auto"/>
              <w:ind w:left="39"/>
              <w:rPr>
                <w:rFonts w:hint="eastAsia" w:eastAsia="宋体"/>
                <w:lang w:eastAsia="zh-CN"/>
              </w:rPr>
            </w:pPr>
            <w:r>
              <w:rPr>
                <w:spacing w:val="-2"/>
              </w:rPr>
              <w:t>电子邮件：</w:t>
            </w:r>
            <w:r>
              <w:rPr>
                <w:rFonts w:hint="eastAsia"/>
                <w:spacing w:val="-2"/>
                <w:lang w:eastAsia="zh-CN"/>
              </w:rPr>
              <w:t>smzxfw999@163.com</w:t>
            </w:r>
          </w:p>
        </w:tc>
      </w:tr>
      <w:tr w14:paraId="2A69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28" w:type="dxa"/>
            <w:vAlign w:val="top"/>
          </w:tcPr>
          <w:p w14:paraId="2228699F">
            <w:pPr>
              <w:pStyle w:val="20"/>
              <w:spacing w:before="318"/>
              <w:ind w:left="214"/>
            </w:pPr>
            <w:r>
              <w:t>3</w:t>
            </w:r>
          </w:p>
        </w:tc>
        <w:tc>
          <w:tcPr>
            <w:tcW w:w="1540" w:type="dxa"/>
            <w:vAlign w:val="top"/>
          </w:tcPr>
          <w:p w14:paraId="45E2D044">
            <w:pPr>
              <w:pStyle w:val="20"/>
              <w:spacing w:before="318" w:line="240" w:lineRule="auto"/>
              <w:ind w:left="297"/>
            </w:pPr>
            <w:r>
              <w:rPr>
                <w:spacing w:val="-4"/>
              </w:rPr>
              <w:t>项目名称</w:t>
            </w:r>
          </w:p>
        </w:tc>
        <w:tc>
          <w:tcPr>
            <w:tcW w:w="6860" w:type="dxa"/>
            <w:vAlign w:val="top"/>
          </w:tcPr>
          <w:p w14:paraId="40A6DE2C">
            <w:pPr>
              <w:pStyle w:val="20"/>
              <w:spacing w:before="317" w:line="240" w:lineRule="auto"/>
              <w:ind w:left="12"/>
              <w:rPr>
                <w:rFonts w:hint="eastAsia" w:eastAsia="宋体"/>
                <w:lang w:eastAsia="zh-CN"/>
              </w:rPr>
            </w:pPr>
            <w:r>
              <w:rPr>
                <w:rFonts w:hint="eastAsia" w:cs="宋体"/>
                <w:sz w:val="24"/>
                <w:szCs w:val="24"/>
                <w:lang w:val="en-US" w:eastAsia="zh-CN"/>
              </w:rPr>
              <w:t>新绛县2026年新型农村经纪人培育工程</w:t>
            </w:r>
          </w:p>
        </w:tc>
      </w:tr>
      <w:tr w14:paraId="3E5AA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28" w:type="dxa"/>
            <w:vAlign w:val="top"/>
          </w:tcPr>
          <w:p w14:paraId="48844032">
            <w:pPr>
              <w:pStyle w:val="20"/>
              <w:spacing w:before="316" w:line="242" w:lineRule="auto"/>
              <w:ind w:left="209"/>
            </w:pPr>
            <w:r>
              <w:t>4</w:t>
            </w:r>
          </w:p>
        </w:tc>
        <w:tc>
          <w:tcPr>
            <w:tcW w:w="1540" w:type="dxa"/>
            <w:vAlign w:val="center"/>
          </w:tcPr>
          <w:p w14:paraId="2C936A96">
            <w:pPr>
              <w:pStyle w:val="20"/>
              <w:spacing w:before="319" w:line="240" w:lineRule="auto"/>
              <w:ind w:left="297"/>
              <w:jc w:val="center"/>
              <w:rPr>
                <w:highlight w:val="none"/>
              </w:rPr>
            </w:pPr>
            <w:r>
              <w:rPr>
                <w:spacing w:val="-4"/>
                <w:highlight w:val="none"/>
              </w:rPr>
              <w:t>项目编号</w:t>
            </w:r>
          </w:p>
        </w:tc>
        <w:tc>
          <w:tcPr>
            <w:tcW w:w="6860" w:type="dxa"/>
            <w:vAlign w:val="center"/>
          </w:tcPr>
          <w:p w14:paraId="0BE32533">
            <w:pPr>
              <w:pStyle w:val="20"/>
              <w:spacing w:before="78" w:line="240" w:lineRule="auto"/>
              <w:ind w:left="29"/>
              <w:jc w:val="both"/>
              <w:rPr>
                <w:rFonts w:hint="eastAsia" w:eastAsia="宋体"/>
                <w:highlight w:val="none"/>
                <w:lang w:eastAsia="zh-CN"/>
              </w:rPr>
            </w:pPr>
            <w:r>
              <w:rPr>
                <w:rFonts w:hint="eastAsia"/>
                <w:highlight w:val="none"/>
                <w:lang w:eastAsia="zh-CN"/>
              </w:rPr>
              <w:t>1408252026CCS00023</w:t>
            </w:r>
          </w:p>
        </w:tc>
      </w:tr>
      <w:tr w14:paraId="128D5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28" w:type="dxa"/>
            <w:vAlign w:val="top"/>
          </w:tcPr>
          <w:p w14:paraId="126F835E">
            <w:pPr>
              <w:pStyle w:val="20"/>
              <w:spacing w:before="317"/>
              <w:ind w:left="214"/>
            </w:pPr>
            <w:r>
              <w:t>5</w:t>
            </w:r>
          </w:p>
        </w:tc>
        <w:tc>
          <w:tcPr>
            <w:tcW w:w="1540" w:type="dxa"/>
            <w:vAlign w:val="top"/>
          </w:tcPr>
          <w:p w14:paraId="42C13392">
            <w:pPr>
              <w:pStyle w:val="20"/>
              <w:spacing w:before="317" w:line="240" w:lineRule="auto"/>
              <w:ind w:left="304"/>
            </w:pPr>
            <w:r>
              <w:rPr>
                <w:spacing w:val="-5"/>
              </w:rPr>
              <w:t>资金来源</w:t>
            </w:r>
          </w:p>
        </w:tc>
        <w:tc>
          <w:tcPr>
            <w:tcW w:w="6860" w:type="dxa"/>
            <w:vAlign w:val="top"/>
          </w:tcPr>
          <w:p w14:paraId="670E7AD7">
            <w:pPr>
              <w:pStyle w:val="20"/>
              <w:spacing w:before="317" w:line="240" w:lineRule="auto"/>
              <w:ind w:left="12"/>
            </w:pPr>
            <w:r>
              <w:rPr>
                <w:spacing w:val="-3"/>
              </w:rPr>
              <w:t>财政资金</w:t>
            </w:r>
          </w:p>
        </w:tc>
      </w:tr>
      <w:tr w14:paraId="15C83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8" w:type="dxa"/>
            <w:vAlign w:val="top"/>
          </w:tcPr>
          <w:p w14:paraId="061080B3">
            <w:pPr>
              <w:spacing w:line="270" w:lineRule="auto"/>
              <w:rPr>
                <w:rFonts w:ascii="Arial"/>
                <w:sz w:val="21"/>
              </w:rPr>
            </w:pPr>
          </w:p>
          <w:p w14:paraId="027846FE">
            <w:pPr>
              <w:pStyle w:val="20"/>
              <w:spacing w:before="78"/>
              <w:ind w:left="212"/>
            </w:pPr>
            <w:r>
              <w:t>6</w:t>
            </w:r>
          </w:p>
        </w:tc>
        <w:tc>
          <w:tcPr>
            <w:tcW w:w="1540" w:type="dxa"/>
            <w:vAlign w:val="top"/>
          </w:tcPr>
          <w:p w14:paraId="5BA26C0F">
            <w:pPr>
              <w:spacing w:line="240" w:lineRule="auto"/>
              <w:rPr>
                <w:rFonts w:ascii="Arial"/>
                <w:sz w:val="21"/>
              </w:rPr>
            </w:pPr>
          </w:p>
          <w:p w14:paraId="2013071B">
            <w:pPr>
              <w:pStyle w:val="20"/>
              <w:spacing w:before="78" w:line="240" w:lineRule="auto"/>
              <w:ind w:left="297"/>
            </w:pPr>
            <w:r>
              <w:rPr>
                <w:spacing w:val="-4"/>
              </w:rPr>
              <w:t>最高限价</w:t>
            </w:r>
          </w:p>
        </w:tc>
        <w:tc>
          <w:tcPr>
            <w:tcW w:w="6860" w:type="dxa"/>
            <w:vAlign w:val="top"/>
          </w:tcPr>
          <w:p w14:paraId="61769E4E">
            <w:pPr>
              <w:pStyle w:val="20"/>
              <w:spacing w:before="116" w:line="240" w:lineRule="auto"/>
              <w:ind w:left="12"/>
            </w:pPr>
            <w:r>
              <w:rPr>
                <w:spacing w:val="-1"/>
              </w:rPr>
              <w:t>本项目最高限价￥</w:t>
            </w:r>
            <w:r>
              <w:rPr>
                <w:rFonts w:hint="eastAsia"/>
                <w:spacing w:val="-1"/>
                <w:lang w:eastAsia="zh-CN"/>
              </w:rPr>
              <w:t>1500000</w:t>
            </w:r>
            <w:r>
              <w:rPr>
                <w:spacing w:val="-1"/>
              </w:rPr>
              <w:t>元</w:t>
            </w:r>
          </w:p>
          <w:p w14:paraId="2030B2D9">
            <w:pPr>
              <w:pStyle w:val="20"/>
              <w:spacing w:before="183" w:line="240" w:lineRule="auto"/>
              <w:ind w:left="10"/>
            </w:pPr>
            <w:r>
              <w:rPr>
                <w:spacing w:val="-1"/>
              </w:rPr>
              <w:t>磋商报价必须低于限价，否则按废标处理</w:t>
            </w:r>
          </w:p>
        </w:tc>
      </w:tr>
      <w:tr w14:paraId="6D6D9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28" w:type="dxa"/>
            <w:vAlign w:val="top"/>
          </w:tcPr>
          <w:p w14:paraId="5236E2FE">
            <w:pPr>
              <w:pStyle w:val="20"/>
              <w:spacing w:before="319"/>
              <w:ind w:left="215"/>
            </w:pPr>
            <w:r>
              <w:t>7</w:t>
            </w:r>
          </w:p>
        </w:tc>
        <w:tc>
          <w:tcPr>
            <w:tcW w:w="1540" w:type="dxa"/>
            <w:vAlign w:val="top"/>
          </w:tcPr>
          <w:p w14:paraId="4106AEAD">
            <w:pPr>
              <w:pStyle w:val="20"/>
              <w:spacing w:before="318" w:line="240" w:lineRule="auto"/>
              <w:ind w:left="314"/>
            </w:pPr>
            <w:r>
              <w:rPr>
                <w:spacing w:val="-8"/>
              </w:rPr>
              <w:t>出资比例</w:t>
            </w:r>
          </w:p>
        </w:tc>
        <w:tc>
          <w:tcPr>
            <w:tcW w:w="6860" w:type="dxa"/>
            <w:vAlign w:val="top"/>
          </w:tcPr>
          <w:p w14:paraId="7F7F6186">
            <w:pPr>
              <w:pStyle w:val="20"/>
              <w:spacing w:before="319" w:line="240" w:lineRule="auto"/>
              <w:ind w:left="29"/>
            </w:pPr>
            <w:r>
              <w:rPr>
                <w:spacing w:val="-7"/>
              </w:rPr>
              <w:t>100%</w:t>
            </w:r>
          </w:p>
        </w:tc>
      </w:tr>
      <w:tr w14:paraId="7CDB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8" w:type="dxa"/>
            <w:vAlign w:val="top"/>
          </w:tcPr>
          <w:p w14:paraId="72BE3454">
            <w:pPr>
              <w:spacing w:line="271" w:lineRule="auto"/>
              <w:rPr>
                <w:rFonts w:ascii="Arial"/>
                <w:sz w:val="21"/>
              </w:rPr>
            </w:pPr>
          </w:p>
          <w:p w14:paraId="3475270C">
            <w:pPr>
              <w:pStyle w:val="20"/>
              <w:spacing w:before="78"/>
              <w:ind w:left="211"/>
            </w:pPr>
            <w:r>
              <w:t>8</w:t>
            </w:r>
          </w:p>
        </w:tc>
        <w:tc>
          <w:tcPr>
            <w:tcW w:w="1540" w:type="dxa"/>
            <w:vAlign w:val="top"/>
          </w:tcPr>
          <w:p w14:paraId="15DA3497">
            <w:pPr>
              <w:spacing w:line="240" w:lineRule="auto"/>
              <w:rPr>
                <w:rFonts w:ascii="Arial"/>
                <w:sz w:val="21"/>
              </w:rPr>
            </w:pPr>
          </w:p>
          <w:p w14:paraId="66B1C2A0">
            <w:pPr>
              <w:pStyle w:val="20"/>
              <w:spacing w:before="78" w:line="240" w:lineRule="auto"/>
              <w:ind w:left="293"/>
            </w:pPr>
            <w:r>
              <w:rPr>
                <w:spacing w:val="-3"/>
              </w:rPr>
              <w:t>磋商范围</w:t>
            </w:r>
          </w:p>
        </w:tc>
        <w:tc>
          <w:tcPr>
            <w:tcW w:w="6860" w:type="dxa"/>
            <w:vAlign w:val="top"/>
          </w:tcPr>
          <w:p w14:paraId="62493D00">
            <w:pPr>
              <w:pStyle w:val="20"/>
              <w:spacing w:before="118" w:line="240" w:lineRule="auto"/>
              <w:ind w:left="14" w:right="3" w:firstLine="1"/>
            </w:pPr>
            <w:r>
              <w:rPr>
                <w:spacing w:val="4"/>
              </w:rPr>
              <w:t>具体磋商的具体要求，以磋商文件中商务、技术要求的相应规定</w:t>
            </w:r>
            <w:r>
              <w:rPr>
                <w:spacing w:val="2"/>
              </w:rPr>
              <w:t xml:space="preserve"> </w:t>
            </w:r>
            <w:r>
              <w:rPr>
                <w:spacing w:val="-7"/>
              </w:rPr>
              <w:t>为准</w:t>
            </w:r>
          </w:p>
        </w:tc>
      </w:tr>
      <w:tr w14:paraId="1B64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528" w:type="dxa"/>
            <w:vAlign w:val="top"/>
          </w:tcPr>
          <w:p w14:paraId="2D93D454">
            <w:pPr>
              <w:spacing w:line="241" w:lineRule="auto"/>
              <w:rPr>
                <w:rFonts w:ascii="Arial"/>
                <w:sz w:val="21"/>
              </w:rPr>
            </w:pPr>
          </w:p>
          <w:p w14:paraId="30601A9A">
            <w:pPr>
              <w:pStyle w:val="20"/>
              <w:spacing w:before="78"/>
              <w:ind w:left="211"/>
            </w:pPr>
            <w:r>
              <w:t>9</w:t>
            </w:r>
          </w:p>
        </w:tc>
        <w:tc>
          <w:tcPr>
            <w:tcW w:w="1540" w:type="dxa"/>
            <w:vAlign w:val="top"/>
          </w:tcPr>
          <w:p w14:paraId="5CD37E8F">
            <w:pPr>
              <w:spacing w:line="240" w:lineRule="auto"/>
              <w:rPr>
                <w:rFonts w:ascii="Arial"/>
                <w:sz w:val="21"/>
              </w:rPr>
            </w:pPr>
          </w:p>
          <w:p w14:paraId="4C86B2AE">
            <w:pPr>
              <w:pStyle w:val="20"/>
              <w:spacing w:before="78" w:line="240" w:lineRule="auto"/>
              <w:ind w:left="294"/>
              <w:rPr>
                <w:rFonts w:hint="eastAsia" w:eastAsia="宋体"/>
                <w:lang w:eastAsia="zh-CN"/>
              </w:rPr>
            </w:pPr>
            <w:r>
              <w:rPr>
                <w:rFonts w:hint="eastAsia"/>
                <w:spacing w:val="-3"/>
                <w:lang w:eastAsia="zh-CN"/>
              </w:rPr>
              <w:t>合同履约期限</w:t>
            </w:r>
          </w:p>
        </w:tc>
        <w:tc>
          <w:tcPr>
            <w:tcW w:w="6860" w:type="dxa"/>
            <w:vAlign w:val="top"/>
          </w:tcPr>
          <w:p w14:paraId="262F9913">
            <w:pPr>
              <w:spacing w:line="240" w:lineRule="auto"/>
              <w:rPr>
                <w:rFonts w:ascii="Arial"/>
                <w:sz w:val="21"/>
              </w:rPr>
            </w:pPr>
          </w:p>
          <w:p w14:paraId="5331DC5F">
            <w:pPr>
              <w:pStyle w:val="20"/>
              <w:spacing w:before="78" w:line="240" w:lineRule="auto"/>
              <w:ind w:left="12"/>
              <w:rPr>
                <w:rFonts w:hint="eastAsia" w:eastAsia="宋体"/>
                <w:lang w:eastAsia="zh-CN"/>
              </w:rPr>
            </w:pPr>
            <w:r>
              <w:rPr>
                <w:rFonts w:hint="eastAsia"/>
                <w:spacing w:val="4"/>
                <w:lang w:eastAsia="zh-CN"/>
              </w:rPr>
              <w:t>合同签订后至2026年7月25日前完成全部培育任务</w:t>
            </w:r>
          </w:p>
        </w:tc>
      </w:tr>
      <w:tr w14:paraId="2E7D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28" w:type="dxa"/>
            <w:vAlign w:val="top"/>
          </w:tcPr>
          <w:p w14:paraId="5436A77B">
            <w:pPr>
              <w:spacing w:line="273" w:lineRule="auto"/>
              <w:rPr>
                <w:rFonts w:ascii="Arial"/>
                <w:sz w:val="21"/>
              </w:rPr>
            </w:pPr>
          </w:p>
          <w:p w14:paraId="58663585">
            <w:pPr>
              <w:pStyle w:val="20"/>
              <w:spacing w:before="78"/>
              <w:ind w:left="167"/>
            </w:pPr>
            <w:r>
              <w:rPr>
                <w:spacing w:val="-14"/>
              </w:rPr>
              <w:t>10</w:t>
            </w:r>
          </w:p>
        </w:tc>
        <w:tc>
          <w:tcPr>
            <w:tcW w:w="1540" w:type="dxa"/>
            <w:vAlign w:val="top"/>
          </w:tcPr>
          <w:p w14:paraId="38D66DBB">
            <w:pPr>
              <w:spacing w:line="240" w:lineRule="auto"/>
              <w:rPr>
                <w:rFonts w:ascii="Arial"/>
                <w:sz w:val="21"/>
              </w:rPr>
            </w:pPr>
          </w:p>
          <w:p w14:paraId="0023B6FC">
            <w:pPr>
              <w:pStyle w:val="20"/>
              <w:spacing w:before="78" w:line="240" w:lineRule="auto"/>
              <w:ind w:left="294"/>
              <w:rPr>
                <w:rFonts w:hint="eastAsia" w:eastAsia="宋体"/>
                <w:lang w:val="en-US" w:eastAsia="zh-CN"/>
              </w:rPr>
            </w:pPr>
            <w:r>
              <w:rPr>
                <w:rFonts w:hint="eastAsia"/>
                <w:spacing w:val="-3"/>
                <w:lang w:eastAsia="zh-CN"/>
              </w:rPr>
              <w:t>服务标准</w:t>
            </w:r>
          </w:p>
        </w:tc>
        <w:tc>
          <w:tcPr>
            <w:tcW w:w="6860" w:type="dxa"/>
            <w:vAlign w:val="top"/>
          </w:tcPr>
          <w:p w14:paraId="2122A4B3">
            <w:pPr>
              <w:spacing w:before="79" w:line="240" w:lineRule="auto"/>
              <w:ind w:right="27"/>
            </w:pPr>
            <w:r>
              <w:rPr>
                <w:rFonts w:hint="eastAsia" w:ascii="宋体" w:hAnsi="宋体" w:eastAsia="宋体" w:cs="宋体"/>
                <w:spacing w:val="5"/>
                <w:sz w:val="24"/>
                <w:szCs w:val="24"/>
                <w:lang w:eastAsia="zh-CN"/>
              </w:rPr>
              <w:t>符合国家相关法律、法规及行业标准要求。</w:t>
            </w:r>
          </w:p>
        </w:tc>
      </w:tr>
      <w:tr w14:paraId="24A7C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28" w:type="dxa"/>
            <w:vAlign w:val="top"/>
          </w:tcPr>
          <w:p w14:paraId="7E4B8EC0">
            <w:pPr>
              <w:pStyle w:val="20"/>
              <w:spacing w:before="317" w:line="242" w:lineRule="auto"/>
              <w:ind w:left="167"/>
            </w:pPr>
            <w:r>
              <w:rPr>
                <w:spacing w:val="-14"/>
              </w:rPr>
              <w:t>11</w:t>
            </w:r>
          </w:p>
        </w:tc>
        <w:tc>
          <w:tcPr>
            <w:tcW w:w="1540" w:type="dxa"/>
            <w:vAlign w:val="top"/>
          </w:tcPr>
          <w:p w14:paraId="35498BBA">
            <w:pPr>
              <w:pStyle w:val="20"/>
              <w:spacing w:before="317" w:line="240" w:lineRule="auto"/>
              <w:ind w:left="294"/>
            </w:pPr>
            <w:r>
              <w:rPr>
                <w:rFonts w:hint="eastAsia" w:cs="宋体"/>
                <w:sz w:val="24"/>
                <w:szCs w:val="24"/>
                <w:lang w:val="en-US" w:eastAsia="zh-CN"/>
              </w:rPr>
              <w:t>服务要求</w:t>
            </w:r>
          </w:p>
        </w:tc>
        <w:tc>
          <w:tcPr>
            <w:tcW w:w="6860" w:type="dxa"/>
            <w:vAlign w:val="top"/>
          </w:tcPr>
          <w:p w14:paraId="3E6C4960">
            <w:pPr>
              <w:pStyle w:val="20"/>
              <w:spacing w:before="318" w:line="240" w:lineRule="auto"/>
              <w:ind w:left="10"/>
            </w:pPr>
            <w:r>
              <w:rPr>
                <w:rFonts w:hint="eastAsia" w:cs="宋体"/>
                <w:sz w:val="24"/>
                <w:szCs w:val="24"/>
                <w:lang w:val="en-US" w:eastAsia="zh-CN"/>
              </w:rPr>
              <w:t>满足采购人要求，合格。</w:t>
            </w:r>
          </w:p>
        </w:tc>
      </w:tr>
      <w:tr w14:paraId="6E2A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28" w:type="dxa"/>
            <w:vAlign w:val="top"/>
          </w:tcPr>
          <w:p w14:paraId="6CBB513E">
            <w:pPr>
              <w:spacing w:line="269" w:lineRule="auto"/>
              <w:rPr>
                <w:rFonts w:ascii="Arial"/>
                <w:sz w:val="21"/>
              </w:rPr>
            </w:pPr>
          </w:p>
          <w:p w14:paraId="78E7F09C">
            <w:pPr>
              <w:pStyle w:val="20"/>
              <w:spacing w:before="78" w:line="242" w:lineRule="auto"/>
              <w:ind w:left="167"/>
            </w:pPr>
            <w:r>
              <w:rPr>
                <w:spacing w:val="-14"/>
              </w:rPr>
              <w:t>12</w:t>
            </w:r>
          </w:p>
        </w:tc>
        <w:tc>
          <w:tcPr>
            <w:tcW w:w="1540" w:type="dxa"/>
            <w:vAlign w:val="top"/>
          </w:tcPr>
          <w:p w14:paraId="6A11C1B3">
            <w:pPr>
              <w:pStyle w:val="20"/>
              <w:spacing w:before="117" w:line="240" w:lineRule="auto"/>
              <w:ind w:left="653" w:right="50" w:hanging="596"/>
            </w:pPr>
            <w:r>
              <w:rPr>
                <w:spacing w:val="-3"/>
              </w:rPr>
              <w:t>是否接受联合</w:t>
            </w:r>
            <w:r>
              <w:rPr>
                <w:spacing w:val="3"/>
              </w:rPr>
              <w:t xml:space="preserve"> </w:t>
            </w:r>
            <w:r>
              <w:t>体</w:t>
            </w:r>
          </w:p>
        </w:tc>
        <w:tc>
          <w:tcPr>
            <w:tcW w:w="6860" w:type="dxa"/>
            <w:vAlign w:val="top"/>
          </w:tcPr>
          <w:p w14:paraId="3D34673C">
            <w:pPr>
              <w:spacing w:line="240" w:lineRule="auto"/>
              <w:rPr>
                <w:rFonts w:ascii="Arial"/>
                <w:sz w:val="21"/>
              </w:rPr>
            </w:pPr>
          </w:p>
          <w:p w14:paraId="34E65B6E">
            <w:pPr>
              <w:pStyle w:val="20"/>
              <w:spacing w:before="78" w:line="240" w:lineRule="auto"/>
              <w:ind w:left="12"/>
            </w:pPr>
            <w:r>
              <w:rPr>
                <w:spacing w:val="-1"/>
              </w:rPr>
              <w:t>本项目不接受联合体投标</w:t>
            </w:r>
          </w:p>
        </w:tc>
      </w:tr>
      <w:tr w14:paraId="147E3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28" w:type="dxa"/>
            <w:vAlign w:val="top"/>
          </w:tcPr>
          <w:p w14:paraId="08651429">
            <w:pPr>
              <w:spacing w:line="251" w:lineRule="auto"/>
              <w:rPr>
                <w:rFonts w:ascii="Arial"/>
                <w:sz w:val="21"/>
              </w:rPr>
            </w:pPr>
          </w:p>
          <w:p w14:paraId="72B391FC">
            <w:pPr>
              <w:spacing w:line="252" w:lineRule="auto"/>
              <w:rPr>
                <w:rFonts w:ascii="Arial"/>
                <w:sz w:val="21"/>
              </w:rPr>
            </w:pPr>
          </w:p>
          <w:p w14:paraId="00C20A96">
            <w:pPr>
              <w:pStyle w:val="20"/>
              <w:spacing w:before="78"/>
              <w:ind w:left="167"/>
            </w:pPr>
            <w:r>
              <w:rPr>
                <w:spacing w:val="-14"/>
              </w:rPr>
              <w:t>13</w:t>
            </w:r>
          </w:p>
        </w:tc>
        <w:tc>
          <w:tcPr>
            <w:tcW w:w="1540" w:type="dxa"/>
            <w:vAlign w:val="top"/>
          </w:tcPr>
          <w:p w14:paraId="2A67A217">
            <w:pPr>
              <w:pStyle w:val="20"/>
              <w:spacing w:before="116" w:line="240" w:lineRule="auto"/>
              <w:ind w:left="56"/>
            </w:pPr>
            <w:r>
              <w:rPr>
                <w:spacing w:val="-2"/>
              </w:rPr>
              <w:t>现场勘查（或</w:t>
            </w:r>
          </w:p>
          <w:p w14:paraId="4A80A874">
            <w:pPr>
              <w:pStyle w:val="20"/>
              <w:spacing w:before="181" w:line="240" w:lineRule="auto"/>
              <w:ind w:left="173"/>
            </w:pPr>
            <w:r>
              <w:rPr>
                <w:spacing w:val="-2"/>
              </w:rPr>
              <w:t>磋商前答疑</w:t>
            </w:r>
          </w:p>
          <w:p w14:paraId="68FD64FB">
            <w:pPr>
              <w:pStyle w:val="20"/>
              <w:spacing w:before="181" w:line="240" w:lineRule="auto"/>
              <w:ind w:left="533"/>
            </w:pPr>
            <w:r>
              <w:rPr>
                <w:spacing w:val="-5"/>
              </w:rPr>
              <w:t>会）</w:t>
            </w:r>
          </w:p>
        </w:tc>
        <w:tc>
          <w:tcPr>
            <w:tcW w:w="6860" w:type="dxa"/>
            <w:vAlign w:val="top"/>
          </w:tcPr>
          <w:p w14:paraId="23DC9AC7">
            <w:pPr>
              <w:pStyle w:val="20"/>
              <w:spacing w:before="78" w:line="240" w:lineRule="auto"/>
              <w:ind w:left="15"/>
              <w:rPr>
                <w:spacing w:val="-5"/>
              </w:rPr>
            </w:pPr>
          </w:p>
          <w:p w14:paraId="2D6E4A4F">
            <w:pPr>
              <w:pStyle w:val="20"/>
              <w:spacing w:before="78" w:line="240" w:lineRule="auto"/>
              <w:ind w:left="15"/>
            </w:pPr>
            <w:r>
              <w:rPr>
                <w:spacing w:val="-5"/>
              </w:rPr>
              <w:t>不组织</w:t>
            </w:r>
          </w:p>
        </w:tc>
      </w:tr>
      <w:tr w14:paraId="7432C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7" w:hRule="atLeast"/>
        </w:trPr>
        <w:tc>
          <w:tcPr>
            <w:tcW w:w="528" w:type="dxa"/>
            <w:vAlign w:val="top"/>
          </w:tcPr>
          <w:p w14:paraId="0C3F4C9F">
            <w:pPr>
              <w:spacing w:line="245" w:lineRule="auto"/>
              <w:rPr>
                <w:rFonts w:ascii="Arial"/>
                <w:sz w:val="21"/>
              </w:rPr>
            </w:pPr>
          </w:p>
          <w:p w14:paraId="0D187DF1">
            <w:pPr>
              <w:spacing w:line="245" w:lineRule="auto"/>
              <w:rPr>
                <w:rFonts w:ascii="Arial"/>
                <w:sz w:val="21"/>
              </w:rPr>
            </w:pPr>
          </w:p>
          <w:p w14:paraId="46069D1B">
            <w:pPr>
              <w:spacing w:line="245" w:lineRule="auto"/>
              <w:rPr>
                <w:rFonts w:ascii="Arial"/>
                <w:sz w:val="21"/>
              </w:rPr>
            </w:pPr>
          </w:p>
          <w:p w14:paraId="6F05BC30">
            <w:pPr>
              <w:spacing w:line="245" w:lineRule="auto"/>
              <w:rPr>
                <w:rFonts w:ascii="Arial"/>
                <w:sz w:val="21"/>
              </w:rPr>
            </w:pPr>
          </w:p>
          <w:p w14:paraId="25BFBB43">
            <w:pPr>
              <w:spacing w:line="245" w:lineRule="auto"/>
              <w:rPr>
                <w:rFonts w:ascii="Arial"/>
                <w:sz w:val="21"/>
              </w:rPr>
            </w:pPr>
          </w:p>
          <w:p w14:paraId="5D1F039D">
            <w:pPr>
              <w:spacing w:line="245" w:lineRule="auto"/>
              <w:rPr>
                <w:rFonts w:ascii="Arial"/>
                <w:sz w:val="21"/>
              </w:rPr>
            </w:pPr>
          </w:p>
          <w:p w14:paraId="0DC018AF">
            <w:pPr>
              <w:spacing w:line="245" w:lineRule="auto"/>
              <w:rPr>
                <w:rFonts w:ascii="Arial"/>
                <w:sz w:val="21"/>
              </w:rPr>
            </w:pPr>
          </w:p>
          <w:p w14:paraId="6FD6FEC8">
            <w:pPr>
              <w:spacing w:line="245" w:lineRule="auto"/>
              <w:rPr>
                <w:rFonts w:ascii="Arial"/>
                <w:sz w:val="21"/>
              </w:rPr>
            </w:pPr>
          </w:p>
          <w:p w14:paraId="441EED4A">
            <w:pPr>
              <w:spacing w:line="245" w:lineRule="auto"/>
              <w:rPr>
                <w:rFonts w:ascii="Arial"/>
                <w:sz w:val="21"/>
              </w:rPr>
            </w:pPr>
          </w:p>
          <w:p w14:paraId="76096122">
            <w:pPr>
              <w:spacing w:line="245" w:lineRule="auto"/>
              <w:rPr>
                <w:rFonts w:ascii="Arial"/>
                <w:sz w:val="21"/>
              </w:rPr>
            </w:pPr>
          </w:p>
          <w:p w14:paraId="0BE4818A">
            <w:pPr>
              <w:spacing w:line="245" w:lineRule="auto"/>
              <w:rPr>
                <w:rFonts w:ascii="Arial"/>
                <w:sz w:val="21"/>
              </w:rPr>
            </w:pPr>
          </w:p>
          <w:p w14:paraId="0E736614">
            <w:pPr>
              <w:spacing w:line="245" w:lineRule="auto"/>
              <w:rPr>
                <w:rFonts w:ascii="Arial"/>
                <w:sz w:val="21"/>
              </w:rPr>
            </w:pPr>
          </w:p>
          <w:p w14:paraId="3D8690BA">
            <w:pPr>
              <w:spacing w:line="245" w:lineRule="auto"/>
              <w:rPr>
                <w:rFonts w:ascii="Arial"/>
                <w:sz w:val="21"/>
              </w:rPr>
            </w:pPr>
          </w:p>
          <w:p w14:paraId="441B9BBD">
            <w:pPr>
              <w:spacing w:line="245" w:lineRule="auto"/>
              <w:rPr>
                <w:rFonts w:ascii="Arial"/>
                <w:sz w:val="21"/>
              </w:rPr>
            </w:pPr>
          </w:p>
          <w:p w14:paraId="75C32656">
            <w:pPr>
              <w:spacing w:line="245" w:lineRule="auto"/>
              <w:rPr>
                <w:rFonts w:ascii="Arial"/>
                <w:sz w:val="21"/>
              </w:rPr>
            </w:pPr>
          </w:p>
          <w:p w14:paraId="1405EC4C">
            <w:pPr>
              <w:spacing w:line="245" w:lineRule="auto"/>
              <w:rPr>
                <w:rFonts w:ascii="Arial"/>
                <w:sz w:val="21"/>
              </w:rPr>
            </w:pPr>
          </w:p>
          <w:p w14:paraId="4DDABE27">
            <w:pPr>
              <w:spacing w:line="245" w:lineRule="auto"/>
              <w:rPr>
                <w:rFonts w:ascii="Arial"/>
                <w:sz w:val="21"/>
              </w:rPr>
            </w:pPr>
          </w:p>
          <w:p w14:paraId="098B4DB4">
            <w:pPr>
              <w:spacing w:line="245" w:lineRule="auto"/>
              <w:rPr>
                <w:rFonts w:ascii="Arial"/>
                <w:sz w:val="21"/>
              </w:rPr>
            </w:pPr>
          </w:p>
          <w:p w14:paraId="3C873823">
            <w:pPr>
              <w:pStyle w:val="20"/>
              <w:spacing w:before="78" w:line="242" w:lineRule="auto"/>
              <w:ind w:left="167"/>
            </w:pPr>
            <w:r>
              <w:rPr>
                <w:spacing w:val="-14"/>
              </w:rPr>
              <w:t>14</w:t>
            </w:r>
          </w:p>
        </w:tc>
        <w:tc>
          <w:tcPr>
            <w:tcW w:w="1540" w:type="dxa"/>
            <w:vAlign w:val="top"/>
          </w:tcPr>
          <w:p w14:paraId="7D09D050">
            <w:pPr>
              <w:spacing w:line="240" w:lineRule="auto"/>
              <w:rPr>
                <w:rFonts w:ascii="Arial"/>
                <w:sz w:val="21"/>
              </w:rPr>
            </w:pPr>
          </w:p>
          <w:p w14:paraId="48CA4F24">
            <w:pPr>
              <w:spacing w:line="240" w:lineRule="auto"/>
              <w:rPr>
                <w:rFonts w:ascii="Arial"/>
                <w:sz w:val="21"/>
              </w:rPr>
            </w:pPr>
          </w:p>
          <w:p w14:paraId="0961DB64">
            <w:pPr>
              <w:spacing w:line="240" w:lineRule="auto"/>
              <w:rPr>
                <w:rFonts w:ascii="Arial"/>
                <w:sz w:val="21"/>
              </w:rPr>
            </w:pPr>
          </w:p>
          <w:p w14:paraId="55EFF82C">
            <w:pPr>
              <w:spacing w:line="240" w:lineRule="auto"/>
              <w:rPr>
                <w:rFonts w:ascii="Arial"/>
                <w:sz w:val="21"/>
              </w:rPr>
            </w:pPr>
          </w:p>
          <w:p w14:paraId="6B5779D6">
            <w:pPr>
              <w:spacing w:line="240" w:lineRule="auto"/>
              <w:rPr>
                <w:rFonts w:ascii="Arial"/>
                <w:sz w:val="21"/>
              </w:rPr>
            </w:pPr>
          </w:p>
          <w:p w14:paraId="0F20EF96">
            <w:pPr>
              <w:spacing w:line="240" w:lineRule="auto"/>
              <w:rPr>
                <w:rFonts w:ascii="Arial"/>
                <w:sz w:val="21"/>
              </w:rPr>
            </w:pPr>
          </w:p>
          <w:p w14:paraId="17EDB0C9">
            <w:pPr>
              <w:spacing w:line="240" w:lineRule="auto"/>
              <w:rPr>
                <w:rFonts w:ascii="Arial"/>
                <w:sz w:val="21"/>
              </w:rPr>
            </w:pPr>
          </w:p>
          <w:p w14:paraId="73E44C73">
            <w:pPr>
              <w:spacing w:line="240" w:lineRule="auto"/>
              <w:rPr>
                <w:rFonts w:ascii="Arial"/>
                <w:sz w:val="21"/>
              </w:rPr>
            </w:pPr>
          </w:p>
          <w:p w14:paraId="14F4A720">
            <w:pPr>
              <w:spacing w:line="240" w:lineRule="auto"/>
              <w:rPr>
                <w:rFonts w:ascii="Arial"/>
                <w:sz w:val="21"/>
              </w:rPr>
            </w:pPr>
          </w:p>
          <w:p w14:paraId="7486D889">
            <w:pPr>
              <w:spacing w:line="240" w:lineRule="auto"/>
              <w:rPr>
                <w:rFonts w:ascii="Arial"/>
                <w:sz w:val="21"/>
              </w:rPr>
            </w:pPr>
          </w:p>
          <w:p w14:paraId="51AE9082">
            <w:pPr>
              <w:spacing w:line="240" w:lineRule="auto"/>
              <w:rPr>
                <w:rFonts w:ascii="Arial"/>
                <w:sz w:val="21"/>
              </w:rPr>
            </w:pPr>
          </w:p>
          <w:p w14:paraId="4CBB7DF2">
            <w:pPr>
              <w:spacing w:line="240" w:lineRule="auto"/>
              <w:rPr>
                <w:rFonts w:ascii="Arial"/>
                <w:sz w:val="21"/>
              </w:rPr>
            </w:pPr>
          </w:p>
          <w:p w14:paraId="1FD633C6">
            <w:pPr>
              <w:spacing w:line="240" w:lineRule="auto"/>
              <w:rPr>
                <w:rFonts w:ascii="Arial"/>
                <w:sz w:val="21"/>
              </w:rPr>
            </w:pPr>
          </w:p>
          <w:p w14:paraId="69F9772C">
            <w:pPr>
              <w:spacing w:line="240" w:lineRule="auto"/>
              <w:rPr>
                <w:rFonts w:ascii="Arial"/>
                <w:sz w:val="21"/>
              </w:rPr>
            </w:pPr>
          </w:p>
          <w:p w14:paraId="451DC512">
            <w:pPr>
              <w:spacing w:line="240" w:lineRule="auto"/>
              <w:rPr>
                <w:rFonts w:ascii="Arial"/>
                <w:sz w:val="21"/>
              </w:rPr>
            </w:pPr>
          </w:p>
          <w:p w14:paraId="1BFDC287">
            <w:pPr>
              <w:spacing w:line="240" w:lineRule="auto"/>
              <w:rPr>
                <w:rFonts w:ascii="Arial"/>
                <w:sz w:val="21"/>
              </w:rPr>
            </w:pPr>
          </w:p>
          <w:p w14:paraId="20EFE0FB">
            <w:pPr>
              <w:pStyle w:val="20"/>
              <w:spacing w:before="78" w:line="240" w:lineRule="auto"/>
              <w:ind w:left="222"/>
            </w:pPr>
            <w:r>
              <w:rPr>
                <w:spacing w:val="-2"/>
              </w:rPr>
              <w:t>供应商应提</w:t>
            </w:r>
          </w:p>
          <w:p w14:paraId="34FDAD1E">
            <w:pPr>
              <w:pStyle w:val="20"/>
              <w:spacing w:before="182" w:line="240" w:lineRule="auto"/>
              <w:ind w:left="226"/>
            </w:pPr>
            <w:r>
              <w:rPr>
                <w:spacing w:val="-3"/>
              </w:rPr>
              <w:t>交的资格证</w:t>
            </w:r>
          </w:p>
          <w:p w14:paraId="4AC1914B">
            <w:pPr>
              <w:pStyle w:val="20"/>
              <w:spacing w:before="182" w:line="240" w:lineRule="auto"/>
              <w:ind w:left="484"/>
            </w:pPr>
            <w:r>
              <w:rPr>
                <w:spacing w:val="-11"/>
              </w:rPr>
              <w:t>明文件</w:t>
            </w:r>
          </w:p>
        </w:tc>
        <w:tc>
          <w:tcPr>
            <w:tcW w:w="6860" w:type="dxa"/>
            <w:vAlign w:val="top"/>
          </w:tcPr>
          <w:p w14:paraId="3494CB80">
            <w:pPr>
              <w:pStyle w:val="20"/>
              <w:spacing w:before="117" w:line="240" w:lineRule="auto"/>
              <w:ind w:left="16" w:right="5" w:hanging="4"/>
              <w:jc w:val="both"/>
            </w:pPr>
            <w:r>
              <w:rPr>
                <w:spacing w:val="4"/>
              </w:rPr>
              <w:t>本次磋商供应商应按下列顺序提交资格证明文件，其中加★项</w:t>
            </w:r>
            <w:r>
              <w:rPr>
                <w:b/>
                <w:bCs/>
                <w:spacing w:val="4"/>
              </w:rPr>
              <w:t>为</w:t>
            </w:r>
            <w:r>
              <w:rPr>
                <w:spacing w:val="1"/>
              </w:rPr>
              <w:t xml:space="preserve"> </w:t>
            </w:r>
            <w:r>
              <w:rPr>
                <w:b/>
                <w:bCs/>
                <w:spacing w:val="1"/>
              </w:rPr>
              <w:t>实质性响应条款，若有缺失或无效，将导致供应商的响应文件无</w:t>
            </w:r>
            <w:r>
              <w:rPr>
                <w:spacing w:val="12"/>
              </w:rPr>
              <w:t xml:space="preserve"> </w:t>
            </w:r>
            <w:r>
              <w:rPr>
                <w:b/>
                <w:bCs/>
                <w:spacing w:val="-9"/>
              </w:rPr>
              <w:t>效</w:t>
            </w:r>
            <w:r>
              <w:rPr>
                <w:spacing w:val="-9"/>
              </w:rPr>
              <w:t>。</w:t>
            </w:r>
          </w:p>
          <w:p w14:paraId="0F1207BD">
            <w:pPr>
              <w:pStyle w:val="20"/>
              <w:spacing w:line="240" w:lineRule="auto"/>
              <w:ind w:left="29"/>
            </w:pPr>
            <w:r>
              <w:rPr>
                <w:spacing w:val="-3"/>
              </w:rPr>
              <w:t>1、★法定代表人身份证明书</w:t>
            </w:r>
          </w:p>
          <w:p w14:paraId="07936009">
            <w:pPr>
              <w:pStyle w:val="20"/>
              <w:spacing w:before="183" w:line="240" w:lineRule="auto"/>
              <w:ind w:left="14"/>
            </w:pPr>
            <w:r>
              <w:rPr>
                <w:spacing w:val="-1"/>
              </w:rPr>
              <w:t>2、★法定代表人授权委托书</w:t>
            </w:r>
          </w:p>
          <w:p w14:paraId="237745C2">
            <w:pPr>
              <w:pStyle w:val="20"/>
              <w:spacing w:before="183" w:line="240" w:lineRule="auto"/>
              <w:ind w:left="16"/>
            </w:pPr>
            <w:r>
              <w:rPr>
                <w:spacing w:val="-1"/>
              </w:rPr>
              <w:t>3、★具有独立承担民事责任的能力的证明材料</w:t>
            </w:r>
          </w:p>
          <w:p w14:paraId="50AAD083">
            <w:pPr>
              <w:pStyle w:val="20"/>
              <w:spacing w:before="183" w:line="240" w:lineRule="auto"/>
              <w:ind w:left="10"/>
            </w:pPr>
            <w:r>
              <w:rPr>
                <w:spacing w:val="-1"/>
              </w:rPr>
              <w:t>4、★供应商具有独立承担民事责任的能力的承诺函</w:t>
            </w:r>
          </w:p>
          <w:p w14:paraId="55C3E2C4">
            <w:pPr>
              <w:pStyle w:val="20"/>
              <w:spacing w:before="183" w:line="240" w:lineRule="auto"/>
              <w:ind w:left="16"/>
            </w:pPr>
            <w:r>
              <w:rPr>
                <w:spacing w:val="-1"/>
              </w:rPr>
              <w:t>5、★供应商具有履行合同所必需的设备和专业技术能力的承诺函</w:t>
            </w:r>
          </w:p>
          <w:p w14:paraId="6D876CBB">
            <w:pPr>
              <w:pStyle w:val="20"/>
              <w:spacing w:before="183" w:line="240" w:lineRule="auto"/>
              <w:ind w:left="13"/>
            </w:pPr>
            <w:r>
              <w:rPr>
                <w:spacing w:val="-1"/>
              </w:rPr>
              <w:t>6、★供应商具有良好的商业信誉和健全的财务会计制度的承诺函</w:t>
            </w:r>
          </w:p>
          <w:p w14:paraId="144BE859">
            <w:pPr>
              <w:pStyle w:val="20"/>
              <w:spacing w:before="183" w:line="240" w:lineRule="auto"/>
              <w:ind w:left="17"/>
            </w:pPr>
            <w:r>
              <w:rPr>
                <w:spacing w:val="-1"/>
              </w:rPr>
              <w:t>7、★供应商</w:t>
            </w:r>
            <w:r>
              <w:rPr>
                <w:rFonts w:hint="eastAsia"/>
                <w:spacing w:val="-1"/>
                <w:lang w:val="en-US" w:eastAsia="zh-CN"/>
              </w:rPr>
              <w:t>有</w:t>
            </w:r>
            <w:r>
              <w:rPr>
                <w:spacing w:val="-1"/>
              </w:rPr>
              <w:t>依法缴纳税收和社会保障资金的承诺函</w:t>
            </w:r>
          </w:p>
          <w:p w14:paraId="2B224A63">
            <w:pPr>
              <w:pStyle w:val="20"/>
              <w:spacing w:before="183" w:line="240" w:lineRule="auto"/>
              <w:ind w:left="11" w:right="5"/>
            </w:pPr>
            <w:r>
              <w:t>8、★供应商参加政府采购活动前三年内，在经营活动</w:t>
            </w:r>
            <w:r>
              <w:rPr>
                <w:spacing w:val="-1"/>
              </w:rPr>
              <w:t>中没有重大</w:t>
            </w:r>
            <w:r>
              <w:t xml:space="preserve"> </w:t>
            </w:r>
            <w:r>
              <w:rPr>
                <w:spacing w:val="-2"/>
              </w:rPr>
              <w:t>违法记录的承诺函</w:t>
            </w:r>
          </w:p>
          <w:p w14:paraId="05AF4042">
            <w:pPr>
              <w:pStyle w:val="20"/>
              <w:spacing w:before="182" w:line="240" w:lineRule="auto"/>
              <w:ind w:left="12"/>
            </w:pPr>
            <w:r>
              <w:rPr>
                <w:spacing w:val="-1"/>
              </w:rPr>
              <w:t>9、★基本存款开户许可证或基本存款账户信息</w:t>
            </w:r>
          </w:p>
          <w:p w14:paraId="1C5DF93B">
            <w:pPr>
              <w:pStyle w:val="20"/>
              <w:spacing w:before="183" w:line="240" w:lineRule="auto"/>
              <w:ind w:left="29"/>
            </w:pPr>
            <w:r>
              <w:rPr>
                <w:spacing w:val="-2"/>
              </w:rPr>
              <w:t>10、★供应商廉洁自律承诺书</w:t>
            </w:r>
          </w:p>
          <w:p w14:paraId="357BD00E">
            <w:pPr>
              <w:pStyle w:val="20"/>
              <w:spacing w:before="57" w:line="240" w:lineRule="auto"/>
              <w:ind w:left="29"/>
              <w:rPr>
                <w:rFonts w:hint="eastAsia" w:eastAsia="宋体"/>
                <w:lang w:eastAsia="zh-CN"/>
              </w:rPr>
            </w:pPr>
            <w:r>
              <w:rPr>
                <w:spacing w:val="-2"/>
              </w:rPr>
              <w:t>11、★投标保证金的</w:t>
            </w:r>
            <w:r>
              <w:rPr>
                <w:rFonts w:hint="eastAsia"/>
                <w:spacing w:val="-2"/>
                <w:lang w:eastAsia="zh-CN"/>
              </w:rPr>
              <w:t>缴纳情况</w:t>
            </w:r>
          </w:p>
          <w:p w14:paraId="1158896E">
            <w:pPr>
              <w:pStyle w:val="20"/>
              <w:spacing w:before="181" w:line="240" w:lineRule="auto"/>
              <w:ind w:left="29"/>
              <w:rPr>
                <w:rFonts w:hint="eastAsia" w:ascii="宋体" w:hAnsi="宋体" w:cs="宋体"/>
                <w:color w:val="auto"/>
                <w:sz w:val="24"/>
              </w:rPr>
            </w:pPr>
            <w:r>
              <w:rPr>
                <w:spacing w:val="-2"/>
              </w:rPr>
              <w:t>1</w:t>
            </w:r>
            <w:r>
              <w:rPr>
                <w:rFonts w:hint="eastAsia"/>
                <w:spacing w:val="-2"/>
                <w:lang w:val="en-US" w:eastAsia="zh-CN"/>
              </w:rPr>
              <w:t>2</w:t>
            </w:r>
            <w:r>
              <w:rPr>
                <w:spacing w:val="-2"/>
              </w:rPr>
              <w:t>、★</w:t>
            </w:r>
            <w:r>
              <w:rPr>
                <w:rFonts w:hint="eastAsia" w:ascii="宋体" w:hAnsi="宋体" w:cs="宋体"/>
                <w:color w:val="auto"/>
                <w:sz w:val="24"/>
              </w:rPr>
              <w:t>供应商</w:t>
            </w:r>
            <w:r>
              <w:rPr>
                <w:rFonts w:hint="eastAsia" w:ascii="宋体" w:hAnsi="宋体" w:cs="宋体"/>
                <w:color w:val="auto"/>
                <w:sz w:val="24"/>
                <w:lang w:val="en-US" w:eastAsia="zh-CN"/>
              </w:rPr>
              <w:t>应</w:t>
            </w:r>
            <w:r>
              <w:rPr>
                <w:rFonts w:hint="eastAsia" w:ascii="宋体" w:hAnsi="宋体" w:cs="宋体"/>
                <w:color w:val="auto"/>
                <w:sz w:val="24"/>
              </w:rPr>
              <w:t>为中小企业（请根据</w:t>
            </w:r>
            <w:r>
              <w:rPr>
                <w:rFonts w:hint="eastAsia" w:ascii="宋体" w:hAnsi="宋体" w:cs="宋体"/>
                <w:color w:val="auto"/>
                <w:sz w:val="24"/>
                <w:lang w:eastAsia="zh-CN"/>
              </w:rPr>
              <w:t>磋商文件</w:t>
            </w:r>
            <w:r>
              <w:rPr>
                <w:rFonts w:hint="eastAsia" w:ascii="宋体" w:hAnsi="宋体" w:cs="宋体"/>
                <w:color w:val="auto"/>
                <w:sz w:val="24"/>
              </w:rPr>
              <w:t>格式填写《中小企业声明函》）。</w:t>
            </w:r>
          </w:p>
          <w:p w14:paraId="37ADF447">
            <w:pPr>
              <w:pStyle w:val="20"/>
              <w:spacing w:before="181" w:line="240" w:lineRule="auto"/>
              <w:ind w:left="29"/>
            </w:pPr>
            <w:r>
              <w:rPr>
                <w:rFonts w:hint="eastAsia" w:ascii="宋体" w:hAnsi="宋体" w:cs="宋体"/>
                <w:color w:val="auto"/>
                <w:sz w:val="24"/>
                <w:lang w:val="en-US" w:eastAsia="zh-CN"/>
              </w:rPr>
              <w:t>13、</w:t>
            </w:r>
            <w:r>
              <w:rPr>
                <w:spacing w:val="-2"/>
              </w:rPr>
              <w:t>供应商认为需要提供的其他资格证明文件</w:t>
            </w:r>
          </w:p>
        </w:tc>
      </w:tr>
    </w:tbl>
    <w:p w14:paraId="6EEABEBA">
      <w:pPr>
        <w:pStyle w:val="5"/>
      </w:pPr>
    </w:p>
    <w:p w14:paraId="0D0480B9">
      <w:pPr>
        <w:sectPr>
          <w:footerReference r:id="rId10"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0CC14D15">
      <w:pPr>
        <w:spacing w:line="28" w:lineRule="exact"/>
      </w:pPr>
    </w:p>
    <w:p w14:paraId="64D2BA2E">
      <w:pPr>
        <w:spacing w:before="170"/>
      </w:pPr>
    </w:p>
    <w:tbl>
      <w:tblPr>
        <w:tblStyle w:val="19"/>
        <w:tblW w:w="892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540"/>
        <w:gridCol w:w="6860"/>
      </w:tblGrid>
      <w:tr w14:paraId="2F59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6" w:hRule="atLeast"/>
        </w:trPr>
        <w:tc>
          <w:tcPr>
            <w:tcW w:w="528" w:type="dxa"/>
            <w:vAlign w:val="top"/>
          </w:tcPr>
          <w:p w14:paraId="1518F087">
            <w:pPr>
              <w:spacing w:line="262" w:lineRule="auto"/>
              <w:rPr>
                <w:rFonts w:ascii="Arial"/>
                <w:sz w:val="21"/>
              </w:rPr>
            </w:pPr>
          </w:p>
          <w:p w14:paraId="00D76151">
            <w:pPr>
              <w:spacing w:line="262" w:lineRule="auto"/>
              <w:rPr>
                <w:rFonts w:ascii="Arial"/>
                <w:sz w:val="21"/>
              </w:rPr>
            </w:pPr>
          </w:p>
          <w:p w14:paraId="7E583FE0">
            <w:pPr>
              <w:spacing w:line="262" w:lineRule="auto"/>
              <w:rPr>
                <w:rFonts w:ascii="Arial"/>
                <w:sz w:val="21"/>
              </w:rPr>
            </w:pPr>
          </w:p>
          <w:p w14:paraId="2EADF264">
            <w:pPr>
              <w:spacing w:line="262" w:lineRule="auto"/>
              <w:rPr>
                <w:rFonts w:ascii="Arial"/>
                <w:sz w:val="21"/>
              </w:rPr>
            </w:pPr>
          </w:p>
          <w:p w14:paraId="729848AC">
            <w:pPr>
              <w:spacing w:line="262" w:lineRule="auto"/>
              <w:rPr>
                <w:rFonts w:ascii="Arial"/>
                <w:sz w:val="21"/>
              </w:rPr>
            </w:pPr>
          </w:p>
          <w:p w14:paraId="0AE885F4">
            <w:pPr>
              <w:spacing w:line="262" w:lineRule="auto"/>
              <w:rPr>
                <w:rFonts w:ascii="Arial"/>
                <w:sz w:val="21"/>
              </w:rPr>
            </w:pPr>
          </w:p>
          <w:p w14:paraId="2ACEB7AF">
            <w:pPr>
              <w:spacing w:line="263" w:lineRule="auto"/>
              <w:rPr>
                <w:rFonts w:ascii="Arial"/>
                <w:sz w:val="21"/>
              </w:rPr>
            </w:pPr>
          </w:p>
          <w:p w14:paraId="1465CDA0">
            <w:pPr>
              <w:spacing w:line="263" w:lineRule="auto"/>
              <w:rPr>
                <w:rFonts w:ascii="Arial"/>
                <w:sz w:val="21"/>
              </w:rPr>
            </w:pPr>
          </w:p>
          <w:p w14:paraId="7B021414">
            <w:pPr>
              <w:spacing w:line="263" w:lineRule="auto"/>
              <w:rPr>
                <w:rFonts w:ascii="Arial"/>
                <w:sz w:val="21"/>
              </w:rPr>
            </w:pPr>
          </w:p>
          <w:p w14:paraId="29EA2329">
            <w:pPr>
              <w:pStyle w:val="20"/>
              <w:spacing w:before="78"/>
              <w:ind w:left="167"/>
            </w:pPr>
            <w:r>
              <w:rPr>
                <w:spacing w:val="-14"/>
              </w:rPr>
              <w:t>15</w:t>
            </w:r>
          </w:p>
        </w:tc>
        <w:tc>
          <w:tcPr>
            <w:tcW w:w="1540" w:type="dxa"/>
            <w:vAlign w:val="top"/>
          </w:tcPr>
          <w:p w14:paraId="3FA45888">
            <w:pPr>
              <w:spacing w:line="240" w:lineRule="auto"/>
              <w:rPr>
                <w:rFonts w:ascii="Arial"/>
                <w:sz w:val="21"/>
              </w:rPr>
            </w:pPr>
          </w:p>
          <w:p w14:paraId="16BDF090">
            <w:pPr>
              <w:spacing w:line="240" w:lineRule="auto"/>
              <w:rPr>
                <w:rFonts w:ascii="Arial"/>
                <w:sz w:val="21"/>
              </w:rPr>
            </w:pPr>
          </w:p>
          <w:p w14:paraId="08029D0A">
            <w:pPr>
              <w:spacing w:line="240" w:lineRule="auto"/>
              <w:rPr>
                <w:rFonts w:ascii="Arial"/>
                <w:sz w:val="21"/>
              </w:rPr>
            </w:pPr>
          </w:p>
          <w:p w14:paraId="26C79265">
            <w:pPr>
              <w:spacing w:line="240" w:lineRule="auto"/>
              <w:rPr>
                <w:rFonts w:ascii="Arial"/>
                <w:sz w:val="21"/>
              </w:rPr>
            </w:pPr>
          </w:p>
          <w:p w14:paraId="4CE26F45">
            <w:pPr>
              <w:spacing w:line="240" w:lineRule="auto"/>
              <w:rPr>
                <w:rFonts w:ascii="Arial"/>
                <w:sz w:val="21"/>
              </w:rPr>
            </w:pPr>
          </w:p>
          <w:p w14:paraId="021F2CFC">
            <w:pPr>
              <w:spacing w:line="240" w:lineRule="auto"/>
              <w:rPr>
                <w:rFonts w:ascii="Arial"/>
                <w:sz w:val="21"/>
              </w:rPr>
            </w:pPr>
          </w:p>
          <w:p w14:paraId="2C115258">
            <w:pPr>
              <w:spacing w:line="240" w:lineRule="auto"/>
              <w:rPr>
                <w:rFonts w:ascii="Arial"/>
                <w:sz w:val="21"/>
              </w:rPr>
            </w:pPr>
          </w:p>
          <w:p w14:paraId="22A83FC6">
            <w:pPr>
              <w:pStyle w:val="20"/>
              <w:spacing w:before="78" w:line="240" w:lineRule="auto"/>
              <w:ind w:left="238"/>
            </w:pPr>
            <w:r>
              <w:rPr>
                <w:spacing w:val="-2"/>
              </w:rPr>
              <w:t>供应商应提</w:t>
            </w:r>
          </w:p>
          <w:p w14:paraId="010F18B2">
            <w:pPr>
              <w:pStyle w:val="20"/>
              <w:spacing w:before="182" w:line="240" w:lineRule="auto"/>
              <w:ind w:left="243"/>
            </w:pPr>
            <w:r>
              <w:rPr>
                <w:spacing w:val="-3"/>
              </w:rPr>
              <w:t>交的商务技</w:t>
            </w:r>
          </w:p>
          <w:p w14:paraId="1C3B1A16">
            <w:pPr>
              <w:pStyle w:val="20"/>
              <w:spacing w:before="181" w:line="240" w:lineRule="auto"/>
              <w:ind w:left="480"/>
            </w:pPr>
            <w:r>
              <w:rPr>
                <w:spacing w:val="-4"/>
              </w:rPr>
              <w:t>术文件</w:t>
            </w:r>
          </w:p>
        </w:tc>
        <w:tc>
          <w:tcPr>
            <w:tcW w:w="6860" w:type="dxa"/>
            <w:vAlign w:val="top"/>
          </w:tcPr>
          <w:p w14:paraId="1EF32421">
            <w:pPr>
              <w:pStyle w:val="20"/>
              <w:spacing w:before="40" w:line="240" w:lineRule="auto"/>
              <w:ind w:left="12" w:right="15"/>
              <w:jc w:val="both"/>
            </w:pPr>
            <w:r>
              <w:rPr>
                <w:spacing w:val="17"/>
              </w:rPr>
              <w:t>本次磋商供应商应按下列顺序提交商务技术文件</w:t>
            </w:r>
            <w:r>
              <w:rPr>
                <w:spacing w:val="-69"/>
              </w:rPr>
              <w:t xml:space="preserve"> </w:t>
            </w:r>
            <w:r>
              <w:rPr>
                <w:spacing w:val="17"/>
              </w:rPr>
              <w:t>，其</w:t>
            </w:r>
            <w:r>
              <w:rPr>
                <w:spacing w:val="-64"/>
              </w:rPr>
              <w:t xml:space="preserve"> </w:t>
            </w:r>
            <w:r>
              <w:rPr>
                <w:spacing w:val="17"/>
              </w:rPr>
              <w:t>中加</w:t>
            </w:r>
            <w:r>
              <w:rPr>
                <w:spacing w:val="-83"/>
              </w:rPr>
              <w:t xml:space="preserve"> </w:t>
            </w:r>
            <w:r>
              <w:rPr>
                <w:spacing w:val="17"/>
              </w:rPr>
              <w:t>★</w:t>
            </w:r>
            <w:r>
              <w:t xml:space="preserve"> </w:t>
            </w:r>
            <w:r>
              <w:rPr>
                <w:spacing w:val="19"/>
              </w:rPr>
              <w:t>项目若有缺失或无效，将导致报价无效且不允许在磋商开始</w:t>
            </w:r>
            <w:r>
              <w:t xml:space="preserve"> </w:t>
            </w:r>
            <w:r>
              <w:rPr>
                <w:spacing w:val="7"/>
              </w:rPr>
              <w:t>后补正。</w:t>
            </w:r>
          </w:p>
          <w:p w14:paraId="285DE804">
            <w:pPr>
              <w:pStyle w:val="20"/>
              <w:spacing w:line="240" w:lineRule="auto"/>
              <w:ind w:left="12" w:right="24" w:firstLine="16"/>
            </w:pPr>
            <w:r>
              <w:rPr>
                <w:spacing w:val="8"/>
              </w:rPr>
              <w:t>1、</w:t>
            </w:r>
            <w:r>
              <w:rPr>
                <w:spacing w:val="-78"/>
              </w:rPr>
              <w:t xml:space="preserve"> </w:t>
            </w:r>
            <w:r>
              <w:rPr>
                <w:spacing w:val="8"/>
              </w:rPr>
              <w:t>★报价</w:t>
            </w:r>
            <w:r>
              <w:rPr>
                <w:spacing w:val="-66"/>
              </w:rPr>
              <w:t xml:space="preserve"> </w:t>
            </w:r>
            <w:r>
              <w:rPr>
                <w:spacing w:val="8"/>
              </w:rPr>
              <w:t>函（在</w:t>
            </w:r>
            <w:r>
              <w:rPr>
                <w:rFonts w:hint="eastAsia"/>
                <w:spacing w:val="8"/>
                <w:lang w:val="en-US" w:eastAsia="zh-CN"/>
              </w:rPr>
              <w:t>报价函</w:t>
            </w:r>
            <w:r>
              <w:rPr>
                <w:spacing w:val="-60"/>
              </w:rPr>
              <w:t xml:space="preserve"> </w:t>
            </w:r>
            <w:r>
              <w:rPr>
                <w:spacing w:val="8"/>
              </w:rPr>
              <w:t>中</w:t>
            </w:r>
            <w:r>
              <w:rPr>
                <w:spacing w:val="-67"/>
              </w:rPr>
              <w:t xml:space="preserve"> </w:t>
            </w:r>
            <w:r>
              <w:rPr>
                <w:spacing w:val="8"/>
              </w:rPr>
              <w:t>除可填报项</w:t>
            </w:r>
            <w:r>
              <w:rPr>
                <w:spacing w:val="-36"/>
              </w:rPr>
              <w:t xml:space="preserve"> </w:t>
            </w:r>
            <w:r>
              <w:rPr>
                <w:spacing w:val="8"/>
              </w:rPr>
              <w:t>目有关内容外</w:t>
            </w:r>
            <w:r>
              <w:rPr>
                <w:spacing w:val="-65"/>
              </w:rPr>
              <w:t xml:space="preserve"> </w:t>
            </w:r>
            <w:r>
              <w:rPr>
                <w:spacing w:val="8"/>
              </w:rPr>
              <w:t>，对报</w:t>
            </w:r>
            <w:r>
              <w:t xml:space="preserve"> </w:t>
            </w:r>
            <w:r>
              <w:rPr>
                <w:spacing w:val="18"/>
              </w:rPr>
              <w:t>价函的任何实质性修改，将导致报价无效</w:t>
            </w:r>
            <w:r>
              <w:rPr>
                <w:spacing w:val="21"/>
              </w:rPr>
              <w:t>）；</w:t>
            </w:r>
          </w:p>
          <w:p w14:paraId="5BEC1649">
            <w:pPr>
              <w:pStyle w:val="20"/>
              <w:spacing w:before="180" w:line="240" w:lineRule="auto"/>
              <w:ind w:left="14"/>
            </w:pPr>
            <w:r>
              <w:rPr>
                <w:spacing w:val="8"/>
              </w:rPr>
              <w:t>2、</w:t>
            </w:r>
            <w:r>
              <w:rPr>
                <w:spacing w:val="-88"/>
              </w:rPr>
              <w:t xml:space="preserve"> </w:t>
            </w:r>
            <w:r>
              <w:rPr>
                <w:spacing w:val="8"/>
              </w:rPr>
              <w:t>★报价一览表；</w:t>
            </w:r>
          </w:p>
          <w:p w14:paraId="1CB4684D">
            <w:pPr>
              <w:pStyle w:val="20"/>
              <w:spacing w:before="183" w:line="240" w:lineRule="auto"/>
              <w:ind w:left="16"/>
            </w:pPr>
            <w:r>
              <w:rPr>
                <w:spacing w:val="10"/>
              </w:rPr>
              <w:t>3、</w:t>
            </w:r>
            <w:r>
              <w:rPr>
                <w:spacing w:val="-78"/>
              </w:rPr>
              <w:t xml:space="preserve"> </w:t>
            </w:r>
            <w:r>
              <w:rPr>
                <w:spacing w:val="10"/>
              </w:rPr>
              <w:t>★商务、技术偏离表；</w:t>
            </w:r>
          </w:p>
          <w:p w14:paraId="464F36DE">
            <w:pPr>
              <w:pStyle w:val="20"/>
              <w:spacing w:before="180" w:line="240" w:lineRule="auto"/>
              <w:ind w:left="10"/>
            </w:pPr>
            <w:r>
              <w:rPr>
                <w:spacing w:val="-3"/>
              </w:rPr>
              <w:t>4、</w:t>
            </w:r>
            <w:r>
              <w:rPr>
                <w:spacing w:val="-59"/>
              </w:rPr>
              <w:t xml:space="preserve"> </w:t>
            </w:r>
            <w:r>
              <w:rPr>
                <w:spacing w:val="-3"/>
              </w:rPr>
              <w:t>同类项目及相关证明资料；</w:t>
            </w:r>
          </w:p>
          <w:p w14:paraId="1DF6421A">
            <w:pPr>
              <w:pStyle w:val="20"/>
              <w:spacing w:before="182" w:line="240" w:lineRule="auto"/>
              <w:ind w:left="16"/>
            </w:pPr>
            <w:r>
              <w:rPr>
                <w:spacing w:val="6"/>
              </w:rPr>
              <w:t>5、</w:t>
            </w:r>
            <w:r>
              <w:rPr>
                <w:spacing w:val="-85"/>
              </w:rPr>
              <w:t xml:space="preserve"> </w:t>
            </w:r>
            <w:r>
              <w:rPr>
                <w:spacing w:val="6"/>
              </w:rPr>
              <w:t>★服务方案；</w:t>
            </w:r>
          </w:p>
          <w:p w14:paraId="3A391347">
            <w:pPr>
              <w:pStyle w:val="20"/>
              <w:spacing w:before="180" w:line="240" w:lineRule="auto"/>
              <w:ind w:left="13"/>
            </w:pPr>
            <w:r>
              <w:rPr>
                <w:spacing w:val="9"/>
              </w:rPr>
              <w:t>6、</w:t>
            </w:r>
            <w:r>
              <w:rPr>
                <w:spacing w:val="-85"/>
              </w:rPr>
              <w:t xml:space="preserve"> </w:t>
            </w:r>
            <w:r>
              <w:rPr>
                <w:spacing w:val="9"/>
              </w:rPr>
              <w:t>★服务承诺</w:t>
            </w:r>
          </w:p>
          <w:p w14:paraId="491280D5">
            <w:pPr>
              <w:pStyle w:val="20"/>
              <w:spacing w:before="182" w:line="240" w:lineRule="auto"/>
              <w:ind w:left="17"/>
            </w:pPr>
            <w:r>
              <w:rPr>
                <w:spacing w:val="16"/>
              </w:rPr>
              <w:t>7、供应商认为需要提供的其他资料；</w:t>
            </w:r>
          </w:p>
        </w:tc>
      </w:tr>
      <w:tr w14:paraId="57B9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28" w:type="dxa"/>
            <w:vAlign w:val="top"/>
          </w:tcPr>
          <w:p w14:paraId="6D918DDB">
            <w:pPr>
              <w:spacing w:line="248" w:lineRule="auto"/>
              <w:rPr>
                <w:rFonts w:ascii="Arial"/>
                <w:sz w:val="21"/>
              </w:rPr>
            </w:pPr>
          </w:p>
          <w:p w14:paraId="15CAC8CF">
            <w:pPr>
              <w:spacing w:line="248" w:lineRule="auto"/>
              <w:rPr>
                <w:rFonts w:ascii="Arial"/>
                <w:sz w:val="21"/>
              </w:rPr>
            </w:pPr>
          </w:p>
          <w:p w14:paraId="21B29703">
            <w:pPr>
              <w:spacing w:line="248" w:lineRule="auto"/>
              <w:rPr>
                <w:rFonts w:ascii="Arial"/>
                <w:sz w:val="21"/>
              </w:rPr>
            </w:pPr>
          </w:p>
          <w:p w14:paraId="03AF4C59">
            <w:pPr>
              <w:spacing w:line="248" w:lineRule="auto"/>
              <w:rPr>
                <w:rFonts w:ascii="Arial"/>
                <w:sz w:val="21"/>
              </w:rPr>
            </w:pPr>
          </w:p>
          <w:p w14:paraId="7F48AD8E">
            <w:pPr>
              <w:spacing w:line="248" w:lineRule="auto"/>
              <w:rPr>
                <w:rFonts w:ascii="Arial"/>
                <w:sz w:val="21"/>
              </w:rPr>
            </w:pPr>
          </w:p>
          <w:p w14:paraId="27E5877B">
            <w:pPr>
              <w:spacing w:line="249" w:lineRule="auto"/>
              <w:rPr>
                <w:rFonts w:ascii="Arial"/>
                <w:sz w:val="21"/>
              </w:rPr>
            </w:pPr>
          </w:p>
          <w:p w14:paraId="4A08F467">
            <w:pPr>
              <w:spacing w:line="249" w:lineRule="auto"/>
              <w:rPr>
                <w:rFonts w:ascii="Arial"/>
                <w:sz w:val="21"/>
              </w:rPr>
            </w:pPr>
          </w:p>
          <w:p w14:paraId="1E3B8759">
            <w:pPr>
              <w:spacing w:line="249" w:lineRule="auto"/>
              <w:rPr>
                <w:rFonts w:ascii="Arial"/>
                <w:sz w:val="21"/>
              </w:rPr>
            </w:pPr>
          </w:p>
          <w:p w14:paraId="311828B9">
            <w:pPr>
              <w:spacing w:line="249" w:lineRule="auto"/>
              <w:rPr>
                <w:rFonts w:ascii="Arial"/>
                <w:sz w:val="21"/>
              </w:rPr>
            </w:pPr>
          </w:p>
          <w:p w14:paraId="19A01769">
            <w:pPr>
              <w:spacing w:line="249" w:lineRule="auto"/>
              <w:rPr>
                <w:rFonts w:ascii="Arial"/>
                <w:sz w:val="21"/>
              </w:rPr>
            </w:pPr>
          </w:p>
          <w:p w14:paraId="59A22F12">
            <w:pPr>
              <w:spacing w:line="249" w:lineRule="auto"/>
              <w:rPr>
                <w:rFonts w:ascii="Arial"/>
                <w:sz w:val="21"/>
              </w:rPr>
            </w:pPr>
          </w:p>
          <w:p w14:paraId="7DF47F07">
            <w:pPr>
              <w:spacing w:line="249" w:lineRule="auto"/>
              <w:rPr>
                <w:rFonts w:ascii="Arial"/>
                <w:sz w:val="21"/>
              </w:rPr>
            </w:pPr>
          </w:p>
          <w:p w14:paraId="5A2EECD4">
            <w:pPr>
              <w:spacing w:line="249" w:lineRule="auto"/>
              <w:rPr>
                <w:rFonts w:ascii="Arial"/>
                <w:sz w:val="21"/>
              </w:rPr>
            </w:pPr>
          </w:p>
          <w:p w14:paraId="2F822569">
            <w:pPr>
              <w:spacing w:line="249" w:lineRule="auto"/>
              <w:rPr>
                <w:rFonts w:ascii="Arial"/>
                <w:sz w:val="21"/>
              </w:rPr>
            </w:pPr>
          </w:p>
          <w:p w14:paraId="5C6557B9">
            <w:pPr>
              <w:spacing w:line="249" w:lineRule="auto"/>
              <w:rPr>
                <w:rFonts w:ascii="Arial"/>
                <w:sz w:val="21"/>
              </w:rPr>
            </w:pPr>
          </w:p>
          <w:p w14:paraId="1977B8D6">
            <w:pPr>
              <w:spacing w:line="249" w:lineRule="auto"/>
              <w:rPr>
                <w:rFonts w:ascii="Arial"/>
                <w:sz w:val="21"/>
              </w:rPr>
            </w:pPr>
          </w:p>
          <w:p w14:paraId="55E654C1">
            <w:pPr>
              <w:pStyle w:val="20"/>
              <w:spacing w:before="78"/>
              <w:ind w:left="167"/>
            </w:pPr>
            <w:r>
              <w:rPr>
                <w:spacing w:val="-14"/>
              </w:rPr>
              <w:t>16</w:t>
            </w:r>
          </w:p>
        </w:tc>
        <w:tc>
          <w:tcPr>
            <w:tcW w:w="1540" w:type="dxa"/>
            <w:vAlign w:val="top"/>
          </w:tcPr>
          <w:p w14:paraId="25827EA2">
            <w:pPr>
              <w:spacing w:line="249" w:lineRule="auto"/>
              <w:rPr>
                <w:rFonts w:ascii="Arial"/>
                <w:sz w:val="21"/>
              </w:rPr>
            </w:pPr>
          </w:p>
          <w:p w14:paraId="23457966">
            <w:pPr>
              <w:spacing w:line="249" w:lineRule="auto"/>
              <w:rPr>
                <w:rFonts w:ascii="Arial"/>
                <w:sz w:val="21"/>
              </w:rPr>
            </w:pPr>
          </w:p>
          <w:p w14:paraId="52957B45">
            <w:pPr>
              <w:spacing w:line="249" w:lineRule="auto"/>
              <w:rPr>
                <w:rFonts w:ascii="Arial"/>
                <w:sz w:val="21"/>
              </w:rPr>
            </w:pPr>
          </w:p>
          <w:p w14:paraId="122FD8AF">
            <w:pPr>
              <w:spacing w:line="250" w:lineRule="auto"/>
              <w:rPr>
                <w:rFonts w:ascii="Arial"/>
                <w:sz w:val="21"/>
              </w:rPr>
            </w:pPr>
          </w:p>
          <w:p w14:paraId="6A6BC986">
            <w:pPr>
              <w:spacing w:line="250" w:lineRule="auto"/>
              <w:rPr>
                <w:rFonts w:ascii="Arial"/>
                <w:sz w:val="21"/>
              </w:rPr>
            </w:pPr>
          </w:p>
          <w:p w14:paraId="4BE090E8">
            <w:pPr>
              <w:spacing w:line="250" w:lineRule="auto"/>
              <w:rPr>
                <w:rFonts w:ascii="Arial"/>
                <w:sz w:val="21"/>
              </w:rPr>
            </w:pPr>
          </w:p>
          <w:p w14:paraId="21D25839">
            <w:pPr>
              <w:spacing w:line="250" w:lineRule="auto"/>
              <w:rPr>
                <w:rFonts w:ascii="Arial"/>
                <w:sz w:val="21"/>
              </w:rPr>
            </w:pPr>
          </w:p>
          <w:p w14:paraId="126E8A10">
            <w:pPr>
              <w:spacing w:line="250" w:lineRule="auto"/>
              <w:rPr>
                <w:rFonts w:ascii="Arial"/>
                <w:sz w:val="21"/>
              </w:rPr>
            </w:pPr>
          </w:p>
          <w:p w14:paraId="6F7C83C4">
            <w:pPr>
              <w:spacing w:line="250" w:lineRule="auto"/>
              <w:rPr>
                <w:rFonts w:ascii="Arial"/>
                <w:sz w:val="21"/>
              </w:rPr>
            </w:pPr>
          </w:p>
          <w:p w14:paraId="1042EA4F">
            <w:pPr>
              <w:spacing w:line="250" w:lineRule="auto"/>
              <w:rPr>
                <w:rFonts w:ascii="Arial"/>
                <w:sz w:val="21"/>
              </w:rPr>
            </w:pPr>
          </w:p>
          <w:p w14:paraId="7F63A0DE">
            <w:pPr>
              <w:spacing w:line="250" w:lineRule="auto"/>
              <w:rPr>
                <w:rFonts w:ascii="Arial"/>
                <w:sz w:val="21"/>
              </w:rPr>
            </w:pPr>
          </w:p>
          <w:p w14:paraId="114B110E">
            <w:pPr>
              <w:spacing w:line="250" w:lineRule="auto"/>
              <w:rPr>
                <w:rFonts w:ascii="Arial"/>
                <w:sz w:val="21"/>
              </w:rPr>
            </w:pPr>
          </w:p>
          <w:p w14:paraId="3F4565D2">
            <w:pPr>
              <w:spacing w:line="250" w:lineRule="auto"/>
              <w:rPr>
                <w:rFonts w:ascii="Arial"/>
                <w:sz w:val="21"/>
              </w:rPr>
            </w:pPr>
          </w:p>
          <w:p w14:paraId="4675F941">
            <w:pPr>
              <w:spacing w:line="250" w:lineRule="auto"/>
              <w:rPr>
                <w:rFonts w:ascii="Arial"/>
                <w:sz w:val="21"/>
              </w:rPr>
            </w:pPr>
          </w:p>
          <w:p w14:paraId="5B069E65">
            <w:pPr>
              <w:spacing w:line="250" w:lineRule="auto"/>
              <w:rPr>
                <w:rFonts w:ascii="Arial"/>
                <w:sz w:val="21"/>
              </w:rPr>
            </w:pPr>
          </w:p>
          <w:p w14:paraId="022D6FD3">
            <w:pPr>
              <w:pStyle w:val="20"/>
              <w:spacing w:before="78" w:line="363" w:lineRule="auto"/>
              <w:ind w:left="298" w:right="50" w:hanging="243"/>
            </w:pPr>
            <w:r>
              <w:rPr>
                <w:spacing w:val="-2"/>
              </w:rPr>
              <w:t>保证金金额及</w:t>
            </w:r>
            <w:r>
              <w:t xml:space="preserve"> </w:t>
            </w:r>
            <w:r>
              <w:rPr>
                <w:spacing w:val="-4"/>
              </w:rPr>
              <w:t>交纳要求</w:t>
            </w:r>
          </w:p>
        </w:tc>
        <w:tc>
          <w:tcPr>
            <w:tcW w:w="6860" w:type="dxa"/>
            <w:vAlign w:val="top"/>
          </w:tcPr>
          <w:p w14:paraId="4D41BB44">
            <w:pPr>
              <w:pStyle w:val="20"/>
              <w:numPr>
                <w:ilvl w:val="0"/>
                <w:numId w:val="0"/>
              </w:numPr>
              <w:spacing w:before="177" w:line="240" w:lineRule="auto"/>
              <w:ind w:left="9" w:leftChars="0" w:right="3" w:rightChars="0" w:firstLine="44" w:firstLineChars="0"/>
              <w:rPr>
                <w:rFonts w:hint="eastAsia"/>
                <w:lang w:val="en-US" w:eastAsia="zh-CN"/>
              </w:rPr>
            </w:pPr>
            <w:r>
              <w:rPr>
                <w:rFonts w:hint="eastAsia" w:ascii="宋体" w:hAnsi="宋体" w:eastAsia="宋体" w:cs="宋体"/>
                <w:snapToGrid w:val="0"/>
                <w:color w:val="000000"/>
                <w:kern w:val="0"/>
                <w:sz w:val="24"/>
                <w:szCs w:val="24"/>
                <w:lang w:val="en-US" w:eastAsia="zh-CN" w:bidi="ar-SA"/>
              </w:rPr>
              <w:t>1、</w:t>
            </w:r>
            <w:r>
              <w:rPr>
                <w:rFonts w:hint="eastAsia"/>
                <w:lang w:val="en-US" w:eastAsia="zh-CN"/>
              </w:rPr>
              <w:t>缴纳方式：</w:t>
            </w:r>
          </w:p>
          <w:p w14:paraId="26E9252B">
            <w:pPr>
              <w:pStyle w:val="20"/>
              <w:spacing w:before="177" w:line="240" w:lineRule="auto"/>
              <w:ind w:left="9" w:right="3" w:firstLine="44"/>
              <w:rPr>
                <w:rFonts w:hint="eastAsia"/>
                <w:lang w:val="en-US" w:eastAsia="zh-CN"/>
              </w:rPr>
            </w:pPr>
            <w:r>
              <w:rPr>
                <w:rFonts w:hint="eastAsia"/>
                <w:lang w:val="en-US" w:eastAsia="zh-CN"/>
              </w:rPr>
              <w:t>通过本单位基本银行账户电汇、银行保函、支票、汇票、本票或金融机构、担保机构出具的保函等非现金形式提交。</w:t>
            </w:r>
          </w:p>
          <w:p w14:paraId="0EA00EB1">
            <w:pPr>
              <w:pStyle w:val="20"/>
              <w:numPr>
                <w:ilvl w:val="0"/>
                <w:numId w:val="0"/>
              </w:numPr>
              <w:spacing w:before="177" w:line="240" w:lineRule="auto"/>
              <w:ind w:left="9" w:leftChars="0" w:right="3" w:rightChars="0" w:firstLine="44" w:firstLineChars="0"/>
              <w:rPr>
                <w:rFonts w:hint="default"/>
                <w:lang w:val="en-US" w:eastAsia="zh-CN"/>
              </w:rPr>
            </w:pPr>
            <w:r>
              <w:rPr>
                <w:rFonts w:hint="default" w:ascii="宋体" w:hAnsi="宋体" w:eastAsia="宋体" w:cs="宋体"/>
                <w:snapToGrid w:val="0"/>
                <w:color w:val="000000"/>
                <w:kern w:val="0"/>
                <w:sz w:val="24"/>
                <w:szCs w:val="24"/>
                <w:lang w:val="en-US" w:eastAsia="zh-CN" w:bidi="ar-SA"/>
              </w:rPr>
              <w:t>2、</w:t>
            </w:r>
            <w:r>
              <w:rPr>
                <w:rFonts w:hint="eastAsia"/>
                <w:lang w:val="en-US" w:eastAsia="zh-CN"/>
              </w:rPr>
              <w:t>截止时间：同开标时间（以实际到账时间为准）。</w:t>
            </w:r>
          </w:p>
          <w:p w14:paraId="5480689A">
            <w:pPr>
              <w:pStyle w:val="20"/>
              <w:numPr>
                <w:ilvl w:val="0"/>
                <w:numId w:val="0"/>
              </w:numPr>
              <w:spacing w:before="177" w:line="240" w:lineRule="auto"/>
              <w:ind w:left="9" w:leftChars="0" w:right="3" w:rightChars="0" w:firstLine="44" w:firstLineChars="0"/>
              <w:rPr>
                <w:rFonts w:hint="default"/>
                <w:lang w:val="en-US" w:eastAsia="zh-CN"/>
              </w:rPr>
            </w:pPr>
            <w:r>
              <w:rPr>
                <w:rFonts w:hint="default" w:ascii="宋体" w:hAnsi="宋体" w:eastAsia="宋体" w:cs="宋体"/>
                <w:snapToGrid w:val="0"/>
                <w:color w:val="000000"/>
                <w:kern w:val="0"/>
                <w:sz w:val="24"/>
                <w:szCs w:val="24"/>
                <w:lang w:val="en-US" w:eastAsia="zh-CN" w:bidi="ar-SA"/>
              </w:rPr>
              <w:t>3、</w:t>
            </w:r>
            <w:r>
              <w:rPr>
                <w:rFonts w:hint="eastAsia"/>
                <w:lang w:val="en-US" w:eastAsia="zh-CN"/>
              </w:rPr>
              <w:t>投标保证金为:15000元。缴纳投标保证金时请在备注栏中注明项目名称或项目编号。</w:t>
            </w:r>
          </w:p>
          <w:p w14:paraId="3121F829">
            <w:pPr>
              <w:pStyle w:val="20"/>
              <w:spacing w:before="177" w:line="240" w:lineRule="auto"/>
              <w:ind w:left="9" w:right="3" w:firstLine="44"/>
              <w:rPr>
                <w:rFonts w:hint="eastAsia"/>
                <w:lang w:val="en-US" w:eastAsia="zh-CN"/>
              </w:rPr>
            </w:pPr>
            <w:r>
              <w:rPr>
                <w:rFonts w:hint="eastAsia"/>
                <w:lang w:val="en-US" w:eastAsia="zh-CN"/>
              </w:rPr>
              <w:t>4、账户信息：山西顺民咨询服务有限公司</w:t>
            </w:r>
          </w:p>
          <w:p w14:paraId="3DE97C51">
            <w:pPr>
              <w:pStyle w:val="20"/>
              <w:spacing w:before="177" w:line="240" w:lineRule="auto"/>
              <w:ind w:left="9" w:right="3" w:firstLine="44"/>
              <w:rPr>
                <w:rFonts w:hint="eastAsia"/>
                <w:lang w:val="en-US" w:eastAsia="zh-CN"/>
              </w:rPr>
            </w:pPr>
            <w:r>
              <w:rPr>
                <w:rFonts w:hint="eastAsia"/>
                <w:lang w:val="en-US" w:eastAsia="zh-CN"/>
              </w:rPr>
              <w:t>开户行：晋商银行股份有限公司运城盐湖支行</w:t>
            </w:r>
          </w:p>
          <w:p w14:paraId="1BDA8C51">
            <w:pPr>
              <w:pStyle w:val="20"/>
              <w:spacing w:before="177" w:line="240" w:lineRule="auto"/>
              <w:ind w:left="9" w:right="3" w:firstLine="44"/>
              <w:rPr>
                <w:rFonts w:hint="eastAsia"/>
                <w:lang w:val="en-US" w:eastAsia="zh-CN"/>
              </w:rPr>
            </w:pPr>
            <w:r>
              <w:rPr>
                <w:rFonts w:hint="eastAsia"/>
                <w:lang w:val="en-US" w:eastAsia="zh-CN"/>
              </w:rPr>
              <w:t>账  号：35910513000000079</w:t>
            </w:r>
          </w:p>
          <w:p w14:paraId="42F18067">
            <w:pPr>
              <w:pStyle w:val="20"/>
              <w:spacing w:before="177" w:line="240" w:lineRule="auto"/>
              <w:ind w:left="9" w:right="3" w:firstLine="44"/>
              <w:rPr>
                <w:rFonts w:hint="eastAsia"/>
                <w:lang w:val="en-US" w:eastAsia="zh-CN"/>
              </w:rPr>
            </w:pPr>
            <w:r>
              <w:rPr>
                <w:rFonts w:hint="eastAsia"/>
                <w:lang w:val="en-US" w:eastAsia="zh-CN"/>
              </w:rPr>
              <w:t>行  号：313181000059</w:t>
            </w:r>
          </w:p>
          <w:p w14:paraId="7D70856A">
            <w:pPr>
              <w:pStyle w:val="20"/>
              <w:spacing w:before="177" w:line="240" w:lineRule="auto"/>
              <w:ind w:left="9" w:right="3" w:firstLine="44"/>
              <w:rPr>
                <w:rFonts w:hint="eastAsia"/>
                <w:lang w:val="en-US" w:eastAsia="zh-CN"/>
              </w:rPr>
            </w:pPr>
            <w:r>
              <w:rPr>
                <w:rFonts w:hint="eastAsia"/>
                <w:lang w:val="en-US" w:eastAsia="zh-CN"/>
              </w:rPr>
              <w:t>5.供应商的投标保证金退还方式：按递交方式退还。</w:t>
            </w:r>
          </w:p>
          <w:p w14:paraId="1332749C">
            <w:pPr>
              <w:pStyle w:val="20"/>
              <w:spacing w:before="177" w:line="240" w:lineRule="auto"/>
              <w:ind w:left="9" w:right="3" w:firstLine="44"/>
              <w:rPr>
                <w:rFonts w:hint="default"/>
                <w:lang w:val="en-US" w:eastAsia="zh-CN"/>
              </w:rPr>
            </w:pPr>
            <w:r>
              <w:rPr>
                <w:rFonts w:hint="eastAsia"/>
                <w:lang w:val="en-US" w:eastAsia="zh-CN"/>
              </w:rPr>
              <w:t>6.供应商按有关规定办理电子保函并附于响应文件中，即视为递交投标保证金。</w:t>
            </w:r>
          </w:p>
        </w:tc>
      </w:tr>
      <w:tr w14:paraId="0C29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28" w:type="dxa"/>
            <w:shd w:val="clear" w:color="auto" w:fill="auto"/>
            <w:vAlign w:val="top"/>
          </w:tcPr>
          <w:p w14:paraId="7C741E34">
            <w:pPr>
              <w:pStyle w:val="20"/>
              <w:spacing w:before="78"/>
              <w:ind w:left="167" w:leftChars="0"/>
              <w:rPr>
                <w:rFonts w:ascii="宋体" w:hAnsi="宋体" w:eastAsia="宋体" w:cs="宋体"/>
                <w:snapToGrid w:val="0"/>
                <w:color w:val="000000"/>
                <w:kern w:val="0"/>
                <w:sz w:val="24"/>
                <w:szCs w:val="24"/>
                <w:lang w:val="en-US" w:eastAsia="en-US" w:bidi="ar-SA"/>
              </w:rPr>
            </w:pPr>
            <w:r>
              <w:rPr>
                <w:rFonts w:hint="eastAsia"/>
                <w:spacing w:val="-14"/>
                <w:lang w:val="en-US" w:eastAsia="zh-CN"/>
              </w:rPr>
              <w:t>1</w:t>
            </w:r>
            <w:r>
              <w:rPr>
                <w:spacing w:val="-14"/>
              </w:rPr>
              <w:t>7</w:t>
            </w:r>
          </w:p>
        </w:tc>
        <w:tc>
          <w:tcPr>
            <w:tcW w:w="1540" w:type="dxa"/>
            <w:shd w:val="clear" w:color="auto" w:fill="auto"/>
            <w:vAlign w:val="top"/>
          </w:tcPr>
          <w:p w14:paraId="219B014C">
            <w:pPr>
              <w:pStyle w:val="20"/>
              <w:spacing w:before="121" w:line="313" w:lineRule="auto"/>
              <w:ind w:left="414" w:leftChars="0" w:right="290" w:rightChars="0" w:hanging="108" w:firstLineChars="0"/>
              <w:rPr>
                <w:rFonts w:ascii="宋体" w:hAnsi="宋体" w:eastAsia="宋体" w:cs="宋体"/>
                <w:snapToGrid w:val="0"/>
                <w:color w:val="000000"/>
                <w:kern w:val="0"/>
                <w:sz w:val="24"/>
                <w:szCs w:val="24"/>
                <w:lang w:val="en-US" w:eastAsia="en-US" w:bidi="ar-SA"/>
              </w:rPr>
            </w:pPr>
            <w:r>
              <w:rPr>
                <w:spacing w:val="-6"/>
              </w:rPr>
              <w:t>响应文件</w:t>
            </w:r>
            <w:r>
              <w:rPr>
                <w:spacing w:val="1"/>
              </w:rPr>
              <w:t xml:space="preserve"> </w:t>
            </w:r>
            <w:r>
              <w:rPr>
                <w:spacing w:val="-4"/>
              </w:rPr>
              <w:t>有效期</w:t>
            </w:r>
          </w:p>
        </w:tc>
        <w:tc>
          <w:tcPr>
            <w:tcW w:w="6860" w:type="dxa"/>
            <w:shd w:val="clear" w:color="auto" w:fill="auto"/>
            <w:vAlign w:val="top"/>
          </w:tcPr>
          <w:p w14:paraId="7AF2DE5C">
            <w:pPr>
              <w:spacing w:line="273" w:lineRule="auto"/>
              <w:rPr>
                <w:rFonts w:ascii="Arial"/>
                <w:sz w:val="21"/>
              </w:rPr>
            </w:pPr>
          </w:p>
          <w:p w14:paraId="2A7883EE">
            <w:pPr>
              <w:pStyle w:val="20"/>
              <w:spacing w:before="78" w:line="220" w:lineRule="auto"/>
              <w:ind w:left="132" w:leftChars="0"/>
              <w:rPr>
                <w:rFonts w:hint="eastAsia" w:ascii="宋体" w:hAnsi="宋体" w:eastAsia="宋体" w:cs="宋体"/>
                <w:snapToGrid w:val="0"/>
                <w:color w:val="000000"/>
                <w:kern w:val="0"/>
                <w:sz w:val="24"/>
                <w:szCs w:val="24"/>
                <w:lang w:val="en-US" w:eastAsia="zh-CN" w:bidi="ar-SA"/>
              </w:rPr>
            </w:pPr>
            <w:r>
              <w:rPr>
                <w:spacing w:val="-4"/>
                <w:u w:val="single" w:color="auto"/>
              </w:rPr>
              <w:t>90日历天</w:t>
            </w:r>
            <w:r>
              <w:rPr>
                <w:spacing w:val="-4"/>
              </w:rPr>
              <w:t>（自投标截止之日起计算）</w:t>
            </w:r>
          </w:p>
        </w:tc>
      </w:tr>
      <w:tr w14:paraId="6550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528" w:type="dxa"/>
            <w:shd w:val="clear" w:color="auto" w:fill="auto"/>
            <w:vAlign w:val="top"/>
          </w:tcPr>
          <w:p w14:paraId="1BAA3B93">
            <w:pPr>
              <w:spacing w:line="299" w:lineRule="auto"/>
              <w:rPr>
                <w:rFonts w:ascii="Arial"/>
                <w:sz w:val="21"/>
              </w:rPr>
            </w:pPr>
          </w:p>
          <w:p w14:paraId="79F741B0">
            <w:pPr>
              <w:spacing w:line="300" w:lineRule="auto"/>
              <w:rPr>
                <w:rFonts w:ascii="Arial"/>
                <w:sz w:val="21"/>
              </w:rPr>
            </w:pPr>
          </w:p>
          <w:p w14:paraId="4F5B0BE1">
            <w:pPr>
              <w:spacing w:line="300" w:lineRule="auto"/>
              <w:rPr>
                <w:rFonts w:ascii="Arial"/>
                <w:sz w:val="21"/>
              </w:rPr>
            </w:pPr>
          </w:p>
          <w:p w14:paraId="0702A105">
            <w:pPr>
              <w:spacing w:line="300" w:lineRule="auto"/>
              <w:rPr>
                <w:rFonts w:ascii="Arial"/>
                <w:sz w:val="21"/>
              </w:rPr>
            </w:pPr>
          </w:p>
          <w:p w14:paraId="0A07F4FB">
            <w:pPr>
              <w:pStyle w:val="20"/>
              <w:spacing w:before="78"/>
              <w:ind w:left="167" w:leftChars="0"/>
              <w:rPr>
                <w:rFonts w:ascii="宋体" w:hAnsi="宋体" w:eastAsia="宋体" w:cs="宋体"/>
                <w:snapToGrid w:val="0"/>
                <w:color w:val="000000"/>
                <w:kern w:val="0"/>
                <w:sz w:val="24"/>
                <w:szCs w:val="24"/>
                <w:lang w:val="en-US" w:eastAsia="en-US" w:bidi="ar-SA"/>
              </w:rPr>
            </w:pPr>
            <w:r>
              <w:rPr>
                <w:spacing w:val="-14"/>
              </w:rPr>
              <w:t>18</w:t>
            </w:r>
          </w:p>
        </w:tc>
        <w:tc>
          <w:tcPr>
            <w:tcW w:w="1540" w:type="dxa"/>
            <w:shd w:val="clear" w:color="auto" w:fill="auto"/>
            <w:vAlign w:val="top"/>
          </w:tcPr>
          <w:p w14:paraId="1800C55C">
            <w:pPr>
              <w:spacing w:line="261" w:lineRule="auto"/>
              <w:rPr>
                <w:rFonts w:ascii="Arial"/>
                <w:sz w:val="21"/>
              </w:rPr>
            </w:pPr>
          </w:p>
          <w:p w14:paraId="5666B759">
            <w:pPr>
              <w:spacing w:line="261" w:lineRule="auto"/>
              <w:rPr>
                <w:rFonts w:ascii="Arial"/>
                <w:sz w:val="21"/>
              </w:rPr>
            </w:pPr>
          </w:p>
          <w:p w14:paraId="5B4CA505">
            <w:pPr>
              <w:spacing w:line="261" w:lineRule="auto"/>
              <w:rPr>
                <w:rFonts w:ascii="Arial"/>
                <w:sz w:val="21"/>
              </w:rPr>
            </w:pPr>
          </w:p>
          <w:p w14:paraId="51E9E480">
            <w:pPr>
              <w:spacing w:line="262" w:lineRule="auto"/>
              <w:rPr>
                <w:rFonts w:ascii="Arial"/>
                <w:sz w:val="21"/>
              </w:rPr>
            </w:pPr>
          </w:p>
          <w:p w14:paraId="487AA460">
            <w:pPr>
              <w:pStyle w:val="20"/>
              <w:spacing w:before="78" w:line="279" w:lineRule="auto"/>
              <w:ind w:left="654" w:leftChars="0" w:right="50" w:rightChars="0" w:hanging="588" w:firstLineChars="0"/>
              <w:rPr>
                <w:rFonts w:ascii="宋体" w:hAnsi="宋体" w:eastAsia="宋体" w:cs="宋体"/>
                <w:snapToGrid w:val="0"/>
                <w:color w:val="000000"/>
                <w:kern w:val="0"/>
                <w:sz w:val="24"/>
                <w:szCs w:val="24"/>
                <w:lang w:val="en-US" w:eastAsia="en-US" w:bidi="ar-SA"/>
              </w:rPr>
            </w:pPr>
            <w:r>
              <w:rPr>
                <w:spacing w:val="-4"/>
              </w:rPr>
              <w:t>响应文件的编</w:t>
            </w:r>
            <w:r>
              <w:rPr>
                <w:spacing w:val="1"/>
              </w:rPr>
              <w:t xml:space="preserve"> </w:t>
            </w:r>
            <w:r>
              <w:t>制</w:t>
            </w:r>
          </w:p>
        </w:tc>
        <w:tc>
          <w:tcPr>
            <w:tcW w:w="6860" w:type="dxa"/>
            <w:shd w:val="clear" w:color="auto" w:fill="auto"/>
            <w:vAlign w:val="top"/>
          </w:tcPr>
          <w:p w14:paraId="6A4BCD8E">
            <w:pPr>
              <w:pStyle w:val="20"/>
              <w:spacing w:before="116" w:line="219" w:lineRule="auto"/>
              <w:ind w:left="12"/>
            </w:pPr>
            <w:r>
              <w:rPr>
                <w:spacing w:val="-3"/>
              </w:rPr>
              <w:t>本项目通过“</w:t>
            </w:r>
            <w:r>
              <w:rPr>
                <w:spacing w:val="-86"/>
              </w:rPr>
              <w:t xml:space="preserve"> </w:t>
            </w:r>
            <w:r>
              <w:rPr>
                <w:spacing w:val="-3"/>
              </w:rPr>
              <w:t>山西省政府采购网</w:t>
            </w:r>
            <w:r>
              <w:rPr>
                <w:spacing w:val="-88"/>
              </w:rPr>
              <w:t xml:space="preserve"> </w:t>
            </w:r>
            <w:r>
              <w:rPr>
                <w:spacing w:val="-3"/>
              </w:rPr>
              <w:t>”（电子交易平台，网址：</w:t>
            </w:r>
          </w:p>
          <w:p w14:paraId="52DCE1FA">
            <w:pPr>
              <w:pStyle w:val="20"/>
              <w:keepNext w:val="0"/>
              <w:keepLines w:val="0"/>
              <w:pageBreakBefore w:val="0"/>
              <w:widowControl/>
              <w:kinsoku w:val="0"/>
              <w:wordWrap w:val="0"/>
              <w:overflowPunct/>
              <w:topLinePunct w:val="0"/>
              <w:autoSpaceDE w:val="0"/>
              <w:autoSpaceDN w:val="0"/>
              <w:bidi w:val="0"/>
              <w:adjustRightInd w:val="0"/>
              <w:snapToGrid w:val="0"/>
              <w:spacing w:before="184" w:line="341" w:lineRule="auto"/>
              <w:ind w:left="11" w:leftChars="0" w:right="11" w:rightChars="0" w:hanging="6" w:firstLineChars="0"/>
              <w:textAlignment w:val="baseline"/>
              <w:rPr>
                <w:rFonts w:hint="eastAsia" w:ascii="宋体" w:hAnsi="宋体" w:eastAsia="宋体" w:cs="宋体"/>
                <w:snapToGrid w:val="0"/>
                <w:color w:val="000000"/>
                <w:kern w:val="0"/>
                <w:sz w:val="24"/>
                <w:szCs w:val="24"/>
                <w:lang w:val="en-US" w:eastAsia="zh-CN" w:bidi="ar-SA"/>
              </w:rPr>
            </w:pPr>
            <w:r>
              <w:fldChar w:fldCharType="begin"/>
            </w:r>
            <w:r>
              <w:instrText xml:space="preserve"> HYPERLINK "http://www.zcygov.cn" </w:instrText>
            </w:r>
            <w:r>
              <w:fldChar w:fldCharType="separate"/>
            </w:r>
            <w:r>
              <w:t>http://www.ccgp-shanxi.gov.cn/home.html</w:t>
            </w:r>
            <w:r>
              <w:fldChar w:fldCharType="end"/>
            </w:r>
            <w:r>
              <w:t>）</w:t>
            </w:r>
            <w:r>
              <w:rPr>
                <w:spacing w:val="-1"/>
              </w:rPr>
              <w:t>实行电子交易（在</w:t>
            </w:r>
            <w:r>
              <w:t xml:space="preserve"> </w:t>
            </w:r>
            <w:r>
              <w:rPr>
                <w:spacing w:val="-2"/>
              </w:rPr>
              <w:t>线投标响应）。</w:t>
            </w:r>
            <w:r>
              <w:rPr>
                <w:b/>
                <w:bCs/>
                <w:spacing w:val="-2"/>
              </w:rPr>
              <w:t>供应商参加本项目电子交易应当安装“政采云电</w:t>
            </w:r>
            <w:r>
              <w:rPr>
                <w:spacing w:val="4"/>
              </w:rPr>
              <w:t xml:space="preserve">  </w:t>
            </w:r>
            <w:r>
              <w:rPr>
                <w:b/>
                <w:bCs/>
                <w:spacing w:val="-5"/>
              </w:rPr>
              <w:t>子交易客户端</w:t>
            </w:r>
            <w:r>
              <w:rPr>
                <w:spacing w:val="-72"/>
              </w:rPr>
              <w:t xml:space="preserve"> </w:t>
            </w:r>
            <w:r>
              <w:rPr>
                <w:b/>
                <w:bCs/>
                <w:spacing w:val="-5"/>
              </w:rPr>
              <w:t>”，并按照本竞争性磋商文件和“</w:t>
            </w:r>
            <w:r>
              <w:rPr>
                <w:spacing w:val="-86"/>
              </w:rPr>
              <w:t xml:space="preserve"> </w:t>
            </w:r>
            <w:r>
              <w:rPr>
                <w:b/>
                <w:bCs/>
                <w:spacing w:val="-5"/>
              </w:rPr>
              <w:t>山西省政府采购</w:t>
            </w:r>
            <w:r>
              <w:t xml:space="preserve">  </w:t>
            </w:r>
            <w:r>
              <w:rPr>
                <w:b/>
                <w:bCs/>
                <w:spacing w:val="-1"/>
              </w:rPr>
              <w:t>网</w:t>
            </w:r>
            <w:r>
              <w:rPr>
                <w:spacing w:val="-88"/>
              </w:rPr>
              <w:t xml:space="preserve"> </w:t>
            </w:r>
            <w:r>
              <w:rPr>
                <w:b/>
                <w:bCs/>
                <w:spacing w:val="-1"/>
              </w:rPr>
              <w:t>”的要求编制并加密响应文件（1份）。供应商未按规定</w:t>
            </w:r>
            <w:r>
              <w:rPr>
                <w:b/>
                <w:bCs/>
                <w:spacing w:val="-2"/>
              </w:rPr>
              <w:t>加密</w:t>
            </w:r>
            <w:r>
              <w:t xml:space="preserve">  </w:t>
            </w:r>
            <w:r>
              <w:rPr>
                <w:b/>
                <w:bCs/>
                <w:spacing w:val="-5"/>
              </w:rPr>
              <w:t>的响应文件，“</w:t>
            </w:r>
            <w:r>
              <w:rPr>
                <w:spacing w:val="-83"/>
              </w:rPr>
              <w:t xml:space="preserve"> </w:t>
            </w:r>
            <w:r>
              <w:rPr>
                <w:b/>
                <w:bCs/>
                <w:spacing w:val="-5"/>
              </w:rPr>
              <w:t>山西省政府采购网</w:t>
            </w:r>
            <w:r>
              <w:rPr>
                <w:spacing w:val="-85"/>
              </w:rPr>
              <w:t xml:space="preserve"> </w:t>
            </w:r>
            <w:r>
              <w:rPr>
                <w:b/>
                <w:bCs/>
                <w:spacing w:val="-5"/>
              </w:rPr>
              <w:t>”将予以拒收并提示。</w:t>
            </w:r>
          </w:p>
        </w:tc>
      </w:tr>
      <w:tr w14:paraId="70AF2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28" w:type="dxa"/>
            <w:shd w:val="clear" w:color="auto" w:fill="auto"/>
            <w:vAlign w:val="top"/>
          </w:tcPr>
          <w:p w14:paraId="307553B0">
            <w:pPr>
              <w:spacing w:line="281" w:lineRule="auto"/>
              <w:rPr>
                <w:rFonts w:ascii="Arial"/>
                <w:sz w:val="21"/>
              </w:rPr>
            </w:pPr>
          </w:p>
          <w:p w14:paraId="5C6CC628">
            <w:pPr>
              <w:spacing w:line="282" w:lineRule="auto"/>
              <w:rPr>
                <w:rFonts w:ascii="Arial"/>
                <w:sz w:val="21"/>
              </w:rPr>
            </w:pPr>
          </w:p>
          <w:p w14:paraId="3ADB89D1">
            <w:pPr>
              <w:pStyle w:val="20"/>
              <w:spacing w:before="78"/>
              <w:ind w:left="167" w:leftChars="0"/>
              <w:rPr>
                <w:rFonts w:ascii="宋体" w:hAnsi="宋体" w:eastAsia="宋体" w:cs="宋体"/>
                <w:snapToGrid w:val="0"/>
                <w:color w:val="000000"/>
                <w:kern w:val="0"/>
                <w:sz w:val="24"/>
                <w:szCs w:val="24"/>
                <w:lang w:val="en-US" w:eastAsia="en-US" w:bidi="ar-SA"/>
              </w:rPr>
            </w:pPr>
            <w:r>
              <w:rPr>
                <w:spacing w:val="-14"/>
              </w:rPr>
              <w:t>19</w:t>
            </w:r>
          </w:p>
        </w:tc>
        <w:tc>
          <w:tcPr>
            <w:tcW w:w="1540" w:type="dxa"/>
            <w:shd w:val="clear" w:color="auto" w:fill="auto"/>
            <w:vAlign w:val="top"/>
          </w:tcPr>
          <w:p w14:paraId="0677D2B7">
            <w:pPr>
              <w:spacing w:line="404" w:lineRule="auto"/>
              <w:rPr>
                <w:rFonts w:ascii="Arial"/>
                <w:sz w:val="21"/>
              </w:rPr>
            </w:pPr>
          </w:p>
          <w:p w14:paraId="080725D1">
            <w:pPr>
              <w:pStyle w:val="20"/>
              <w:spacing w:before="78" w:line="280" w:lineRule="auto"/>
              <w:ind w:left="658" w:leftChars="0" w:right="50" w:rightChars="0" w:hanging="592" w:firstLineChars="0"/>
              <w:rPr>
                <w:rFonts w:ascii="宋体" w:hAnsi="宋体" w:eastAsia="宋体" w:cs="宋体"/>
                <w:snapToGrid w:val="0"/>
                <w:color w:val="000000"/>
                <w:kern w:val="0"/>
                <w:sz w:val="24"/>
                <w:szCs w:val="24"/>
                <w:lang w:val="en-US" w:eastAsia="en-US" w:bidi="ar-SA"/>
              </w:rPr>
            </w:pPr>
            <w:r>
              <w:rPr>
                <w:spacing w:val="-4"/>
              </w:rPr>
              <w:t>响应文件的递</w:t>
            </w:r>
            <w:r>
              <w:rPr>
                <w:spacing w:val="1"/>
              </w:rPr>
              <w:t xml:space="preserve"> </w:t>
            </w:r>
            <w:r>
              <w:t>交</w:t>
            </w:r>
          </w:p>
        </w:tc>
        <w:tc>
          <w:tcPr>
            <w:tcW w:w="6860" w:type="dxa"/>
            <w:shd w:val="clear" w:color="auto" w:fill="auto"/>
            <w:vAlign w:val="top"/>
          </w:tcPr>
          <w:p w14:paraId="79F11C9E">
            <w:pPr>
              <w:pStyle w:val="20"/>
              <w:spacing w:before="176" w:line="220" w:lineRule="auto"/>
              <w:ind w:left="10"/>
            </w:pPr>
            <w:r>
              <w:rPr>
                <w:spacing w:val="-5"/>
              </w:rPr>
              <w:t>截止时间</w:t>
            </w:r>
            <w:r>
              <w:rPr>
                <w:spacing w:val="-3"/>
              </w:rPr>
              <w:t>：</w:t>
            </w:r>
            <w:r>
              <w:rPr>
                <w:rFonts w:hint="eastAsia"/>
                <w:spacing w:val="-3"/>
                <w:lang w:eastAsia="zh-CN"/>
              </w:rPr>
              <w:t>2026年04月27日 09:00</w:t>
            </w:r>
            <w:r>
              <w:rPr>
                <w:spacing w:val="-3"/>
              </w:rPr>
              <w:t>（</w:t>
            </w:r>
            <w:r>
              <w:rPr>
                <w:spacing w:val="-5"/>
              </w:rPr>
              <w:t>北京时间）</w:t>
            </w:r>
          </w:p>
          <w:p w14:paraId="0F9CAB23">
            <w:pPr>
              <w:pStyle w:val="20"/>
              <w:spacing w:before="241" w:line="313" w:lineRule="auto"/>
              <w:ind w:left="14" w:leftChars="0" w:right="132" w:rightChars="0" w:hanging="3" w:firstLineChars="0"/>
              <w:rPr>
                <w:rFonts w:hint="eastAsia" w:ascii="宋体" w:hAnsi="宋体" w:eastAsia="宋体" w:cs="宋体"/>
                <w:snapToGrid w:val="0"/>
                <w:color w:val="000000"/>
                <w:kern w:val="0"/>
                <w:sz w:val="24"/>
                <w:szCs w:val="24"/>
                <w:lang w:val="en-US" w:eastAsia="zh-CN" w:bidi="ar-SA"/>
              </w:rPr>
            </w:pPr>
            <w:r>
              <w:rPr>
                <w:spacing w:val="-1"/>
              </w:rPr>
              <w:t>地点：请登录政采云投标客户端投标（磋商供应商应在评标结束</w:t>
            </w:r>
            <w:r>
              <w:rPr>
                <w:spacing w:val="17"/>
              </w:rPr>
              <w:t xml:space="preserve"> </w:t>
            </w:r>
            <w:r>
              <w:rPr>
                <w:spacing w:val="-1"/>
              </w:rPr>
              <w:t>前积极响应由磋商小组发起的询标函和最终报价。）</w:t>
            </w:r>
          </w:p>
        </w:tc>
      </w:tr>
      <w:tr w14:paraId="0B19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28" w:type="dxa"/>
            <w:shd w:val="clear" w:color="auto" w:fill="auto"/>
            <w:vAlign w:val="top"/>
          </w:tcPr>
          <w:p w14:paraId="07CA6013">
            <w:pPr>
              <w:spacing w:line="278" w:lineRule="auto"/>
              <w:rPr>
                <w:rFonts w:ascii="Arial"/>
                <w:sz w:val="21"/>
              </w:rPr>
            </w:pPr>
          </w:p>
          <w:p w14:paraId="5AD80435">
            <w:pPr>
              <w:spacing w:line="278" w:lineRule="auto"/>
              <w:rPr>
                <w:rFonts w:ascii="Arial"/>
                <w:sz w:val="21"/>
              </w:rPr>
            </w:pPr>
          </w:p>
          <w:p w14:paraId="739F4532">
            <w:pPr>
              <w:spacing w:line="278" w:lineRule="auto"/>
              <w:rPr>
                <w:rFonts w:ascii="Arial"/>
                <w:sz w:val="21"/>
              </w:rPr>
            </w:pPr>
          </w:p>
          <w:p w14:paraId="4CE9C7DF">
            <w:pPr>
              <w:spacing w:line="278" w:lineRule="auto"/>
              <w:rPr>
                <w:rFonts w:ascii="Arial"/>
                <w:sz w:val="21"/>
              </w:rPr>
            </w:pPr>
          </w:p>
          <w:p w14:paraId="50347310">
            <w:pPr>
              <w:spacing w:line="278" w:lineRule="auto"/>
              <w:rPr>
                <w:rFonts w:ascii="Arial"/>
                <w:sz w:val="21"/>
              </w:rPr>
            </w:pPr>
          </w:p>
          <w:p w14:paraId="5625F52B">
            <w:pPr>
              <w:spacing w:line="278" w:lineRule="auto"/>
              <w:rPr>
                <w:rFonts w:ascii="Arial"/>
                <w:sz w:val="21"/>
              </w:rPr>
            </w:pPr>
          </w:p>
          <w:p w14:paraId="6F9BF569">
            <w:pPr>
              <w:pStyle w:val="20"/>
              <w:spacing w:before="78" w:line="242" w:lineRule="auto"/>
              <w:ind w:left="153" w:leftChars="0"/>
              <w:rPr>
                <w:rFonts w:hint="eastAsia" w:ascii="宋体" w:hAnsi="宋体" w:eastAsia="宋体" w:cs="宋体"/>
                <w:snapToGrid w:val="0"/>
                <w:color w:val="000000"/>
                <w:kern w:val="0"/>
                <w:sz w:val="24"/>
                <w:szCs w:val="24"/>
                <w:lang w:val="en-US" w:eastAsia="zh-CN" w:bidi="ar-SA"/>
              </w:rPr>
            </w:pPr>
            <w:r>
              <w:rPr>
                <w:spacing w:val="-7"/>
              </w:rPr>
              <w:t>2</w:t>
            </w:r>
            <w:r>
              <w:rPr>
                <w:rFonts w:hint="eastAsia"/>
                <w:spacing w:val="-7"/>
                <w:lang w:val="en-US" w:eastAsia="zh-CN"/>
              </w:rPr>
              <w:t>0</w:t>
            </w:r>
          </w:p>
        </w:tc>
        <w:tc>
          <w:tcPr>
            <w:tcW w:w="1540" w:type="dxa"/>
            <w:shd w:val="clear" w:color="auto" w:fill="auto"/>
            <w:vAlign w:val="top"/>
          </w:tcPr>
          <w:p w14:paraId="6D24BA0F">
            <w:pPr>
              <w:spacing w:line="252" w:lineRule="auto"/>
              <w:rPr>
                <w:rFonts w:ascii="Arial"/>
                <w:sz w:val="21"/>
              </w:rPr>
            </w:pPr>
          </w:p>
          <w:p w14:paraId="6DD879C3">
            <w:pPr>
              <w:spacing w:line="252" w:lineRule="auto"/>
              <w:rPr>
                <w:rFonts w:ascii="Arial"/>
                <w:sz w:val="21"/>
              </w:rPr>
            </w:pPr>
          </w:p>
          <w:p w14:paraId="587A86F7">
            <w:pPr>
              <w:spacing w:line="252" w:lineRule="auto"/>
              <w:rPr>
                <w:rFonts w:ascii="Arial"/>
                <w:sz w:val="21"/>
              </w:rPr>
            </w:pPr>
          </w:p>
          <w:p w14:paraId="6B3B5C06">
            <w:pPr>
              <w:spacing w:line="252" w:lineRule="auto"/>
              <w:rPr>
                <w:rFonts w:ascii="Arial"/>
                <w:sz w:val="21"/>
              </w:rPr>
            </w:pPr>
          </w:p>
          <w:p w14:paraId="0863E614">
            <w:pPr>
              <w:spacing w:line="253" w:lineRule="auto"/>
              <w:rPr>
                <w:rFonts w:ascii="Arial"/>
                <w:sz w:val="21"/>
              </w:rPr>
            </w:pPr>
          </w:p>
          <w:p w14:paraId="4EF936D0">
            <w:pPr>
              <w:spacing w:line="253" w:lineRule="auto"/>
              <w:rPr>
                <w:rFonts w:ascii="Arial"/>
                <w:sz w:val="21"/>
              </w:rPr>
            </w:pPr>
          </w:p>
          <w:p w14:paraId="36DE35E4">
            <w:pPr>
              <w:pStyle w:val="20"/>
              <w:spacing w:before="78" w:line="244" w:lineRule="auto"/>
              <w:ind w:left="654" w:leftChars="0" w:right="50" w:rightChars="0" w:hanging="588" w:firstLineChars="0"/>
              <w:rPr>
                <w:rFonts w:ascii="宋体" w:hAnsi="宋体" w:eastAsia="宋体" w:cs="宋体"/>
                <w:snapToGrid w:val="0"/>
                <w:color w:val="000000"/>
                <w:kern w:val="0"/>
                <w:sz w:val="24"/>
                <w:szCs w:val="24"/>
                <w:lang w:val="en-US" w:eastAsia="en-US" w:bidi="ar-SA"/>
              </w:rPr>
            </w:pPr>
            <w:r>
              <w:rPr>
                <w:spacing w:val="-4"/>
              </w:rPr>
              <w:t>响应文件的解</w:t>
            </w:r>
            <w:r>
              <w:rPr>
                <w:spacing w:val="1"/>
              </w:rPr>
              <w:t xml:space="preserve"> </w:t>
            </w:r>
            <w:r>
              <w:t>密</w:t>
            </w:r>
          </w:p>
        </w:tc>
        <w:tc>
          <w:tcPr>
            <w:tcW w:w="6860" w:type="dxa"/>
            <w:shd w:val="clear" w:color="auto" w:fill="auto"/>
            <w:vAlign w:val="top"/>
          </w:tcPr>
          <w:p w14:paraId="0CA4AC68">
            <w:pPr>
              <w:pStyle w:val="20"/>
              <w:spacing w:before="116" w:line="240" w:lineRule="auto"/>
              <w:ind w:left="12" w:right="132" w:firstLine="16"/>
            </w:pPr>
            <w:r>
              <w:rPr>
                <w:spacing w:val="-1"/>
              </w:rPr>
              <w:t>1.本项目采用电子交易，采购组织机构将按照磋商文件规定的时间通过山西省政府采购网组织开标、开启响应文件，所有供应商</w:t>
            </w:r>
            <w:r>
              <w:rPr>
                <w:spacing w:val="-2"/>
              </w:rPr>
              <w:t>均应当准时在线参加。</w:t>
            </w:r>
          </w:p>
          <w:p w14:paraId="14708439">
            <w:pPr>
              <w:pStyle w:val="20"/>
              <w:spacing w:before="182" w:line="240" w:lineRule="auto"/>
              <w:ind w:left="10" w:right="132" w:firstLine="3"/>
            </w:pPr>
            <w:r>
              <w:rPr>
                <w:spacing w:val="-1"/>
              </w:rPr>
              <w:t>2.开标后，采购组织机构在山西省政府采购网在线发出“响应文</w:t>
            </w:r>
            <w:r>
              <w:rPr>
                <w:spacing w:val="-2"/>
              </w:rPr>
              <w:t>件解密</w:t>
            </w:r>
            <w:r>
              <w:rPr>
                <w:spacing w:val="-74"/>
              </w:rPr>
              <w:t xml:space="preserve"> </w:t>
            </w:r>
            <w:r>
              <w:rPr>
                <w:spacing w:val="-2"/>
              </w:rPr>
              <w:t>”通知，启动响应文件的解密程序；各磋商响应供应商应</w:t>
            </w:r>
            <w:r>
              <w:rPr>
                <w:spacing w:val="-1"/>
              </w:rPr>
              <w:t>当在规定时间内自行完成响应文件的在线解密。</w:t>
            </w:r>
          </w:p>
          <w:p w14:paraId="6B5002C8">
            <w:pPr>
              <w:pStyle w:val="20"/>
              <w:spacing w:before="182" w:line="312" w:lineRule="auto"/>
              <w:ind w:left="11" w:leftChars="0" w:right="108" w:rightChars="0"/>
              <w:rPr>
                <w:rFonts w:ascii="宋体" w:hAnsi="宋体" w:eastAsia="宋体" w:cs="宋体"/>
                <w:snapToGrid w:val="0"/>
                <w:color w:val="000000"/>
                <w:kern w:val="0"/>
                <w:sz w:val="24"/>
                <w:szCs w:val="24"/>
                <w:lang w:val="en-US" w:eastAsia="en-US" w:bidi="ar-SA"/>
              </w:rPr>
            </w:pPr>
            <w:r>
              <w:rPr>
                <w:b/>
                <w:bCs/>
                <w:spacing w:val="-2"/>
              </w:rPr>
              <w:t>注：响应文件提交截止时间前，除供应商补充、修改或者撤回响</w:t>
            </w:r>
            <w:r>
              <w:t xml:space="preserve"> </w:t>
            </w:r>
            <w:r>
              <w:rPr>
                <w:b/>
                <w:bCs/>
                <w:spacing w:val="-2"/>
              </w:rPr>
              <w:t>应文件外，任何单位和个人不得解密或提取响</w:t>
            </w:r>
            <w:r>
              <w:rPr>
                <w:b/>
                <w:bCs/>
                <w:spacing w:val="-3"/>
              </w:rPr>
              <w:t>应文件。</w:t>
            </w:r>
          </w:p>
        </w:tc>
      </w:tr>
      <w:tr w14:paraId="71ABB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28" w:type="dxa"/>
            <w:shd w:val="clear" w:color="auto" w:fill="auto"/>
            <w:vAlign w:val="top"/>
          </w:tcPr>
          <w:p w14:paraId="4E78D9B3">
            <w:pPr>
              <w:spacing w:line="273" w:lineRule="auto"/>
              <w:rPr>
                <w:rFonts w:ascii="Arial"/>
                <w:sz w:val="21"/>
              </w:rPr>
            </w:pPr>
          </w:p>
          <w:p w14:paraId="7370B077">
            <w:pPr>
              <w:pStyle w:val="20"/>
              <w:spacing w:before="78" w:line="242" w:lineRule="auto"/>
              <w:ind w:left="153" w:leftChars="0"/>
              <w:rPr>
                <w:rFonts w:hint="eastAsia" w:ascii="宋体" w:hAnsi="宋体" w:eastAsia="宋体" w:cs="宋体"/>
                <w:snapToGrid w:val="0"/>
                <w:color w:val="000000"/>
                <w:kern w:val="0"/>
                <w:sz w:val="24"/>
                <w:szCs w:val="24"/>
                <w:lang w:val="en-US" w:eastAsia="zh-CN" w:bidi="ar-SA"/>
              </w:rPr>
            </w:pPr>
            <w:r>
              <w:rPr>
                <w:spacing w:val="-7"/>
              </w:rPr>
              <w:t>2</w:t>
            </w:r>
            <w:r>
              <w:rPr>
                <w:rFonts w:hint="eastAsia"/>
                <w:spacing w:val="-7"/>
                <w:lang w:val="en-US" w:eastAsia="zh-CN"/>
              </w:rPr>
              <w:t>1</w:t>
            </w:r>
          </w:p>
        </w:tc>
        <w:tc>
          <w:tcPr>
            <w:tcW w:w="1540" w:type="dxa"/>
            <w:shd w:val="clear" w:color="auto" w:fill="auto"/>
            <w:vAlign w:val="top"/>
          </w:tcPr>
          <w:p w14:paraId="07BF28C7">
            <w:pPr>
              <w:pStyle w:val="20"/>
              <w:spacing w:before="121" w:line="312" w:lineRule="auto"/>
              <w:ind w:left="416" w:leftChars="0" w:right="50" w:rightChars="0" w:hanging="363" w:firstLineChars="0"/>
              <w:rPr>
                <w:rFonts w:ascii="宋体" w:hAnsi="宋体" w:eastAsia="宋体" w:cs="宋体"/>
                <w:snapToGrid w:val="0"/>
                <w:color w:val="000000"/>
                <w:kern w:val="0"/>
                <w:sz w:val="24"/>
                <w:szCs w:val="24"/>
                <w:lang w:val="en-US" w:eastAsia="en-US" w:bidi="ar-SA"/>
              </w:rPr>
            </w:pPr>
            <w:r>
              <w:rPr>
                <w:spacing w:val="-2"/>
              </w:rPr>
              <w:t>采用的磋商评</w:t>
            </w:r>
            <w:r>
              <w:rPr>
                <w:spacing w:val="2"/>
              </w:rPr>
              <w:t xml:space="preserve"> </w:t>
            </w:r>
            <w:r>
              <w:rPr>
                <w:spacing w:val="-5"/>
              </w:rPr>
              <w:t>分方法</w:t>
            </w:r>
          </w:p>
        </w:tc>
        <w:tc>
          <w:tcPr>
            <w:tcW w:w="6860" w:type="dxa"/>
            <w:shd w:val="clear" w:color="auto" w:fill="auto"/>
            <w:vAlign w:val="top"/>
          </w:tcPr>
          <w:p w14:paraId="44E77F43">
            <w:pPr>
              <w:spacing w:line="273" w:lineRule="auto"/>
              <w:rPr>
                <w:rFonts w:ascii="Arial"/>
                <w:sz w:val="21"/>
              </w:rPr>
            </w:pPr>
          </w:p>
          <w:p w14:paraId="43371FD6">
            <w:pPr>
              <w:pStyle w:val="20"/>
              <w:spacing w:before="78" w:line="221" w:lineRule="auto"/>
              <w:ind w:left="14" w:leftChars="0"/>
              <w:rPr>
                <w:rFonts w:ascii="宋体" w:hAnsi="宋体" w:eastAsia="宋体" w:cs="宋体"/>
                <w:snapToGrid w:val="0"/>
                <w:color w:val="000000"/>
                <w:kern w:val="0"/>
                <w:sz w:val="24"/>
                <w:szCs w:val="24"/>
                <w:lang w:val="en-US" w:eastAsia="en-US" w:bidi="ar-SA"/>
              </w:rPr>
            </w:pPr>
            <w:r>
              <w:rPr>
                <w:spacing w:val="-3"/>
              </w:rPr>
              <w:t>综合评分法</w:t>
            </w:r>
          </w:p>
        </w:tc>
      </w:tr>
      <w:tr w14:paraId="54F2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528" w:type="dxa"/>
            <w:vAlign w:val="top"/>
          </w:tcPr>
          <w:p w14:paraId="20793F44">
            <w:pPr>
              <w:spacing w:line="254" w:lineRule="auto"/>
              <w:rPr>
                <w:rFonts w:ascii="Arial"/>
                <w:sz w:val="21"/>
              </w:rPr>
            </w:pPr>
          </w:p>
          <w:p w14:paraId="00DB8914">
            <w:pPr>
              <w:pStyle w:val="20"/>
              <w:spacing w:before="78"/>
              <w:ind w:left="153"/>
              <w:rPr>
                <w:rFonts w:hint="eastAsia" w:eastAsia="宋体"/>
                <w:lang w:eastAsia="zh-CN"/>
              </w:rPr>
            </w:pPr>
            <w:r>
              <w:rPr>
                <w:spacing w:val="-7"/>
              </w:rPr>
              <w:t>2</w:t>
            </w:r>
            <w:r>
              <w:rPr>
                <w:rFonts w:hint="eastAsia"/>
                <w:spacing w:val="-7"/>
                <w:lang w:val="en-US" w:eastAsia="zh-CN"/>
              </w:rPr>
              <w:t>2</w:t>
            </w:r>
          </w:p>
        </w:tc>
        <w:tc>
          <w:tcPr>
            <w:tcW w:w="1540" w:type="dxa"/>
            <w:vAlign w:val="top"/>
          </w:tcPr>
          <w:p w14:paraId="772FEBFB">
            <w:pPr>
              <w:spacing w:line="272" w:lineRule="auto"/>
              <w:rPr>
                <w:rFonts w:ascii="Arial"/>
                <w:sz w:val="21"/>
              </w:rPr>
            </w:pPr>
          </w:p>
          <w:p w14:paraId="52A541D9">
            <w:pPr>
              <w:pStyle w:val="20"/>
              <w:spacing w:before="78" w:line="363" w:lineRule="auto"/>
              <w:ind w:left="656" w:right="50" w:hanging="603"/>
            </w:pPr>
            <w:r>
              <w:rPr>
                <w:spacing w:val="-2"/>
              </w:rPr>
              <w:t>磋商小组的组</w:t>
            </w:r>
            <w:r>
              <w:rPr>
                <w:spacing w:val="2"/>
              </w:rPr>
              <w:t xml:space="preserve"> </w:t>
            </w:r>
            <w:r>
              <w:t>建</w:t>
            </w:r>
          </w:p>
        </w:tc>
        <w:tc>
          <w:tcPr>
            <w:tcW w:w="6860" w:type="dxa"/>
            <w:vAlign w:val="top"/>
          </w:tcPr>
          <w:p w14:paraId="5CF22FFA">
            <w:pPr>
              <w:pStyle w:val="20"/>
              <w:spacing w:before="116" w:line="240" w:lineRule="auto"/>
              <w:ind w:left="12" w:right="132" w:firstLine="16"/>
              <w:rPr>
                <w:spacing w:val="-1"/>
              </w:rPr>
            </w:pPr>
            <w:r>
              <w:rPr>
                <w:spacing w:val="-1"/>
              </w:rPr>
              <w:t>评标委员会构成：共 3 人，采购人代表 1 人，评审专家 2 人。</w:t>
            </w:r>
            <w:r>
              <w:rPr>
                <w:rFonts w:hint="eastAsia"/>
                <w:spacing w:val="-1"/>
                <w:lang w:val="en-US" w:eastAsia="zh-CN"/>
              </w:rPr>
              <w:t>若采购人没有授权代表，可从评标专家库中随机抽取经济、技术等方面的专家代替。</w:t>
            </w:r>
          </w:p>
          <w:p w14:paraId="76D3EB0E">
            <w:pPr>
              <w:pStyle w:val="20"/>
              <w:spacing w:before="183" w:line="313" w:lineRule="auto"/>
              <w:ind w:left="13" w:right="372" w:hanging="3"/>
            </w:pPr>
            <w:r>
              <w:rPr>
                <w:spacing w:val="-1"/>
              </w:rPr>
              <w:t>磋商评审专家确定方式：山西省政府采购评审专家库中随机抽</w:t>
            </w:r>
            <w:r>
              <w:rPr>
                <w:spacing w:val="-7"/>
              </w:rPr>
              <w:t>取。</w:t>
            </w:r>
          </w:p>
        </w:tc>
      </w:tr>
      <w:tr w14:paraId="5324A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28" w:type="dxa"/>
            <w:vAlign w:val="top"/>
          </w:tcPr>
          <w:p w14:paraId="63CA22CE">
            <w:pPr>
              <w:spacing w:line="251" w:lineRule="auto"/>
              <w:rPr>
                <w:rFonts w:ascii="Arial"/>
                <w:sz w:val="21"/>
              </w:rPr>
            </w:pPr>
          </w:p>
          <w:p w14:paraId="2E8445AD">
            <w:pPr>
              <w:spacing w:line="251" w:lineRule="auto"/>
              <w:rPr>
                <w:rFonts w:ascii="Arial"/>
                <w:sz w:val="21"/>
              </w:rPr>
            </w:pPr>
          </w:p>
          <w:p w14:paraId="479036A4">
            <w:pPr>
              <w:pStyle w:val="20"/>
              <w:spacing w:before="78" w:line="242" w:lineRule="auto"/>
              <w:ind w:left="153"/>
              <w:rPr>
                <w:rFonts w:hint="eastAsia" w:eastAsia="宋体"/>
                <w:lang w:eastAsia="zh-CN"/>
              </w:rPr>
            </w:pPr>
            <w:r>
              <w:rPr>
                <w:spacing w:val="-7"/>
              </w:rPr>
              <w:t>2</w:t>
            </w:r>
            <w:r>
              <w:rPr>
                <w:rFonts w:hint="eastAsia"/>
                <w:spacing w:val="-7"/>
                <w:lang w:val="en-US" w:eastAsia="zh-CN"/>
              </w:rPr>
              <w:t>3</w:t>
            </w:r>
          </w:p>
        </w:tc>
        <w:tc>
          <w:tcPr>
            <w:tcW w:w="1540" w:type="dxa"/>
            <w:vAlign w:val="top"/>
          </w:tcPr>
          <w:p w14:paraId="08B349CA">
            <w:pPr>
              <w:pStyle w:val="20"/>
              <w:spacing w:before="116" w:line="360" w:lineRule="auto"/>
              <w:ind w:left="419" w:right="50" w:hanging="362"/>
            </w:pPr>
            <w:r>
              <w:rPr>
                <w:spacing w:val="-3"/>
              </w:rPr>
              <w:t>是否授权磋商</w:t>
            </w:r>
            <w:r>
              <w:rPr>
                <w:spacing w:val="3"/>
              </w:rPr>
              <w:t xml:space="preserve"> </w:t>
            </w:r>
            <w:r>
              <w:rPr>
                <w:spacing w:val="-6"/>
              </w:rPr>
              <w:t>小组直</w:t>
            </w:r>
          </w:p>
          <w:p w14:paraId="4A2281F4">
            <w:pPr>
              <w:pStyle w:val="20"/>
              <w:spacing w:before="1" w:line="220" w:lineRule="auto"/>
              <w:ind w:left="53"/>
            </w:pPr>
            <w:r>
              <w:rPr>
                <w:spacing w:val="-2"/>
              </w:rPr>
              <w:t>接确定中标人</w:t>
            </w:r>
          </w:p>
        </w:tc>
        <w:tc>
          <w:tcPr>
            <w:tcW w:w="6860" w:type="dxa"/>
            <w:vAlign w:val="top"/>
          </w:tcPr>
          <w:p w14:paraId="38728C86">
            <w:pPr>
              <w:spacing w:line="270" w:lineRule="auto"/>
              <w:rPr>
                <w:rFonts w:ascii="Arial"/>
                <w:sz w:val="21"/>
              </w:rPr>
            </w:pPr>
          </w:p>
          <w:p w14:paraId="0F319A3E">
            <w:pPr>
              <w:pStyle w:val="20"/>
              <w:spacing w:before="78" w:line="362" w:lineRule="auto"/>
              <w:ind w:left="36" w:right="1833" w:hanging="15"/>
            </w:pPr>
            <w:r>
              <w:rPr>
                <w:rFonts w:ascii="MS Gothic" w:hAnsi="MS Gothic" w:eastAsia="MS Gothic" w:cs="MS Gothic"/>
                <w:spacing w:val="-2"/>
              </w:rPr>
              <w:t>☑</w:t>
            </w:r>
            <w:r>
              <w:rPr>
                <w:spacing w:val="-2"/>
              </w:rPr>
              <w:t>是（授权磋商小组根据评标结果直接确定。）</w:t>
            </w:r>
            <w:r>
              <w:rPr>
                <w:spacing w:val="1"/>
              </w:rPr>
              <w:t xml:space="preserve"> </w:t>
            </w:r>
            <w:r>
              <w:rPr>
                <w:spacing w:val="-17"/>
              </w:rPr>
              <w:t>□否</w:t>
            </w:r>
          </w:p>
        </w:tc>
      </w:tr>
      <w:tr w14:paraId="44A4B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28" w:type="dxa"/>
            <w:vAlign w:val="top"/>
          </w:tcPr>
          <w:p w14:paraId="092F288B">
            <w:pPr>
              <w:spacing w:line="272" w:lineRule="auto"/>
              <w:rPr>
                <w:rFonts w:ascii="Arial"/>
                <w:sz w:val="21"/>
              </w:rPr>
            </w:pPr>
          </w:p>
          <w:p w14:paraId="4F12975D">
            <w:pPr>
              <w:pStyle w:val="20"/>
              <w:spacing w:before="78"/>
              <w:ind w:left="153"/>
              <w:rPr>
                <w:rFonts w:hint="eastAsia" w:eastAsia="宋体"/>
                <w:lang w:eastAsia="zh-CN"/>
              </w:rPr>
            </w:pPr>
            <w:r>
              <w:rPr>
                <w:spacing w:val="-7"/>
              </w:rPr>
              <w:t>2</w:t>
            </w:r>
            <w:r>
              <w:rPr>
                <w:rFonts w:hint="eastAsia"/>
                <w:spacing w:val="-7"/>
                <w:lang w:val="en-US" w:eastAsia="zh-CN"/>
              </w:rPr>
              <w:t>4</w:t>
            </w:r>
          </w:p>
        </w:tc>
        <w:tc>
          <w:tcPr>
            <w:tcW w:w="1540" w:type="dxa"/>
            <w:vAlign w:val="top"/>
          </w:tcPr>
          <w:p w14:paraId="04B5D0E7">
            <w:pPr>
              <w:pStyle w:val="20"/>
              <w:spacing w:before="117" w:line="313" w:lineRule="auto"/>
              <w:ind w:left="414" w:right="50" w:hanging="360"/>
            </w:pPr>
            <w:r>
              <w:rPr>
                <w:spacing w:val="-2"/>
              </w:rPr>
              <w:t>供应商代表出</w:t>
            </w:r>
            <w:r>
              <w:rPr>
                <w:spacing w:val="1"/>
              </w:rPr>
              <w:t xml:space="preserve"> </w:t>
            </w:r>
            <w:r>
              <w:rPr>
                <w:spacing w:val="-4"/>
              </w:rPr>
              <w:t>席要求</w:t>
            </w:r>
          </w:p>
        </w:tc>
        <w:tc>
          <w:tcPr>
            <w:tcW w:w="6860" w:type="dxa"/>
            <w:vAlign w:val="top"/>
          </w:tcPr>
          <w:p w14:paraId="12D46825">
            <w:pPr>
              <w:spacing w:line="271" w:lineRule="auto"/>
              <w:rPr>
                <w:rFonts w:ascii="Arial"/>
                <w:sz w:val="21"/>
              </w:rPr>
            </w:pPr>
          </w:p>
          <w:p w14:paraId="0546DA99">
            <w:pPr>
              <w:pStyle w:val="20"/>
              <w:spacing w:before="78" w:line="222" w:lineRule="auto"/>
              <w:ind w:left="15"/>
            </w:pPr>
            <w:r>
              <w:rPr>
                <w:spacing w:val="-5"/>
              </w:rPr>
              <w:t>不要求</w:t>
            </w:r>
          </w:p>
        </w:tc>
      </w:tr>
      <w:tr w14:paraId="448E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28" w:type="dxa"/>
            <w:vAlign w:val="top"/>
          </w:tcPr>
          <w:p w14:paraId="181DC1D7">
            <w:pPr>
              <w:spacing w:line="272" w:lineRule="auto"/>
              <w:rPr>
                <w:rFonts w:ascii="Arial"/>
                <w:sz w:val="21"/>
              </w:rPr>
            </w:pPr>
          </w:p>
          <w:p w14:paraId="26B8D3E4">
            <w:pPr>
              <w:pStyle w:val="20"/>
              <w:spacing w:before="78"/>
              <w:ind w:left="153"/>
              <w:rPr>
                <w:rFonts w:hint="eastAsia" w:eastAsia="宋体"/>
                <w:lang w:eastAsia="zh-CN"/>
              </w:rPr>
            </w:pPr>
            <w:r>
              <w:rPr>
                <w:spacing w:val="-7"/>
              </w:rPr>
              <w:t>2</w:t>
            </w:r>
            <w:r>
              <w:rPr>
                <w:rFonts w:hint="eastAsia"/>
                <w:spacing w:val="-7"/>
                <w:lang w:val="en-US" w:eastAsia="zh-CN"/>
              </w:rPr>
              <w:t>5</w:t>
            </w:r>
          </w:p>
        </w:tc>
        <w:tc>
          <w:tcPr>
            <w:tcW w:w="1540" w:type="dxa"/>
            <w:vAlign w:val="top"/>
          </w:tcPr>
          <w:p w14:paraId="4D83D5AE">
            <w:pPr>
              <w:pStyle w:val="20"/>
              <w:spacing w:before="117" w:line="313" w:lineRule="auto"/>
              <w:ind w:left="415" w:right="50" w:hanging="360"/>
            </w:pPr>
            <w:r>
              <w:rPr>
                <w:spacing w:val="-2"/>
              </w:rPr>
              <w:t>本项目是否允</w:t>
            </w:r>
            <w:r>
              <w:t xml:space="preserve"> </w:t>
            </w:r>
            <w:r>
              <w:rPr>
                <w:spacing w:val="-4"/>
              </w:rPr>
              <w:t>许分包</w:t>
            </w:r>
          </w:p>
        </w:tc>
        <w:tc>
          <w:tcPr>
            <w:tcW w:w="6860" w:type="dxa"/>
            <w:vAlign w:val="top"/>
          </w:tcPr>
          <w:p w14:paraId="3BD7B048">
            <w:pPr>
              <w:spacing w:line="271" w:lineRule="auto"/>
              <w:rPr>
                <w:rFonts w:ascii="Arial"/>
                <w:sz w:val="21"/>
              </w:rPr>
            </w:pPr>
          </w:p>
          <w:p w14:paraId="73782AD6">
            <w:pPr>
              <w:pStyle w:val="20"/>
              <w:spacing w:before="78" w:line="220" w:lineRule="auto"/>
              <w:ind w:left="15"/>
            </w:pPr>
            <w:r>
              <w:rPr>
                <w:spacing w:val="-5"/>
              </w:rPr>
              <w:t>不允许</w:t>
            </w:r>
          </w:p>
        </w:tc>
      </w:tr>
      <w:tr w14:paraId="39E1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28" w:type="dxa"/>
            <w:vAlign w:val="top"/>
          </w:tcPr>
          <w:p w14:paraId="1224AA94">
            <w:pPr>
              <w:spacing w:line="245" w:lineRule="auto"/>
              <w:rPr>
                <w:rFonts w:ascii="Arial"/>
                <w:sz w:val="21"/>
              </w:rPr>
            </w:pPr>
          </w:p>
          <w:p w14:paraId="0FD03419">
            <w:pPr>
              <w:spacing w:line="245" w:lineRule="auto"/>
              <w:rPr>
                <w:rFonts w:ascii="Arial"/>
                <w:sz w:val="21"/>
              </w:rPr>
            </w:pPr>
          </w:p>
          <w:p w14:paraId="240DC4BF">
            <w:pPr>
              <w:spacing w:line="246" w:lineRule="auto"/>
              <w:rPr>
                <w:rFonts w:ascii="Arial"/>
                <w:sz w:val="21"/>
              </w:rPr>
            </w:pPr>
          </w:p>
          <w:p w14:paraId="0F8A67AE">
            <w:pPr>
              <w:pStyle w:val="20"/>
              <w:spacing w:before="78"/>
              <w:ind w:left="153"/>
              <w:rPr>
                <w:rFonts w:hint="eastAsia" w:eastAsia="宋体"/>
                <w:lang w:eastAsia="zh-CN"/>
              </w:rPr>
            </w:pPr>
            <w:r>
              <w:rPr>
                <w:spacing w:val="-7"/>
              </w:rPr>
              <w:t>2</w:t>
            </w:r>
            <w:r>
              <w:rPr>
                <w:rFonts w:hint="eastAsia"/>
                <w:spacing w:val="-7"/>
                <w:lang w:val="en-US" w:eastAsia="zh-CN"/>
              </w:rPr>
              <w:t>6</w:t>
            </w:r>
          </w:p>
        </w:tc>
        <w:tc>
          <w:tcPr>
            <w:tcW w:w="1540" w:type="dxa"/>
            <w:vAlign w:val="top"/>
          </w:tcPr>
          <w:p w14:paraId="73414808">
            <w:pPr>
              <w:spacing w:line="251" w:lineRule="auto"/>
              <w:rPr>
                <w:rFonts w:ascii="Arial"/>
                <w:sz w:val="21"/>
              </w:rPr>
            </w:pPr>
          </w:p>
          <w:p w14:paraId="3820362F">
            <w:pPr>
              <w:spacing w:line="251" w:lineRule="auto"/>
              <w:rPr>
                <w:rFonts w:ascii="Arial"/>
                <w:sz w:val="21"/>
              </w:rPr>
            </w:pPr>
          </w:p>
          <w:p w14:paraId="0CA9DE81">
            <w:pPr>
              <w:pStyle w:val="20"/>
              <w:spacing w:before="78" w:line="362" w:lineRule="auto"/>
              <w:ind w:left="11" w:right="19"/>
            </w:pPr>
            <w:r>
              <w:rPr>
                <w:spacing w:val="-11"/>
              </w:rPr>
              <w:t>招</w:t>
            </w:r>
            <w:r>
              <w:rPr>
                <w:spacing w:val="-28"/>
              </w:rPr>
              <w:t xml:space="preserve"> </w:t>
            </w:r>
            <w:r>
              <w:rPr>
                <w:spacing w:val="-11"/>
              </w:rPr>
              <w:t>标</w:t>
            </w:r>
            <w:r>
              <w:rPr>
                <w:spacing w:val="-32"/>
              </w:rPr>
              <w:t xml:space="preserve"> </w:t>
            </w:r>
            <w:r>
              <w:rPr>
                <w:spacing w:val="-11"/>
              </w:rPr>
              <w:t>代</w:t>
            </w:r>
            <w:r>
              <w:rPr>
                <w:spacing w:val="-31"/>
              </w:rPr>
              <w:t xml:space="preserve"> </w:t>
            </w:r>
            <w:r>
              <w:rPr>
                <w:spacing w:val="-11"/>
              </w:rPr>
              <w:t>理</w:t>
            </w:r>
            <w:r>
              <w:rPr>
                <w:spacing w:val="-31"/>
              </w:rPr>
              <w:t xml:space="preserve"> </w:t>
            </w:r>
            <w:r>
              <w:rPr>
                <w:spacing w:val="-11"/>
              </w:rPr>
              <w:t>服</w:t>
            </w:r>
            <w:r>
              <w:t xml:space="preserve"> </w:t>
            </w:r>
            <w:r>
              <w:rPr>
                <w:spacing w:val="2"/>
              </w:rPr>
              <w:t>务费</w:t>
            </w:r>
          </w:p>
        </w:tc>
        <w:tc>
          <w:tcPr>
            <w:tcW w:w="6860" w:type="dxa"/>
            <w:vAlign w:val="top"/>
          </w:tcPr>
          <w:p w14:paraId="4750C03D">
            <w:pPr>
              <w:pStyle w:val="20"/>
              <w:spacing w:before="116" w:line="313" w:lineRule="auto"/>
              <w:ind w:left="11" w:right="22" w:firstLine="17"/>
            </w:pPr>
            <w:r>
              <w:rPr>
                <w:spacing w:val="16"/>
              </w:rPr>
              <w:t>1.</w:t>
            </w:r>
            <w:r>
              <w:rPr>
                <w:rFonts w:hint="eastAsia"/>
                <w:spacing w:val="16"/>
                <w:lang w:val="en-US"/>
              </w:rPr>
              <w:t>参照计价格【2015】299号和发改价格【2011】534号文件收费标准</w:t>
            </w:r>
            <w:r>
              <w:rPr>
                <w:spacing w:val="12"/>
              </w:rPr>
              <w:t>的规定计取，由成交人在领取成</w:t>
            </w:r>
            <w:r>
              <w:rPr>
                <w:spacing w:val="11"/>
              </w:rPr>
              <w:t>交通</w:t>
            </w:r>
            <w:r>
              <w:rPr>
                <w:spacing w:val="13"/>
              </w:rPr>
              <w:t>知书时向招标代理机构一次性支付。</w:t>
            </w:r>
          </w:p>
          <w:p w14:paraId="05A254B7">
            <w:pPr>
              <w:pStyle w:val="20"/>
              <w:spacing w:before="182" w:line="220" w:lineRule="auto"/>
              <w:ind w:left="14"/>
            </w:pPr>
            <w:r>
              <w:rPr>
                <w:spacing w:val="7"/>
              </w:rPr>
              <w:t>2.代理服务费：</w:t>
            </w:r>
            <w:r>
              <w:rPr>
                <w:rFonts w:hint="eastAsia"/>
                <w:spacing w:val="7"/>
                <w:lang w:val="en-US" w:eastAsia="zh-CN"/>
              </w:rPr>
              <w:t>13250</w:t>
            </w:r>
            <w:r>
              <w:rPr>
                <w:spacing w:val="7"/>
              </w:rPr>
              <w:t>元。</w:t>
            </w:r>
          </w:p>
        </w:tc>
      </w:tr>
      <w:tr w14:paraId="0C10B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528" w:type="dxa"/>
            <w:vAlign w:val="top"/>
          </w:tcPr>
          <w:p w14:paraId="1BEC77B2">
            <w:pPr>
              <w:spacing w:line="242" w:lineRule="auto"/>
              <w:rPr>
                <w:rFonts w:ascii="Arial"/>
                <w:sz w:val="21"/>
              </w:rPr>
            </w:pPr>
          </w:p>
          <w:p w14:paraId="685BDCE5">
            <w:pPr>
              <w:spacing w:line="243" w:lineRule="auto"/>
              <w:rPr>
                <w:rFonts w:ascii="Arial"/>
                <w:sz w:val="21"/>
              </w:rPr>
            </w:pPr>
          </w:p>
          <w:p w14:paraId="289C3126">
            <w:pPr>
              <w:spacing w:line="243" w:lineRule="auto"/>
              <w:rPr>
                <w:rFonts w:ascii="Arial"/>
                <w:sz w:val="21"/>
              </w:rPr>
            </w:pPr>
          </w:p>
          <w:p w14:paraId="292E3043">
            <w:pPr>
              <w:spacing w:line="243" w:lineRule="auto"/>
              <w:rPr>
                <w:rFonts w:ascii="Arial"/>
                <w:sz w:val="21"/>
              </w:rPr>
            </w:pPr>
          </w:p>
          <w:p w14:paraId="33C47870">
            <w:pPr>
              <w:pStyle w:val="20"/>
              <w:spacing w:before="78"/>
              <w:ind w:left="153"/>
              <w:rPr>
                <w:rFonts w:hint="eastAsia" w:eastAsia="宋体"/>
                <w:lang w:eastAsia="zh-CN"/>
              </w:rPr>
            </w:pPr>
            <w:r>
              <w:rPr>
                <w:spacing w:val="-7"/>
              </w:rPr>
              <w:t>2</w:t>
            </w:r>
            <w:r>
              <w:rPr>
                <w:rFonts w:hint="eastAsia"/>
                <w:spacing w:val="-7"/>
                <w:lang w:val="en-US" w:eastAsia="zh-CN"/>
              </w:rPr>
              <w:t>7</w:t>
            </w:r>
          </w:p>
        </w:tc>
        <w:tc>
          <w:tcPr>
            <w:tcW w:w="1540" w:type="dxa"/>
            <w:vAlign w:val="top"/>
          </w:tcPr>
          <w:p w14:paraId="5B11FA8A">
            <w:pPr>
              <w:spacing w:line="242" w:lineRule="auto"/>
              <w:rPr>
                <w:rFonts w:ascii="Arial"/>
                <w:sz w:val="21"/>
              </w:rPr>
            </w:pPr>
          </w:p>
          <w:p w14:paraId="33D451E7">
            <w:pPr>
              <w:spacing w:line="243" w:lineRule="auto"/>
              <w:rPr>
                <w:rFonts w:ascii="Arial"/>
                <w:sz w:val="21"/>
              </w:rPr>
            </w:pPr>
          </w:p>
          <w:p w14:paraId="4ADD6B06">
            <w:pPr>
              <w:spacing w:line="243" w:lineRule="auto"/>
              <w:rPr>
                <w:rFonts w:ascii="Arial"/>
                <w:sz w:val="21"/>
              </w:rPr>
            </w:pPr>
          </w:p>
          <w:p w14:paraId="2AAEC319">
            <w:pPr>
              <w:spacing w:line="243" w:lineRule="auto"/>
              <w:rPr>
                <w:rFonts w:ascii="Arial"/>
                <w:sz w:val="21"/>
              </w:rPr>
            </w:pPr>
          </w:p>
          <w:p w14:paraId="13023758">
            <w:pPr>
              <w:pStyle w:val="20"/>
              <w:spacing w:before="78" w:line="219" w:lineRule="auto"/>
              <w:ind w:left="297"/>
            </w:pPr>
            <w:r>
              <w:rPr>
                <w:spacing w:val="-4"/>
              </w:rPr>
              <w:t>发布媒介</w:t>
            </w:r>
          </w:p>
        </w:tc>
        <w:tc>
          <w:tcPr>
            <w:tcW w:w="6860" w:type="dxa"/>
            <w:vAlign w:val="top"/>
          </w:tcPr>
          <w:p w14:paraId="5B405AFB">
            <w:pPr>
              <w:pStyle w:val="20"/>
              <w:spacing w:before="119" w:line="219" w:lineRule="auto"/>
              <w:ind w:left="17"/>
            </w:pPr>
            <w:r>
              <w:rPr>
                <w:spacing w:val="11"/>
              </w:rPr>
              <w:t>《山西政府采购平台》</w:t>
            </w:r>
          </w:p>
          <w:p w14:paraId="1203149E">
            <w:pPr>
              <w:pStyle w:val="20"/>
              <w:spacing w:before="182" w:line="336" w:lineRule="auto"/>
              <w:ind w:left="11" w:right="19"/>
            </w:pPr>
            <w:r>
              <w:rPr>
                <w:spacing w:val="11"/>
              </w:rPr>
              <w:t>注意事项：</w:t>
            </w:r>
            <w:r>
              <w:rPr>
                <w:spacing w:val="-64"/>
              </w:rPr>
              <w:t xml:space="preserve"> </w:t>
            </w:r>
            <w:r>
              <w:rPr>
                <w:spacing w:val="11"/>
              </w:rPr>
              <w:t>有关本项目的更正、补充等</w:t>
            </w:r>
            <w:r>
              <w:rPr>
                <w:spacing w:val="-57"/>
              </w:rPr>
              <w:t xml:space="preserve"> </w:t>
            </w:r>
            <w:r>
              <w:rPr>
                <w:spacing w:val="11"/>
              </w:rPr>
              <w:t>内容</w:t>
            </w:r>
            <w:r>
              <w:rPr>
                <w:spacing w:val="10"/>
              </w:rPr>
              <w:t>将通过上述网站</w:t>
            </w:r>
            <w:r>
              <w:rPr>
                <w:spacing w:val="18"/>
              </w:rPr>
              <w:t>公布，请</w:t>
            </w:r>
            <w:r>
              <w:rPr>
                <w:rFonts w:hint="eastAsia"/>
                <w:spacing w:val="18"/>
                <w:lang w:eastAsia="zh-CN"/>
              </w:rPr>
              <w:t>供应商</w:t>
            </w:r>
            <w:r>
              <w:rPr>
                <w:spacing w:val="18"/>
              </w:rPr>
              <w:t>关注。</w:t>
            </w:r>
            <w:r>
              <w:rPr>
                <w:rFonts w:hint="eastAsia"/>
                <w:spacing w:val="18"/>
                <w:lang w:eastAsia="zh-CN"/>
              </w:rPr>
              <w:t>供应商</w:t>
            </w:r>
            <w:r>
              <w:rPr>
                <w:spacing w:val="18"/>
              </w:rPr>
              <w:t>有义务在采购活动期间浏览上</w:t>
            </w:r>
            <w:r>
              <w:rPr>
                <w:spacing w:val="12"/>
              </w:rPr>
              <w:t>述网页，采购人（或招标代理机构）在上述网站公布的与本</w:t>
            </w:r>
            <w:r>
              <w:rPr>
                <w:spacing w:val="13"/>
              </w:rPr>
              <w:t>次项目有关的信息视为已送达各</w:t>
            </w:r>
            <w:r>
              <w:rPr>
                <w:rFonts w:hint="eastAsia"/>
                <w:spacing w:val="13"/>
                <w:lang w:eastAsia="zh-CN"/>
              </w:rPr>
              <w:t>供应商</w:t>
            </w:r>
            <w:r>
              <w:rPr>
                <w:spacing w:val="13"/>
              </w:rPr>
              <w:t>。</w:t>
            </w:r>
          </w:p>
        </w:tc>
      </w:tr>
      <w:tr w14:paraId="076C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8" w:type="dxa"/>
            <w:vAlign w:val="center"/>
          </w:tcPr>
          <w:p w14:paraId="258BA043">
            <w:pPr>
              <w:spacing w:line="266" w:lineRule="auto"/>
              <w:jc w:val="center"/>
              <w:rPr>
                <w:rFonts w:ascii="Arial"/>
                <w:sz w:val="21"/>
              </w:rPr>
            </w:pPr>
          </w:p>
          <w:p w14:paraId="42BC4943">
            <w:pPr>
              <w:spacing w:line="266" w:lineRule="auto"/>
              <w:jc w:val="center"/>
              <w:rPr>
                <w:rFonts w:ascii="Arial"/>
                <w:sz w:val="21"/>
              </w:rPr>
            </w:pPr>
          </w:p>
          <w:p w14:paraId="1FDC57A4">
            <w:pPr>
              <w:spacing w:line="266" w:lineRule="auto"/>
              <w:jc w:val="center"/>
              <w:rPr>
                <w:rFonts w:ascii="Arial"/>
                <w:sz w:val="21"/>
              </w:rPr>
            </w:pPr>
          </w:p>
          <w:p w14:paraId="76D5B9F0">
            <w:pPr>
              <w:spacing w:line="267" w:lineRule="auto"/>
              <w:jc w:val="center"/>
              <w:rPr>
                <w:rFonts w:ascii="Arial"/>
                <w:sz w:val="21"/>
              </w:rPr>
            </w:pPr>
          </w:p>
          <w:p w14:paraId="24156AD5">
            <w:pPr>
              <w:spacing w:line="267" w:lineRule="auto"/>
              <w:jc w:val="center"/>
              <w:rPr>
                <w:rFonts w:ascii="Arial"/>
                <w:sz w:val="21"/>
              </w:rPr>
            </w:pPr>
          </w:p>
          <w:p w14:paraId="27897583">
            <w:pPr>
              <w:spacing w:line="267" w:lineRule="auto"/>
              <w:jc w:val="center"/>
              <w:rPr>
                <w:rFonts w:ascii="Arial"/>
                <w:sz w:val="21"/>
              </w:rPr>
            </w:pPr>
          </w:p>
          <w:p w14:paraId="62F9AAF8">
            <w:pPr>
              <w:spacing w:line="267" w:lineRule="auto"/>
              <w:jc w:val="center"/>
              <w:rPr>
                <w:rFonts w:ascii="Arial"/>
                <w:sz w:val="21"/>
              </w:rPr>
            </w:pPr>
          </w:p>
          <w:p w14:paraId="45FF7A4E">
            <w:pPr>
              <w:spacing w:line="267" w:lineRule="auto"/>
              <w:jc w:val="center"/>
              <w:rPr>
                <w:rFonts w:ascii="Arial"/>
                <w:sz w:val="21"/>
              </w:rPr>
            </w:pPr>
          </w:p>
          <w:p w14:paraId="69E7CA5C">
            <w:pPr>
              <w:pStyle w:val="20"/>
              <w:spacing w:before="78"/>
              <w:ind w:left="153"/>
              <w:jc w:val="center"/>
              <w:rPr>
                <w:rFonts w:hint="default" w:eastAsia="宋体"/>
                <w:lang w:val="en-US" w:eastAsia="zh-CN"/>
              </w:rPr>
            </w:pPr>
            <w:r>
              <w:rPr>
                <w:rFonts w:hint="eastAsia"/>
                <w:spacing w:val="-7"/>
                <w:lang w:val="en-US" w:eastAsia="zh-CN"/>
              </w:rPr>
              <w:t>28</w:t>
            </w:r>
          </w:p>
        </w:tc>
        <w:tc>
          <w:tcPr>
            <w:tcW w:w="1540" w:type="dxa"/>
            <w:vAlign w:val="center"/>
          </w:tcPr>
          <w:p w14:paraId="25385010">
            <w:pPr>
              <w:spacing w:line="271" w:lineRule="auto"/>
              <w:jc w:val="center"/>
              <w:rPr>
                <w:rFonts w:ascii="Arial"/>
                <w:sz w:val="21"/>
              </w:rPr>
            </w:pPr>
          </w:p>
          <w:p w14:paraId="42C7CED8">
            <w:pPr>
              <w:spacing w:line="271" w:lineRule="auto"/>
              <w:jc w:val="center"/>
              <w:rPr>
                <w:rFonts w:ascii="Arial"/>
                <w:sz w:val="21"/>
              </w:rPr>
            </w:pPr>
          </w:p>
          <w:p w14:paraId="33D4B751">
            <w:pPr>
              <w:spacing w:line="272" w:lineRule="auto"/>
              <w:jc w:val="center"/>
              <w:rPr>
                <w:rFonts w:ascii="Arial"/>
                <w:sz w:val="21"/>
              </w:rPr>
            </w:pPr>
          </w:p>
          <w:p w14:paraId="77BFCA3F">
            <w:pPr>
              <w:spacing w:line="272" w:lineRule="auto"/>
              <w:jc w:val="center"/>
              <w:rPr>
                <w:rFonts w:ascii="Arial"/>
                <w:sz w:val="21"/>
              </w:rPr>
            </w:pPr>
          </w:p>
          <w:p w14:paraId="54EBAC2D">
            <w:pPr>
              <w:spacing w:line="272" w:lineRule="auto"/>
              <w:jc w:val="center"/>
              <w:rPr>
                <w:rFonts w:ascii="Arial"/>
                <w:sz w:val="21"/>
              </w:rPr>
            </w:pPr>
          </w:p>
          <w:p w14:paraId="72B83CAE">
            <w:pPr>
              <w:spacing w:line="272" w:lineRule="auto"/>
              <w:jc w:val="center"/>
              <w:rPr>
                <w:rFonts w:ascii="Arial"/>
                <w:sz w:val="21"/>
              </w:rPr>
            </w:pPr>
          </w:p>
          <w:p w14:paraId="2240E7FF">
            <w:pPr>
              <w:spacing w:line="272" w:lineRule="auto"/>
              <w:jc w:val="center"/>
              <w:rPr>
                <w:rFonts w:ascii="Arial"/>
                <w:sz w:val="21"/>
              </w:rPr>
            </w:pPr>
          </w:p>
          <w:p w14:paraId="71640D7F">
            <w:pPr>
              <w:pStyle w:val="20"/>
              <w:spacing w:before="78" w:line="362" w:lineRule="auto"/>
              <w:ind w:left="293" w:right="50" w:hanging="240"/>
              <w:jc w:val="center"/>
            </w:pPr>
            <w:r>
              <w:rPr>
                <w:spacing w:val="-2"/>
              </w:rPr>
              <w:t>政府采购相关</w:t>
            </w:r>
            <w:r>
              <w:rPr>
                <w:spacing w:val="2"/>
              </w:rPr>
              <w:t xml:space="preserve"> </w:t>
            </w:r>
            <w:r>
              <w:rPr>
                <w:spacing w:val="-3"/>
              </w:rPr>
              <w:t>政策要求</w:t>
            </w:r>
          </w:p>
        </w:tc>
        <w:tc>
          <w:tcPr>
            <w:tcW w:w="6860" w:type="dxa"/>
            <w:vAlign w:val="top"/>
          </w:tcPr>
          <w:p w14:paraId="7F113286">
            <w:pPr>
              <w:pStyle w:val="20"/>
              <w:spacing w:before="119" w:line="240" w:lineRule="auto"/>
              <w:ind w:left="29"/>
            </w:pPr>
            <w:r>
              <w:rPr>
                <w:spacing w:val="-12"/>
              </w:rPr>
              <w:t>1</w:t>
            </w:r>
            <w:r>
              <w:rPr>
                <w:spacing w:val="-29"/>
              </w:rPr>
              <w:t xml:space="preserve"> </w:t>
            </w:r>
            <w:r>
              <w:rPr>
                <w:spacing w:val="-12"/>
              </w:rPr>
              <w:t>中小企业</w:t>
            </w:r>
          </w:p>
          <w:p w14:paraId="6EA62CC6">
            <w:pPr>
              <w:pStyle w:val="20"/>
              <w:spacing w:before="180" w:line="240" w:lineRule="auto"/>
              <w:ind w:left="11" w:right="3" w:firstLine="17"/>
            </w:pPr>
            <w:r>
              <w:rPr>
                <w:spacing w:val="5"/>
              </w:rPr>
              <w:t>1.1</w:t>
            </w:r>
            <w:r>
              <w:rPr>
                <w:spacing w:val="-44"/>
              </w:rPr>
              <w:t xml:space="preserve"> </w:t>
            </w:r>
            <w:r>
              <w:rPr>
                <w:spacing w:val="5"/>
              </w:rPr>
              <w:t>根据工信部等部委发布的《关于印发中小企业划型标准规定</w:t>
            </w:r>
            <w:r>
              <w:t xml:space="preserve"> </w:t>
            </w:r>
            <w:r>
              <w:rPr>
                <w:spacing w:val="4"/>
              </w:rPr>
              <w:t>的通知》（工信部联企业〔2011〕300</w:t>
            </w:r>
            <w:r>
              <w:rPr>
                <w:spacing w:val="-36"/>
              </w:rPr>
              <w:t xml:space="preserve"> </w:t>
            </w:r>
            <w:r>
              <w:rPr>
                <w:spacing w:val="4"/>
              </w:rPr>
              <w:t>号</w:t>
            </w:r>
            <w:r>
              <w:rPr>
                <w:spacing w:val="18"/>
              </w:rPr>
              <w:t>），</w:t>
            </w:r>
            <w:r>
              <w:rPr>
                <w:spacing w:val="4"/>
              </w:rPr>
              <w:t>按照本次采购标的</w:t>
            </w:r>
            <w:r>
              <w:t xml:space="preserve"> </w:t>
            </w:r>
            <w:r>
              <w:rPr>
                <w:spacing w:val="4"/>
              </w:rPr>
              <w:t xml:space="preserve">所属行业的划型标准，符合条件的中小企业须按照磋商文件格式 </w:t>
            </w:r>
            <w:r>
              <w:rPr>
                <w:spacing w:val="-1"/>
              </w:rPr>
              <w:t>提供《中小企业声明函》（详见</w:t>
            </w:r>
            <w:r>
              <w:rPr>
                <w:rFonts w:hint="eastAsia"/>
                <w:spacing w:val="-1"/>
                <w:lang w:eastAsia="zh-CN"/>
              </w:rPr>
              <w:t>第六部分</w:t>
            </w:r>
            <w:r>
              <w:rPr>
                <w:spacing w:val="-1"/>
              </w:rPr>
              <w:t xml:space="preserve"> 相关附件）。</w:t>
            </w:r>
          </w:p>
          <w:p w14:paraId="14EB5A19">
            <w:pPr>
              <w:pStyle w:val="20"/>
              <w:spacing w:before="181" w:line="240" w:lineRule="auto"/>
              <w:ind w:left="19" w:right="5" w:firstLine="10"/>
            </w:pPr>
            <w:r>
              <w:rPr>
                <w:spacing w:val="5"/>
              </w:rPr>
              <w:t>1.2</w:t>
            </w:r>
            <w:r>
              <w:rPr>
                <w:spacing w:val="-44"/>
              </w:rPr>
              <w:t xml:space="preserve"> </w:t>
            </w:r>
            <w:r>
              <w:rPr>
                <w:rFonts w:hint="eastAsia"/>
                <w:spacing w:val="5"/>
              </w:rPr>
              <w:t>根据财政部、工业和信息化部发布的《政府采购促进中小企业发展管理办法》（财库〔2020〕46号）（财库〔2022〕19号）规定，对小微企业最后报价给予</w:t>
            </w:r>
            <w:r>
              <w:rPr>
                <w:rFonts w:hint="eastAsia"/>
                <w:spacing w:val="5"/>
                <w:lang w:eastAsia="zh-CN"/>
              </w:rPr>
              <w:t>20%</w:t>
            </w:r>
            <w:r>
              <w:rPr>
                <w:rFonts w:hint="eastAsia"/>
                <w:spacing w:val="5"/>
              </w:rPr>
              <w:t>的扣除，用扣除后的价格参加评审。</w:t>
            </w:r>
          </w:p>
          <w:p w14:paraId="598DD559">
            <w:pPr>
              <w:pStyle w:val="20"/>
              <w:spacing w:before="119" w:line="219" w:lineRule="auto"/>
              <w:ind w:left="17"/>
              <w:rPr>
                <w:rFonts w:ascii="宋体" w:hAnsi="宋体" w:eastAsia="宋体" w:cs="宋体"/>
                <w:spacing w:val="11"/>
              </w:rPr>
            </w:pPr>
            <w:r>
              <w:rPr>
                <w:rFonts w:hint="eastAsia" w:ascii="宋体" w:hAnsi="宋体" w:eastAsia="宋体" w:cs="宋体"/>
                <w:spacing w:val="11"/>
                <w:lang w:val="en-US" w:eastAsia="zh-CN"/>
              </w:rPr>
              <w:t>1</w:t>
            </w:r>
            <w:r>
              <w:rPr>
                <w:rFonts w:ascii="宋体" w:hAnsi="宋体" w:eastAsia="宋体" w:cs="宋体"/>
                <w:spacing w:val="11"/>
              </w:rPr>
              <w:t xml:space="preserve">.3 </w:t>
            </w:r>
            <w:r>
              <w:rPr>
                <w:rFonts w:hint="eastAsia" w:ascii="宋体" w:hAnsi="宋体" w:eastAsia="宋体" w:cs="宋体"/>
                <w:spacing w:val="11"/>
              </w:rPr>
              <w:t>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14AB53D8">
            <w:pPr>
              <w:pStyle w:val="20"/>
              <w:spacing w:before="119" w:line="219" w:lineRule="auto"/>
              <w:ind w:left="17"/>
              <w:rPr>
                <w:rFonts w:hint="eastAsia" w:ascii="宋体" w:hAnsi="宋体" w:eastAsia="宋体" w:cs="宋体"/>
                <w:spacing w:val="11"/>
              </w:rPr>
            </w:pPr>
            <w:r>
              <w:rPr>
                <w:rFonts w:hint="eastAsia" w:ascii="宋体" w:hAnsi="宋体" w:eastAsia="宋体" w:cs="宋体"/>
                <w:spacing w:val="11"/>
                <w:lang w:val="en-US" w:eastAsia="zh-CN"/>
              </w:rPr>
              <w:t>1.4</w:t>
            </w:r>
            <w:r>
              <w:rPr>
                <w:rFonts w:hint="eastAsia" w:ascii="宋体" w:hAnsi="宋体" w:eastAsia="宋体" w:cs="宋体"/>
                <w:spacing w:val="11"/>
              </w:rPr>
              <w:t>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36292572">
            <w:pPr>
              <w:pStyle w:val="20"/>
              <w:spacing w:before="180" w:line="240" w:lineRule="auto"/>
              <w:ind w:left="11" w:right="3" w:firstLine="17"/>
            </w:pPr>
            <w:r>
              <w:rPr>
                <w:b/>
                <w:bCs/>
                <w:spacing w:val="-2"/>
              </w:rPr>
              <w:t>若本项目专门面向中小型企业采购，不再享受价格</w:t>
            </w:r>
            <w:r>
              <w:rPr>
                <w:b/>
                <w:bCs/>
                <w:spacing w:val="-3"/>
              </w:rPr>
              <w:t>折扣。</w:t>
            </w:r>
          </w:p>
          <w:p w14:paraId="42C56565">
            <w:pPr>
              <w:pStyle w:val="20"/>
              <w:numPr>
                <w:ilvl w:val="0"/>
                <w:numId w:val="0"/>
              </w:numPr>
              <w:spacing w:before="180" w:line="240" w:lineRule="auto"/>
              <w:ind w:left="12" w:leftChars="0" w:right="3" w:rightChars="0" w:firstLine="3" w:firstLineChars="0"/>
              <w:jc w:val="both"/>
              <w:rPr>
                <w:rFonts w:hint="eastAsia" w:ascii="宋体" w:hAnsi="宋体" w:cs="宋体"/>
                <w:szCs w:val="21"/>
              </w:rPr>
            </w:pPr>
            <w:r>
              <w:rPr>
                <w:rFonts w:hint="eastAsia" w:ascii="宋体" w:hAnsi="宋体" w:eastAsia="宋体" w:cs="宋体"/>
                <w:snapToGrid w:val="0"/>
                <w:color w:val="000000"/>
                <w:kern w:val="0"/>
                <w:sz w:val="24"/>
                <w:szCs w:val="21"/>
                <w:lang w:val="en-US" w:eastAsia="en-US" w:bidi="ar-SA"/>
              </w:rPr>
              <w:t>2、</w:t>
            </w:r>
            <w:r>
              <w:rPr>
                <w:spacing w:val="-3"/>
              </w:rPr>
              <w:t>监狱企业</w:t>
            </w:r>
            <w:r>
              <w:rPr>
                <w:rFonts w:hint="eastAsia" w:ascii="宋体" w:hAnsi="宋体" w:cs="宋体"/>
                <w:szCs w:val="21"/>
              </w:rPr>
              <w:t>参加本项目投标的要求：</w:t>
            </w:r>
          </w:p>
          <w:p w14:paraId="7C9F12B4">
            <w:pPr>
              <w:pStyle w:val="20"/>
              <w:numPr>
                <w:ilvl w:val="0"/>
                <w:numId w:val="0"/>
              </w:numPr>
              <w:spacing w:before="180" w:line="240" w:lineRule="auto"/>
              <w:ind w:left="12" w:leftChars="0" w:right="3" w:rightChars="0" w:firstLine="3" w:firstLineChars="0"/>
              <w:jc w:val="both"/>
              <w:rPr>
                <w:rFonts w:hint="eastAsia"/>
                <w:spacing w:val="-3"/>
              </w:rPr>
            </w:pPr>
            <w:r>
              <w:rPr>
                <w:rFonts w:hint="eastAsia"/>
                <w:spacing w:val="-3"/>
                <w:lang w:val="en-US" w:eastAsia="zh-CN"/>
              </w:rPr>
              <w:t>2.1</w:t>
            </w:r>
            <w:r>
              <w:rPr>
                <w:rFonts w:hint="eastAsia"/>
                <w:spacing w:val="-3"/>
              </w:rPr>
              <w:t>监狱企业参加投标视同小微企业，需提供由省级以上监狱管理局或戒毒管理局出具的属于监狱企业的证明文件。</w:t>
            </w:r>
          </w:p>
          <w:p w14:paraId="232410E9">
            <w:pPr>
              <w:pStyle w:val="20"/>
              <w:spacing w:before="180" w:line="240" w:lineRule="auto"/>
              <w:ind w:left="12" w:right="3" w:firstLine="3"/>
              <w:jc w:val="both"/>
              <w:rPr>
                <w:rFonts w:hint="eastAsia"/>
                <w:spacing w:val="-3"/>
              </w:rPr>
            </w:pPr>
            <w:r>
              <w:rPr>
                <w:rFonts w:hint="eastAsia"/>
                <w:spacing w:val="-3"/>
                <w:lang w:val="en-US" w:eastAsia="zh-CN"/>
              </w:rPr>
              <w:t>2.2</w:t>
            </w:r>
            <w:r>
              <w:rPr>
                <w:rFonts w:hint="eastAsia"/>
                <w:spacing w:val="-3"/>
              </w:rPr>
              <w:t>监狱企业只有提供本企业制造的货物或服务，或者提供其他小、微企业制造的货物，享受投标货物的价格折扣。若有的话，如实填写《小微企业/残疾人福利性单位提供货物/服务明细表》（格式见第</w:t>
            </w:r>
            <w:r>
              <w:rPr>
                <w:rFonts w:hint="eastAsia"/>
                <w:spacing w:val="-3"/>
                <w:lang w:eastAsia="zh-CN"/>
              </w:rPr>
              <w:t>六</w:t>
            </w:r>
            <w:r>
              <w:rPr>
                <w:rFonts w:hint="eastAsia"/>
                <w:spacing w:val="-3"/>
              </w:rPr>
              <w:t>部分）；</w:t>
            </w:r>
          </w:p>
          <w:p w14:paraId="2DABA580">
            <w:pPr>
              <w:pStyle w:val="20"/>
              <w:spacing w:before="180" w:line="240" w:lineRule="auto"/>
              <w:ind w:left="12" w:right="3" w:firstLine="3"/>
              <w:jc w:val="both"/>
            </w:pPr>
            <w:r>
              <w:rPr>
                <w:rFonts w:hint="eastAsia"/>
                <w:spacing w:val="-3"/>
                <w:lang w:val="en-US" w:eastAsia="zh-CN"/>
              </w:rPr>
              <w:t>2.3</w:t>
            </w:r>
            <w:r>
              <w:rPr>
                <w:rFonts w:hint="eastAsia"/>
                <w:spacing w:val="-3"/>
              </w:rPr>
              <w:t>监狱企业与中型企业组成联合体参加投标的，或者向监狱企业分包，且联合体协议或分包意向协议约定监狱企业的协议金额占到合同金额30%以上的，享受投标标的价格折扣。</w:t>
            </w:r>
          </w:p>
          <w:p w14:paraId="6843E20C">
            <w:pPr>
              <w:pStyle w:val="20"/>
              <w:spacing w:before="180" w:line="240" w:lineRule="auto"/>
              <w:ind w:left="12" w:right="3" w:firstLine="3"/>
              <w:jc w:val="both"/>
              <w:rPr>
                <w:rFonts w:hint="eastAsia"/>
                <w:spacing w:val="-3"/>
              </w:rPr>
            </w:pPr>
            <w:r>
              <w:rPr>
                <w:spacing w:val="-3"/>
              </w:rPr>
              <w:t>3、</w:t>
            </w:r>
            <w:r>
              <w:rPr>
                <w:rFonts w:hint="eastAsia"/>
                <w:spacing w:val="-3"/>
              </w:rPr>
              <w:t>残疾人福利性单位参加本项目投标的要求：</w:t>
            </w:r>
          </w:p>
          <w:p w14:paraId="0D80D2FB">
            <w:pPr>
              <w:pStyle w:val="20"/>
              <w:spacing w:before="180" w:line="240" w:lineRule="auto"/>
              <w:ind w:left="12" w:right="3" w:firstLine="3"/>
              <w:jc w:val="both"/>
              <w:rPr>
                <w:rFonts w:hint="eastAsia"/>
                <w:spacing w:val="-3"/>
              </w:rPr>
            </w:pPr>
            <w:r>
              <w:rPr>
                <w:rFonts w:hint="eastAsia"/>
                <w:spacing w:val="-3"/>
                <w:lang w:val="en-US" w:eastAsia="zh-CN"/>
              </w:rPr>
              <w:t>3.1</w:t>
            </w:r>
            <w:r>
              <w:rPr>
                <w:rFonts w:hint="eastAsia"/>
                <w:spacing w:val="-3"/>
              </w:rPr>
              <w:t>须根据财库【2017】141号《关于促进残疾人就业政府采购政策的通知》的要求，如实填写残疾人福利性单位声明函（格式见第</w:t>
            </w:r>
            <w:r>
              <w:rPr>
                <w:rFonts w:hint="eastAsia"/>
                <w:spacing w:val="-3"/>
                <w:lang w:eastAsia="zh-CN"/>
              </w:rPr>
              <w:t>六</w:t>
            </w:r>
            <w:r>
              <w:rPr>
                <w:rFonts w:hint="eastAsia"/>
                <w:spacing w:val="-3"/>
              </w:rPr>
              <w:t>部分）。</w:t>
            </w:r>
          </w:p>
          <w:p w14:paraId="794727E9">
            <w:pPr>
              <w:pStyle w:val="20"/>
              <w:spacing w:before="180" w:line="240" w:lineRule="auto"/>
              <w:ind w:left="12" w:right="3" w:firstLine="3"/>
              <w:jc w:val="both"/>
              <w:rPr>
                <w:rFonts w:hint="eastAsia"/>
                <w:spacing w:val="-3"/>
              </w:rPr>
            </w:pPr>
            <w:r>
              <w:rPr>
                <w:rFonts w:hint="eastAsia"/>
                <w:spacing w:val="-3"/>
                <w:lang w:val="en-US" w:eastAsia="zh-CN"/>
              </w:rPr>
              <w:t>3.2</w:t>
            </w:r>
            <w:r>
              <w:rPr>
                <w:rFonts w:hint="eastAsia"/>
                <w:spacing w:val="-3"/>
              </w:rPr>
              <w:t>应商提供的《残疾人福利性单位声明函》与事实不符的，依照《政府采购法》第七十七条第一款的规定追究法律责任。</w:t>
            </w:r>
          </w:p>
          <w:p w14:paraId="5A5E3B99">
            <w:pPr>
              <w:pStyle w:val="20"/>
              <w:spacing w:before="180" w:line="240" w:lineRule="auto"/>
              <w:ind w:left="12" w:right="3" w:firstLine="3"/>
              <w:jc w:val="both"/>
              <w:rPr>
                <w:rFonts w:hint="eastAsia"/>
                <w:spacing w:val="-3"/>
              </w:rPr>
            </w:pPr>
            <w:r>
              <w:rPr>
                <w:rFonts w:hint="eastAsia"/>
                <w:spacing w:val="-3"/>
                <w:lang w:val="en-US" w:eastAsia="zh-CN"/>
              </w:rPr>
              <w:t>3.3</w:t>
            </w:r>
            <w:r>
              <w:rPr>
                <w:rFonts w:hint="eastAsia"/>
                <w:spacing w:val="-3"/>
              </w:rPr>
              <w:t>残疾人福利性单位提供本企业制造的货物或者服务，或者提供其他残疾人福利性单位制造的货物，享受投标货物的价格折扣。若有的话，如实填写《中小微企业/残疾人福利性单位提供货物/服务明细表》（格式见第</w:t>
            </w:r>
            <w:r>
              <w:rPr>
                <w:rFonts w:hint="eastAsia"/>
                <w:spacing w:val="-3"/>
                <w:lang w:eastAsia="zh-CN"/>
              </w:rPr>
              <w:t>六</w:t>
            </w:r>
            <w:r>
              <w:rPr>
                <w:rFonts w:hint="eastAsia"/>
                <w:spacing w:val="-3"/>
              </w:rPr>
              <w:t>部分）；</w:t>
            </w:r>
          </w:p>
          <w:p w14:paraId="0F0DA21A">
            <w:pPr>
              <w:pStyle w:val="20"/>
              <w:spacing w:before="1" w:line="240" w:lineRule="auto"/>
              <w:ind w:left="23" w:right="5" w:hanging="9"/>
            </w:pPr>
            <w:r>
              <w:rPr>
                <w:rFonts w:hint="eastAsia"/>
                <w:b/>
                <w:bCs/>
                <w:spacing w:val="1"/>
                <w:lang w:eastAsia="zh-CN"/>
              </w:rPr>
              <w:t>供应商</w:t>
            </w:r>
            <w:r>
              <w:rPr>
                <w:b/>
                <w:bCs/>
                <w:spacing w:val="1"/>
              </w:rPr>
              <w:t>参加本次</w:t>
            </w:r>
            <w:r>
              <w:rPr>
                <w:rFonts w:hint="eastAsia"/>
                <w:b/>
                <w:bCs/>
                <w:spacing w:val="1"/>
                <w:lang w:val="en-US" w:eastAsia="zh-CN"/>
              </w:rPr>
              <w:t>采购</w:t>
            </w:r>
            <w:r>
              <w:rPr>
                <w:b/>
                <w:bCs/>
                <w:spacing w:val="1"/>
              </w:rPr>
              <w:t>活动，上述要求（如涉及的话</w:t>
            </w:r>
            <w:r>
              <w:rPr>
                <w:b/>
                <w:bCs/>
                <w:spacing w:val="10"/>
              </w:rPr>
              <w:t>），</w:t>
            </w:r>
            <w:r>
              <w:rPr>
                <w:b/>
                <w:bCs/>
                <w:spacing w:val="1"/>
              </w:rPr>
              <w:t>均</w:t>
            </w:r>
            <w:r>
              <w:rPr>
                <w:b/>
                <w:bCs/>
              </w:rPr>
              <w:t>应作出</w:t>
            </w:r>
            <w:r>
              <w:t xml:space="preserve"> </w:t>
            </w:r>
            <w:r>
              <w:rPr>
                <w:b/>
                <w:bCs/>
                <w:spacing w:val="-10"/>
              </w:rPr>
              <w:t>响应。</w:t>
            </w:r>
          </w:p>
        </w:tc>
      </w:tr>
      <w:tr w14:paraId="44F0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28" w:type="dxa"/>
            <w:vAlign w:val="top"/>
          </w:tcPr>
          <w:p w14:paraId="37435BD0">
            <w:pPr>
              <w:spacing w:line="252" w:lineRule="auto"/>
              <w:rPr>
                <w:rFonts w:ascii="Arial"/>
                <w:sz w:val="21"/>
              </w:rPr>
            </w:pPr>
          </w:p>
          <w:p w14:paraId="0AEADCF5">
            <w:pPr>
              <w:spacing w:line="253" w:lineRule="auto"/>
              <w:rPr>
                <w:rFonts w:ascii="Arial"/>
                <w:sz w:val="21"/>
              </w:rPr>
            </w:pPr>
          </w:p>
          <w:p w14:paraId="75E1A864">
            <w:pPr>
              <w:pStyle w:val="20"/>
              <w:spacing w:before="78"/>
              <w:ind w:left="154"/>
              <w:rPr>
                <w:rFonts w:hint="default" w:eastAsia="宋体"/>
                <w:lang w:val="en-US" w:eastAsia="zh-CN"/>
              </w:rPr>
            </w:pPr>
            <w:r>
              <w:rPr>
                <w:rFonts w:hint="eastAsia"/>
                <w:spacing w:val="-8"/>
                <w:lang w:val="en-US" w:eastAsia="zh-CN"/>
              </w:rPr>
              <w:t>29</w:t>
            </w:r>
          </w:p>
        </w:tc>
        <w:tc>
          <w:tcPr>
            <w:tcW w:w="1540" w:type="dxa"/>
            <w:vAlign w:val="top"/>
          </w:tcPr>
          <w:p w14:paraId="69FB9BCC">
            <w:pPr>
              <w:pStyle w:val="20"/>
              <w:spacing w:before="117" w:line="221" w:lineRule="auto"/>
              <w:ind w:left="53"/>
            </w:pPr>
            <w:r>
              <w:rPr>
                <w:spacing w:val="-2"/>
              </w:rPr>
              <w:t>磋商过程中可</w:t>
            </w:r>
          </w:p>
          <w:p w14:paraId="331E0DE0">
            <w:pPr>
              <w:pStyle w:val="20"/>
              <w:spacing w:before="180" w:line="221" w:lineRule="auto"/>
              <w:ind w:left="63"/>
            </w:pPr>
            <w:r>
              <w:rPr>
                <w:spacing w:val="-4"/>
              </w:rPr>
              <w:t>能实质性变动</w:t>
            </w:r>
          </w:p>
          <w:p w14:paraId="48641007">
            <w:pPr>
              <w:pStyle w:val="20"/>
              <w:spacing w:before="181" w:line="220" w:lineRule="auto"/>
              <w:ind w:left="563"/>
            </w:pPr>
            <w:r>
              <w:rPr>
                <w:spacing w:val="-20"/>
              </w:rPr>
              <w:t>内容</w:t>
            </w:r>
          </w:p>
        </w:tc>
        <w:tc>
          <w:tcPr>
            <w:tcW w:w="6860" w:type="dxa"/>
            <w:vAlign w:val="top"/>
          </w:tcPr>
          <w:p w14:paraId="714BEF21">
            <w:pPr>
              <w:spacing w:line="271" w:lineRule="auto"/>
              <w:rPr>
                <w:rFonts w:ascii="Arial"/>
                <w:sz w:val="21"/>
              </w:rPr>
            </w:pPr>
          </w:p>
          <w:p w14:paraId="14B5F4E0">
            <w:pPr>
              <w:pStyle w:val="20"/>
              <w:spacing w:before="78" w:line="362" w:lineRule="auto"/>
              <w:ind w:left="14" w:right="5" w:hanging="4"/>
            </w:pPr>
            <w:r>
              <w:rPr>
                <w:spacing w:val="4"/>
              </w:rPr>
              <w:t>磋商文件中第四部分采购需求中商务、技术要求等相关内容及第</w:t>
            </w:r>
            <w:r>
              <w:rPr>
                <w:spacing w:val="5"/>
              </w:rPr>
              <w:t xml:space="preserve"> </w:t>
            </w:r>
            <w:r>
              <w:rPr>
                <w:spacing w:val="-2"/>
              </w:rPr>
              <w:t>五部分合同条款中相关内容</w:t>
            </w:r>
          </w:p>
        </w:tc>
      </w:tr>
      <w:tr w14:paraId="1497E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28" w:type="dxa"/>
            <w:vAlign w:val="top"/>
          </w:tcPr>
          <w:p w14:paraId="79BBF6DE">
            <w:pPr>
              <w:spacing w:line="284" w:lineRule="auto"/>
              <w:rPr>
                <w:rFonts w:ascii="Arial"/>
                <w:sz w:val="21"/>
              </w:rPr>
            </w:pPr>
          </w:p>
          <w:p w14:paraId="5D831009">
            <w:pPr>
              <w:pStyle w:val="20"/>
              <w:spacing w:before="78"/>
              <w:ind w:left="154"/>
              <w:rPr>
                <w:rFonts w:hint="eastAsia" w:eastAsia="宋体"/>
                <w:lang w:eastAsia="zh-CN"/>
              </w:rPr>
            </w:pPr>
            <w:r>
              <w:rPr>
                <w:spacing w:val="-8"/>
              </w:rPr>
              <w:t>3</w:t>
            </w:r>
            <w:r>
              <w:rPr>
                <w:rFonts w:hint="eastAsia"/>
                <w:spacing w:val="-8"/>
                <w:lang w:val="en-US" w:eastAsia="zh-CN"/>
              </w:rPr>
              <w:t>0</w:t>
            </w:r>
          </w:p>
        </w:tc>
        <w:tc>
          <w:tcPr>
            <w:tcW w:w="1540" w:type="dxa"/>
            <w:vAlign w:val="top"/>
          </w:tcPr>
          <w:p w14:paraId="681A1877">
            <w:pPr>
              <w:spacing w:line="328" w:lineRule="auto"/>
              <w:rPr>
                <w:rFonts w:ascii="Arial"/>
                <w:sz w:val="21"/>
              </w:rPr>
            </w:pPr>
          </w:p>
          <w:p w14:paraId="3E887038">
            <w:pPr>
              <w:pStyle w:val="20"/>
              <w:spacing w:before="78" w:line="221" w:lineRule="auto"/>
              <w:ind w:left="294"/>
            </w:pPr>
            <w:r>
              <w:rPr>
                <w:spacing w:val="-3"/>
              </w:rPr>
              <w:t>所属行业</w:t>
            </w:r>
          </w:p>
        </w:tc>
        <w:tc>
          <w:tcPr>
            <w:tcW w:w="6860" w:type="dxa"/>
            <w:vAlign w:val="top"/>
          </w:tcPr>
          <w:p w14:paraId="3C5E7199">
            <w:pPr>
              <w:spacing w:line="283" w:lineRule="auto"/>
              <w:rPr>
                <w:rFonts w:ascii="Arial"/>
                <w:sz w:val="21"/>
              </w:rPr>
            </w:pPr>
          </w:p>
          <w:p w14:paraId="325B67A1">
            <w:pPr>
              <w:pStyle w:val="20"/>
              <w:spacing w:before="78" w:line="220" w:lineRule="auto"/>
              <w:ind w:left="12"/>
            </w:pPr>
            <w:r>
              <w:rPr>
                <w:rFonts w:hint="eastAsia"/>
              </w:rPr>
              <w:t>根据中小企业划型标准，本项目属于</w:t>
            </w:r>
            <w:r>
              <w:rPr>
                <w:rFonts w:hint="eastAsia"/>
              </w:rPr>
              <w:sym w:font="Wingdings" w:char="F0A8"/>
            </w:r>
            <w:r>
              <w:rPr>
                <w:rFonts w:hint="eastAsia"/>
              </w:rPr>
              <w:t xml:space="preserve">农林牧渔业 </w:t>
            </w:r>
            <w:r>
              <w:rPr>
                <w:rFonts w:hint="eastAsia"/>
              </w:rPr>
              <w:sym w:font="Wingdings" w:char="F0A8"/>
            </w:r>
            <w:r>
              <w:rPr>
                <w:rFonts w:hint="eastAsia"/>
              </w:rPr>
              <w:t xml:space="preserve">工业 </w:t>
            </w:r>
            <w:r>
              <w:rPr>
                <w:rFonts w:hint="eastAsia"/>
              </w:rPr>
              <w:sym w:font="Wingdings" w:char="F0A8"/>
            </w:r>
            <w:r>
              <w:rPr>
                <w:rFonts w:hint="eastAsia"/>
              </w:rPr>
              <w:t xml:space="preserve">建筑业 </w:t>
            </w:r>
            <w:r>
              <w:rPr>
                <w:rFonts w:hint="eastAsia"/>
              </w:rPr>
              <w:sym w:font="Wingdings" w:char="F0A8"/>
            </w:r>
            <w:r>
              <w:rPr>
                <w:rFonts w:hint="eastAsia"/>
              </w:rPr>
              <w:t xml:space="preserve">批发业 </w:t>
            </w:r>
            <w:r>
              <w:rPr>
                <w:rFonts w:hint="eastAsia"/>
              </w:rPr>
              <w:sym w:font="Wingdings" w:char="F0A8"/>
            </w:r>
            <w:r>
              <w:rPr>
                <w:rFonts w:hint="eastAsia"/>
              </w:rPr>
              <w:t xml:space="preserve">零售业 </w:t>
            </w:r>
            <w:r>
              <w:rPr>
                <w:rFonts w:hint="eastAsia"/>
              </w:rPr>
              <w:sym w:font="Wingdings" w:char="F0A8"/>
            </w:r>
            <w:r>
              <w:rPr>
                <w:rFonts w:hint="eastAsia"/>
              </w:rPr>
              <w:t xml:space="preserve">交通运输业 </w:t>
            </w:r>
            <w:r>
              <w:rPr>
                <w:rFonts w:hint="eastAsia"/>
              </w:rPr>
              <w:sym w:font="Wingdings" w:char="F0A8"/>
            </w:r>
            <w:r>
              <w:rPr>
                <w:rFonts w:hint="eastAsia"/>
              </w:rPr>
              <w:t xml:space="preserve">仓储业 </w:t>
            </w:r>
            <w:r>
              <w:rPr>
                <w:rFonts w:hint="eastAsia"/>
              </w:rPr>
              <w:sym w:font="Wingdings" w:char="F0A8"/>
            </w:r>
            <w:r>
              <w:rPr>
                <w:rFonts w:hint="eastAsia"/>
              </w:rPr>
              <w:t xml:space="preserve">邮政业 </w:t>
            </w:r>
            <w:r>
              <w:rPr>
                <w:rFonts w:hint="eastAsia"/>
              </w:rPr>
              <w:sym w:font="Wingdings" w:char="F0A8"/>
            </w:r>
            <w:r>
              <w:rPr>
                <w:rFonts w:hint="eastAsia"/>
              </w:rPr>
              <w:t xml:space="preserve">住宿业 </w:t>
            </w:r>
            <w:r>
              <w:rPr>
                <w:rFonts w:hint="eastAsia"/>
              </w:rPr>
              <w:sym w:font="Wingdings" w:char="F0A8"/>
            </w:r>
            <w:r>
              <w:rPr>
                <w:rFonts w:hint="eastAsia"/>
              </w:rPr>
              <w:t xml:space="preserve">餐饮业 </w:t>
            </w:r>
            <w:r>
              <w:rPr>
                <w:rFonts w:hint="eastAsia"/>
              </w:rPr>
              <w:sym w:font="Wingdings" w:char="F0A8"/>
            </w:r>
            <w:r>
              <w:rPr>
                <w:rFonts w:hint="eastAsia"/>
              </w:rPr>
              <w:t xml:space="preserve">信息运输业 </w:t>
            </w:r>
            <w:r>
              <w:rPr>
                <w:rFonts w:hint="eastAsia"/>
                <w:lang w:eastAsia="zh-CN"/>
              </w:rPr>
              <w:t>□</w:t>
            </w:r>
            <w:r>
              <w:rPr>
                <w:rFonts w:hint="eastAsia"/>
              </w:rPr>
              <w:t xml:space="preserve">软件和信息技术服务业 </w:t>
            </w:r>
            <w:r>
              <w:rPr>
                <w:rFonts w:hint="eastAsia"/>
              </w:rPr>
              <w:sym w:font="Wingdings" w:char="F0A8"/>
            </w:r>
            <w:r>
              <w:rPr>
                <w:rFonts w:hint="eastAsia"/>
              </w:rPr>
              <w:t xml:space="preserve">房地产开发经营 </w:t>
            </w:r>
            <w:r>
              <w:rPr>
                <w:rFonts w:hint="eastAsia"/>
              </w:rPr>
              <w:sym w:font="Wingdings" w:char="F0A8"/>
            </w:r>
            <w:r>
              <w:rPr>
                <w:rFonts w:hint="eastAsia"/>
              </w:rPr>
              <w:t xml:space="preserve">物业管理 </w:t>
            </w:r>
            <w:r>
              <w:rPr>
                <w:rFonts w:hint="eastAsia"/>
              </w:rPr>
              <w:sym w:font="Wingdings" w:char="00A8"/>
            </w:r>
            <w:r>
              <w:rPr>
                <w:rFonts w:hint="eastAsia"/>
              </w:rPr>
              <w:t xml:space="preserve">租赁和商务服务业 </w:t>
            </w:r>
            <w:r>
              <w:rPr>
                <w:rFonts w:hint="eastAsia"/>
              </w:rPr>
              <w:sym w:font="Wingdings" w:char="00FE"/>
            </w:r>
            <w:r>
              <w:rPr>
                <w:rFonts w:hint="eastAsia"/>
              </w:rPr>
              <w:t>其他未列明行业。</w:t>
            </w:r>
          </w:p>
        </w:tc>
      </w:tr>
      <w:tr w14:paraId="4026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528" w:type="dxa"/>
            <w:vAlign w:val="top"/>
          </w:tcPr>
          <w:p w14:paraId="19586612">
            <w:pPr>
              <w:spacing w:line="246" w:lineRule="auto"/>
              <w:rPr>
                <w:rFonts w:ascii="Arial"/>
                <w:sz w:val="21"/>
              </w:rPr>
            </w:pPr>
          </w:p>
          <w:p w14:paraId="4FD60988">
            <w:pPr>
              <w:spacing w:line="246" w:lineRule="auto"/>
              <w:rPr>
                <w:rFonts w:ascii="Arial"/>
                <w:sz w:val="21"/>
              </w:rPr>
            </w:pPr>
          </w:p>
          <w:p w14:paraId="4A32D4E5">
            <w:pPr>
              <w:spacing w:line="247" w:lineRule="auto"/>
              <w:rPr>
                <w:rFonts w:ascii="Arial"/>
                <w:sz w:val="21"/>
              </w:rPr>
            </w:pPr>
          </w:p>
          <w:p w14:paraId="3DC5F023">
            <w:pPr>
              <w:pStyle w:val="20"/>
              <w:spacing w:before="78"/>
              <w:ind w:left="154"/>
              <w:rPr>
                <w:rFonts w:hint="eastAsia" w:eastAsia="宋体"/>
                <w:lang w:eastAsia="zh-CN"/>
              </w:rPr>
            </w:pPr>
            <w:r>
              <w:rPr>
                <w:spacing w:val="-8"/>
              </w:rPr>
              <w:t>3</w:t>
            </w:r>
            <w:r>
              <w:rPr>
                <w:rFonts w:hint="eastAsia"/>
                <w:spacing w:val="-8"/>
                <w:lang w:val="en-US" w:eastAsia="zh-CN"/>
              </w:rPr>
              <w:t>1</w:t>
            </w:r>
          </w:p>
        </w:tc>
        <w:tc>
          <w:tcPr>
            <w:tcW w:w="1540" w:type="dxa"/>
            <w:vAlign w:val="top"/>
          </w:tcPr>
          <w:p w14:paraId="413F34AE">
            <w:pPr>
              <w:spacing w:line="261" w:lineRule="auto"/>
              <w:rPr>
                <w:rFonts w:ascii="Arial"/>
                <w:sz w:val="21"/>
              </w:rPr>
            </w:pPr>
          </w:p>
          <w:p w14:paraId="267E28FD">
            <w:pPr>
              <w:spacing w:line="261" w:lineRule="auto"/>
              <w:rPr>
                <w:rFonts w:ascii="Arial"/>
                <w:sz w:val="21"/>
              </w:rPr>
            </w:pPr>
          </w:p>
          <w:p w14:paraId="44D68970">
            <w:pPr>
              <w:spacing w:line="262" w:lineRule="auto"/>
              <w:rPr>
                <w:rFonts w:ascii="Arial"/>
                <w:sz w:val="21"/>
              </w:rPr>
            </w:pPr>
          </w:p>
          <w:p w14:paraId="4594022A">
            <w:pPr>
              <w:pStyle w:val="20"/>
              <w:spacing w:before="78" w:line="221" w:lineRule="auto"/>
              <w:ind w:left="295"/>
            </w:pPr>
            <w:r>
              <w:rPr>
                <w:spacing w:val="-3"/>
              </w:rPr>
              <w:t>其他事项</w:t>
            </w:r>
          </w:p>
        </w:tc>
        <w:tc>
          <w:tcPr>
            <w:tcW w:w="6860" w:type="dxa"/>
            <w:vAlign w:val="top"/>
          </w:tcPr>
          <w:p w14:paraId="448634CF">
            <w:pPr>
              <w:pStyle w:val="20"/>
              <w:spacing w:before="118" w:line="337" w:lineRule="auto"/>
              <w:ind w:left="10" w:right="3" w:hanging="1"/>
              <w:jc w:val="both"/>
            </w:pPr>
            <w:r>
              <w:rPr>
                <w:spacing w:val="4"/>
              </w:rPr>
              <w:t>购买磋商文件后如对磋商文件中认为有不合理、不清楚以及有疑</w:t>
            </w:r>
            <w:r>
              <w:rPr>
                <w:spacing w:val="9"/>
              </w:rPr>
              <w:t xml:space="preserve"> </w:t>
            </w:r>
            <w:r>
              <w:rPr>
                <w:spacing w:val="4"/>
              </w:rPr>
              <w:t>义并需要修正的地方，请在磋商规定日期前以书面形式告知，以</w:t>
            </w:r>
            <w:r>
              <w:rPr>
                <w:spacing w:val="7"/>
              </w:rPr>
              <w:t xml:space="preserve"> </w:t>
            </w:r>
            <w:r>
              <w:rPr>
                <w:spacing w:val="4"/>
              </w:rPr>
              <w:t>便统一上网公告更正，如不提交书面材料视同完全同意磋商文件</w:t>
            </w:r>
            <w:r>
              <w:rPr>
                <w:spacing w:val="7"/>
              </w:rPr>
              <w:t xml:space="preserve"> </w:t>
            </w:r>
            <w:r>
              <w:rPr>
                <w:spacing w:val="-2"/>
              </w:rPr>
              <w:t>所有条款。</w:t>
            </w:r>
          </w:p>
        </w:tc>
      </w:tr>
    </w:tbl>
    <w:p w14:paraId="42629520">
      <w:pPr>
        <w:spacing w:before="178" w:line="219" w:lineRule="auto"/>
        <w:ind w:left="8"/>
        <w:rPr>
          <w:rFonts w:ascii="宋体" w:hAnsi="宋体" w:eastAsia="宋体" w:cs="宋体"/>
          <w:sz w:val="24"/>
          <w:szCs w:val="24"/>
        </w:rPr>
      </w:pPr>
      <w:r>
        <w:rPr>
          <w:rFonts w:ascii="宋体" w:hAnsi="宋体" w:eastAsia="宋体" w:cs="宋体"/>
          <w:spacing w:val="-1"/>
          <w:sz w:val="24"/>
          <w:szCs w:val="24"/>
        </w:rPr>
        <w:t>注：本表内容与供应商须知内容不一致的，以本表内容为准。</w:t>
      </w:r>
    </w:p>
    <w:p w14:paraId="328D1C31">
      <w:pPr>
        <w:spacing w:line="219" w:lineRule="auto"/>
        <w:rPr>
          <w:rFonts w:ascii="宋体" w:hAnsi="宋体" w:eastAsia="宋体" w:cs="宋体"/>
          <w:sz w:val="24"/>
          <w:szCs w:val="24"/>
        </w:rPr>
        <w:sectPr>
          <w:footerReference r:id="rId11"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3352BC32">
      <w:pPr>
        <w:spacing w:line="28" w:lineRule="exact"/>
      </w:pPr>
    </w:p>
    <w:p w14:paraId="7EF53047">
      <w:pPr>
        <w:pStyle w:val="5"/>
        <w:spacing w:line="245" w:lineRule="auto"/>
      </w:pPr>
    </w:p>
    <w:p w14:paraId="0C8D64C3">
      <w:pPr>
        <w:spacing w:before="91" w:line="220" w:lineRule="auto"/>
        <w:ind w:left="3285"/>
        <w:outlineLvl w:val="0"/>
        <w:rPr>
          <w:rFonts w:ascii="宋体" w:hAnsi="宋体" w:eastAsia="宋体" w:cs="宋体"/>
          <w:sz w:val="28"/>
          <w:szCs w:val="28"/>
        </w:rPr>
      </w:pPr>
      <w:bookmarkStart w:id="5" w:name="_Toc27783"/>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bookmarkEnd w:id="5"/>
    </w:p>
    <w:p w14:paraId="55BCA74F">
      <w:pPr>
        <w:pStyle w:val="5"/>
        <w:spacing w:line="273" w:lineRule="auto"/>
      </w:pPr>
    </w:p>
    <w:p w14:paraId="4220AF55">
      <w:pPr>
        <w:spacing w:before="78" w:line="221" w:lineRule="auto"/>
        <w:ind w:left="12"/>
        <w:rPr>
          <w:rFonts w:ascii="宋体" w:hAnsi="宋体" w:eastAsia="宋体" w:cs="宋体"/>
          <w:sz w:val="24"/>
          <w:szCs w:val="24"/>
        </w:rPr>
      </w:pPr>
      <w:r>
        <w:rPr>
          <w:rFonts w:ascii="宋体" w:hAnsi="宋体" w:eastAsia="宋体" w:cs="宋体"/>
          <w:b/>
          <w:bCs/>
          <w:spacing w:val="-6"/>
          <w:sz w:val="24"/>
          <w:szCs w:val="24"/>
        </w:rPr>
        <w:t>一、总则</w:t>
      </w:r>
    </w:p>
    <w:p w14:paraId="75D4D5B2">
      <w:pPr>
        <w:pStyle w:val="5"/>
        <w:spacing w:line="269" w:lineRule="auto"/>
      </w:pPr>
    </w:p>
    <w:p w14:paraId="12621DD2">
      <w:pPr>
        <w:spacing w:before="78" w:line="221" w:lineRule="auto"/>
        <w:ind w:left="506"/>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9"/>
          <w:sz w:val="24"/>
          <w:szCs w:val="24"/>
        </w:rPr>
        <w:t xml:space="preserve"> </w:t>
      </w:r>
      <w:r>
        <w:rPr>
          <w:rFonts w:ascii="宋体" w:hAnsi="宋体" w:eastAsia="宋体" w:cs="宋体"/>
          <w:b/>
          <w:bCs/>
          <w:spacing w:val="-8"/>
          <w:sz w:val="24"/>
          <w:szCs w:val="24"/>
        </w:rPr>
        <w:t>适用范围</w:t>
      </w:r>
    </w:p>
    <w:p w14:paraId="1333FB41">
      <w:pPr>
        <w:spacing w:before="193" w:line="219" w:lineRule="auto"/>
        <w:ind w:left="489"/>
        <w:rPr>
          <w:rFonts w:ascii="宋体" w:hAnsi="宋体" w:eastAsia="宋体" w:cs="宋体"/>
          <w:sz w:val="24"/>
          <w:szCs w:val="24"/>
        </w:rPr>
      </w:pPr>
      <w:r>
        <w:rPr>
          <w:rFonts w:ascii="宋体" w:hAnsi="宋体" w:eastAsia="宋体" w:cs="宋体"/>
          <w:spacing w:val="-1"/>
          <w:sz w:val="24"/>
          <w:szCs w:val="24"/>
        </w:rPr>
        <w:t>本磋商文件适用于本次磋商活动的全过程。</w:t>
      </w:r>
    </w:p>
    <w:p w14:paraId="62BC8E92">
      <w:pPr>
        <w:spacing w:before="194" w:line="221" w:lineRule="auto"/>
        <w:ind w:left="491"/>
        <w:rPr>
          <w:rFonts w:ascii="宋体" w:hAnsi="宋体" w:eastAsia="宋体" w:cs="宋体"/>
          <w:sz w:val="24"/>
          <w:szCs w:val="24"/>
        </w:rPr>
      </w:pPr>
      <w:r>
        <w:rPr>
          <w:rFonts w:ascii="宋体" w:hAnsi="宋体" w:eastAsia="宋体" w:cs="宋体"/>
          <w:b/>
          <w:bCs/>
          <w:spacing w:val="-9"/>
          <w:sz w:val="24"/>
          <w:szCs w:val="24"/>
        </w:rPr>
        <w:t>2.</w:t>
      </w:r>
      <w:r>
        <w:rPr>
          <w:rFonts w:ascii="宋体" w:hAnsi="宋体" w:eastAsia="宋体" w:cs="宋体"/>
          <w:spacing w:val="15"/>
          <w:sz w:val="24"/>
          <w:szCs w:val="24"/>
        </w:rPr>
        <w:t xml:space="preserve"> </w:t>
      </w:r>
      <w:r>
        <w:rPr>
          <w:rFonts w:ascii="宋体" w:hAnsi="宋体" w:eastAsia="宋体" w:cs="宋体"/>
          <w:b/>
          <w:bCs/>
          <w:spacing w:val="-9"/>
          <w:sz w:val="24"/>
          <w:szCs w:val="24"/>
        </w:rPr>
        <w:t>定义</w:t>
      </w:r>
    </w:p>
    <w:p w14:paraId="627BC0B1">
      <w:pPr>
        <w:spacing w:before="193" w:line="219" w:lineRule="auto"/>
        <w:ind w:left="491"/>
        <w:rPr>
          <w:rFonts w:ascii="宋体" w:hAnsi="宋体" w:eastAsia="宋体" w:cs="宋体"/>
          <w:sz w:val="24"/>
          <w:szCs w:val="24"/>
        </w:rPr>
      </w:pPr>
      <w:r>
        <w:rPr>
          <w:rFonts w:ascii="宋体" w:hAnsi="宋体" w:eastAsia="宋体" w:cs="宋体"/>
          <w:spacing w:val="-3"/>
          <w:sz w:val="24"/>
          <w:szCs w:val="24"/>
        </w:rPr>
        <w:t>2.1“采购人</w:t>
      </w:r>
      <w:r>
        <w:rPr>
          <w:rFonts w:ascii="宋体" w:hAnsi="宋体" w:eastAsia="宋体" w:cs="宋体"/>
          <w:spacing w:val="-80"/>
          <w:sz w:val="24"/>
          <w:szCs w:val="24"/>
        </w:rPr>
        <w:t xml:space="preserve"> </w:t>
      </w:r>
      <w:r>
        <w:rPr>
          <w:rFonts w:ascii="宋体" w:hAnsi="宋体" w:eastAsia="宋体" w:cs="宋体"/>
          <w:spacing w:val="-3"/>
          <w:sz w:val="24"/>
          <w:szCs w:val="24"/>
        </w:rPr>
        <w:t>”见供应商须知前附表。</w:t>
      </w:r>
    </w:p>
    <w:p w14:paraId="12D25202">
      <w:pPr>
        <w:spacing w:before="195" w:line="219" w:lineRule="auto"/>
        <w:ind w:left="491"/>
        <w:rPr>
          <w:rFonts w:ascii="宋体" w:hAnsi="宋体" w:eastAsia="宋体" w:cs="宋体"/>
          <w:sz w:val="24"/>
          <w:szCs w:val="24"/>
        </w:rPr>
      </w:pPr>
      <w:r>
        <w:rPr>
          <w:rFonts w:ascii="宋体" w:hAnsi="宋体" w:eastAsia="宋体" w:cs="宋体"/>
          <w:spacing w:val="-1"/>
          <w:sz w:val="24"/>
          <w:szCs w:val="24"/>
        </w:rPr>
        <w:t>2.2“供应商</w:t>
      </w:r>
      <w:r>
        <w:rPr>
          <w:rFonts w:ascii="宋体" w:hAnsi="宋体" w:eastAsia="宋体" w:cs="宋体"/>
          <w:spacing w:val="-88"/>
          <w:sz w:val="24"/>
          <w:szCs w:val="24"/>
        </w:rPr>
        <w:t xml:space="preserve"> </w:t>
      </w:r>
      <w:r>
        <w:rPr>
          <w:rFonts w:ascii="宋体" w:hAnsi="宋体" w:eastAsia="宋体" w:cs="宋体"/>
          <w:spacing w:val="-1"/>
          <w:sz w:val="24"/>
          <w:szCs w:val="24"/>
        </w:rPr>
        <w:t>”是指符合磋商公告所要求的</w:t>
      </w:r>
      <w:r>
        <w:rPr>
          <w:rFonts w:ascii="宋体" w:hAnsi="宋体" w:eastAsia="宋体" w:cs="宋体"/>
          <w:spacing w:val="-2"/>
          <w:sz w:val="24"/>
          <w:szCs w:val="24"/>
        </w:rPr>
        <w:t>参与政府采购活动的供应商。</w:t>
      </w:r>
    </w:p>
    <w:p w14:paraId="246E2DB7">
      <w:pPr>
        <w:spacing w:before="196" w:line="219" w:lineRule="auto"/>
        <w:ind w:left="491"/>
        <w:rPr>
          <w:rFonts w:ascii="宋体" w:hAnsi="宋体" w:eastAsia="宋体" w:cs="宋体"/>
          <w:sz w:val="24"/>
          <w:szCs w:val="24"/>
        </w:rPr>
      </w:pPr>
      <w:r>
        <w:rPr>
          <w:rFonts w:ascii="宋体" w:hAnsi="宋体" w:eastAsia="宋体" w:cs="宋体"/>
          <w:spacing w:val="-1"/>
          <w:sz w:val="24"/>
          <w:szCs w:val="24"/>
        </w:rPr>
        <w:t>2.3“法定代表人</w:t>
      </w:r>
      <w:r>
        <w:rPr>
          <w:rFonts w:ascii="宋体" w:hAnsi="宋体" w:eastAsia="宋体" w:cs="宋体"/>
          <w:spacing w:val="-88"/>
          <w:sz w:val="24"/>
          <w:szCs w:val="24"/>
        </w:rPr>
        <w:t xml:space="preserve"> </w:t>
      </w:r>
      <w:r>
        <w:rPr>
          <w:rFonts w:ascii="宋体" w:hAnsi="宋体" w:eastAsia="宋体" w:cs="宋体"/>
          <w:spacing w:val="-1"/>
          <w:sz w:val="24"/>
          <w:szCs w:val="24"/>
        </w:rPr>
        <w:t>”是指依法律或法人章程规定代表</w:t>
      </w:r>
      <w:r>
        <w:rPr>
          <w:rFonts w:ascii="宋体" w:hAnsi="宋体" w:eastAsia="宋体" w:cs="宋体"/>
          <w:spacing w:val="-2"/>
          <w:sz w:val="24"/>
          <w:szCs w:val="24"/>
        </w:rPr>
        <w:t>法人行使职权的负责人。</w:t>
      </w:r>
    </w:p>
    <w:p w14:paraId="1941AB43">
      <w:pPr>
        <w:spacing w:before="195" w:line="219" w:lineRule="auto"/>
        <w:ind w:left="491"/>
        <w:rPr>
          <w:rFonts w:ascii="宋体" w:hAnsi="宋体" w:eastAsia="宋体" w:cs="宋体"/>
          <w:sz w:val="24"/>
          <w:szCs w:val="24"/>
        </w:rPr>
      </w:pPr>
      <w:r>
        <w:rPr>
          <w:rFonts w:ascii="宋体" w:hAnsi="宋体" w:eastAsia="宋体" w:cs="宋体"/>
          <w:spacing w:val="-2"/>
          <w:sz w:val="24"/>
          <w:szCs w:val="24"/>
        </w:rPr>
        <w:t>2.4“服务</w:t>
      </w:r>
      <w:r>
        <w:rPr>
          <w:rFonts w:ascii="宋体" w:hAnsi="宋体" w:eastAsia="宋体" w:cs="宋体"/>
          <w:spacing w:val="-76"/>
          <w:sz w:val="24"/>
          <w:szCs w:val="24"/>
        </w:rPr>
        <w:t xml:space="preserve"> </w:t>
      </w:r>
      <w:r>
        <w:rPr>
          <w:rFonts w:ascii="宋体" w:hAnsi="宋体" w:eastAsia="宋体" w:cs="宋体"/>
          <w:spacing w:val="-2"/>
          <w:sz w:val="24"/>
          <w:szCs w:val="24"/>
        </w:rPr>
        <w:t>”指本磋商文件所述供应商应该履行的承诺和义务。</w:t>
      </w:r>
    </w:p>
    <w:p w14:paraId="3855C9FE">
      <w:pPr>
        <w:spacing w:before="195" w:line="219" w:lineRule="auto"/>
        <w:ind w:left="491"/>
        <w:rPr>
          <w:rFonts w:ascii="宋体" w:hAnsi="宋体" w:eastAsia="宋体" w:cs="宋体"/>
          <w:sz w:val="24"/>
          <w:szCs w:val="24"/>
        </w:rPr>
      </w:pPr>
      <w:r>
        <w:rPr>
          <w:rFonts w:ascii="宋体" w:hAnsi="宋体" w:eastAsia="宋体" w:cs="宋体"/>
          <w:spacing w:val="-2"/>
          <w:sz w:val="24"/>
          <w:szCs w:val="24"/>
        </w:rPr>
        <w:t>2.5“潜在供应商</w:t>
      </w:r>
      <w:r>
        <w:rPr>
          <w:rFonts w:ascii="宋体" w:hAnsi="宋体" w:eastAsia="宋体" w:cs="宋体"/>
          <w:spacing w:val="-76"/>
          <w:sz w:val="24"/>
          <w:szCs w:val="24"/>
        </w:rPr>
        <w:t xml:space="preserve"> </w:t>
      </w:r>
      <w:r>
        <w:rPr>
          <w:rFonts w:ascii="宋体" w:hAnsi="宋体" w:eastAsia="宋体" w:cs="宋体"/>
          <w:spacing w:val="-2"/>
          <w:sz w:val="24"/>
          <w:szCs w:val="24"/>
        </w:rPr>
        <w:t>”指符合本磋商文件各项规定的合格供应商。</w:t>
      </w:r>
    </w:p>
    <w:p w14:paraId="4B9B7420">
      <w:pPr>
        <w:spacing w:before="196" w:line="294" w:lineRule="auto"/>
        <w:ind w:left="8" w:right="126" w:firstLine="482"/>
        <w:rPr>
          <w:rFonts w:ascii="宋体" w:hAnsi="宋体" w:eastAsia="宋体" w:cs="宋体"/>
          <w:sz w:val="24"/>
          <w:szCs w:val="24"/>
        </w:rPr>
      </w:pPr>
      <w:r>
        <w:rPr>
          <w:rFonts w:ascii="宋体" w:hAnsi="宋体" w:eastAsia="宋体" w:cs="宋体"/>
          <w:spacing w:val="1"/>
          <w:sz w:val="24"/>
          <w:szCs w:val="24"/>
        </w:rPr>
        <w:t>2.6“授权委托</w:t>
      </w:r>
      <w:r>
        <w:rPr>
          <w:rFonts w:ascii="宋体" w:hAnsi="宋体" w:eastAsia="宋体" w:cs="宋体"/>
          <w:spacing w:val="-86"/>
          <w:sz w:val="24"/>
          <w:szCs w:val="24"/>
        </w:rPr>
        <w:t xml:space="preserve"> </w:t>
      </w:r>
      <w:r>
        <w:rPr>
          <w:rFonts w:ascii="宋体" w:hAnsi="宋体" w:eastAsia="宋体" w:cs="宋体"/>
          <w:spacing w:val="1"/>
          <w:sz w:val="24"/>
          <w:szCs w:val="24"/>
        </w:rPr>
        <w:t>”是指法定代表人或企业负责人通过授权</w:t>
      </w:r>
      <w:r>
        <w:rPr>
          <w:rFonts w:ascii="宋体" w:hAnsi="宋体" w:eastAsia="宋体" w:cs="宋体"/>
          <w:sz w:val="24"/>
          <w:szCs w:val="24"/>
        </w:rPr>
        <w:t>委托书的形式，委托被委托人行使供应商有限权利的活动，被委托人应具有完全民</w:t>
      </w:r>
      <w:r>
        <w:rPr>
          <w:rFonts w:ascii="宋体" w:hAnsi="宋体" w:eastAsia="宋体" w:cs="宋体"/>
          <w:spacing w:val="-1"/>
          <w:sz w:val="24"/>
          <w:szCs w:val="24"/>
        </w:rPr>
        <w:t>事行为能力的合法公民。</w:t>
      </w:r>
    </w:p>
    <w:p w14:paraId="27DE7DDD">
      <w:pPr>
        <w:spacing w:before="195" w:line="219" w:lineRule="auto"/>
        <w:ind w:left="491"/>
        <w:rPr>
          <w:rFonts w:ascii="宋体" w:hAnsi="宋体" w:eastAsia="宋体" w:cs="宋体"/>
          <w:sz w:val="24"/>
          <w:szCs w:val="24"/>
        </w:rPr>
      </w:pPr>
      <w:r>
        <w:rPr>
          <w:rFonts w:ascii="宋体" w:hAnsi="宋体" w:eastAsia="宋体" w:cs="宋体"/>
          <w:spacing w:val="-3"/>
          <w:sz w:val="24"/>
          <w:szCs w:val="24"/>
        </w:rPr>
        <w:t>2.7“招标代理机构</w:t>
      </w:r>
      <w:r>
        <w:rPr>
          <w:rFonts w:ascii="宋体" w:hAnsi="宋体" w:eastAsia="宋体" w:cs="宋体"/>
          <w:spacing w:val="-71"/>
          <w:sz w:val="24"/>
          <w:szCs w:val="24"/>
        </w:rPr>
        <w:t xml:space="preserve"> </w:t>
      </w:r>
      <w:r>
        <w:rPr>
          <w:rFonts w:ascii="宋体" w:hAnsi="宋体" w:eastAsia="宋体" w:cs="宋体"/>
          <w:spacing w:val="-3"/>
          <w:sz w:val="24"/>
          <w:szCs w:val="24"/>
        </w:rPr>
        <w:t>”见供应商须知前附表。</w:t>
      </w:r>
    </w:p>
    <w:p w14:paraId="34824985">
      <w:pPr>
        <w:spacing w:before="196" w:line="294" w:lineRule="auto"/>
        <w:ind w:left="27" w:firstLine="464"/>
        <w:rPr>
          <w:rFonts w:ascii="宋体" w:hAnsi="宋体" w:eastAsia="宋体" w:cs="宋体"/>
          <w:sz w:val="24"/>
          <w:szCs w:val="24"/>
        </w:rPr>
      </w:pPr>
      <w:r>
        <w:rPr>
          <w:rFonts w:ascii="宋体" w:hAnsi="宋体" w:eastAsia="宋体" w:cs="宋体"/>
          <w:spacing w:val="-2"/>
          <w:sz w:val="24"/>
          <w:szCs w:val="24"/>
        </w:rPr>
        <w:t>2.9“合同</w:t>
      </w:r>
      <w:r>
        <w:rPr>
          <w:rFonts w:ascii="宋体" w:hAnsi="宋体" w:eastAsia="宋体" w:cs="宋体"/>
          <w:spacing w:val="-89"/>
          <w:sz w:val="24"/>
          <w:szCs w:val="24"/>
        </w:rPr>
        <w:t xml:space="preserve"> </w:t>
      </w:r>
      <w:r>
        <w:rPr>
          <w:rFonts w:ascii="宋体" w:hAnsi="宋体" w:eastAsia="宋体" w:cs="宋体"/>
          <w:spacing w:val="-2"/>
          <w:sz w:val="24"/>
          <w:szCs w:val="24"/>
        </w:rPr>
        <w:t>”是指买卖双方签署的规定买卖双方权利与义务的协</w:t>
      </w:r>
      <w:r>
        <w:rPr>
          <w:rFonts w:ascii="宋体" w:hAnsi="宋体" w:eastAsia="宋体" w:cs="宋体"/>
          <w:spacing w:val="-3"/>
          <w:sz w:val="24"/>
          <w:szCs w:val="24"/>
        </w:rPr>
        <w:t>议，以及所有附件、</w:t>
      </w:r>
      <w:r>
        <w:rPr>
          <w:rFonts w:ascii="宋体" w:hAnsi="宋体" w:eastAsia="宋体" w:cs="宋体"/>
          <w:sz w:val="24"/>
          <w:szCs w:val="24"/>
        </w:rPr>
        <w:t xml:space="preserve"> </w:t>
      </w:r>
      <w:r>
        <w:rPr>
          <w:rFonts w:ascii="宋体" w:hAnsi="宋体" w:eastAsia="宋体" w:cs="宋体"/>
          <w:spacing w:val="-1"/>
          <w:sz w:val="24"/>
          <w:szCs w:val="24"/>
        </w:rPr>
        <w:t>附录、磋商文件和响应文件所提到的构成合同的所</w:t>
      </w:r>
      <w:r>
        <w:rPr>
          <w:rFonts w:ascii="宋体" w:hAnsi="宋体" w:eastAsia="宋体" w:cs="宋体"/>
          <w:spacing w:val="-2"/>
          <w:sz w:val="24"/>
          <w:szCs w:val="24"/>
        </w:rPr>
        <w:t>有文件。</w:t>
      </w:r>
    </w:p>
    <w:p w14:paraId="6B5363DC">
      <w:pPr>
        <w:spacing w:before="196" w:line="294" w:lineRule="auto"/>
        <w:ind w:left="35" w:right="136" w:firstLine="455"/>
        <w:rPr>
          <w:rFonts w:ascii="宋体" w:hAnsi="宋体" w:eastAsia="宋体" w:cs="宋体"/>
          <w:sz w:val="24"/>
          <w:szCs w:val="24"/>
        </w:rPr>
      </w:pPr>
      <w:r>
        <w:rPr>
          <w:rFonts w:ascii="宋体" w:hAnsi="宋体" w:eastAsia="宋体" w:cs="宋体"/>
          <w:spacing w:val="-3"/>
          <w:sz w:val="24"/>
          <w:szCs w:val="24"/>
        </w:rPr>
        <w:t>2.10“欺诈行为”系指为了影响采购过程或合同实施过程虚报、谎报、隐瞒事实，</w:t>
      </w:r>
      <w:r>
        <w:rPr>
          <w:rFonts w:ascii="宋体" w:hAnsi="宋体" w:eastAsia="宋体" w:cs="宋体"/>
          <w:sz w:val="24"/>
          <w:szCs w:val="24"/>
        </w:rPr>
        <w:t xml:space="preserve"> </w:t>
      </w:r>
      <w:r>
        <w:rPr>
          <w:rFonts w:ascii="宋体" w:hAnsi="宋体" w:eastAsia="宋体" w:cs="宋体"/>
          <w:spacing w:val="-2"/>
          <w:sz w:val="24"/>
          <w:szCs w:val="24"/>
        </w:rPr>
        <w:t>以假充真，以次充好，虚假承诺，损害国家公共利益的行为。</w:t>
      </w:r>
    </w:p>
    <w:p w14:paraId="3B106F41">
      <w:pPr>
        <w:spacing w:before="195" w:line="219" w:lineRule="auto"/>
        <w:ind w:left="493"/>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合格供应商的资格条件</w:t>
      </w:r>
    </w:p>
    <w:p w14:paraId="160D567B">
      <w:pPr>
        <w:spacing w:before="195" w:line="294" w:lineRule="auto"/>
        <w:ind w:left="13" w:right="128" w:firstLine="480"/>
        <w:rPr>
          <w:rFonts w:ascii="宋体" w:hAnsi="宋体" w:eastAsia="宋体" w:cs="宋体"/>
          <w:sz w:val="24"/>
          <w:szCs w:val="24"/>
        </w:rPr>
      </w:pPr>
      <w:r>
        <w:rPr>
          <w:rFonts w:ascii="宋体" w:hAnsi="宋体" w:eastAsia="宋体" w:cs="宋体"/>
          <w:sz w:val="24"/>
          <w:szCs w:val="24"/>
        </w:rPr>
        <w:t>3.1</w:t>
      </w:r>
      <w:r>
        <w:rPr>
          <w:rFonts w:ascii="宋体" w:hAnsi="宋体" w:eastAsia="宋体" w:cs="宋体"/>
          <w:spacing w:val="-46"/>
          <w:sz w:val="24"/>
          <w:szCs w:val="24"/>
        </w:rPr>
        <w:t xml:space="preserve"> </w:t>
      </w:r>
      <w:r>
        <w:rPr>
          <w:rFonts w:ascii="宋体" w:hAnsi="宋体" w:eastAsia="宋体" w:cs="宋体"/>
          <w:sz w:val="24"/>
          <w:szCs w:val="24"/>
        </w:rPr>
        <w:t>具有本项目实施能力，符合、承认并</w:t>
      </w:r>
      <w:r>
        <w:rPr>
          <w:rFonts w:ascii="宋体" w:hAnsi="宋体" w:eastAsia="宋体" w:cs="宋体"/>
          <w:spacing w:val="-1"/>
          <w:sz w:val="24"/>
          <w:szCs w:val="24"/>
        </w:rPr>
        <w:t>承诺履行本磋商文件各项规定的国内供应</w:t>
      </w:r>
      <w:r>
        <w:rPr>
          <w:rFonts w:ascii="宋体" w:hAnsi="宋体" w:eastAsia="宋体" w:cs="宋体"/>
          <w:sz w:val="24"/>
          <w:szCs w:val="24"/>
        </w:rPr>
        <w:t xml:space="preserve"> </w:t>
      </w:r>
      <w:r>
        <w:rPr>
          <w:rFonts w:ascii="宋体" w:hAnsi="宋体" w:eastAsia="宋体" w:cs="宋体"/>
          <w:spacing w:val="-2"/>
          <w:sz w:val="24"/>
          <w:szCs w:val="24"/>
        </w:rPr>
        <w:t>商均可参加报价。</w:t>
      </w:r>
    </w:p>
    <w:p w14:paraId="78B501A6">
      <w:pPr>
        <w:spacing w:before="196" w:line="319" w:lineRule="auto"/>
        <w:ind w:left="9" w:right="128" w:firstLine="483"/>
        <w:rPr>
          <w:rFonts w:ascii="宋体" w:hAnsi="宋体" w:eastAsia="宋体" w:cs="宋体"/>
          <w:sz w:val="24"/>
          <w:szCs w:val="24"/>
        </w:rPr>
      </w:pPr>
      <w:r>
        <w:rPr>
          <w:rFonts w:ascii="宋体" w:hAnsi="宋体" w:eastAsia="宋体" w:cs="宋体"/>
          <w:sz w:val="24"/>
          <w:szCs w:val="24"/>
        </w:rPr>
        <w:t>3.2</w:t>
      </w:r>
      <w:r>
        <w:rPr>
          <w:rFonts w:ascii="宋体" w:hAnsi="宋体" w:eastAsia="宋体" w:cs="宋体"/>
          <w:spacing w:val="-51"/>
          <w:sz w:val="24"/>
          <w:szCs w:val="24"/>
        </w:rPr>
        <w:t xml:space="preserve"> </w:t>
      </w:r>
      <w:r>
        <w:rPr>
          <w:rFonts w:ascii="宋体" w:hAnsi="宋体" w:eastAsia="宋体" w:cs="宋体"/>
          <w:sz w:val="24"/>
          <w:szCs w:val="24"/>
        </w:rPr>
        <w:t>供应商必须是已在中国境内依法登记注册并仍有</w:t>
      </w:r>
      <w:r>
        <w:rPr>
          <w:rFonts w:ascii="宋体" w:hAnsi="宋体" w:eastAsia="宋体" w:cs="宋体"/>
          <w:spacing w:val="-1"/>
          <w:sz w:val="24"/>
          <w:szCs w:val="24"/>
        </w:rPr>
        <w:t>效存续的供应商，并且其所持</w:t>
      </w:r>
      <w:r>
        <w:rPr>
          <w:rFonts w:ascii="宋体" w:hAnsi="宋体" w:eastAsia="宋体" w:cs="宋体"/>
          <w:sz w:val="24"/>
          <w:szCs w:val="24"/>
        </w:rPr>
        <w:t xml:space="preserve"> </w:t>
      </w:r>
      <w:r>
        <w:rPr>
          <w:rFonts w:ascii="宋体" w:hAnsi="宋体" w:eastAsia="宋体" w:cs="宋体"/>
          <w:spacing w:val="5"/>
          <w:sz w:val="24"/>
          <w:szCs w:val="24"/>
        </w:rPr>
        <w:t>有的由工商行政管理局所核发的有效的营业执照上所载明的营业期限余额</w:t>
      </w:r>
      <w:r>
        <w:rPr>
          <w:rFonts w:ascii="宋体" w:hAnsi="宋体" w:eastAsia="宋体" w:cs="宋体"/>
          <w:spacing w:val="4"/>
          <w:sz w:val="24"/>
          <w:szCs w:val="24"/>
        </w:rPr>
        <w:t>应当不少于</w:t>
      </w:r>
      <w:r>
        <w:rPr>
          <w:rFonts w:ascii="宋体" w:hAnsi="宋体" w:eastAsia="宋体" w:cs="宋体"/>
          <w:sz w:val="24"/>
          <w:szCs w:val="24"/>
        </w:rPr>
        <w:t xml:space="preserve"> </w:t>
      </w:r>
      <w:r>
        <w:rPr>
          <w:rFonts w:ascii="宋体" w:hAnsi="宋体" w:eastAsia="宋体" w:cs="宋体"/>
          <w:spacing w:val="-1"/>
          <w:sz w:val="24"/>
          <w:szCs w:val="24"/>
        </w:rPr>
        <w:t>本次采购的相关合同基本义务履行所需期限。</w:t>
      </w:r>
    </w:p>
    <w:p w14:paraId="6E8158D6">
      <w:pPr>
        <w:spacing w:before="196" w:line="219" w:lineRule="auto"/>
        <w:ind w:left="493"/>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38"/>
          <w:sz w:val="24"/>
          <w:szCs w:val="24"/>
        </w:rPr>
        <w:t xml:space="preserve"> </w:t>
      </w:r>
      <w:r>
        <w:rPr>
          <w:rFonts w:ascii="宋体" w:hAnsi="宋体" w:eastAsia="宋体" w:cs="宋体"/>
          <w:spacing w:val="-2"/>
          <w:sz w:val="24"/>
          <w:szCs w:val="24"/>
        </w:rPr>
        <w:t>参与磋商的供应商应具备的资格条件</w:t>
      </w:r>
    </w:p>
    <w:p w14:paraId="511CD4A9">
      <w:pPr>
        <w:spacing w:before="130" w:line="220" w:lineRule="auto"/>
        <w:ind w:left="493"/>
        <w:rPr>
          <w:rFonts w:ascii="宋体" w:hAnsi="宋体" w:eastAsia="宋体" w:cs="宋体"/>
          <w:sz w:val="24"/>
          <w:szCs w:val="24"/>
        </w:rPr>
      </w:pPr>
      <w:r>
        <w:rPr>
          <w:rFonts w:ascii="宋体" w:hAnsi="宋体" w:eastAsia="宋体" w:cs="宋体"/>
          <w:spacing w:val="-2"/>
          <w:sz w:val="24"/>
          <w:szCs w:val="24"/>
        </w:rPr>
        <w:t>3.3.1</w:t>
      </w:r>
      <w:r>
        <w:rPr>
          <w:rFonts w:ascii="宋体" w:hAnsi="宋体" w:eastAsia="宋体" w:cs="宋体"/>
          <w:spacing w:val="-38"/>
          <w:sz w:val="24"/>
          <w:szCs w:val="24"/>
        </w:rPr>
        <w:t xml:space="preserve"> </w:t>
      </w:r>
      <w:r>
        <w:rPr>
          <w:rFonts w:ascii="宋体" w:hAnsi="宋体" w:eastAsia="宋体" w:cs="宋体"/>
          <w:spacing w:val="-2"/>
          <w:sz w:val="24"/>
          <w:szCs w:val="24"/>
        </w:rPr>
        <w:t>具有独立承担民事责任的能力；</w:t>
      </w:r>
    </w:p>
    <w:p w14:paraId="70EC1915">
      <w:pPr>
        <w:spacing w:before="182" w:line="219" w:lineRule="auto"/>
        <w:ind w:left="493"/>
        <w:rPr>
          <w:rFonts w:ascii="宋体" w:hAnsi="宋体" w:eastAsia="宋体" w:cs="宋体"/>
          <w:sz w:val="24"/>
          <w:szCs w:val="24"/>
        </w:rPr>
      </w:pPr>
      <w:r>
        <w:rPr>
          <w:rFonts w:ascii="宋体" w:hAnsi="宋体" w:eastAsia="宋体" w:cs="宋体"/>
          <w:spacing w:val="-1"/>
          <w:sz w:val="24"/>
          <w:szCs w:val="24"/>
        </w:rPr>
        <w:t>3.3.2</w:t>
      </w:r>
      <w:r>
        <w:rPr>
          <w:rFonts w:ascii="宋体" w:hAnsi="宋体" w:eastAsia="宋体" w:cs="宋体"/>
          <w:spacing w:val="-46"/>
          <w:sz w:val="24"/>
          <w:szCs w:val="24"/>
        </w:rPr>
        <w:t xml:space="preserve"> </w:t>
      </w:r>
      <w:r>
        <w:rPr>
          <w:rFonts w:ascii="宋体" w:hAnsi="宋体" w:eastAsia="宋体" w:cs="宋体"/>
          <w:spacing w:val="-1"/>
          <w:sz w:val="24"/>
          <w:szCs w:val="24"/>
        </w:rPr>
        <w:t>具有良好的商业信誉和健全的财务</w:t>
      </w:r>
      <w:r>
        <w:rPr>
          <w:rFonts w:ascii="宋体" w:hAnsi="宋体" w:eastAsia="宋体" w:cs="宋体"/>
          <w:spacing w:val="-2"/>
          <w:sz w:val="24"/>
          <w:szCs w:val="24"/>
        </w:rPr>
        <w:t>会计制度；</w:t>
      </w:r>
    </w:p>
    <w:p w14:paraId="41627843">
      <w:pPr>
        <w:spacing w:before="183" w:line="220" w:lineRule="auto"/>
        <w:ind w:left="493"/>
      </w:pPr>
      <w:r>
        <w:rPr>
          <w:rFonts w:ascii="宋体" w:hAnsi="宋体" w:eastAsia="宋体" w:cs="宋体"/>
          <w:spacing w:val="-1"/>
          <w:sz w:val="24"/>
          <w:szCs w:val="24"/>
        </w:rPr>
        <w:t>3.3.3</w:t>
      </w:r>
      <w:r>
        <w:rPr>
          <w:rFonts w:ascii="宋体" w:hAnsi="宋体" w:eastAsia="宋体" w:cs="宋体"/>
          <w:spacing w:val="-46"/>
          <w:sz w:val="24"/>
          <w:szCs w:val="24"/>
        </w:rPr>
        <w:t xml:space="preserve"> </w:t>
      </w:r>
      <w:r>
        <w:rPr>
          <w:rFonts w:ascii="宋体" w:hAnsi="宋体" w:eastAsia="宋体" w:cs="宋体"/>
          <w:spacing w:val="-1"/>
          <w:sz w:val="24"/>
          <w:szCs w:val="24"/>
        </w:rPr>
        <w:t>具有履行合同所必需的设备和专业</w:t>
      </w:r>
      <w:r>
        <w:rPr>
          <w:rFonts w:ascii="宋体" w:hAnsi="宋体" w:eastAsia="宋体" w:cs="宋体"/>
          <w:spacing w:val="-2"/>
          <w:sz w:val="24"/>
          <w:szCs w:val="24"/>
        </w:rPr>
        <w:t>技术能力；</w:t>
      </w:r>
    </w:p>
    <w:p w14:paraId="532E08F8">
      <w:pPr>
        <w:spacing w:before="78" w:line="219" w:lineRule="auto"/>
        <w:ind w:left="493"/>
        <w:rPr>
          <w:rFonts w:ascii="宋体" w:hAnsi="宋体" w:eastAsia="宋体" w:cs="宋体"/>
          <w:sz w:val="24"/>
          <w:szCs w:val="24"/>
        </w:rPr>
      </w:pPr>
      <w:r>
        <w:rPr>
          <w:rFonts w:ascii="宋体" w:hAnsi="宋体" w:eastAsia="宋体" w:cs="宋体"/>
          <w:spacing w:val="-1"/>
          <w:sz w:val="24"/>
          <w:szCs w:val="24"/>
        </w:rPr>
        <w:t>3.3.4</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有依法缴纳税收和社会保障资金的良好记录；</w:t>
      </w:r>
    </w:p>
    <w:p w14:paraId="4E6AB0CE">
      <w:pPr>
        <w:spacing w:before="183" w:line="219" w:lineRule="auto"/>
        <w:ind w:left="493"/>
        <w:rPr>
          <w:rFonts w:ascii="宋体" w:hAnsi="宋体" w:eastAsia="宋体" w:cs="宋体"/>
          <w:sz w:val="24"/>
          <w:szCs w:val="24"/>
        </w:rPr>
      </w:pPr>
      <w:r>
        <w:rPr>
          <w:rFonts w:ascii="宋体" w:hAnsi="宋体" w:eastAsia="宋体" w:cs="宋体"/>
          <w:spacing w:val="-1"/>
          <w:sz w:val="24"/>
          <w:szCs w:val="24"/>
        </w:rPr>
        <w:t>3.3.5</w:t>
      </w:r>
      <w:r>
        <w:rPr>
          <w:rFonts w:ascii="宋体" w:hAnsi="宋体" w:eastAsia="宋体" w:cs="宋体"/>
          <w:spacing w:val="-41"/>
          <w:sz w:val="24"/>
          <w:szCs w:val="24"/>
        </w:rPr>
        <w:t xml:space="preserve"> </w:t>
      </w:r>
      <w:r>
        <w:rPr>
          <w:rFonts w:ascii="宋体" w:hAnsi="宋体" w:eastAsia="宋体" w:cs="宋体"/>
          <w:spacing w:val="-1"/>
          <w:sz w:val="24"/>
          <w:szCs w:val="24"/>
        </w:rPr>
        <w:t>参加本次政府采购活动前三年内，在经营活动中没有重大违法记录；</w:t>
      </w:r>
    </w:p>
    <w:p w14:paraId="220C75CC">
      <w:pPr>
        <w:spacing w:before="182" w:line="220" w:lineRule="auto"/>
        <w:ind w:left="493"/>
        <w:rPr>
          <w:rFonts w:ascii="宋体" w:hAnsi="宋体" w:eastAsia="宋体" w:cs="宋体"/>
          <w:sz w:val="24"/>
          <w:szCs w:val="24"/>
        </w:rPr>
      </w:pPr>
      <w:r>
        <w:rPr>
          <w:rFonts w:ascii="宋体" w:hAnsi="宋体" w:eastAsia="宋体" w:cs="宋体"/>
          <w:spacing w:val="-2"/>
          <w:sz w:val="24"/>
          <w:szCs w:val="24"/>
        </w:rPr>
        <w:t>3.3.6</w:t>
      </w:r>
      <w:r>
        <w:rPr>
          <w:rFonts w:ascii="宋体" w:hAnsi="宋体" w:eastAsia="宋体" w:cs="宋体"/>
          <w:spacing w:val="-36"/>
          <w:sz w:val="24"/>
          <w:szCs w:val="24"/>
        </w:rPr>
        <w:t xml:space="preserve"> </w:t>
      </w:r>
      <w:r>
        <w:rPr>
          <w:rFonts w:ascii="宋体" w:hAnsi="宋体" w:eastAsia="宋体" w:cs="宋体"/>
          <w:spacing w:val="-2"/>
          <w:sz w:val="24"/>
          <w:szCs w:val="24"/>
        </w:rPr>
        <w:t>法律、行政法规规定的其他条件；</w:t>
      </w:r>
    </w:p>
    <w:p w14:paraId="2389B425">
      <w:pPr>
        <w:spacing w:before="183" w:line="290" w:lineRule="auto"/>
        <w:ind w:left="8" w:right="68" w:firstLine="484"/>
        <w:rPr>
          <w:rFonts w:ascii="宋体" w:hAnsi="宋体" w:eastAsia="宋体" w:cs="宋体"/>
          <w:sz w:val="24"/>
          <w:szCs w:val="24"/>
        </w:rPr>
      </w:pPr>
      <w:r>
        <w:rPr>
          <w:rFonts w:ascii="宋体" w:hAnsi="宋体" w:eastAsia="宋体" w:cs="宋体"/>
          <w:sz w:val="24"/>
          <w:szCs w:val="24"/>
        </w:rPr>
        <w:t>3.3.7</w:t>
      </w:r>
      <w:r>
        <w:rPr>
          <w:rFonts w:ascii="宋体" w:hAnsi="宋体" w:eastAsia="宋体" w:cs="宋体"/>
          <w:spacing w:val="-53"/>
          <w:sz w:val="24"/>
          <w:szCs w:val="24"/>
        </w:rPr>
        <w:t xml:space="preserve"> </w:t>
      </w:r>
      <w:r>
        <w:rPr>
          <w:rFonts w:ascii="宋体" w:hAnsi="宋体" w:eastAsia="宋体" w:cs="宋体"/>
          <w:sz w:val="24"/>
          <w:szCs w:val="24"/>
        </w:rPr>
        <w:t>报价单位负责人为同一人或者存在控股、管理关系</w:t>
      </w:r>
      <w:r>
        <w:rPr>
          <w:rFonts w:ascii="宋体" w:hAnsi="宋体" w:eastAsia="宋体" w:cs="宋体"/>
          <w:spacing w:val="-1"/>
          <w:sz w:val="24"/>
          <w:szCs w:val="24"/>
        </w:rPr>
        <w:t>的不同单位，不得同时参</w:t>
      </w:r>
      <w:r>
        <w:rPr>
          <w:rFonts w:ascii="宋体" w:hAnsi="宋体" w:eastAsia="宋体" w:cs="宋体"/>
          <w:sz w:val="24"/>
          <w:szCs w:val="24"/>
        </w:rPr>
        <w:t xml:space="preserve"> </w:t>
      </w:r>
      <w:r>
        <w:rPr>
          <w:rFonts w:ascii="宋体" w:hAnsi="宋体" w:eastAsia="宋体" w:cs="宋体"/>
          <w:spacing w:val="-3"/>
          <w:sz w:val="24"/>
          <w:szCs w:val="24"/>
        </w:rPr>
        <w:t>加投标；</w:t>
      </w:r>
    </w:p>
    <w:p w14:paraId="21A443D8">
      <w:pPr>
        <w:spacing w:before="182" w:line="219" w:lineRule="auto"/>
        <w:ind w:left="493"/>
        <w:rPr>
          <w:rFonts w:ascii="宋体" w:hAnsi="宋体" w:eastAsia="宋体" w:cs="宋体"/>
          <w:sz w:val="24"/>
          <w:szCs w:val="24"/>
        </w:rPr>
      </w:pPr>
      <w:r>
        <w:rPr>
          <w:rFonts w:ascii="宋体" w:hAnsi="宋体" w:eastAsia="宋体" w:cs="宋体"/>
          <w:spacing w:val="-2"/>
          <w:sz w:val="24"/>
          <w:szCs w:val="24"/>
        </w:rPr>
        <w:t>3.3.8</w:t>
      </w:r>
      <w:r>
        <w:rPr>
          <w:rFonts w:ascii="宋体" w:hAnsi="宋体" w:eastAsia="宋体" w:cs="宋体"/>
          <w:spacing w:val="-34"/>
          <w:sz w:val="24"/>
          <w:szCs w:val="24"/>
        </w:rPr>
        <w:t xml:space="preserve"> </w:t>
      </w:r>
      <w:r>
        <w:rPr>
          <w:rFonts w:ascii="宋体" w:hAnsi="宋体" w:eastAsia="宋体" w:cs="宋体"/>
          <w:spacing w:val="-2"/>
          <w:sz w:val="24"/>
          <w:szCs w:val="24"/>
        </w:rPr>
        <w:t>本项目不接受任何形式联合体投标。</w:t>
      </w:r>
    </w:p>
    <w:p w14:paraId="7ADCBC77">
      <w:pPr>
        <w:spacing w:before="245" w:line="219" w:lineRule="auto"/>
        <w:ind w:left="487"/>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报价费用</w:t>
      </w:r>
    </w:p>
    <w:p w14:paraId="1ADC2092">
      <w:pPr>
        <w:spacing w:before="196" w:line="369" w:lineRule="auto"/>
        <w:ind w:left="7" w:right="65" w:firstLine="480"/>
        <w:rPr>
          <w:rFonts w:ascii="宋体" w:hAnsi="宋体" w:eastAsia="宋体" w:cs="宋体"/>
          <w:sz w:val="24"/>
          <w:szCs w:val="24"/>
        </w:rPr>
      </w:pPr>
      <w:r>
        <w:rPr>
          <w:rFonts w:ascii="宋体" w:hAnsi="宋体" w:eastAsia="宋体" w:cs="宋体"/>
          <w:sz w:val="24"/>
          <w:szCs w:val="24"/>
        </w:rPr>
        <w:t>4.1</w:t>
      </w:r>
      <w:r>
        <w:rPr>
          <w:rFonts w:ascii="宋体" w:hAnsi="宋体" w:eastAsia="宋体" w:cs="宋体"/>
          <w:spacing w:val="-51"/>
          <w:sz w:val="24"/>
          <w:szCs w:val="24"/>
        </w:rPr>
        <w:t xml:space="preserve"> </w:t>
      </w:r>
      <w:r>
        <w:rPr>
          <w:rFonts w:ascii="宋体" w:hAnsi="宋体" w:eastAsia="宋体" w:cs="宋体"/>
          <w:sz w:val="24"/>
          <w:szCs w:val="24"/>
        </w:rPr>
        <w:t>供应商应当承担参与本次磋商活动发生的相关费用，招标代理机构</w:t>
      </w:r>
      <w:r>
        <w:rPr>
          <w:rFonts w:ascii="宋体" w:hAnsi="宋体" w:eastAsia="宋体" w:cs="宋体"/>
          <w:spacing w:val="-1"/>
          <w:sz w:val="24"/>
          <w:szCs w:val="24"/>
        </w:rPr>
        <w:t>和采购人在</w:t>
      </w:r>
      <w:r>
        <w:rPr>
          <w:rFonts w:ascii="宋体" w:hAnsi="宋体" w:eastAsia="宋体" w:cs="宋体"/>
          <w:sz w:val="24"/>
          <w:szCs w:val="24"/>
        </w:rPr>
        <w:t xml:space="preserve"> </w:t>
      </w:r>
      <w:r>
        <w:rPr>
          <w:rFonts w:ascii="宋体" w:hAnsi="宋体" w:eastAsia="宋体" w:cs="宋体"/>
          <w:spacing w:val="-1"/>
          <w:sz w:val="24"/>
          <w:szCs w:val="24"/>
        </w:rPr>
        <w:t>任何情况下均无义务和责任承担这些费用。</w:t>
      </w:r>
    </w:p>
    <w:p w14:paraId="6D981BE0">
      <w:pPr>
        <w:spacing w:line="222" w:lineRule="auto"/>
        <w:ind w:left="493"/>
        <w:rPr>
          <w:rFonts w:ascii="宋体" w:hAnsi="宋体" w:eastAsia="宋体" w:cs="宋体"/>
          <w:sz w:val="24"/>
          <w:szCs w:val="24"/>
        </w:rPr>
      </w:pPr>
      <w:r>
        <w:rPr>
          <w:rFonts w:ascii="宋体" w:hAnsi="宋体" w:eastAsia="宋体" w:cs="宋体"/>
          <w:b/>
          <w:bCs/>
          <w:spacing w:val="-8"/>
          <w:sz w:val="24"/>
          <w:szCs w:val="24"/>
        </w:rPr>
        <w:t>5.</w:t>
      </w:r>
      <w:r>
        <w:rPr>
          <w:rFonts w:ascii="宋体" w:hAnsi="宋体" w:eastAsia="宋体" w:cs="宋体"/>
          <w:spacing w:val="9"/>
          <w:sz w:val="24"/>
          <w:szCs w:val="24"/>
        </w:rPr>
        <w:t xml:space="preserve"> </w:t>
      </w:r>
      <w:r>
        <w:rPr>
          <w:rFonts w:ascii="宋体" w:hAnsi="宋体" w:eastAsia="宋体" w:cs="宋体"/>
          <w:b/>
          <w:bCs/>
          <w:spacing w:val="-8"/>
          <w:sz w:val="24"/>
          <w:szCs w:val="24"/>
        </w:rPr>
        <w:t>通知</w:t>
      </w:r>
    </w:p>
    <w:p w14:paraId="6C95C406">
      <w:pPr>
        <w:spacing w:before="191" w:line="370" w:lineRule="auto"/>
        <w:ind w:left="8" w:firstLine="484"/>
        <w:jc w:val="both"/>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39"/>
          <w:sz w:val="24"/>
          <w:szCs w:val="24"/>
        </w:rPr>
        <w:t xml:space="preserve"> </w:t>
      </w:r>
      <w:r>
        <w:rPr>
          <w:rFonts w:ascii="宋体" w:hAnsi="宋体" w:eastAsia="宋体" w:cs="宋体"/>
          <w:spacing w:val="-2"/>
          <w:sz w:val="24"/>
          <w:szCs w:val="24"/>
        </w:rPr>
        <w:t>对与本项目有关的通知，招标代理机构将以书面(包括书面材料、信函、传真、</w:t>
      </w:r>
      <w:r>
        <w:rPr>
          <w:rFonts w:ascii="宋体" w:hAnsi="宋体" w:eastAsia="宋体" w:cs="宋体"/>
          <w:sz w:val="24"/>
          <w:szCs w:val="24"/>
        </w:rPr>
        <w:t xml:space="preserve"> </w:t>
      </w:r>
      <w:r>
        <w:rPr>
          <w:rFonts w:ascii="宋体" w:hAnsi="宋体" w:eastAsia="宋体" w:cs="宋体"/>
          <w:spacing w:val="2"/>
          <w:sz w:val="24"/>
          <w:szCs w:val="24"/>
        </w:rPr>
        <w:t>电子邮件等，下同)或以在本次磋商公告刊登的媒体</w:t>
      </w:r>
      <w:r>
        <w:rPr>
          <w:rFonts w:ascii="宋体" w:hAnsi="宋体" w:eastAsia="宋体" w:cs="宋体"/>
          <w:spacing w:val="1"/>
          <w:sz w:val="24"/>
          <w:szCs w:val="24"/>
        </w:rPr>
        <w:t>上发布公告的形式送达所有已登记</w:t>
      </w:r>
      <w:r>
        <w:rPr>
          <w:rFonts w:ascii="宋体" w:hAnsi="宋体" w:eastAsia="宋体" w:cs="宋体"/>
          <w:sz w:val="24"/>
          <w:szCs w:val="24"/>
        </w:rPr>
        <w:t xml:space="preserve"> </w:t>
      </w:r>
      <w:r>
        <w:rPr>
          <w:rFonts w:ascii="宋体" w:hAnsi="宋体" w:eastAsia="宋体" w:cs="宋体"/>
          <w:spacing w:val="5"/>
          <w:sz w:val="24"/>
          <w:szCs w:val="24"/>
        </w:rPr>
        <w:t>备案并领取了磋商文件的供应商，联系方式以供应商的登记为准。收到通知</w:t>
      </w:r>
      <w:r>
        <w:rPr>
          <w:rFonts w:ascii="宋体" w:hAnsi="宋体" w:eastAsia="宋体" w:cs="宋体"/>
          <w:spacing w:val="4"/>
          <w:sz w:val="24"/>
          <w:szCs w:val="24"/>
        </w:rPr>
        <w:t>的供应商</w:t>
      </w:r>
      <w:r>
        <w:rPr>
          <w:rFonts w:ascii="宋体" w:hAnsi="宋体" w:eastAsia="宋体" w:cs="宋体"/>
          <w:sz w:val="24"/>
          <w:szCs w:val="24"/>
        </w:rPr>
        <w:t xml:space="preserve"> </w:t>
      </w:r>
      <w:r>
        <w:rPr>
          <w:rFonts w:ascii="宋体" w:hAnsi="宋体" w:eastAsia="宋体" w:cs="宋体"/>
          <w:spacing w:val="5"/>
          <w:sz w:val="24"/>
          <w:szCs w:val="24"/>
        </w:rPr>
        <w:t>应以书面方式立即予以回复确认。因登记有误或传真线路故障导致通知延迟</w:t>
      </w:r>
      <w:r>
        <w:rPr>
          <w:rFonts w:ascii="宋体" w:hAnsi="宋体" w:eastAsia="宋体" w:cs="宋体"/>
          <w:spacing w:val="4"/>
          <w:sz w:val="24"/>
          <w:szCs w:val="24"/>
        </w:rPr>
        <w:t>送达或无</w:t>
      </w:r>
      <w:r>
        <w:rPr>
          <w:rFonts w:ascii="宋体" w:hAnsi="宋体" w:eastAsia="宋体" w:cs="宋体"/>
          <w:sz w:val="24"/>
          <w:szCs w:val="24"/>
        </w:rPr>
        <w:t xml:space="preserve"> </w:t>
      </w:r>
      <w:r>
        <w:rPr>
          <w:rFonts w:ascii="宋体" w:hAnsi="宋体" w:eastAsia="宋体" w:cs="宋体"/>
          <w:spacing w:val="-1"/>
          <w:sz w:val="24"/>
          <w:szCs w:val="24"/>
        </w:rPr>
        <w:t>法送达，招标代理机构将不承担责任。</w:t>
      </w:r>
    </w:p>
    <w:p w14:paraId="0A73975F">
      <w:pPr>
        <w:spacing w:before="151" w:line="220" w:lineRule="auto"/>
        <w:ind w:left="468"/>
        <w:rPr>
          <w:rFonts w:ascii="宋体" w:hAnsi="宋体" w:eastAsia="宋体" w:cs="宋体"/>
          <w:sz w:val="24"/>
          <w:szCs w:val="24"/>
        </w:rPr>
      </w:pPr>
      <w:r>
        <w:rPr>
          <w:rFonts w:ascii="宋体" w:hAnsi="宋体" w:eastAsia="宋体" w:cs="宋体"/>
          <w:b/>
          <w:bCs/>
          <w:spacing w:val="-4"/>
          <w:sz w:val="24"/>
          <w:szCs w:val="24"/>
        </w:rPr>
        <w:t>二、磋商文件</w:t>
      </w:r>
    </w:p>
    <w:p w14:paraId="622CDC98">
      <w:pPr>
        <w:spacing w:before="79" w:line="220" w:lineRule="auto"/>
        <w:ind w:left="485"/>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磋商文件的内容</w:t>
      </w:r>
    </w:p>
    <w:p w14:paraId="1EFB6DCC">
      <w:pPr>
        <w:spacing w:before="194" w:line="220" w:lineRule="auto"/>
        <w:ind w:left="490"/>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37"/>
          <w:sz w:val="24"/>
          <w:szCs w:val="24"/>
        </w:rPr>
        <w:t xml:space="preserve"> </w:t>
      </w:r>
      <w:r>
        <w:rPr>
          <w:rFonts w:ascii="宋体" w:hAnsi="宋体" w:eastAsia="宋体" w:cs="宋体"/>
          <w:spacing w:val="-2"/>
          <w:sz w:val="24"/>
          <w:szCs w:val="24"/>
        </w:rPr>
        <w:t>磋商文件由下列</w:t>
      </w:r>
      <w:r>
        <w:rPr>
          <w:rFonts w:hint="eastAsia" w:ascii="宋体" w:hAnsi="宋体" w:eastAsia="宋体" w:cs="宋体"/>
          <w:spacing w:val="-2"/>
          <w:sz w:val="24"/>
          <w:szCs w:val="24"/>
          <w:lang w:eastAsia="zh-CN"/>
        </w:rPr>
        <w:t>六</w:t>
      </w:r>
      <w:r>
        <w:rPr>
          <w:rFonts w:ascii="宋体" w:hAnsi="宋体" w:eastAsia="宋体" w:cs="宋体"/>
          <w:spacing w:val="-2"/>
          <w:sz w:val="24"/>
          <w:szCs w:val="24"/>
        </w:rPr>
        <w:t>部分内容组成：</w:t>
      </w:r>
    </w:p>
    <w:p w14:paraId="3DB93262">
      <w:pPr>
        <w:spacing w:before="193" w:line="219" w:lineRule="auto"/>
        <w:ind w:left="488"/>
        <w:rPr>
          <w:rFonts w:ascii="宋体" w:hAnsi="宋体" w:eastAsia="宋体" w:cs="宋体"/>
          <w:sz w:val="24"/>
          <w:szCs w:val="24"/>
        </w:rPr>
      </w:pPr>
      <w:r>
        <w:rPr>
          <w:rFonts w:ascii="宋体" w:hAnsi="宋体" w:eastAsia="宋体" w:cs="宋体"/>
          <w:spacing w:val="-1"/>
          <w:sz w:val="24"/>
          <w:szCs w:val="24"/>
        </w:rPr>
        <w:t>第一部分 磋商公告；</w:t>
      </w:r>
    </w:p>
    <w:p w14:paraId="0C7F75FE">
      <w:pPr>
        <w:spacing w:before="196" w:line="219" w:lineRule="auto"/>
        <w:ind w:left="488"/>
        <w:rPr>
          <w:rFonts w:ascii="宋体" w:hAnsi="宋体" w:eastAsia="宋体" w:cs="宋体"/>
          <w:sz w:val="24"/>
          <w:szCs w:val="24"/>
        </w:rPr>
      </w:pPr>
      <w:r>
        <w:rPr>
          <w:rFonts w:ascii="宋体" w:hAnsi="宋体" w:eastAsia="宋体" w:cs="宋体"/>
          <w:spacing w:val="-1"/>
          <w:sz w:val="24"/>
          <w:szCs w:val="24"/>
        </w:rPr>
        <w:t>第二部分 供应商须知前附表；</w:t>
      </w:r>
    </w:p>
    <w:p w14:paraId="170B8BCC">
      <w:pPr>
        <w:spacing w:before="196" w:line="219" w:lineRule="auto"/>
        <w:ind w:left="488"/>
        <w:rPr>
          <w:rFonts w:ascii="宋体" w:hAnsi="宋体" w:eastAsia="宋体" w:cs="宋体"/>
          <w:sz w:val="24"/>
          <w:szCs w:val="24"/>
        </w:rPr>
      </w:pPr>
      <w:r>
        <w:rPr>
          <w:rFonts w:ascii="宋体" w:hAnsi="宋体" w:eastAsia="宋体" w:cs="宋体"/>
          <w:spacing w:val="-1"/>
          <w:sz w:val="24"/>
          <w:szCs w:val="24"/>
        </w:rPr>
        <w:t>第三部分 供应商须知；</w:t>
      </w:r>
    </w:p>
    <w:p w14:paraId="4EB36BC3">
      <w:pPr>
        <w:spacing w:before="195" w:line="219" w:lineRule="auto"/>
        <w:ind w:left="488"/>
        <w:rPr>
          <w:rFonts w:ascii="宋体" w:hAnsi="宋体" w:eastAsia="宋体" w:cs="宋体"/>
          <w:sz w:val="24"/>
          <w:szCs w:val="24"/>
        </w:rPr>
      </w:pPr>
      <w:r>
        <w:rPr>
          <w:rFonts w:ascii="宋体" w:hAnsi="宋体" w:eastAsia="宋体" w:cs="宋体"/>
          <w:spacing w:val="-1"/>
          <w:sz w:val="24"/>
          <w:szCs w:val="24"/>
        </w:rPr>
        <w:t>第四部分 采购需求；</w:t>
      </w:r>
    </w:p>
    <w:p w14:paraId="31FC51F9">
      <w:pPr>
        <w:spacing w:before="195" w:line="220" w:lineRule="auto"/>
        <w:ind w:left="488"/>
        <w:rPr>
          <w:rFonts w:ascii="宋体" w:hAnsi="宋体" w:eastAsia="宋体" w:cs="宋体"/>
          <w:sz w:val="24"/>
          <w:szCs w:val="24"/>
        </w:rPr>
      </w:pPr>
      <w:r>
        <w:rPr>
          <w:rFonts w:ascii="宋体" w:hAnsi="宋体" w:eastAsia="宋体" w:cs="宋体"/>
          <w:spacing w:val="-1"/>
          <w:sz w:val="24"/>
          <w:szCs w:val="24"/>
        </w:rPr>
        <w:t>第五部分 合同原则；</w:t>
      </w:r>
    </w:p>
    <w:p w14:paraId="0BF7A71C">
      <w:pPr>
        <w:spacing w:before="194" w:line="219" w:lineRule="auto"/>
        <w:ind w:left="488"/>
        <w:rPr>
          <w:rFonts w:hint="eastAsia" w:ascii="宋体" w:hAnsi="宋体" w:eastAsia="宋体" w:cs="宋体"/>
          <w:sz w:val="24"/>
          <w:szCs w:val="24"/>
          <w:lang w:eastAsia="zh-CN"/>
        </w:rPr>
      </w:pPr>
      <w:r>
        <w:rPr>
          <w:rFonts w:ascii="宋体" w:hAnsi="宋体" w:eastAsia="宋体" w:cs="宋体"/>
          <w:spacing w:val="-1"/>
          <w:sz w:val="24"/>
          <w:szCs w:val="24"/>
        </w:rPr>
        <w:t>第六部分 响应文件格式</w:t>
      </w:r>
      <w:r>
        <w:rPr>
          <w:rFonts w:hint="eastAsia" w:ascii="宋体" w:hAnsi="宋体" w:eastAsia="宋体" w:cs="宋体"/>
          <w:spacing w:val="-2"/>
          <w:sz w:val="24"/>
          <w:szCs w:val="24"/>
          <w:lang w:eastAsia="zh-CN"/>
        </w:rPr>
        <w:t>。</w:t>
      </w:r>
    </w:p>
    <w:p w14:paraId="0CB54A6B">
      <w:pPr>
        <w:spacing w:before="196" w:line="370" w:lineRule="auto"/>
        <w:ind w:left="10" w:right="68" w:firstLine="480"/>
        <w:jc w:val="both"/>
      </w:pPr>
      <w:r>
        <w:rPr>
          <w:rFonts w:ascii="宋体" w:hAnsi="宋体" w:eastAsia="宋体" w:cs="宋体"/>
          <w:sz w:val="24"/>
          <w:szCs w:val="24"/>
        </w:rPr>
        <w:t>6.2</w:t>
      </w:r>
      <w:r>
        <w:rPr>
          <w:rFonts w:ascii="宋体" w:hAnsi="宋体" w:eastAsia="宋体" w:cs="宋体"/>
          <w:spacing w:val="-51"/>
          <w:sz w:val="24"/>
          <w:szCs w:val="24"/>
        </w:rPr>
        <w:t xml:space="preserve"> </w:t>
      </w:r>
      <w:r>
        <w:rPr>
          <w:rFonts w:ascii="宋体" w:hAnsi="宋体" w:eastAsia="宋体" w:cs="宋体"/>
          <w:sz w:val="24"/>
          <w:szCs w:val="24"/>
        </w:rPr>
        <w:t>供应商应详细阅读磋商文件的全部内容。如果不能按照</w:t>
      </w:r>
      <w:r>
        <w:rPr>
          <w:rFonts w:ascii="宋体" w:hAnsi="宋体" w:eastAsia="宋体" w:cs="宋体"/>
          <w:spacing w:val="-1"/>
          <w:sz w:val="24"/>
          <w:szCs w:val="24"/>
        </w:rPr>
        <w:t>磋商文件要求提交全部</w:t>
      </w:r>
      <w:r>
        <w:rPr>
          <w:rFonts w:ascii="宋体" w:hAnsi="宋体" w:eastAsia="宋体" w:cs="宋体"/>
          <w:sz w:val="24"/>
          <w:szCs w:val="24"/>
        </w:rPr>
        <w:t xml:space="preserve"> </w:t>
      </w:r>
      <w:r>
        <w:rPr>
          <w:rFonts w:ascii="宋体" w:hAnsi="宋体" w:eastAsia="宋体" w:cs="宋体"/>
          <w:spacing w:val="5"/>
          <w:sz w:val="24"/>
          <w:szCs w:val="24"/>
        </w:rPr>
        <w:t>资料或者不能对磋商文件在各方面的要求都做出实质性响应，可能导致</w:t>
      </w:r>
      <w:r>
        <w:rPr>
          <w:rFonts w:ascii="宋体" w:hAnsi="宋体" w:eastAsia="宋体" w:cs="宋体"/>
          <w:spacing w:val="4"/>
          <w:sz w:val="24"/>
          <w:szCs w:val="24"/>
        </w:rPr>
        <w:t>报价被拒绝或</w:t>
      </w:r>
      <w:r>
        <w:rPr>
          <w:rFonts w:ascii="宋体" w:hAnsi="宋体" w:eastAsia="宋体" w:cs="宋体"/>
          <w:sz w:val="24"/>
          <w:szCs w:val="24"/>
        </w:rPr>
        <w:t xml:space="preserve"> </w:t>
      </w:r>
      <w:r>
        <w:rPr>
          <w:rFonts w:ascii="宋体" w:hAnsi="宋体" w:eastAsia="宋体" w:cs="宋体"/>
          <w:spacing w:val="-2"/>
          <w:sz w:val="24"/>
          <w:szCs w:val="24"/>
        </w:rPr>
        <w:t>无效报价处理。</w:t>
      </w:r>
    </w:p>
    <w:p w14:paraId="46718B0A">
      <w:pPr>
        <w:spacing w:before="78" w:line="220" w:lineRule="auto"/>
        <w:ind w:left="489"/>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磋商文件的澄清和修改</w:t>
      </w:r>
    </w:p>
    <w:p w14:paraId="55BE1DED">
      <w:pPr>
        <w:spacing w:before="194" w:line="294" w:lineRule="auto"/>
        <w:ind w:left="13" w:right="2" w:firstLine="480"/>
        <w:rPr>
          <w:rFonts w:ascii="宋体" w:hAnsi="宋体" w:eastAsia="宋体" w:cs="宋体"/>
          <w:sz w:val="24"/>
          <w:szCs w:val="24"/>
        </w:rPr>
      </w:pPr>
      <w:r>
        <w:rPr>
          <w:rFonts w:ascii="宋体" w:hAnsi="宋体" w:eastAsia="宋体" w:cs="宋体"/>
          <w:sz w:val="24"/>
          <w:szCs w:val="24"/>
        </w:rPr>
        <w:t>7.1</w:t>
      </w:r>
      <w:r>
        <w:rPr>
          <w:rFonts w:ascii="宋体" w:hAnsi="宋体" w:eastAsia="宋体" w:cs="宋体"/>
          <w:spacing w:val="-51"/>
          <w:sz w:val="24"/>
          <w:szCs w:val="24"/>
        </w:rPr>
        <w:t xml:space="preserve"> </w:t>
      </w:r>
      <w:r>
        <w:rPr>
          <w:rFonts w:ascii="宋体" w:hAnsi="宋体" w:eastAsia="宋体" w:cs="宋体"/>
          <w:sz w:val="24"/>
          <w:szCs w:val="24"/>
        </w:rPr>
        <w:t>供应商澄清要求的提交：任何已购买了磋商文</w:t>
      </w:r>
      <w:r>
        <w:rPr>
          <w:rFonts w:ascii="宋体" w:hAnsi="宋体" w:eastAsia="宋体" w:cs="宋体"/>
          <w:spacing w:val="-1"/>
          <w:sz w:val="24"/>
          <w:szCs w:val="24"/>
        </w:rPr>
        <w:t>件的供应商，均可对磋商文件以</w:t>
      </w:r>
      <w:r>
        <w:rPr>
          <w:rFonts w:ascii="宋体" w:hAnsi="宋体" w:eastAsia="宋体" w:cs="宋体"/>
          <w:sz w:val="24"/>
          <w:szCs w:val="24"/>
        </w:rPr>
        <w:t xml:space="preserve"> </w:t>
      </w:r>
      <w:r>
        <w:rPr>
          <w:rFonts w:ascii="宋体" w:hAnsi="宋体" w:eastAsia="宋体" w:cs="宋体"/>
          <w:spacing w:val="-1"/>
          <w:sz w:val="24"/>
          <w:szCs w:val="24"/>
        </w:rPr>
        <w:t>书面形式向招标代理机构进行澄清。</w:t>
      </w:r>
    </w:p>
    <w:p w14:paraId="16F90385">
      <w:pPr>
        <w:spacing w:before="194" w:line="294" w:lineRule="auto"/>
        <w:ind w:left="7" w:right="2" w:firstLine="486"/>
        <w:rPr>
          <w:rFonts w:ascii="宋体" w:hAnsi="宋体" w:eastAsia="宋体" w:cs="宋体"/>
          <w:sz w:val="24"/>
          <w:szCs w:val="24"/>
        </w:rPr>
      </w:pPr>
      <w:r>
        <w:rPr>
          <w:rFonts w:ascii="宋体" w:hAnsi="宋体" w:eastAsia="宋体" w:cs="宋体"/>
          <w:sz w:val="24"/>
          <w:szCs w:val="24"/>
        </w:rPr>
        <w:t>7.2</w:t>
      </w:r>
      <w:r>
        <w:rPr>
          <w:rFonts w:ascii="宋体" w:hAnsi="宋体" w:eastAsia="宋体" w:cs="宋体"/>
          <w:spacing w:val="-50"/>
          <w:sz w:val="24"/>
          <w:szCs w:val="24"/>
        </w:rPr>
        <w:t xml:space="preserve"> </w:t>
      </w:r>
      <w:r>
        <w:rPr>
          <w:rFonts w:ascii="宋体" w:hAnsi="宋体" w:eastAsia="宋体" w:cs="宋体"/>
          <w:sz w:val="24"/>
          <w:szCs w:val="24"/>
        </w:rPr>
        <w:t>招标代理机构对澄清的处理原则：认为需要</w:t>
      </w:r>
      <w:r>
        <w:rPr>
          <w:rFonts w:ascii="宋体" w:hAnsi="宋体" w:eastAsia="宋体" w:cs="宋体"/>
          <w:spacing w:val="-1"/>
          <w:sz w:val="24"/>
          <w:szCs w:val="24"/>
        </w:rPr>
        <w:t>澄清的，将在财政部门指定的政府</w:t>
      </w:r>
      <w:r>
        <w:rPr>
          <w:rFonts w:ascii="宋体" w:hAnsi="宋体" w:eastAsia="宋体" w:cs="宋体"/>
          <w:sz w:val="24"/>
          <w:szCs w:val="24"/>
        </w:rPr>
        <w:t xml:space="preserve"> </w:t>
      </w:r>
      <w:r>
        <w:rPr>
          <w:rFonts w:ascii="宋体" w:hAnsi="宋体" w:eastAsia="宋体" w:cs="宋体"/>
          <w:spacing w:val="-1"/>
          <w:sz w:val="24"/>
          <w:szCs w:val="24"/>
        </w:rPr>
        <w:t>采购信息发布媒体上发布更正公告。</w:t>
      </w:r>
    </w:p>
    <w:p w14:paraId="4324BED4">
      <w:pPr>
        <w:spacing w:before="197" w:line="294" w:lineRule="auto"/>
        <w:ind w:left="16" w:right="2" w:firstLine="477"/>
        <w:rPr>
          <w:rFonts w:ascii="宋体" w:hAnsi="宋体" w:eastAsia="宋体" w:cs="宋体"/>
          <w:sz w:val="24"/>
          <w:szCs w:val="24"/>
        </w:rPr>
      </w:pPr>
      <w:r>
        <w:rPr>
          <w:rFonts w:ascii="宋体" w:hAnsi="宋体" w:eastAsia="宋体" w:cs="宋体"/>
          <w:sz w:val="24"/>
          <w:szCs w:val="24"/>
        </w:rPr>
        <w:t>7.3</w:t>
      </w:r>
      <w:r>
        <w:rPr>
          <w:rFonts w:ascii="宋体" w:hAnsi="宋体" w:eastAsia="宋体" w:cs="宋体"/>
          <w:spacing w:val="-50"/>
          <w:sz w:val="24"/>
          <w:szCs w:val="24"/>
        </w:rPr>
        <w:t xml:space="preserve"> </w:t>
      </w:r>
      <w:r>
        <w:rPr>
          <w:rFonts w:ascii="宋体" w:hAnsi="宋体" w:eastAsia="宋体" w:cs="宋体"/>
          <w:sz w:val="24"/>
          <w:szCs w:val="24"/>
        </w:rPr>
        <w:t>招标代理机构有权对磋商文件中的相关事项</w:t>
      </w:r>
      <w:r>
        <w:rPr>
          <w:rFonts w:ascii="宋体" w:hAnsi="宋体" w:eastAsia="宋体" w:cs="宋体"/>
          <w:spacing w:val="-1"/>
          <w:sz w:val="24"/>
          <w:szCs w:val="24"/>
        </w:rPr>
        <w:t>，用更正公告的方式进行必要的修</w:t>
      </w:r>
      <w:r>
        <w:rPr>
          <w:rFonts w:ascii="宋体" w:hAnsi="宋体" w:eastAsia="宋体" w:cs="宋体"/>
          <w:sz w:val="24"/>
          <w:szCs w:val="24"/>
        </w:rPr>
        <w:t xml:space="preserve"> </w:t>
      </w:r>
      <w:r>
        <w:rPr>
          <w:rFonts w:ascii="宋体" w:hAnsi="宋体" w:eastAsia="宋体" w:cs="宋体"/>
          <w:spacing w:val="-1"/>
          <w:sz w:val="24"/>
          <w:szCs w:val="24"/>
        </w:rPr>
        <w:t>改，并将在财政部门指定的政府采购信息发布媒体上发布。</w:t>
      </w:r>
    </w:p>
    <w:p w14:paraId="72C21B6B">
      <w:pPr>
        <w:spacing w:before="194" w:line="294" w:lineRule="auto"/>
        <w:ind w:left="7" w:right="2" w:firstLine="486"/>
        <w:rPr>
          <w:rFonts w:ascii="宋体" w:hAnsi="宋体" w:eastAsia="宋体" w:cs="宋体"/>
          <w:sz w:val="24"/>
          <w:szCs w:val="24"/>
        </w:rPr>
      </w:pPr>
      <w:r>
        <w:rPr>
          <w:rFonts w:ascii="宋体" w:hAnsi="宋体" w:eastAsia="宋体" w:cs="宋体"/>
          <w:sz w:val="24"/>
          <w:szCs w:val="24"/>
        </w:rPr>
        <w:t>7.4</w:t>
      </w:r>
      <w:r>
        <w:rPr>
          <w:rFonts w:ascii="宋体" w:hAnsi="宋体" w:eastAsia="宋体" w:cs="宋体"/>
          <w:spacing w:val="-47"/>
          <w:sz w:val="24"/>
          <w:szCs w:val="24"/>
        </w:rPr>
        <w:t xml:space="preserve"> </w:t>
      </w:r>
      <w:r>
        <w:rPr>
          <w:rFonts w:ascii="宋体" w:hAnsi="宋体" w:eastAsia="宋体" w:cs="宋体"/>
          <w:sz w:val="24"/>
          <w:szCs w:val="24"/>
        </w:rPr>
        <w:t>如延长报价截止时间和公开报价时间</w:t>
      </w:r>
      <w:r>
        <w:rPr>
          <w:rFonts w:ascii="宋体" w:hAnsi="宋体" w:eastAsia="宋体" w:cs="宋体"/>
          <w:spacing w:val="-1"/>
          <w:sz w:val="24"/>
          <w:szCs w:val="24"/>
        </w:rPr>
        <w:t>，招标代理机构将在财政部门指定的政府</w:t>
      </w:r>
      <w:r>
        <w:rPr>
          <w:rFonts w:ascii="宋体" w:hAnsi="宋体" w:eastAsia="宋体" w:cs="宋体"/>
          <w:sz w:val="24"/>
          <w:szCs w:val="24"/>
        </w:rPr>
        <w:t xml:space="preserve"> </w:t>
      </w:r>
      <w:r>
        <w:rPr>
          <w:rFonts w:ascii="宋体" w:hAnsi="宋体" w:eastAsia="宋体" w:cs="宋体"/>
          <w:spacing w:val="-1"/>
          <w:sz w:val="24"/>
          <w:szCs w:val="24"/>
        </w:rPr>
        <w:t>采购信息发布媒体上发布变更公告。</w:t>
      </w:r>
    </w:p>
    <w:p w14:paraId="6A5D5733">
      <w:pPr>
        <w:spacing w:before="195" w:line="295" w:lineRule="auto"/>
        <w:ind w:left="13" w:right="2" w:firstLine="480"/>
        <w:rPr>
          <w:rFonts w:ascii="宋体" w:hAnsi="宋体" w:eastAsia="宋体" w:cs="宋体"/>
          <w:sz w:val="24"/>
          <w:szCs w:val="24"/>
        </w:rPr>
      </w:pPr>
      <w:r>
        <w:rPr>
          <w:rFonts w:ascii="宋体" w:hAnsi="宋体" w:eastAsia="宋体" w:cs="宋体"/>
          <w:spacing w:val="-2"/>
          <w:sz w:val="24"/>
          <w:szCs w:val="24"/>
        </w:rPr>
        <w:t>7.5</w:t>
      </w:r>
      <w:r>
        <w:rPr>
          <w:rFonts w:ascii="宋体" w:hAnsi="宋体" w:eastAsia="宋体" w:cs="宋体"/>
          <w:spacing w:val="-48"/>
          <w:sz w:val="24"/>
          <w:szCs w:val="24"/>
        </w:rPr>
        <w:t xml:space="preserve"> </w:t>
      </w:r>
      <w:r>
        <w:rPr>
          <w:rFonts w:ascii="宋体" w:hAnsi="宋体" w:eastAsia="宋体" w:cs="宋体"/>
          <w:spacing w:val="-2"/>
          <w:sz w:val="24"/>
          <w:szCs w:val="24"/>
        </w:rPr>
        <w:t>更正公告或变更公告应当在提交响应文件</w:t>
      </w:r>
      <w:r>
        <w:rPr>
          <w:rFonts w:ascii="宋体" w:hAnsi="宋体" w:eastAsia="宋体" w:cs="宋体"/>
          <w:spacing w:val="-3"/>
          <w:sz w:val="24"/>
          <w:szCs w:val="24"/>
        </w:rPr>
        <w:t>截止之日</w:t>
      </w:r>
      <w:r>
        <w:rPr>
          <w:rFonts w:ascii="宋体" w:hAnsi="宋体" w:eastAsia="宋体" w:cs="宋体"/>
          <w:spacing w:val="-44"/>
          <w:sz w:val="24"/>
          <w:szCs w:val="24"/>
        </w:rPr>
        <w:t xml:space="preserve"> </w:t>
      </w:r>
      <w:r>
        <w:rPr>
          <w:rFonts w:ascii="宋体" w:hAnsi="宋体" w:eastAsia="宋体" w:cs="宋体"/>
          <w:spacing w:val="-3"/>
          <w:sz w:val="24"/>
          <w:szCs w:val="24"/>
        </w:rPr>
        <w:t>3 日前发出，并将以书面形</w:t>
      </w:r>
      <w:r>
        <w:rPr>
          <w:rFonts w:ascii="宋体" w:hAnsi="宋体" w:eastAsia="宋体" w:cs="宋体"/>
          <w:sz w:val="24"/>
          <w:szCs w:val="24"/>
        </w:rPr>
        <w:t xml:space="preserve"> </w:t>
      </w:r>
      <w:r>
        <w:rPr>
          <w:rFonts w:ascii="宋体" w:hAnsi="宋体" w:eastAsia="宋体" w:cs="宋体"/>
          <w:spacing w:val="-2"/>
          <w:sz w:val="24"/>
          <w:szCs w:val="24"/>
        </w:rPr>
        <w:t>式通知所有磋商文件收受人。</w:t>
      </w:r>
    </w:p>
    <w:p w14:paraId="08303962">
      <w:pPr>
        <w:spacing w:before="193" w:line="295" w:lineRule="auto"/>
        <w:ind w:left="14" w:right="2" w:firstLine="480"/>
        <w:rPr>
          <w:rFonts w:ascii="宋体" w:hAnsi="宋体" w:eastAsia="宋体" w:cs="宋体"/>
          <w:sz w:val="24"/>
          <w:szCs w:val="24"/>
        </w:rPr>
      </w:pPr>
      <w:r>
        <w:rPr>
          <w:rFonts w:ascii="宋体" w:hAnsi="宋体" w:eastAsia="宋体" w:cs="宋体"/>
          <w:sz w:val="24"/>
          <w:szCs w:val="24"/>
        </w:rPr>
        <w:t>7.6</w:t>
      </w:r>
      <w:r>
        <w:rPr>
          <w:rFonts w:ascii="宋体" w:hAnsi="宋体" w:eastAsia="宋体" w:cs="宋体"/>
          <w:spacing w:val="-48"/>
          <w:sz w:val="24"/>
          <w:szCs w:val="24"/>
        </w:rPr>
        <w:t xml:space="preserve"> </w:t>
      </w:r>
      <w:r>
        <w:rPr>
          <w:rFonts w:ascii="宋体" w:hAnsi="宋体" w:eastAsia="宋体" w:cs="宋体"/>
          <w:sz w:val="24"/>
          <w:szCs w:val="24"/>
        </w:rPr>
        <w:t>更正公告或变更公告的内容是磋商文件</w:t>
      </w:r>
      <w:r>
        <w:rPr>
          <w:rFonts w:ascii="宋体" w:hAnsi="宋体" w:eastAsia="宋体" w:cs="宋体"/>
          <w:spacing w:val="-1"/>
          <w:sz w:val="24"/>
          <w:szCs w:val="24"/>
        </w:rPr>
        <w:t>的必要组成部分，对所有供应商均具有</w:t>
      </w:r>
      <w:r>
        <w:rPr>
          <w:rFonts w:ascii="宋体" w:hAnsi="宋体" w:eastAsia="宋体" w:cs="宋体"/>
          <w:sz w:val="24"/>
          <w:szCs w:val="24"/>
        </w:rPr>
        <w:t xml:space="preserve"> </w:t>
      </w:r>
      <w:r>
        <w:rPr>
          <w:rFonts w:ascii="宋体" w:hAnsi="宋体" w:eastAsia="宋体" w:cs="宋体"/>
          <w:spacing w:val="-4"/>
          <w:sz w:val="24"/>
          <w:szCs w:val="24"/>
        </w:rPr>
        <w:t>约束力。</w:t>
      </w:r>
    </w:p>
    <w:p w14:paraId="7E4BBB96">
      <w:pPr>
        <w:spacing w:before="79" w:line="220" w:lineRule="auto"/>
        <w:ind w:left="464"/>
        <w:rPr>
          <w:rFonts w:ascii="宋体" w:hAnsi="宋体" w:eastAsia="宋体" w:cs="宋体"/>
          <w:sz w:val="24"/>
          <w:szCs w:val="24"/>
        </w:rPr>
      </w:pPr>
      <w:r>
        <w:rPr>
          <w:rFonts w:ascii="宋体" w:hAnsi="宋体" w:eastAsia="宋体" w:cs="宋体"/>
          <w:b/>
          <w:bCs/>
          <w:spacing w:val="-3"/>
          <w:sz w:val="24"/>
          <w:szCs w:val="24"/>
        </w:rPr>
        <w:t>三、响应文件的编制要求</w:t>
      </w:r>
    </w:p>
    <w:p w14:paraId="66EA198D">
      <w:pPr>
        <w:pStyle w:val="5"/>
        <w:spacing w:line="270" w:lineRule="auto"/>
      </w:pPr>
    </w:p>
    <w:p w14:paraId="0C79BF80">
      <w:pPr>
        <w:spacing w:before="78" w:line="220" w:lineRule="auto"/>
        <w:ind w:left="484"/>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响应文件的语言和计量单位</w:t>
      </w:r>
    </w:p>
    <w:p w14:paraId="06908674">
      <w:pPr>
        <w:spacing w:before="194" w:line="294" w:lineRule="auto"/>
        <w:ind w:left="7" w:right="2" w:firstLine="481"/>
        <w:rPr>
          <w:rFonts w:ascii="宋体" w:hAnsi="宋体" w:eastAsia="宋体" w:cs="宋体"/>
          <w:sz w:val="24"/>
          <w:szCs w:val="24"/>
        </w:rPr>
      </w:pPr>
      <w:r>
        <w:rPr>
          <w:rFonts w:ascii="宋体" w:hAnsi="宋体" w:eastAsia="宋体" w:cs="宋体"/>
          <w:sz w:val="24"/>
          <w:szCs w:val="24"/>
        </w:rPr>
        <w:t>8.1</w:t>
      </w:r>
      <w:r>
        <w:rPr>
          <w:rFonts w:ascii="宋体" w:hAnsi="宋体" w:eastAsia="宋体" w:cs="宋体"/>
          <w:spacing w:val="-51"/>
          <w:sz w:val="24"/>
          <w:szCs w:val="24"/>
        </w:rPr>
        <w:t xml:space="preserve"> </w:t>
      </w:r>
      <w:r>
        <w:rPr>
          <w:rFonts w:ascii="宋体" w:hAnsi="宋体" w:eastAsia="宋体" w:cs="宋体"/>
          <w:sz w:val="24"/>
          <w:szCs w:val="24"/>
        </w:rPr>
        <w:t>供应商提交的资格证明文件、商务技术文件等中的说明以</w:t>
      </w:r>
      <w:r>
        <w:rPr>
          <w:rFonts w:ascii="宋体" w:hAnsi="宋体" w:eastAsia="宋体" w:cs="宋体"/>
          <w:spacing w:val="-1"/>
          <w:sz w:val="24"/>
          <w:szCs w:val="24"/>
        </w:rPr>
        <w:t>及供应商与招标代理</w:t>
      </w:r>
      <w:r>
        <w:rPr>
          <w:rFonts w:ascii="宋体" w:hAnsi="宋体" w:eastAsia="宋体" w:cs="宋体"/>
          <w:sz w:val="24"/>
          <w:szCs w:val="24"/>
        </w:rPr>
        <w:t xml:space="preserve"> </w:t>
      </w:r>
      <w:r>
        <w:rPr>
          <w:rFonts w:ascii="宋体" w:hAnsi="宋体" w:eastAsia="宋体" w:cs="宋体"/>
          <w:spacing w:val="-1"/>
          <w:sz w:val="24"/>
          <w:szCs w:val="24"/>
        </w:rPr>
        <w:t>机构就有关报价的所有来往函件，均应使用中文简体字。</w:t>
      </w:r>
    </w:p>
    <w:p w14:paraId="70E9866D">
      <w:pPr>
        <w:spacing w:before="196" w:line="220" w:lineRule="auto"/>
        <w:ind w:left="489"/>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39"/>
          <w:sz w:val="24"/>
          <w:szCs w:val="24"/>
        </w:rPr>
        <w:t xml:space="preserve"> </w:t>
      </w:r>
      <w:r>
        <w:rPr>
          <w:rFonts w:ascii="宋体" w:hAnsi="宋体" w:eastAsia="宋体" w:cs="宋体"/>
          <w:spacing w:val="-1"/>
          <w:sz w:val="24"/>
          <w:szCs w:val="24"/>
        </w:rPr>
        <w:t>响应文件所使用的计量单位，必须使用国家法定计</w:t>
      </w:r>
      <w:r>
        <w:rPr>
          <w:rFonts w:ascii="宋体" w:hAnsi="宋体" w:eastAsia="宋体" w:cs="宋体"/>
          <w:spacing w:val="-2"/>
          <w:sz w:val="24"/>
          <w:szCs w:val="24"/>
        </w:rPr>
        <w:t>量单位。</w:t>
      </w:r>
    </w:p>
    <w:p w14:paraId="16FB7036">
      <w:pPr>
        <w:spacing w:before="194" w:line="220" w:lineRule="auto"/>
        <w:ind w:left="484"/>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响应文件的组成及相关要求</w:t>
      </w:r>
    </w:p>
    <w:p w14:paraId="0EE9F9B8">
      <w:pPr>
        <w:spacing w:before="194" w:line="369" w:lineRule="auto"/>
        <w:ind w:left="11" w:right="2" w:firstLine="478"/>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23"/>
          <w:sz w:val="24"/>
          <w:szCs w:val="24"/>
        </w:rPr>
        <w:t xml:space="preserve"> </w:t>
      </w:r>
      <w:r>
        <w:rPr>
          <w:rFonts w:ascii="宋体" w:hAnsi="宋体" w:eastAsia="宋体" w:cs="宋体"/>
          <w:spacing w:val="-1"/>
          <w:sz w:val="24"/>
          <w:szCs w:val="24"/>
        </w:rPr>
        <w:t>响应文件分为资格证明文件部分和商务技术文件部分。响应文件所有内容须装</w:t>
      </w:r>
      <w:r>
        <w:rPr>
          <w:rFonts w:ascii="宋体" w:hAnsi="宋体" w:eastAsia="宋体" w:cs="宋体"/>
          <w:sz w:val="24"/>
          <w:szCs w:val="24"/>
        </w:rPr>
        <w:t xml:space="preserve"> </w:t>
      </w:r>
      <w:r>
        <w:rPr>
          <w:rFonts w:ascii="宋体" w:hAnsi="宋体" w:eastAsia="宋体" w:cs="宋体"/>
          <w:spacing w:val="-1"/>
          <w:sz w:val="24"/>
          <w:szCs w:val="24"/>
        </w:rPr>
        <w:t>订为一册。供应商须按</w:t>
      </w:r>
      <w:r>
        <w:rPr>
          <w:rFonts w:ascii="宋体" w:hAnsi="宋体" w:eastAsia="宋体" w:cs="宋体"/>
          <w:b/>
          <w:bCs/>
          <w:spacing w:val="-1"/>
          <w:sz w:val="24"/>
          <w:szCs w:val="24"/>
        </w:rPr>
        <w:t>供应商须知前附表</w:t>
      </w:r>
      <w:r>
        <w:rPr>
          <w:rFonts w:ascii="宋体" w:hAnsi="宋体" w:eastAsia="宋体" w:cs="宋体"/>
          <w:spacing w:val="-1"/>
          <w:sz w:val="24"/>
          <w:szCs w:val="24"/>
        </w:rPr>
        <w:t>要求提交响应文件正本和副本份数。</w:t>
      </w:r>
    </w:p>
    <w:p w14:paraId="3955DD79">
      <w:pPr>
        <w:spacing w:before="1" w:line="218" w:lineRule="auto"/>
        <w:ind w:left="498"/>
        <w:rPr>
          <w:rFonts w:ascii="宋体" w:hAnsi="宋体" w:eastAsia="宋体" w:cs="宋体"/>
          <w:sz w:val="24"/>
          <w:szCs w:val="24"/>
        </w:rPr>
      </w:pPr>
      <w:r>
        <w:rPr>
          <w:rFonts w:ascii="宋体" w:hAnsi="宋体" w:eastAsia="宋体" w:cs="宋体"/>
          <w:spacing w:val="-1"/>
          <w:sz w:val="24"/>
          <w:szCs w:val="24"/>
          <w:u w:val="single" w:color="auto"/>
        </w:rPr>
        <w:t>资格证明文件部分</w:t>
      </w:r>
      <w:r>
        <w:rPr>
          <w:rFonts w:ascii="宋体" w:hAnsi="宋体" w:eastAsia="宋体" w:cs="宋体"/>
          <w:spacing w:val="-1"/>
          <w:sz w:val="24"/>
          <w:szCs w:val="24"/>
        </w:rPr>
        <w:t>指供应商提交的证明其有资格参加报价的文件。</w:t>
      </w:r>
    </w:p>
    <w:p w14:paraId="201F3CDC">
      <w:pPr>
        <w:spacing w:before="196" w:line="369" w:lineRule="auto"/>
        <w:ind w:left="14" w:right="2" w:firstLine="479"/>
        <w:rPr>
          <w:rFonts w:ascii="宋体" w:hAnsi="宋体" w:eastAsia="宋体" w:cs="宋体"/>
          <w:sz w:val="24"/>
          <w:szCs w:val="24"/>
        </w:rPr>
      </w:pPr>
      <w:r>
        <w:rPr>
          <w:rFonts w:ascii="宋体" w:hAnsi="宋体" w:eastAsia="宋体" w:cs="宋体"/>
          <w:spacing w:val="5"/>
          <w:sz w:val="24"/>
          <w:szCs w:val="24"/>
          <w:u w:val="single" w:color="auto"/>
        </w:rPr>
        <w:t>商务技术文件部分</w:t>
      </w:r>
      <w:r>
        <w:rPr>
          <w:rFonts w:ascii="宋体" w:hAnsi="宋体" w:eastAsia="宋体" w:cs="宋体"/>
          <w:spacing w:val="5"/>
          <w:sz w:val="24"/>
          <w:szCs w:val="24"/>
        </w:rPr>
        <w:t>指供应商提交的能够证明其提供的服务及服务满足磋商文件规</w:t>
      </w:r>
      <w:r>
        <w:rPr>
          <w:rFonts w:ascii="宋体" w:hAnsi="宋体" w:eastAsia="宋体" w:cs="宋体"/>
          <w:spacing w:val="1"/>
          <w:sz w:val="24"/>
          <w:szCs w:val="24"/>
        </w:rPr>
        <w:t xml:space="preserve"> </w:t>
      </w:r>
      <w:r>
        <w:rPr>
          <w:rFonts w:ascii="宋体" w:hAnsi="宋体" w:eastAsia="宋体" w:cs="宋体"/>
          <w:spacing w:val="-4"/>
          <w:sz w:val="24"/>
          <w:szCs w:val="24"/>
        </w:rPr>
        <w:t>定的文件。</w:t>
      </w:r>
    </w:p>
    <w:p w14:paraId="0887EC7D">
      <w:pPr>
        <w:spacing w:before="1" w:line="294" w:lineRule="auto"/>
        <w:ind w:left="11" w:right="2" w:firstLine="478"/>
        <w:rPr>
          <w:rFonts w:ascii="宋体" w:hAnsi="宋体" w:eastAsia="宋体" w:cs="宋体"/>
          <w:sz w:val="24"/>
          <w:szCs w:val="24"/>
        </w:rPr>
      </w:pPr>
      <w:r>
        <w:rPr>
          <w:rFonts w:ascii="宋体" w:hAnsi="宋体" w:eastAsia="宋体" w:cs="宋体"/>
          <w:spacing w:val="4"/>
          <w:sz w:val="24"/>
          <w:szCs w:val="24"/>
        </w:rPr>
        <w:t>9.2 响应文件要求内容及编排顺序详见</w:t>
      </w:r>
      <w:r>
        <w:rPr>
          <w:rFonts w:ascii="宋体" w:hAnsi="宋体" w:eastAsia="宋体" w:cs="宋体"/>
          <w:b/>
          <w:bCs/>
          <w:spacing w:val="4"/>
          <w:sz w:val="24"/>
          <w:szCs w:val="24"/>
        </w:rPr>
        <w:t>供应商须知前附表</w:t>
      </w:r>
      <w:r>
        <w:rPr>
          <w:rFonts w:ascii="宋体" w:hAnsi="宋体" w:eastAsia="宋体" w:cs="宋体"/>
          <w:spacing w:val="4"/>
          <w:sz w:val="24"/>
          <w:szCs w:val="24"/>
        </w:rPr>
        <w:t>。具体填写要求及格式</w:t>
      </w:r>
      <w:r>
        <w:rPr>
          <w:rFonts w:ascii="宋体" w:hAnsi="宋体" w:eastAsia="宋体" w:cs="宋体"/>
          <w:spacing w:val="12"/>
          <w:sz w:val="24"/>
          <w:szCs w:val="24"/>
        </w:rPr>
        <w:t xml:space="preserve"> </w:t>
      </w:r>
      <w:r>
        <w:rPr>
          <w:rFonts w:ascii="宋体" w:hAnsi="宋体" w:eastAsia="宋体" w:cs="宋体"/>
          <w:spacing w:val="-2"/>
          <w:sz w:val="24"/>
          <w:szCs w:val="24"/>
        </w:rPr>
        <w:t>详见本磋商文件第六部分。</w:t>
      </w:r>
    </w:p>
    <w:p w14:paraId="04EDE43A">
      <w:pPr>
        <w:spacing w:before="78" w:line="369" w:lineRule="auto"/>
        <w:ind w:left="8" w:right="9"/>
        <w:rPr>
          <w:rFonts w:ascii="宋体" w:hAnsi="宋体" w:eastAsia="宋体" w:cs="宋体"/>
          <w:sz w:val="24"/>
          <w:szCs w:val="24"/>
        </w:rPr>
      </w:pPr>
      <w:r>
        <w:rPr>
          <w:rFonts w:ascii="宋体" w:hAnsi="宋体" w:eastAsia="宋体" w:cs="宋体"/>
          <w:sz w:val="24"/>
          <w:szCs w:val="24"/>
        </w:rPr>
        <w:t>9.3</w:t>
      </w:r>
      <w:r>
        <w:rPr>
          <w:rFonts w:ascii="宋体" w:hAnsi="宋体" w:eastAsia="宋体" w:cs="宋体"/>
          <w:spacing w:val="-48"/>
          <w:sz w:val="24"/>
          <w:szCs w:val="24"/>
        </w:rPr>
        <w:t xml:space="preserve"> </w:t>
      </w:r>
      <w:r>
        <w:rPr>
          <w:rFonts w:ascii="宋体" w:hAnsi="宋体" w:eastAsia="宋体" w:cs="宋体"/>
          <w:sz w:val="24"/>
          <w:szCs w:val="24"/>
        </w:rPr>
        <w:t>按照磋商文件所规定的内容顺序，统一编制目录（响应文</w:t>
      </w:r>
      <w:r>
        <w:rPr>
          <w:rFonts w:ascii="宋体" w:hAnsi="宋体" w:eastAsia="宋体" w:cs="宋体"/>
          <w:spacing w:val="-1"/>
          <w:sz w:val="24"/>
          <w:szCs w:val="24"/>
        </w:rPr>
        <w:t>件中扫描件及彩色宣</w:t>
      </w:r>
      <w:r>
        <w:rPr>
          <w:rFonts w:ascii="宋体" w:hAnsi="宋体" w:eastAsia="宋体" w:cs="宋体"/>
          <w:sz w:val="24"/>
          <w:szCs w:val="24"/>
        </w:rPr>
        <w:t xml:space="preserve"> </w:t>
      </w:r>
      <w:r>
        <w:rPr>
          <w:rFonts w:ascii="宋体" w:hAnsi="宋体" w:eastAsia="宋体" w:cs="宋体"/>
          <w:spacing w:val="4"/>
          <w:sz w:val="24"/>
          <w:szCs w:val="24"/>
        </w:rPr>
        <w:t>传资料等均须与响应文件正文一起逐页编排页码</w:t>
      </w:r>
      <w:r>
        <w:rPr>
          <w:rFonts w:ascii="宋体" w:hAnsi="宋体" w:eastAsia="宋体" w:cs="宋体"/>
          <w:spacing w:val="21"/>
          <w:sz w:val="24"/>
          <w:szCs w:val="24"/>
        </w:rPr>
        <w:t>），</w:t>
      </w:r>
      <w:r>
        <w:rPr>
          <w:rFonts w:ascii="宋体" w:hAnsi="宋体" w:eastAsia="宋体" w:cs="宋体"/>
          <w:spacing w:val="4"/>
          <w:sz w:val="24"/>
          <w:szCs w:val="24"/>
        </w:rPr>
        <w:t>为方便评标，必须按照磋商文件</w:t>
      </w:r>
      <w:r>
        <w:rPr>
          <w:rFonts w:ascii="宋体" w:hAnsi="宋体" w:eastAsia="宋体" w:cs="宋体"/>
          <w:spacing w:val="-2"/>
          <w:sz w:val="24"/>
          <w:szCs w:val="24"/>
        </w:rPr>
        <w:t>第六部分格式要求制作，并加盖公章。由于编排混乱导致响应文件被误读或查找不到，</w:t>
      </w:r>
      <w:r>
        <w:rPr>
          <w:rFonts w:ascii="宋体" w:hAnsi="宋体" w:eastAsia="宋体" w:cs="宋体"/>
          <w:spacing w:val="9"/>
          <w:sz w:val="24"/>
          <w:szCs w:val="24"/>
        </w:rPr>
        <w:t xml:space="preserve"> </w:t>
      </w:r>
      <w:r>
        <w:rPr>
          <w:rFonts w:ascii="宋体" w:hAnsi="宋体" w:eastAsia="宋体" w:cs="宋体"/>
          <w:spacing w:val="-2"/>
          <w:sz w:val="24"/>
          <w:szCs w:val="24"/>
        </w:rPr>
        <w:t>其责任由供应商承担。</w:t>
      </w:r>
    </w:p>
    <w:p w14:paraId="2B283547">
      <w:pPr>
        <w:spacing w:before="1" w:line="220" w:lineRule="auto"/>
        <w:ind w:left="489"/>
        <w:rPr>
          <w:rFonts w:ascii="宋体" w:hAnsi="宋体" w:eastAsia="宋体" w:cs="宋体"/>
          <w:sz w:val="24"/>
          <w:szCs w:val="24"/>
        </w:rPr>
      </w:pPr>
      <w:r>
        <w:rPr>
          <w:rFonts w:ascii="宋体" w:hAnsi="宋体" w:eastAsia="宋体" w:cs="宋体"/>
          <w:spacing w:val="-4"/>
          <w:sz w:val="24"/>
          <w:szCs w:val="24"/>
        </w:rPr>
        <w:t>9.4</w:t>
      </w:r>
      <w:r>
        <w:rPr>
          <w:rFonts w:ascii="宋体" w:hAnsi="宋体" w:eastAsia="宋体" w:cs="宋体"/>
          <w:spacing w:val="-48"/>
          <w:sz w:val="24"/>
          <w:szCs w:val="24"/>
        </w:rPr>
        <w:t xml:space="preserve"> </w:t>
      </w:r>
      <w:r>
        <w:rPr>
          <w:rFonts w:ascii="宋体" w:hAnsi="宋体" w:eastAsia="宋体" w:cs="宋体"/>
          <w:spacing w:val="-4"/>
          <w:sz w:val="24"/>
          <w:szCs w:val="24"/>
        </w:rPr>
        <w:t>保证金</w:t>
      </w:r>
    </w:p>
    <w:p w14:paraId="38D82FA6">
      <w:pPr>
        <w:spacing w:before="191" w:line="320" w:lineRule="auto"/>
        <w:ind w:left="10" w:firstLine="479"/>
        <w:rPr>
          <w:rFonts w:ascii="宋体" w:hAnsi="宋体" w:eastAsia="宋体" w:cs="宋体"/>
          <w:sz w:val="24"/>
          <w:szCs w:val="24"/>
        </w:rPr>
      </w:pPr>
      <w:r>
        <w:rPr>
          <w:rFonts w:ascii="宋体" w:hAnsi="宋体" w:eastAsia="宋体" w:cs="宋体"/>
          <w:sz w:val="24"/>
          <w:szCs w:val="24"/>
        </w:rPr>
        <w:t>9.4.1</w:t>
      </w:r>
      <w:r>
        <w:rPr>
          <w:rFonts w:ascii="宋体" w:hAnsi="宋体" w:eastAsia="宋体" w:cs="宋体"/>
          <w:spacing w:val="-51"/>
          <w:sz w:val="24"/>
          <w:szCs w:val="24"/>
        </w:rPr>
        <w:t xml:space="preserve"> </w:t>
      </w:r>
      <w:r>
        <w:rPr>
          <w:rFonts w:ascii="宋体" w:hAnsi="宋体" w:eastAsia="宋体" w:cs="宋体"/>
          <w:sz w:val="24"/>
          <w:szCs w:val="24"/>
        </w:rPr>
        <w:t>供应商应在提交响应文件截止时</w:t>
      </w:r>
      <w:r>
        <w:rPr>
          <w:rFonts w:ascii="宋体" w:hAnsi="宋体" w:eastAsia="宋体" w:cs="宋体"/>
          <w:spacing w:val="-1"/>
          <w:sz w:val="24"/>
          <w:szCs w:val="24"/>
        </w:rPr>
        <w:t>间之前交纳保证金，保证金金额见</w:t>
      </w:r>
      <w:r>
        <w:rPr>
          <w:rFonts w:ascii="宋体" w:hAnsi="宋体" w:eastAsia="宋体" w:cs="宋体"/>
          <w:b/>
          <w:bCs/>
          <w:spacing w:val="-1"/>
          <w:sz w:val="24"/>
          <w:szCs w:val="24"/>
        </w:rPr>
        <w:t>供应商须</w:t>
      </w:r>
      <w:r>
        <w:rPr>
          <w:rFonts w:ascii="宋体" w:hAnsi="宋体" w:eastAsia="宋体" w:cs="宋体"/>
          <w:sz w:val="24"/>
          <w:szCs w:val="24"/>
        </w:rPr>
        <w:t xml:space="preserve"> </w:t>
      </w:r>
      <w:r>
        <w:rPr>
          <w:rFonts w:ascii="宋体" w:hAnsi="宋体" w:eastAsia="宋体" w:cs="宋体"/>
          <w:b/>
          <w:bCs/>
          <w:spacing w:val="5"/>
          <w:sz w:val="24"/>
          <w:szCs w:val="24"/>
        </w:rPr>
        <w:t>知前附表。</w:t>
      </w:r>
      <w:r>
        <w:rPr>
          <w:rFonts w:ascii="宋体" w:hAnsi="宋体" w:eastAsia="宋体" w:cs="宋体"/>
          <w:spacing w:val="5"/>
          <w:sz w:val="24"/>
          <w:szCs w:val="24"/>
        </w:rPr>
        <w:t>未按磋商文件要求提交保证金的</w:t>
      </w:r>
      <w:r>
        <w:rPr>
          <w:rFonts w:ascii="宋体" w:hAnsi="宋体" w:eastAsia="宋体" w:cs="宋体"/>
          <w:spacing w:val="4"/>
          <w:sz w:val="24"/>
          <w:szCs w:val="24"/>
        </w:rPr>
        <w:t>，招标代理机构将拒绝接受供应商的响应</w:t>
      </w:r>
      <w:r>
        <w:rPr>
          <w:rFonts w:ascii="宋体" w:hAnsi="宋体" w:eastAsia="宋体" w:cs="宋体"/>
          <w:sz w:val="24"/>
          <w:szCs w:val="24"/>
        </w:rPr>
        <w:t xml:space="preserve"> </w:t>
      </w:r>
      <w:r>
        <w:rPr>
          <w:rFonts w:ascii="宋体" w:hAnsi="宋体" w:eastAsia="宋体" w:cs="宋体"/>
          <w:spacing w:val="-4"/>
          <w:sz w:val="24"/>
          <w:szCs w:val="24"/>
        </w:rPr>
        <w:t>文件。</w:t>
      </w:r>
    </w:p>
    <w:p w14:paraId="4E4B9172">
      <w:pPr>
        <w:spacing w:before="194" w:line="219" w:lineRule="auto"/>
        <w:ind w:left="489"/>
        <w:rPr>
          <w:rFonts w:ascii="宋体" w:hAnsi="宋体" w:eastAsia="宋体" w:cs="宋体"/>
          <w:sz w:val="24"/>
          <w:szCs w:val="24"/>
        </w:rPr>
      </w:pPr>
      <w:r>
        <w:rPr>
          <w:rFonts w:ascii="宋体" w:hAnsi="宋体" w:eastAsia="宋体" w:cs="宋体"/>
          <w:spacing w:val="-1"/>
          <w:sz w:val="24"/>
          <w:szCs w:val="24"/>
        </w:rPr>
        <w:t>9.4.2</w:t>
      </w:r>
      <w:r>
        <w:rPr>
          <w:rFonts w:ascii="宋体" w:hAnsi="宋体" w:eastAsia="宋体" w:cs="宋体"/>
          <w:spacing w:val="-46"/>
          <w:sz w:val="24"/>
          <w:szCs w:val="24"/>
        </w:rPr>
        <w:t xml:space="preserve"> </w:t>
      </w:r>
      <w:r>
        <w:rPr>
          <w:rFonts w:ascii="宋体" w:hAnsi="宋体" w:eastAsia="宋体" w:cs="宋体"/>
          <w:spacing w:val="-1"/>
          <w:sz w:val="24"/>
          <w:szCs w:val="24"/>
        </w:rPr>
        <w:t>未成交供应商的保证金将在成交</w:t>
      </w:r>
      <w:r>
        <w:rPr>
          <w:rFonts w:ascii="宋体" w:hAnsi="宋体" w:eastAsia="宋体" w:cs="宋体"/>
          <w:spacing w:val="-2"/>
          <w:sz w:val="24"/>
          <w:szCs w:val="24"/>
        </w:rPr>
        <w:t>通知书发出后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个工作日内退付。</w:t>
      </w:r>
    </w:p>
    <w:p w14:paraId="173BB592">
      <w:pPr>
        <w:spacing w:before="195" w:line="294" w:lineRule="auto"/>
        <w:ind w:left="10" w:firstLine="479"/>
        <w:rPr>
          <w:rFonts w:ascii="宋体" w:hAnsi="宋体" w:eastAsia="宋体" w:cs="宋体"/>
          <w:sz w:val="24"/>
          <w:szCs w:val="24"/>
        </w:rPr>
      </w:pPr>
      <w:r>
        <w:rPr>
          <w:rFonts w:ascii="宋体" w:hAnsi="宋体" w:eastAsia="宋体" w:cs="宋体"/>
          <w:sz w:val="24"/>
          <w:szCs w:val="24"/>
        </w:rPr>
        <w:t>9.4.3</w:t>
      </w:r>
      <w:r>
        <w:rPr>
          <w:rFonts w:ascii="宋体" w:hAnsi="宋体" w:eastAsia="宋体" w:cs="宋体"/>
          <w:spacing w:val="-49"/>
          <w:sz w:val="24"/>
          <w:szCs w:val="24"/>
        </w:rPr>
        <w:t xml:space="preserve"> </w:t>
      </w:r>
      <w:r>
        <w:rPr>
          <w:rFonts w:ascii="宋体" w:hAnsi="宋体" w:eastAsia="宋体" w:cs="宋体"/>
          <w:sz w:val="24"/>
          <w:szCs w:val="24"/>
        </w:rPr>
        <w:t>成交供应商与采购人签订政府采购合同后，须将所</w:t>
      </w:r>
      <w:r>
        <w:rPr>
          <w:rFonts w:ascii="宋体" w:hAnsi="宋体" w:eastAsia="宋体" w:cs="宋体"/>
          <w:spacing w:val="-1"/>
          <w:sz w:val="24"/>
          <w:szCs w:val="24"/>
        </w:rPr>
        <w:t>有合同送招标代理机构备</w:t>
      </w:r>
      <w:r>
        <w:rPr>
          <w:rFonts w:ascii="宋体" w:hAnsi="宋体" w:eastAsia="宋体" w:cs="宋体"/>
          <w:sz w:val="24"/>
          <w:szCs w:val="24"/>
        </w:rPr>
        <w:t xml:space="preserve"> </w:t>
      </w:r>
      <w:r>
        <w:rPr>
          <w:rFonts w:ascii="宋体" w:hAnsi="宋体" w:eastAsia="宋体" w:cs="宋体"/>
          <w:spacing w:val="-1"/>
          <w:sz w:val="24"/>
          <w:szCs w:val="24"/>
        </w:rPr>
        <w:t>案，成交供应商的保证金将在采购合同签订后</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w:t>
      </w:r>
      <w:r>
        <w:rPr>
          <w:rFonts w:ascii="宋体" w:hAnsi="宋体" w:eastAsia="宋体" w:cs="宋体"/>
          <w:spacing w:val="-2"/>
          <w:sz w:val="24"/>
          <w:szCs w:val="24"/>
        </w:rPr>
        <w:t>工作日内退还。</w:t>
      </w:r>
    </w:p>
    <w:p w14:paraId="5F6E4F14">
      <w:pPr>
        <w:spacing w:before="194" w:line="319" w:lineRule="auto"/>
        <w:ind w:left="7" w:right="1" w:firstLine="481"/>
        <w:rPr>
          <w:rFonts w:ascii="宋体" w:hAnsi="宋体" w:eastAsia="宋体" w:cs="宋体"/>
          <w:sz w:val="24"/>
          <w:szCs w:val="24"/>
        </w:rPr>
      </w:pPr>
      <w:r>
        <w:rPr>
          <w:rFonts w:ascii="宋体" w:hAnsi="宋体" w:eastAsia="宋体" w:cs="宋体"/>
          <w:spacing w:val="5"/>
          <w:sz w:val="24"/>
          <w:szCs w:val="24"/>
        </w:rPr>
        <w:t>9.4.4 采购人因重大变故取消采购任务的，招标代理机构</w:t>
      </w:r>
      <w:r>
        <w:rPr>
          <w:rFonts w:ascii="宋体" w:hAnsi="宋体" w:eastAsia="宋体" w:cs="宋体"/>
          <w:spacing w:val="4"/>
          <w:sz w:val="24"/>
          <w:szCs w:val="24"/>
        </w:rPr>
        <w:t>在财政部门指定的政府</w:t>
      </w:r>
      <w:r>
        <w:rPr>
          <w:rFonts w:ascii="宋体" w:hAnsi="宋体" w:eastAsia="宋体" w:cs="宋体"/>
          <w:sz w:val="24"/>
          <w:szCs w:val="24"/>
        </w:rPr>
        <w:t xml:space="preserve"> </w:t>
      </w:r>
      <w:r>
        <w:rPr>
          <w:rFonts w:ascii="宋体" w:hAnsi="宋体" w:eastAsia="宋体" w:cs="宋体"/>
          <w:spacing w:val="5"/>
          <w:sz w:val="24"/>
          <w:szCs w:val="24"/>
        </w:rPr>
        <w:t>采购信息发布媒体上发布终止公告，并以书面形式通知已经获取磋商的潜在供</w:t>
      </w:r>
      <w:r>
        <w:rPr>
          <w:rFonts w:ascii="宋体" w:hAnsi="宋体" w:eastAsia="宋体" w:cs="宋体"/>
          <w:spacing w:val="4"/>
          <w:sz w:val="24"/>
          <w:szCs w:val="24"/>
        </w:rPr>
        <w:t>应商，</w:t>
      </w:r>
      <w:r>
        <w:rPr>
          <w:rFonts w:ascii="宋体" w:hAnsi="宋体" w:eastAsia="宋体" w:cs="宋体"/>
          <w:sz w:val="24"/>
          <w:szCs w:val="24"/>
        </w:rPr>
        <w:t xml:space="preserve"> </w:t>
      </w:r>
      <w:r>
        <w:rPr>
          <w:rFonts w:ascii="宋体" w:hAnsi="宋体" w:eastAsia="宋体" w:cs="宋体"/>
          <w:spacing w:val="-1"/>
          <w:sz w:val="24"/>
          <w:szCs w:val="24"/>
        </w:rPr>
        <w:t>对已经交纳投标保证金的，招标代理机构在终止公告发布后</w:t>
      </w:r>
      <w:r>
        <w:rPr>
          <w:rFonts w:ascii="宋体" w:hAnsi="宋体" w:eastAsia="宋体" w:cs="宋体"/>
          <w:spacing w:val="-42"/>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个工作日内予以退还。</w:t>
      </w:r>
    </w:p>
    <w:p w14:paraId="3DD2BD8D">
      <w:pPr>
        <w:spacing w:before="196" w:line="295" w:lineRule="auto"/>
        <w:ind w:left="9" w:right="1" w:firstLine="480"/>
        <w:rPr>
          <w:rFonts w:ascii="宋体" w:hAnsi="宋体" w:eastAsia="宋体" w:cs="宋体"/>
          <w:sz w:val="24"/>
          <w:szCs w:val="24"/>
        </w:rPr>
      </w:pPr>
      <w:r>
        <w:rPr>
          <w:rFonts w:ascii="宋体" w:hAnsi="宋体" w:eastAsia="宋体" w:cs="宋体"/>
          <w:spacing w:val="5"/>
          <w:sz w:val="24"/>
          <w:szCs w:val="24"/>
        </w:rPr>
        <w:t>9.4.5 投标有效期内供应商撤销响应文件的，采购人或者</w:t>
      </w:r>
      <w:r>
        <w:rPr>
          <w:rFonts w:ascii="宋体" w:hAnsi="宋体" w:eastAsia="宋体" w:cs="宋体"/>
          <w:spacing w:val="4"/>
          <w:sz w:val="24"/>
          <w:szCs w:val="24"/>
        </w:rPr>
        <w:t>招标代理机构不退还投</w:t>
      </w:r>
      <w:r>
        <w:rPr>
          <w:rFonts w:ascii="宋体" w:hAnsi="宋体" w:eastAsia="宋体" w:cs="宋体"/>
          <w:sz w:val="24"/>
          <w:szCs w:val="24"/>
        </w:rPr>
        <w:t xml:space="preserve"> </w:t>
      </w:r>
      <w:r>
        <w:rPr>
          <w:rFonts w:ascii="宋体" w:hAnsi="宋体" w:eastAsia="宋体" w:cs="宋体"/>
          <w:spacing w:val="-3"/>
          <w:sz w:val="24"/>
          <w:szCs w:val="24"/>
        </w:rPr>
        <w:t>标保证金。</w:t>
      </w:r>
    </w:p>
    <w:p w14:paraId="245042F0">
      <w:pPr>
        <w:spacing w:before="193" w:line="219" w:lineRule="auto"/>
        <w:ind w:left="484"/>
        <w:rPr>
          <w:rFonts w:ascii="宋体" w:hAnsi="宋体" w:eastAsia="宋体" w:cs="宋体"/>
          <w:sz w:val="24"/>
          <w:szCs w:val="24"/>
        </w:rPr>
      </w:pPr>
      <w:r>
        <w:rPr>
          <w:rFonts w:ascii="宋体" w:hAnsi="宋体" w:eastAsia="宋体" w:cs="宋体"/>
          <w:b/>
          <w:bCs/>
          <w:spacing w:val="-3"/>
          <w:sz w:val="24"/>
          <w:szCs w:val="24"/>
        </w:rPr>
        <w:t>9.5</w:t>
      </w:r>
      <w:r>
        <w:rPr>
          <w:rFonts w:ascii="宋体" w:hAnsi="宋体" w:eastAsia="宋体" w:cs="宋体"/>
          <w:spacing w:val="-3"/>
          <w:sz w:val="24"/>
          <w:szCs w:val="24"/>
        </w:rPr>
        <w:t xml:space="preserve"> </w:t>
      </w:r>
      <w:r>
        <w:rPr>
          <w:rFonts w:ascii="宋体" w:hAnsi="宋体" w:eastAsia="宋体" w:cs="宋体"/>
          <w:b/>
          <w:bCs/>
          <w:spacing w:val="-3"/>
          <w:sz w:val="24"/>
          <w:szCs w:val="24"/>
        </w:rPr>
        <w:t>磋商报价</w:t>
      </w:r>
    </w:p>
    <w:p w14:paraId="5E1A528A">
      <w:pPr>
        <w:spacing w:before="196" w:line="345" w:lineRule="auto"/>
        <w:ind w:left="9" w:right="1" w:firstLine="479"/>
        <w:rPr>
          <w:rFonts w:ascii="宋体" w:hAnsi="宋体" w:eastAsia="宋体" w:cs="宋体"/>
          <w:sz w:val="24"/>
          <w:szCs w:val="24"/>
        </w:rPr>
      </w:pPr>
      <w:r>
        <w:rPr>
          <w:rFonts w:ascii="宋体" w:hAnsi="宋体" w:eastAsia="宋体" w:cs="宋体"/>
          <w:spacing w:val="5"/>
          <w:sz w:val="24"/>
          <w:szCs w:val="24"/>
        </w:rPr>
        <w:t>供应商应详细阅读磋商文件的全部内容。响应文件须对磋商文件中的内容做出实</w:t>
      </w:r>
      <w:r>
        <w:rPr>
          <w:rFonts w:ascii="宋体" w:hAnsi="宋体" w:eastAsia="宋体" w:cs="宋体"/>
          <w:spacing w:val="6"/>
          <w:sz w:val="24"/>
          <w:szCs w:val="24"/>
        </w:rPr>
        <w:t xml:space="preserve"> </w:t>
      </w:r>
      <w:r>
        <w:rPr>
          <w:rFonts w:ascii="宋体" w:hAnsi="宋体" w:eastAsia="宋体" w:cs="宋体"/>
          <w:spacing w:val="-2"/>
          <w:sz w:val="24"/>
          <w:szCs w:val="24"/>
        </w:rPr>
        <w:t>质性和完整性的响应。</w:t>
      </w:r>
    </w:p>
    <w:p w14:paraId="71F0F384">
      <w:pPr>
        <w:spacing w:line="332" w:lineRule="auto"/>
        <w:ind w:left="6" w:right="1" w:firstLine="482"/>
        <w:rPr>
          <w:rFonts w:ascii="宋体" w:hAnsi="宋体" w:eastAsia="宋体" w:cs="宋体"/>
          <w:sz w:val="24"/>
          <w:szCs w:val="24"/>
        </w:rPr>
      </w:pPr>
      <w:r>
        <w:rPr>
          <w:rFonts w:ascii="宋体" w:hAnsi="宋体" w:eastAsia="宋体" w:cs="宋体"/>
          <w:sz w:val="24"/>
          <w:szCs w:val="24"/>
        </w:rPr>
        <w:t>9.5.1</w:t>
      </w:r>
      <w:r>
        <w:rPr>
          <w:rFonts w:ascii="宋体" w:hAnsi="宋体" w:eastAsia="宋体" w:cs="宋体"/>
          <w:spacing w:val="-51"/>
          <w:sz w:val="24"/>
          <w:szCs w:val="24"/>
        </w:rPr>
        <w:t xml:space="preserve"> </w:t>
      </w:r>
      <w:r>
        <w:rPr>
          <w:rFonts w:ascii="宋体" w:hAnsi="宋体" w:eastAsia="宋体" w:cs="宋体"/>
          <w:sz w:val="24"/>
          <w:szCs w:val="24"/>
        </w:rPr>
        <w:t>所有投标报价均以人民币元为计算单位。只要投报了一</w:t>
      </w:r>
      <w:r>
        <w:rPr>
          <w:rFonts w:ascii="宋体" w:hAnsi="宋体" w:eastAsia="宋体" w:cs="宋体"/>
          <w:spacing w:val="-1"/>
          <w:sz w:val="24"/>
          <w:szCs w:val="24"/>
        </w:rPr>
        <w:t>个确定数额的总价，</w:t>
      </w:r>
      <w:r>
        <w:rPr>
          <w:rFonts w:ascii="宋体" w:hAnsi="宋体" w:eastAsia="宋体" w:cs="宋体"/>
          <w:sz w:val="24"/>
          <w:szCs w:val="24"/>
        </w:rPr>
        <w:t xml:space="preserve"> </w:t>
      </w:r>
      <w:r>
        <w:rPr>
          <w:rFonts w:ascii="宋体" w:hAnsi="宋体" w:eastAsia="宋体" w:cs="宋体"/>
          <w:spacing w:val="5"/>
          <w:sz w:val="24"/>
          <w:szCs w:val="24"/>
        </w:rPr>
        <w:t>无论分项价格是否全部填报了相应的金额或免费字样，报价均被视为已经包含了</w:t>
      </w:r>
      <w:r>
        <w:rPr>
          <w:rFonts w:ascii="宋体" w:hAnsi="宋体" w:eastAsia="宋体" w:cs="宋体"/>
          <w:spacing w:val="4"/>
          <w:sz w:val="24"/>
          <w:szCs w:val="24"/>
        </w:rPr>
        <w:t>但并</w:t>
      </w:r>
      <w:r>
        <w:rPr>
          <w:rFonts w:ascii="宋体" w:hAnsi="宋体" w:eastAsia="宋体" w:cs="宋体"/>
          <w:sz w:val="24"/>
          <w:szCs w:val="24"/>
        </w:rPr>
        <w:t xml:space="preserve"> </w:t>
      </w:r>
      <w:r>
        <w:rPr>
          <w:rFonts w:ascii="宋体" w:hAnsi="宋体" w:eastAsia="宋体" w:cs="宋体"/>
          <w:spacing w:val="5"/>
          <w:sz w:val="24"/>
          <w:szCs w:val="24"/>
        </w:rPr>
        <w:t>不限于各项购买服务及其验收、保险和相关服务等的费用。在其它情况下，由于</w:t>
      </w:r>
      <w:r>
        <w:rPr>
          <w:rFonts w:ascii="宋体" w:hAnsi="宋体" w:eastAsia="宋体" w:cs="宋体"/>
          <w:spacing w:val="4"/>
          <w:sz w:val="24"/>
          <w:szCs w:val="24"/>
        </w:rPr>
        <w:t>分项</w:t>
      </w:r>
      <w:r>
        <w:rPr>
          <w:rFonts w:ascii="宋体" w:hAnsi="宋体" w:eastAsia="宋体" w:cs="宋体"/>
          <w:sz w:val="24"/>
          <w:szCs w:val="24"/>
        </w:rPr>
        <w:t xml:space="preserve"> </w:t>
      </w:r>
      <w:r>
        <w:rPr>
          <w:rFonts w:ascii="宋体" w:hAnsi="宋体" w:eastAsia="宋体" w:cs="宋体"/>
          <w:spacing w:val="5"/>
          <w:sz w:val="24"/>
          <w:szCs w:val="24"/>
        </w:rPr>
        <w:t>报价填报不完整、不清楚或存在其它任何失误，所导致的任何不利后果均应当由</w:t>
      </w:r>
      <w:r>
        <w:rPr>
          <w:rFonts w:ascii="宋体" w:hAnsi="宋体" w:eastAsia="宋体" w:cs="宋体"/>
          <w:spacing w:val="4"/>
          <w:sz w:val="24"/>
          <w:szCs w:val="24"/>
        </w:rPr>
        <w:t>供应</w:t>
      </w:r>
      <w:r>
        <w:rPr>
          <w:rFonts w:ascii="宋体" w:hAnsi="宋体" w:eastAsia="宋体" w:cs="宋体"/>
          <w:sz w:val="24"/>
          <w:szCs w:val="24"/>
        </w:rPr>
        <w:t xml:space="preserve"> </w:t>
      </w:r>
      <w:r>
        <w:rPr>
          <w:rFonts w:ascii="宋体" w:hAnsi="宋体" w:eastAsia="宋体" w:cs="宋体"/>
          <w:spacing w:val="-2"/>
          <w:sz w:val="24"/>
          <w:szCs w:val="24"/>
        </w:rPr>
        <w:t>商自行承担。</w:t>
      </w:r>
    </w:p>
    <w:p w14:paraId="53AB3BB8">
      <w:pPr>
        <w:spacing w:before="183" w:line="289" w:lineRule="auto"/>
        <w:ind w:left="11" w:right="1" w:firstLine="478"/>
        <w:rPr>
          <w:rFonts w:ascii="宋体" w:hAnsi="宋体" w:eastAsia="宋体" w:cs="宋体"/>
          <w:sz w:val="24"/>
          <w:szCs w:val="24"/>
        </w:rPr>
      </w:pPr>
      <w:r>
        <w:rPr>
          <w:rFonts w:ascii="宋体" w:hAnsi="宋体" w:eastAsia="宋体" w:cs="宋体"/>
          <w:sz w:val="24"/>
          <w:szCs w:val="24"/>
        </w:rPr>
        <w:t>9.5.2</w:t>
      </w:r>
      <w:r>
        <w:rPr>
          <w:rFonts w:ascii="宋体" w:hAnsi="宋体" w:eastAsia="宋体" w:cs="宋体"/>
          <w:spacing w:val="-51"/>
          <w:sz w:val="24"/>
          <w:szCs w:val="24"/>
        </w:rPr>
        <w:t xml:space="preserve"> </w:t>
      </w:r>
      <w:r>
        <w:rPr>
          <w:rFonts w:ascii="宋体" w:hAnsi="宋体" w:eastAsia="宋体" w:cs="宋体"/>
          <w:sz w:val="24"/>
          <w:szCs w:val="24"/>
        </w:rPr>
        <w:t>供应商必须对本磋商文件第四部分招标内容进行报价，</w:t>
      </w:r>
      <w:r>
        <w:rPr>
          <w:rFonts w:ascii="宋体" w:hAnsi="宋体" w:eastAsia="宋体" w:cs="宋体"/>
          <w:spacing w:val="-1"/>
          <w:sz w:val="24"/>
          <w:szCs w:val="24"/>
        </w:rPr>
        <w:t>不允许只对其中一个</w:t>
      </w:r>
      <w:r>
        <w:rPr>
          <w:rFonts w:ascii="宋体" w:hAnsi="宋体" w:eastAsia="宋体" w:cs="宋体"/>
          <w:sz w:val="24"/>
          <w:szCs w:val="24"/>
        </w:rPr>
        <w:t xml:space="preserve"> </w:t>
      </w:r>
      <w:r>
        <w:rPr>
          <w:rFonts w:ascii="宋体" w:hAnsi="宋体" w:eastAsia="宋体" w:cs="宋体"/>
          <w:spacing w:val="-1"/>
          <w:sz w:val="24"/>
          <w:szCs w:val="24"/>
        </w:rPr>
        <w:t>或几个部分进行报价，否则报价将被拒绝。</w:t>
      </w:r>
    </w:p>
    <w:p w14:paraId="78F7E0E5">
      <w:pPr>
        <w:spacing w:before="183" w:line="219" w:lineRule="auto"/>
        <w:ind w:left="489"/>
        <w:rPr>
          <w:rFonts w:ascii="宋体" w:hAnsi="宋体" w:eastAsia="宋体" w:cs="宋体"/>
          <w:sz w:val="24"/>
          <w:szCs w:val="24"/>
        </w:rPr>
      </w:pPr>
      <w:r>
        <w:rPr>
          <w:rFonts w:ascii="宋体" w:hAnsi="宋体" w:eastAsia="宋体" w:cs="宋体"/>
          <w:spacing w:val="-1"/>
          <w:sz w:val="24"/>
          <w:szCs w:val="24"/>
        </w:rPr>
        <w:t>9.5.3 供应商报出的总价为全部服务完成交付的最终价格。</w:t>
      </w:r>
    </w:p>
    <w:p w14:paraId="3192286C">
      <w:pPr>
        <w:spacing w:before="184" w:line="219" w:lineRule="auto"/>
        <w:ind w:left="489"/>
        <w:rPr>
          <w:rFonts w:ascii="宋体" w:hAnsi="宋体" w:eastAsia="宋体" w:cs="宋体"/>
          <w:sz w:val="24"/>
          <w:szCs w:val="24"/>
        </w:rPr>
      </w:pPr>
      <w:r>
        <w:rPr>
          <w:rFonts w:ascii="宋体" w:hAnsi="宋体" w:eastAsia="宋体" w:cs="宋体"/>
          <w:spacing w:val="-1"/>
          <w:sz w:val="24"/>
          <w:szCs w:val="24"/>
        </w:rPr>
        <w:t>9.5.4 供应商必须整包进行投标，不得拆包分项投标。</w:t>
      </w:r>
    </w:p>
    <w:p w14:paraId="16F1A7BC">
      <w:pPr>
        <w:spacing w:before="183" w:line="219" w:lineRule="auto"/>
        <w:ind w:left="489"/>
        <w:rPr>
          <w:rFonts w:ascii="宋体" w:hAnsi="宋体" w:eastAsia="宋体" w:cs="宋体"/>
          <w:sz w:val="24"/>
          <w:szCs w:val="24"/>
        </w:rPr>
      </w:pPr>
      <w:r>
        <w:rPr>
          <w:rFonts w:ascii="宋体" w:hAnsi="宋体" w:eastAsia="宋体" w:cs="宋体"/>
          <w:spacing w:val="-1"/>
          <w:sz w:val="24"/>
          <w:szCs w:val="24"/>
        </w:rPr>
        <w:t>9.5.5 本次磋商不接受可选择或可调整的投标报价。</w:t>
      </w:r>
    </w:p>
    <w:p w14:paraId="2DBD2696">
      <w:pPr>
        <w:spacing w:before="184" w:line="289" w:lineRule="auto"/>
        <w:ind w:left="10" w:right="1" w:firstLine="479"/>
        <w:rPr>
          <w:rFonts w:ascii="宋体" w:hAnsi="宋体" w:eastAsia="宋体" w:cs="宋体"/>
          <w:sz w:val="24"/>
          <w:szCs w:val="24"/>
        </w:rPr>
      </w:pPr>
      <w:r>
        <w:rPr>
          <w:rFonts w:ascii="宋体" w:hAnsi="宋体" w:eastAsia="宋体" w:cs="宋体"/>
          <w:spacing w:val="5"/>
          <w:sz w:val="24"/>
          <w:szCs w:val="24"/>
        </w:rPr>
        <w:t>9.5.6 供应商应提供服务的单价（包括服务人员的费用、</w:t>
      </w:r>
      <w:r>
        <w:rPr>
          <w:rFonts w:ascii="宋体" w:hAnsi="宋体" w:eastAsia="宋体" w:cs="宋体"/>
          <w:spacing w:val="4"/>
          <w:sz w:val="24"/>
          <w:szCs w:val="24"/>
        </w:rPr>
        <w:t>投入的设备费、保险费</w:t>
      </w:r>
      <w:r>
        <w:rPr>
          <w:rFonts w:ascii="宋体" w:hAnsi="宋体" w:eastAsia="宋体" w:cs="宋体"/>
          <w:sz w:val="24"/>
          <w:szCs w:val="24"/>
        </w:rPr>
        <w:t xml:space="preserve"> </w:t>
      </w:r>
      <w:r>
        <w:rPr>
          <w:rFonts w:ascii="宋体" w:hAnsi="宋体" w:eastAsia="宋体" w:cs="宋体"/>
          <w:spacing w:val="-1"/>
          <w:sz w:val="24"/>
          <w:szCs w:val="24"/>
        </w:rPr>
        <w:t>用、税金及其他应有的费用）、总价及其他事项。</w:t>
      </w:r>
    </w:p>
    <w:p w14:paraId="4C09A769">
      <w:pPr>
        <w:spacing w:line="28" w:lineRule="exact"/>
      </w:pPr>
    </w:p>
    <w:p w14:paraId="09D0CA67">
      <w:pPr>
        <w:spacing w:before="78" w:line="289" w:lineRule="auto"/>
        <w:ind w:left="12" w:right="171" w:firstLine="477"/>
        <w:rPr>
          <w:rFonts w:ascii="宋体" w:hAnsi="宋体" w:eastAsia="宋体" w:cs="宋体"/>
          <w:sz w:val="24"/>
          <w:szCs w:val="24"/>
        </w:rPr>
      </w:pPr>
      <w:r>
        <w:rPr>
          <w:rFonts w:ascii="宋体" w:hAnsi="宋体" w:eastAsia="宋体" w:cs="宋体"/>
          <w:spacing w:val="5"/>
          <w:sz w:val="24"/>
          <w:szCs w:val="24"/>
        </w:rPr>
        <w:t>9.5.7 任何超出磋商文件要求而额外赠送的服务等其他形</w:t>
      </w:r>
      <w:r>
        <w:rPr>
          <w:rFonts w:ascii="宋体" w:hAnsi="宋体" w:eastAsia="宋体" w:cs="宋体"/>
          <w:spacing w:val="4"/>
          <w:sz w:val="24"/>
          <w:szCs w:val="24"/>
        </w:rPr>
        <w:t>式的优惠，在评标时将</w:t>
      </w:r>
      <w:r>
        <w:rPr>
          <w:rFonts w:ascii="宋体" w:hAnsi="宋体" w:eastAsia="宋体" w:cs="宋体"/>
          <w:spacing w:val="-2"/>
          <w:sz w:val="24"/>
          <w:szCs w:val="24"/>
        </w:rPr>
        <w:t>不作为价格折算的必备条件。</w:t>
      </w:r>
    </w:p>
    <w:p w14:paraId="79D62544">
      <w:pPr>
        <w:spacing w:before="184" w:line="289" w:lineRule="auto"/>
        <w:ind w:left="10" w:right="-168" w:rightChars="-80" w:firstLine="479"/>
        <w:rPr>
          <w:rFonts w:ascii="宋体" w:hAnsi="宋体" w:eastAsia="宋体" w:cs="宋体"/>
          <w:sz w:val="24"/>
          <w:szCs w:val="24"/>
        </w:rPr>
      </w:pPr>
      <w:r>
        <w:rPr>
          <w:rFonts w:ascii="宋体" w:hAnsi="宋体" w:eastAsia="宋体" w:cs="宋体"/>
          <w:spacing w:val="-2"/>
          <w:sz w:val="24"/>
          <w:szCs w:val="24"/>
        </w:rPr>
        <w:t>9.5.8 非专门面向中小企业的项目，对小型和微型企业</w:t>
      </w:r>
      <w:r>
        <w:rPr>
          <w:rFonts w:ascii="宋体" w:hAnsi="宋体" w:eastAsia="宋体" w:cs="宋体"/>
          <w:spacing w:val="-3"/>
          <w:sz w:val="24"/>
          <w:szCs w:val="24"/>
        </w:rPr>
        <w:t>产品的价格给予</w:t>
      </w:r>
      <w:r>
        <w:rPr>
          <w:rFonts w:ascii="宋体" w:hAnsi="宋体" w:eastAsia="宋体" w:cs="宋体"/>
          <w:spacing w:val="-32"/>
          <w:sz w:val="24"/>
          <w:szCs w:val="24"/>
        </w:rPr>
        <w:t xml:space="preserve"> </w:t>
      </w:r>
      <w:r>
        <w:rPr>
          <w:rFonts w:hint="eastAsia" w:ascii="宋体" w:hAnsi="宋体" w:eastAsia="宋体" w:cs="宋体"/>
          <w:spacing w:val="-3"/>
          <w:sz w:val="24"/>
          <w:szCs w:val="24"/>
          <w:lang w:eastAsia="zh-CN"/>
        </w:rPr>
        <w:t>20%</w:t>
      </w:r>
      <w:r>
        <w:rPr>
          <w:rFonts w:ascii="宋体" w:hAnsi="宋体" w:eastAsia="宋体" w:cs="宋体"/>
          <w:spacing w:val="-3"/>
          <w:sz w:val="24"/>
          <w:szCs w:val="24"/>
        </w:rPr>
        <w:t>的扣除，</w:t>
      </w:r>
      <w:r>
        <w:rPr>
          <w:rFonts w:ascii="宋体" w:hAnsi="宋体" w:eastAsia="宋体" w:cs="宋体"/>
          <w:sz w:val="24"/>
          <w:szCs w:val="24"/>
        </w:rPr>
        <w:t xml:space="preserve"> </w:t>
      </w:r>
      <w:r>
        <w:rPr>
          <w:rFonts w:ascii="宋体" w:hAnsi="宋体" w:eastAsia="宋体" w:cs="宋体"/>
          <w:spacing w:val="-1"/>
          <w:sz w:val="24"/>
          <w:szCs w:val="24"/>
        </w:rPr>
        <w:t>用扣除后的价格参与评审。</w:t>
      </w:r>
    </w:p>
    <w:p w14:paraId="649CAD7C">
      <w:pPr>
        <w:spacing w:before="264" w:line="380" w:lineRule="auto"/>
        <w:ind w:left="8" w:right="171" w:firstLine="480"/>
        <w:jc w:val="both"/>
        <w:rPr>
          <w:rFonts w:ascii="宋体" w:hAnsi="宋体" w:eastAsia="宋体" w:cs="宋体"/>
          <w:sz w:val="24"/>
          <w:szCs w:val="24"/>
        </w:rPr>
      </w:pPr>
      <w:r>
        <w:rPr>
          <w:rFonts w:ascii="宋体" w:hAnsi="宋体" w:eastAsia="宋体" w:cs="宋体"/>
          <w:spacing w:val="5"/>
          <w:sz w:val="24"/>
          <w:szCs w:val="24"/>
        </w:rPr>
        <w:t>9.5.9 本次磋商采用综合评分法，供应商不得以低于成本</w:t>
      </w:r>
      <w:r>
        <w:rPr>
          <w:rFonts w:ascii="宋体" w:hAnsi="宋体" w:eastAsia="宋体" w:cs="宋体"/>
          <w:spacing w:val="4"/>
          <w:sz w:val="24"/>
          <w:szCs w:val="24"/>
        </w:rPr>
        <w:t>的报价竞标，最低报价</w:t>
      </w:r>
      <w:r>
        <w:rPr>
          <w:rFonts w:ascii="宋体" w:hAnsi="宋体" w:eastAsia="宋体" w:cs="宋体"/>
          <w:spacing w:val="5"/>
          <w:sz w:val="24"/>
          <w:szCs w:val="24"/>
        </w:rPr>
        <w:t>不能作为本次中标的保证。供应商不得以低价中标业绩作为证明其报价合理</w:t>
      </w:r>
      <w:r>
        <w:rPr>
          <w:rFonts w:ascii="宋体" w:hAnsi="宋体" w:eastAsia="宋体" w:cs="宋体"/>
          <w:spacing w:val="4"/>
          <w:sz w:val="24"/>
          <w:szCs w:val="24"/>
        </w:rPr>
        <w:t>性的证明</w:t>
      </w:r>
      <w:r>
        <w:rPr>
          <w:rFonts w:ascii="宋体" w:hAnsi="宋体" w:eastAsia="宋体" w:cs="宋体"/>
          <w:spacing w:val="-4"/>
          <w:sz w:val="24"/>
          <w:szCs w:val="24"/>
        </w:rPr>
        <w:t>材料。</w:t>
      </w:r>
    </w:p>
    <w:p w14:paraId="26EBC7F4">
      <w:pPr>
        <w:spacing w:line="220" w:lineRule="auto"/>
        <w:ind w:left="501"/>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33"/>
          <w:sz w:val="24"/>
          <w:szCs w:val="24"/>
        </w:rPr>
        <w:t xml:space="preserve"> </w:t>
      </w:r>
      <w:r>
        <w:rPr>
          <w:rFonts w:ascii="宋体" w:hAnsi="宋体" w:eastAsia="宋体" w:cs="宋体"/>
          <w:b/>
          <w:bCs/>
          <w:spacing w:val="-7"/>
          <w:sz w:val="24"/>
          <w:szCs w:val="24"/>
        </w:rPr>
        <w:t>响应文件填写说明</w:t>
      </w:r>
    </w:p>
    <w:p w14:paraId="2EAF6C0B">
      <w:pPr>
        <w:spacing w:before="193" w:line="295" w:lineRule="auto"/>
        <w:ind w:left="28" w:right="171" w:firstLine="477"/>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31"/>
          <w:sz w:val="24"/>
          <w:szCs w:val="24"/>
        </w:rPr>
        <w:t xml:space="preserve"> </w:t>
      </w:r>
      <w:r>
        <w:rPr>
          <w:rFonts w:ascii="宋体" w:hAnsi="宋体" w:eastAsia="宋体" w:cs="宋体"/>
          <w:spacing w:val="2"/>
          <w:sz w:val="24"/>
          <w:szCs w:val="24"/>
        </w:rPr>
        <w:t>供应商应详细阅读磋商文件的全部内容。响应文件应对磋商文件中的内容做</w:t>
      </w:r>
      <w:r>
        <w:rPr>
          <w:rFonts w:ascii="宋体" w:hAnsi="宋体" w:eastAsia="宋体" w:cs="宋体"/>
          <w:spacing w:val="-3"/>
          <w:sz w:val="24"/>
          <w:szCs w:val="24"/>
        </w:rPr>
        <w:t>出实质性和完整性的响应。</w:t>
      </w:r>
    </w:p>
    <w:p w14:paraId="12105F60">
      <w:pPr>
        <w:spacing w:before="191" w:line="332" w:lineRule="auto"/>
        <w:ind w:left="8" w:right="171" w:firstLine="497"/>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31"/>
          <w:sz w:val="24"/>
          <w:szCs w:val="24"/>
        </w:rPr>
        <w:t xml:space="preserve"> </w:t>
      </w:r>
      <w:r>
        <w:rPr>
          <w:rFonts w:ascii="宋体" w:hAnsi="宋体" w:eastAsia="宋体" w:cs="宋体"/>
          <w:spacing w:val="2"/>
          <w:sz w:val="24"/>
          <w:szCs w:val="24"/>
        </w:rPr>
        <w:t>供应商照搬照抄磋商文件商务、技术要求，并未提供技术资料或提供资料不</w:t>
      </w:r>
      <w:r>
        <w:rPr>
          <w:rFonts w:ascii="宋体" w:hAnsi="宋体" w:eastAsia="宋体" w:cs="宋体"/>
          <w:spacing w:val="5"/>
          <w:sz w:val="24"/>
          <w:szCs w:val="24"/>
        </w:rPr>
        <w:t>详的，磋商小组有权决定是否通知供应商限期进行书面解释或提供相关证明</w:t>
      </w:r>
      <w:r>
        <w:rPr>
          <w:rFonts w:ascii="宋体" w:hAnsi="宋体" w:eastAsia="宋体" w:cs="宋体"/>
          <w:spacing w:val="4"/>
          <w:sz w:val="24"/>
          <w:szCs w:val="24"/>
        </w:rPr>
        <w:t>材料。该</w:t>
      </w:r>
      <w:r>
        <w:rPr>
          <w:rFonts w:ascii="宋体" w:hAnsi="宋体" w:eastAsia="宋体" w:cs="宋体"/>
          <w:sz w:val="24"/>
          <w:szCs w:val="24"/>
        </w:rPr>
        <w:t xml:space="preserve"> </w:t>
      </w:r>
      <w:r>
        <w:rPr>
          <w:rFonts w:ascii="宋体" w:hAnsi="宋体" w:eastAsia="宋体" w:cs="宋体"/>
          <w:spacing w:val="5"/>
          <w:sz w:val="24"/>
          <w:szCs w:val="24"/>
        </w:rPr>
        <w:t>供应商在规定时间内未做出解释、作出的解释不合理或不能</w:t>
      </w:r>
      <w:r>
        <w:rPr>
          <w:rFonts w:ascii="宋体" w:hAnsi="宋体" w:eastAsia="宋体" w:cs="宋体"/>
          <w:spacing w:val="4"/>
          <w:sz w:val="24"/>
          <w:szCs w:val="24"/>
        </w:rPr>
        <w:t>提供证明材料的，</w:t>
      </w:r>
      <w:r>
        <w:rPr>
          <w:rFonts w:ascii="宋体" w:hAnsi="宋体" w:eastAsia="宋体" w:cs="宋体"/>
          <w:b/>
          <w:bCs/>
          <w:spacing w:val="4"/>
          <w:sz w:val="24"/>
          <w:szCs w:val="24"/>
        </w:rPr>
        <w:t>磋商小</w:t>
      </w:r>
      <w:r>
        <w:rPr>
          <w:rFonts w:ascii="宋体" w:hAnsi="宋体" w:eastAsia="宋体" w:cs="宋体"/>
          <w:b/>
          <w:bCs/>
          <w:spacing w:val="-3"/>
          <w:sz w:val="24"/>
          <w:szCs w:val="24"/>
        </w:rPr>
        <w:t>组有权作无效报价处理</w:t>
      </w:r>
      <w:r>
        <w:rPr>
          <w:rFonts w:ascii="宋体" w:hAnsi="宋体" w:eastAsia="宋体" w:cs="宋体"/>
          <w:spacing w:val="-3"/>
          <w:sz w:val="24"/>
          <w:szCs w:val="24"/>
        </w:rPr>
        <w:t>。</w:t>
      </w:r>
    </w:p>
    <w:p w14:paraId="50FFED72">
      <w:pPr>
        <w:spacing w:before="194" w:line="320" w:lineRule="auto"/>
        <w:ind w:left="11" w:right="169" w:firstLine="494"/>
        <w:rPr>
          <w:rFonts w:ascii="宋体" w:hAnsi="宋体" w:eastAsia="宋体" w:cs="宋体"/>
          <w:sz w:val="24"/>
          <w:szCs w:val="24"/>
        </w:rPr>
      </w:pPr>
      <w:r>
        <w:rPr>
          <w:rFonts w:ascii="宋体" w:hAnsi="宋体" w:eastAsia="宋体" w:cs="宋体"/>
          <w:spacing w:val="2"/>
          <w:sz w:val="24"/>
          <w:szCs w:val="24"/>
        </w:rPr>
        <w:t>10.3</w:t>
      </w:r>
      <w:r>
        <w:rPr>
          <w:rFonts w:ascii="宋体" w:hAnsi="宋体" w:eastAsia="宋体" w:cs="宋体"/>
          <w:spacing w:val="-34"/>
          <w:sz w:val="24"/>
          <w:szCs w:val="24"/>
        </w:rPr>
        <w:t xml:space="preserve"> </w:t>
      </w:r>
      <w:r>
        <w:rPr>
          <w:rFonts w:ascii="宋体" w:hAnsi="宋体" w:eastAsia="宋体" w:cs="宋体"/>
          <w:spacing w:val="2"/>
          <w:sz w:val="24"/>
          <w:szCs w:val="24"/>
        </w:rPr>
        <w:t>响应文件应严格按照磋商文件</w:t>
      </w:r>
      <w:r>
        <w:rPr>
          <w:rFonts w:ascii="宋体" w:hAnsi="宋体" w:eastAsia="宋体" w:cs="宋体"/>
          <w:b/>
          <w:bCs/>
          <w:spacing w:val="2"/>
          <w:sz w:val="24"/>
          <w:szCs w:val="24"/>
        </w:rPr>
        <w:t>第六部分</w:t>
      </w:r>
      <w:r>
        <w:rPr>
          <w:rFonts w:ascii="宋体" w:hAnsi="宋体" w:eastAsia="宋体" w:cs="宋体"/>
          <w:spacing w:val="2"/>
          <w:sz w:val="24"/>
          <w:szCs w:val="24"/>
        </w:rPr>
        <w:t>的要求提交，并按规</w:t>
      </w:r>
      <w:r>
        <w:rPr>
          <w:rFonts w:ascii="宋体" w:hAnsi="宋体" w:eastAsia="宋体" w:cs="宋体"/>
          <w:spacing w:val="1"/>
          <w:sz w:val="24"/>
          <w:szCs w:val="24"/>
        </w:rPr>
        <w:t>定的统一格式逐</w:t>
      </w:r>
      <w:r>
        <w:rPr>
          <w:rFonts w:ascii="宋体" w:hAnsi="宋体" w:eastAsia="宋体" w:cs="宋体"/>
          <w:spacing w:val="3"/>
          <w:sz w:val="24"/>
          <w:szCs w:val="24"/>
        </w:rPr>
        <w:t>项填写，不准有空项；无相应内容可填的项应填写“无</w:t>
      </w:r>
      <w:r>
        <w:rPr>
          <w:rFonts w:ascii="宋体" w:hAnsi="宋体" w:eastAsia="宋体" w:cs="宋体"/>
          <w:spacing w:val="-80"/>
          <w:sz w:val="24"/>
          <w:szCs w:val="24"/>
        </w:rPr>
        <w:t xml:space="preserve"> </w:t>
      </w:r>
      <w:r>
        <w:rPr>
          <w:rFonts w:ascii="宋体" w:hAnsi="宋体" w:eastAsia="宋体" w:cs="宋体"/>
          <w:spacing w:val="3"/>
          <w:sz w:val="24"/>
          <w:szCs w:val="24"/>
        </w:rPr>
        <w:t>”、“未</w:t>
      </w:r>
      <w:r>
        <w:rPr>
          <w:rFonts w:ascii="宋体" w:hAnsi="宋体" w:eastAsia="宋体" w:cs="宋体"/>
          <w:spacing w:val="2"/>
          <w:sz w:val="24"/>
          <w:szCs w:val="24"/>
        </w:rPr>
        <w:t>测试</w:t>
      </w:r>
      <w:r>
        <w:rPr>
          <w:rFonts w:ascii="宋体" w:hAnsi="宋体" w:eastAsia="宋体" w:cs="宋体"/>
          <w:spacing w:val="-81"/>
          <w:sz w:val="24"/>
          <w:szCs w:val="24"/>
        </w:rPr>
        <w:t xml:space="preserve"> </w:t>
      </w:r>
      <w:r>
        <w:rPr>
          <w:rFonts w:ascii="宋体" w:hAnsi="宋体" w:eastAsia="宋体" w:cs="宋体"/>
          <w:spacing w:val="2"/>
          <w:sz w:val="24"/>
          <w:szCs w:val="24"/>
        </w:rPr>
        <w:t>”、“没有相应</w:t>
      </w:r>
      <w:r>
        <w:rPr>
          <w:rFonts w:ascii="宋体" w:hAnsi="宋体" w:eastAsia="宋体" w:cs="宋体"/>
          <w:sz w:val="24"/>
          <w:szCs w:val="24"/>
        </w:rPr>
        <w:t xml:space="preserve"> </w:t>
      </w:r>
      <w:r>
        <w:rPr>
          <w:rFonts w:ascii="宋体" w:hAnsi="宋体" w:eastAsia="宋体" w:cs="宋体"/>
          <w:spacing w:val="-4"/>
          <w:sz w:val="24"/>
          <w:szCs w:val="24"/>
        </w:rPr>
        <w:t>指标</w:t>
      </w:r>
      <w:r>
        <w:rPr>
          <w:rFonts w:ascii="宋体" w:hAnsi="宋体" w:eastAsia="宋体" w:cs="宋体"/>
          <w:spacing w:val="-86"/>
          <w:sz w:val="24"/>
          <w:szCs w:val="24"/>
        </w:rPr>
        <w:t xml:space="preserve"> </w:t>
      </w:r>
      <w:r>
        <w:rPr>
          <w:rFonts w:ascii="宋体" w:hAnsi="宋体" w:eastAsia="宋体" w:cs="宋体"/>
          <w:spacing w:val="-4"/>
          <w:sz w:val="24"/>
          <w:szCs w:val="24"/>
        </w:rPr>
        <w:t>”等明确的回答文字。</w:t>
      </w:r>
    </w:p>
    <w:p w14:paraId="7A902B94">
      <w:pPr>
        <w:spacing w:before="193" w:line="219" w:lineRule="auto"/>
        <w:ind w:left="506"/>
        <w:rPr>
          <w:rFonts w:ascii="宋体" w:hAnsi="宋体" w:eastAsia="宋体" w:cs="宋体"/>
          <w:sz w:val="24"/>
          <w:szCs w:val="24"/>
        </w:rPr>
      </w:pPr>
      <w:r>
        <w:rPr>
          <w:rFonts w:ascii="宋体" w:hAnsi="宋体" w:eastAsia="宋体" w:cs="宋体"/>
          <w:spacing w:val="-1"/>
          <w:sz w:val="24"/>
          <w:szCs w:val="24"/>
        </w:rPr>
        <w:t>10.4</w:t>
      </w:r>
      <w:r>
        <w:rPr>
          <w:rFonts w:ascii="宋体" w:hAnsi="宋体" w:eastAsia="宋体" w:cs="宋体"/>
          <w:spacing w:val="-53"/>
          <w:sz w:val="24"/>
          <w:szCs w:val="24"/>
        </w:rPr>
        <w:t xml:space="preserve"> </w:t>
      </w:r>
      <w:r>
        <w:rPr>
          <w:rFonts w:ascii="宋体" w:hAnsi="宋体" w:eastAsia="宋体" w:cs="宋体"/>
          <w:spacing w:val="-1"/>
          <w:sz w:val="24"/>
          <w:szCs w:val="24"/>
        </w:rPr>
        <w:t>报价一览表须按磋商文件提供的格式统一填写，不得自行增减内</w:t>
      </w:r>
      <w:r>
        <w:rPr>
          <w:rFonts w:ascii="宋体" w:hAnsi="宋体" w:eastAsia="宋体" w:cs="宋体"/>
          <w:spacing w:val="-2"/>
          <w:sz w:val="24"/>
          <w:szCs w:val="24"/>
        </w:rPr>
        <w:t>容。</w:t>
      </w:r>
    </w:p>
    <w:p w14:paraId="0A9CE8E3">
      <w:pPr>
        <w:spacing w:before="195" w:line="295" w:lineRule="auto"/>
        <w:ind w:left="30" w:right="171" w:firstLine="475"/>
        <w:rPr>
          <w:rFonts w:ascii="宋体" w:hAnsi="宋体" w:eastAsia="宋体" w:cs="宋体"/>
          <w:sz w:val="24"/>
          <w:szCs w:val="24"/>
        </w:rPr>
      </w:pPr>
      <w:r>
        <w:rPr>
          <w:rFonts w:ascii="宋体" w:hAnsi="宋体" w:eastAsia="宋体" w:cs="宋体"/>
          <w:spacing w:val="1"/>
          <w:sz w:val="24"/>
          <w:szCs w:val="24"/>
        </w:rPr>
        <w:t>10.5 供应商必须保证响应文件所提供的全部资料真实可靠，并接受磋商小组对其</w:t>
      </w:r>
      <w:r>
        <w:rPr>
          <w:rFonts w:ascii="宋体" w:hAnsi="宋体" w:eastAsia="宋体" w:cs="宋体"/>
          <w:spacing w:val="-3"/>
          <w:sz w:val="24"/>
          <w:szCs w:val="24"/>
        </w:rPr>
        <w:t>中任何资料进一步审查的要求。</w:t>
      </w:r>
    </w:p>
    <w:p w14:paraId="1FFF58C0">
      <w:pPr>
        <w:spacing w:before="194" w:line="332" w:lineRule="auto"/>
        <w:ind w:left="10" w:right="171" w:firstLine="495"/>
        <w:rPr>
          <w:rFonts w:ascii="宋体" w:hAnsi="宋体" w:eastAsia="宋体" w:cs="宋体"/>
          <w:sz w:val="24"/>
          <w:szCs w:val="24"/>
        </w:rPr>
      </w:pPr>
      <w:r>
        <w:rPr>
          <w:rFonts w:ascii="宋体" w:hAnsi="宋体" w:eastAsia="宋体" w:cs="宋体"/>
          <w:spacing w:val="1"/>
          <w:sz w:val="24"/>
          <w:szCs w:val="24"/>
        </w:rPr>
        <w:t>10.6 为提倡诚实信用的报价行为，特别要求供应商应本着诚信精神，在本次响应</w:t>
      </w:r>
      <w:r>
        <w:rPr>
          <w:rFonts w:ascii="宋体" w:hAnsi="宋体" w:eastAsia="宋体" w:cs="宋体"/>
          <w:spacing w:val="5"/>
          <w:sz w:val="24"/>
          <w:szCs w:val="24"/>
        </w:rPr>
        <w:t>文件的偏离表和其它偏离文件中，以审慎的态度明确、清楚地披露各项</w:t>
      </w:r>
      <w:r>
        <w:rPr>
          <w:rFonts w:ascii="宋体" w:hAnsi="宋体" w:eastAsia="宋体" w:cs="宋体"/>
          <w:spacing w:val="4"/>
          <w:sz w:val="24"/>
          <w:szCs w:val="24"/>
        </w:rPr>
        <w:t>偏离。若供应</w:t>
      </w:r>
      <w:r>
        <w:rPr>
          <w:rFonts w:ascii="宋体" w:hAnsi="宋体" w:eastAsia="宋体" w:cs="宋体"/>
          <w:sz w:val="24"/>
          <w:szCs w:val="24"/>
        </w:rPr>
        <w:t xml:space="preserve"> </w:t>
      </w:r>
      <w:r>
        <w:rPr>
          <w:rFonts w:ascii="宋体" w:hAnsi="宋体" w:eastAsia="宋体" w:cs="宋体"/>
          <w:spacing w:val="5"/>
          <w:sz w:val="24"/>
          <w:szCs w:val="24"/>
        </w:rPr>
        <w:t>商对某一事项是否存在或是否属于偏离不能确定，亦必须在偏离表中清</w:t>
      </w:r>
      <w:r>
        <w:rPr>
          <w:rFonts w:ascii="宋体" w:hAnsi="宋体" w:eastAsia="宋体" w:cs="宋体"/>
          <w:spacing w:val="4"/>
          <w:sz w:val="24"/>
          <w:szCs w:val="24"/>
        </w:rPr>
        <w:t>楚地表明该偏</w:t>
      </w:r>
      <w:r>
        <w:rPr>
          <w:rFonts w:ascii="宋体" w:hAnsi="宋体" w:eastAsia="宋体" w:cs="宋体"/>
          <w:sz w:val="24"/>
          <w:szCs w:val="24"/>
        </w:rPr>
        <w:t xml:space="preserve"> </w:t>
      </w:r>
      <w:r>
        <w:rPr>
          <w:rFonts w:ascii="宋体" w:hAnsi="宋体" w:eastAsia="宋体" w:cs="宋体"/>
          <w:spacing w:val="-4"/>
          <w:sz w:val="24"/>
          <w:szCs w:val="24"/>
        </w:rPr>
        <w:t>离事项“不能确定</w:t>
      </w:r>
      <w:r>
        <w:rPr>
          <w:rFonts w:ascii="宋体" w:hAnsi="宋体" w:eastAsia="宋体" w:cs="宋体"/>
          <w:spacing w:val="-81"/>
          <w:sz w:val="24"/>
          <w:szCs w:val="24"/>
        </w:rPr>
        <w:t xml:space="preserve"> </w:t>
      </w:r>
      <w:r>
        <w:rPr>
          <w:rFonts w:ascii="宋体" w:hAnsi="宋体" w:eastAsia="宋体" w:cs="宋体"/>
          <w:spacing w:val="-4"/>
          <w:sz w:val="24"/>
          <w:szCs w:val="24"/>
        </w:rPr>
        <w:t>”的字样。</w:t>
      </w:r>
    </w:p>
    <w:p w14:paraId="1640ED34">
      <w:pPr>
        <w:spacing w:before="195" w:line="319" w:lineRule="auto"/>
        <w:ind w:left="9" w:right="171" w:firstLine="496"/>
        <w:rPr>
          <w:rFonts w:ascii="宋体" w:hAnsi="宋体" w:eastAsia="宋体" w:cs="宋体"/>
          <w:sz w:val="24"/>
          <w:szCs w:val="24"/>
        </w:rPr>
      </w:pPr>
      <w:r>
        <w:rPr>
          <w:rFonts w:ascii="宋体" w:hAnsi="宋体" w:eastAsia="宋体" w:cs="宋体"/>
          <w:spacing w:val="1"/>
          <w:sz w:val="24"/>
          <w:szCs w:val="24"/>
        </w:rPr>
        <w:t>10.7 响应文件应字迹清楚、内容齐全、不得涂改或增删。如有修改和增删，必须</w:t>
      </w:r>
      <w:r>
        <w:rPr>
          <w:rFonts w:ascii="宋体" w:hAnsi="宋体" w:eastAsia="宋体" w:cs="宋体"/>
          <w:spacing w:val="5"/>
          <w:sz w:val="24"/>
          <w:szCs w:val="24"/>
        </w:rPr>
        <w:t>有供应商公章及法定代表人或其授权代表签字。因响应文件字迹模糊或表</w:t>
      </w:r>
      <w:r>
        <w:rPr>
          <w:rFonts w:ascii="宋体" w:hAnsi="宋体" w:eastAsia="宋体" w:cs="宋体"/>
          <w:spacing w:val="4"/>
          <w:sz w:val="24"/>
          <w:szCs w:val="24"/>
        </w:rPr>
        <w:t>达不清所引</w:t>
      </w:r>
      <w:r>
        <w:rPr>
          <w:rFonts w:ascii="宋体" w:hAnsi="宋体" w:eastAsia="宋体" w:cs="宋体"/>
          <w:sz w:val="24"/>
          <w:szCs w:val="24"/>
        </w:rPr>
        <w:t xml:space="preserve"> </w:t>
      </w:r>
      <w:r>
        <w:rPr>
          <w:rFonts w:ascii="宋体" w:hAnsi="宋体" w:eastAsia="宋体" w:cs="宋体"/>
          <w:spacing w:val="-1"/>
          <w:sz w:val="24"/>
          <w:szCs w:val="24"/>
        </w:rPr>
        <w:t>起的不利后果由供应商自行承担。</w:t>
      </w:r>
    </w:p>
    <w:p w14:paraId="5311870A">
      <w:pPr>
        <w:spacing w:before="195" w:line="219" w:lineRule="auto"/>
        <w:ind w:left="506"/>
        <w:rPr>
          <w:rFonts w:ascii="宋体" w:hAnsi="宋体" w:eastAsia="宋体" w:cs="宋体"/>
          <w:sz w:val="24"/>
          <w:szCs w:val="24"/>
        </w:rPr>
      </w:pPr>
      <w:r>
        <w:rPr>
          <w:rFonts w:ascii="宋体" w:hAnsi="宋体" w:eastAsia="宋体" w:cs="宋体"/>
          <w:spacing w:val="-2"/>
          <w:sz w:val="24"/>
          <w:szCs w:val="24"/>
        </w:rPr>
        <w:t>10.8</w:t>
      </w:r>
      <w:r>
        <w:rPr>
          <w:rFonts w:ascii="宋体" w:hAnsi="宋体" w:eastAsia="宋体" w:cs="宋体"/>
          <w:spacing w:val="-45"/>
          <w:sz w:val="24"/>
          <w:szCs w:val="24"/>
        </w:rPr>
        <w:t xml:space="preserve"> </w:t>
      </w:r>
      <w:r>
        <w:rPr>
          <w:rFonts w:ascii="宋体" w:hAnsi="宋体" w:eastAsia="宋体" w:cs="宋体"/>
          <w:spacing w:val="-2"/>
          <w:sz w:val="24"/>
          <w:szCs w:val="24"/>
        </w:rPr>
        <w:t>组成响应文件的各项文件均应遵守本条。</w:t>
      </w:r>
    </w:p>
    <w:p w14:paraId="65A8A19B">
      <w:pPr>
        <w:spacing w:line="28" w:lineRule="exact"/>
        <w:ind w:firstLine="5"/>
      </w:pPr>
    </w:p>
    <w:p w14:paraId="1C05393D">
      <w:pPr>
        <w:spacing w:before="78" w:line="319" w:lineRule="auto"/>
        <w:ind w:right="2" w:firstLine="511"/>
        <w:rPr>
          <w:rFonts w:ascii="宋体" w:hAnsi="宋体" w:eastAsia="宋体" w:cs="宋体"/>
          <w:sz w:val="24"/>
          <w:szCs w:val="24"/>
        </w:rPr>
      </w:pPr>
      <w:r>
        <w:rPr>
          <w:rFonts w:ascii="宋体" w:hAnsi="宋体" w:eastAsia="宋体" w:cs="宋体"/>
          <w:spacing w:val="2"/>
          <w:sz w:val="24"/>
          <w:szCs w:val="24"/>
        </w:rPr>
        <w:t>10.8.1</w:t>
      </w:r>
      <w:r>
        <w:rPr>
          <w:rFonts w:ascii="宋体" w:hAnsi="宋体" w:eastAsia="宋体" w:cs="宋体"/>
          <w:spacing w:val="-33"/>
          <w:sz w:val="24"/>
          <w:szCs w:val="24"/>
        </w:rPr>
        <w:t xml:space="preserve"> </w:t>
      </w:r>
      <w:r>
        <w:rPr>
          <w:rFonts w:ascii="宋体" w:hAnsi="宋体" w:eastAsia="宋体" w:cs="宋体"/>
          <w:spacing w:val="2"/>
          <w:sz w:val="24"/>
          <w:szCs w:val="24"/>
        </w:rPr>
        <w:t>供应商在响应文件及相关文件的签订、履行、通知等事项的书面文件中的</w:t>
      </w:r>
      <w:r>
        <w:rPr>
          <w:rFonts w:ascii="宋体" w:hAnsi="宋体" w:eastAsia="宋体" w:cs="宋体"/>
          <w:spacing w:val="-4"/>
          <w:sz w:val="24"/>
          <w:szCs w:val="24"/>
        </w:rPr>
        <w:t>“单位盖章</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92"/>
          <w:sz w:val="24"/>
          <w:szCs w:val="24"/>
        </w:rPr>
        <w:t xml:space="preserve"> </w:t>
      </w:r>
      <w:r>
        <w:rPr>
          <w:rFonts w:ascii="宋体" w:hAnsi="宋体" w:eastAsia="宋体" w:cs="宋体"/>
          <w:spacing w:val="-4"/>
          <w:sz w:val="24"/>
          <w:szCs w:val="24"/>
        </w:rPr>
        <w:t>印章</w:t>
      </w:r>
      <w:r>
        <w:rPr>
          <w:rFonts w:ascii="宋体" w:hAnsi="宋体" w:eastAsia="宋体" w:cs="宋体"/>
          <w:spacing w:val="-88"/>
          <w:sz w:val="24"/>
          <w:szCs w:val="24"/>
        </w:rPr>
        <w:t xml:space="preserve"> </w:t>
      </w:r>
      <w:r>
        <w:rPr>
          <w:rFonts w:ascii="宋体" w:hAnsi="宋体" w:eastAsia="宋体" w:cs="宋体"/>
          <w:spacing w:val="-4"/>
          <w:sz w:val="24"/>
          <w:szCs w:val="24"/>
        </w:rPr>
        <w:t>”、“公章</w:t>
      </w:r>
      <w:r>
        <w:rPr>
          <w:rFonts w:ascii="宋体" w:hAnsi="宋体" w:eastAsia="宋体" w:cs="宋体"/>
          <w:spacing w:val="-88"/>
          <w:sz w:val="24"/>
          <w:szCs w:val="24"/>
        </w:rPr>
        <w:t xml:space="preserve"> </w:t>
      </w:r>
      <w:r>
        <w:rPr>
          <w:rFonts w:ascii="宋体" w:hAnsi="宋体" w:eastAsia="宋体" w:cs="宋体"/>
          <w:spacing w:val="-4"/>
          <w:sz w:val="24"/>
          <w:szCs w:val="24"/>
        </w:rPr>
        <w:t>”等处均仅指</w:t>
      </w:r>
      <w:r>
        <w:rPr>
          <w:rFonts w:ascii="宋体" w:hAnsi="宋体" w:eastAsia="宋体" w:cs="宋体"/>
          <w:spacing w:val="-5"/>
          <w:sz w:val="24"/>
          <w:szCs w:val="24"/>
        </w:rPr>
        <w:t>与当事人名称全称相一致的标准公章，</w:t>
      </w:r>
      <w:r>
        <w:rPr>
          <w:rFonts w:ascii="宋体" w:hAnsi="宋体" w:eastAsia="宋体" w:cs="宋体"/>
          <w:sz w:val="24"/>
          <w:szCs w:val="24"/>
        </w:rPr>
        <w:t xml:space="preserve"> </w:t>
      </w:r>
      <w:r>
        <w:rPr>
          <w:rFonts w:ascii="宋体" w:hAnsi="宋体" w:eastAsia="宋体" w:cs="宋体"/>
          <w:spacing w:val="-2"/>
          <w:sz w:val="24"/>
          <w:szCs w:val="24"/>
        </w:rPr>
        <w:t>不得使用其它（如带有“专用章</w:t>
      </w:r>
      <w:r>
        <w:rPr>
          <w:rFonts w:ascii="宋体" w:hAnsi="宋体" w:eastAsia="宋体" w:cs="宋体"/>
          <w:spacing w:val="-71"/>
          <w:sz w:val="24"/>
          <w:szCs w:val="24"/>
        </w:rPr>
        <w:t xml:space="preserve"> </w:t>
      </w:r>
      <w:r>
        <w:rPr>
          <w:rFonts w:ascii="宋体" w:hAnsi="宋体" w:eastAsia="宋体" w:cs="宋体"/>
          <w:spacing w:val="-2"/>
          <w:sz w:val="24"/>
          <w:szCs w:val="24"/>
        </w:rPr>
        <w:t>”等字样）的印章。</w:t>
      </w:r>
    </w:p>
    <w:p w14:paraId="55C5C3F4">
      <w:pPr>
        <w:spacing w:before="195" w:line="319" w:lineRule="auto"/>
        <w:ind w:left="12" w:firstLine="498"/>
        <w:rPr>
          <w:rFonts w:ascii="宋体" w:hAnsi="宋体" w:eastAsia="宋体" w:cs="宋体"/>
          <w:sz w:val="24"/>
          <w:szCs w:val="24"/>
        </w:rPr>
      </w:pPr>
      <w:r>
        <w:rPr>
          <w:rFonts w:ascii="宋体" w:hAnsi="宋体" w:eastAsia="宋体" w:cs="宋体"/>
          <w:spacing w:val="2"/>
          <w:sz w:val="24"/>
          <w:szCs w:val="24"/>
        </w:rPr>
        <w:t>10.8.2</w:t>
      </w:r>
      <w:r>
        <w:rPr>
          <w:rFonts w:ascii="宋体" w:hAnsi="宋体" w:eastAsia="宋体" w:cs="宋体"/>
          <w:spacing w:val="-30"/>
          <w:sz w:val="24"/>
          <w:szCs w:val="24"/>
        </w:rPr>
        <w:t xml:space="preserve"> </w:t>
      </w:r>
      <w:r>
        <w:rPr>
          <w:rFonts w:ascii="宋体" w:hAnsi="宋体" w:eastAsia="宋体" w:cs="宋体"/>
          <w:spacing w:val="2"/>
          <w:sz w:val="24"/>
          <w:szCs w:val="24"/>
        </w:rPr>
        <w:t>供应商应按照磋商文件要求，在每一份响应文件的正本和副本封面下方和</w:t>
      </w:r>
      <w:r>
        <w:rPr>
          <w:rFonts w:ascii="宋体" w:hAnsi="宋体" w:eastAsia="宋体" w:cs="宋体"/>
          <w:spacing w:val="5"/>
          <w:sz w:val="24"/>
          <w:szCs w:val="24"/>
        </w:rPr>
        <w:t>其他要求的位置填写供应商全称并加盖公章，同时在该处签署法定代表人或供</w:t>
      </w:r>
      <w:r>
        <w:rPr>
          <w:rFonts w:ascii="宋体" w:hAnsi="宋体" w:eastAsia="宋体" w:cs="宋体"/>
          <w:spacing w:val="4"/>
          <w:sz w:val="24"/>
          <w:szCs w:val="24"/>
        </w:rPr>
        <w:t>应商代</w:t>
      </w:r>
      <w:r>
        <w:rPr>
          <w:rFonts w:ascii="宋体" w:hAnsi="宋体" w:eastAsia="宋体" w:cs="宋体"/>
          <w:sz w:val="24"/>
          <w:szCs w:val="24"/>
        </w:rPr>
        <w:t xml:space="preserve"> </w:t>
      </w:r>
      <w:r>
        <w:rPr>
          <w:rFonts w:ascii="宋体" w:hAnsi="宋体" w:eastAsia="宋体" w:cs="宋体"/>
          <w:spacing w:val="-1"/>
          <w:sz w:val="24"/>
          <w:szCs w:val="24"/>
        </w:rPr>
        <w:t>表的全名或加盖本人签名章。</w:t>
      </w:r>
    </w:p>
    <w:p w14:paraId="3783DAB0">
      <w:pPr>
        <w:spacing w:before="194" w:line="295" w:lineRule="auto"/>
        <w:ind w:left="33" w:right="2" w:firstLine="478"/>
        <w:rPr>
          <w:rFonts w:ascii="宋体" w:hAnsi="宋体" w:eastAsia="宋体" w:cs="宋体"/>
          <w:sz w:val="24"/>
          <w:szCs w:val="24"/>
        </w:rPr>
      </w:pPr>
      <w:r>
        <w:rPr>
          <w:rFonts w:ascii="宋体" w:hAnsi="宋体" w:eastAsia="宋体" w:cs="宋体"/>
          <w:spacing w:val="-1"/>
          <w:sz w:val="24"/>
          <w:szCs w:val="24"/>
        </w:rPr>
        <w:t>10.8.3</w:t>
      </w:r>
      <w:r>
        <w:rPr>
          <w:rFonts w:ascii="宋体" w:hAnsi="宋体" w:eastAsia="宋体" w:cs="宋体"/>
          <w:spacing w:val="-38"/>
          <w:sz w:val="24"/>
          <w:szCs w:val="24"/>
        </w:rPr>
        <w:t xml:space="preserve"> </w:t>
      </w:r>
      <w:r>
        <w:rPr>
          <w:rFonts w:ascii="宋体" w:hAnsi="宋体" w:eastAsia="宋体" w:cs="宋体"/>
          <w:spacing w:val="-1"/>
          <w:sz w:val="24"/>
          <w:szCs w:val="24"/>
        </w:rPr>
        <w:t>供应商应保证递交响应文件内容严格一致，电子评标不一致的以线上递交</w:t>
      </w:r>
      <w:r>
        <w:rPr>
          <w:rFonts w:ascii="宋体" w:hAnsi="宋体" w:eastAsia="宋体" w:cs="宋体"/>
          <w:spacing w:val="-4"/>
          <w:sz w:val="24"/>
          <w:szCs w:val="24"/>
        </w:rPr>
        <w:t>的响应文件为准。</w:t>
      </w:r>
    </w:p>
    <w:p w14:paraId="32B08DA2">
      <w:pPr>
        <w:spacing w:before="194" w:line="369" w:lineRule="auto"/>
        <w:ind w:left="12" w:right="2" w:firstLine="498"/>
        <w:rPr>
          <w:rFonts w:ascii="宋体" w:hAnsi="宋体" w:eastAsia="宋体" w:cs="宋体"/>
          <w:sz w:val="24"/>
          <w:szCs w:val="24"/>
        </w:rPr>
      </w:pPr>
      <w:r>
        <w:rPr>
          <w:rFonts w:ascii="宋体" w:hAnsi="宋体" w:eastAsia="宋体" w:cs="宋体"/>
          <w:spacing w:val="1"/>
          <w:sz w:val="24"/>
          <w:szCs w:val="24"/>
        </w:rPr>
        <w:t>10.9 供应商之间不得相互串通报价，不得妨碍其他供应商的公平竞争，不得损害</w:t>
      </w:r>
      <w:r>
        <w:rPr>
          <w:rFonts w:ascii="宋体" w:hAnsi="宋体" w:eastAsia="宋体" w:cs="宋体"/>
          <w:spacing w:val="5"/>
          <w:sz w:val="24"/>
          <w:szCs w:val="24"/>
        </w:rPr>
        <w:t xml:space="preserve"> </w:t>
      </w:r>
      <w:r>
        <w:rPr>
          <w:rFonts w:ascii="宋体" w:hAnsi="宋体" w:eastAsia="宋体" w:cs="宋体"/>
          <w:spacing w:val="-1"/>
          <w:sz w:val="24"/>
          <w:szCs w:val="24"/>
        </w:rPr>
        <w:t>采购单位或者其他供应商的合法权益。</w:t>
      </w:r>
    </w:p>
    <w:p w14:paraId="46BD38C6">
      <w:pPr>
        <w:spacing w:line="220" w:lineRule="auto"/>
        <w:ind w:left="506"/>
        <w:rPr>
          <w:rFonts w:ascii="宋体" w:hAnsi="宋体" w:eastAsia="宋体" w:cs="宋体"/>
          <w:sz w:val="24"/>
          <w:szCs w:val="24"/>
        </w:rPr>
      </w:pPr>
      <w:r>
        <w:rPr>
          <w:rFonts w:ascii="宋体" w:hAnsi="宋体" w:eastAsia="宋体" w:cs="宋体"/>
          <w:b/>
          <w:bCs/>
          <w:spacing w:val="-7"/>
          <w:sz w:val="24"/>
          <w:szCs w:val="24"/>
        </w:rPr>
        <w:t>11.</w:t>
      </w:r>
      <w:r>
        <w:rPr>
          <w:rFonts w:ascii="宋体" w:hAnsi="宋体" w:eastAsia="宋体" w:cs="宋体"/>
          <w:spacing w:val="33"/>
          <w:sz w:val="24"/>
          <w:szCs w:val="24"/>
        </w:rPr>
        <w:t xml:space="preserve"> </w:t>
      </w:r>
      <w:r>
        <w:rPr>
          <w:rFonts w:ascii="宋体" w:hAnsi="宋体" w:eastAsia="宋体" w:cs="宋体"/>
          <w:b/>
          <w:bCs/>
          <w:spacing w:val="-7"/>
          <w:sz w:val="24"/>
          <w:szCs w:val="24"/>
        </w:rPr>
        <w:t>响应文件的有效期</w:t>
      </w:r>
    </w:p>
    <w:p w14:paraId="39A5DF8A">
      <w:pPr>
        <w:spacing w:before="195" w:line="219" w:lineRule="auto"/>
        <w:ind w:left="494"/>
        <w:rPr>
          <w:rFonts w:ascii="宋体" w:hAnsi="宋体" w:eastAsia="宋体" w:cs="宋体"/>
          <w:sz w:val="24"/>
          <w:szCs w:val="24"/>
        </w:rPr>
      </w:pPr>
      <w:r>
        <w:rPr>
          <w:rFonts w:ascii="宋体" w:hAnsi="宋体" w:eastAsia="宋体" w:cs="宋体"/>
          <w:spacing w:val="-1"/>
          <w:sz w:val="24"/>
          <w:szCs w:val="24"/>
        </w:rPr>
        <w:t>本项目响应文件的有效期详见</w:t>
      </w:r>
      <w:r>
        <w:rPr>
          <w:rFonts w:ascii="宋体" w:hAnsi="宋体" w:eastAsia="宋体" w:cs="宋体"/>
          <w:b/>
          <w:bCs/>
          <w:spacing w:val="-1"/>
          <w:sz w:val="24"/>
          <w:szCs w:val="24"/>
        </w:rPr>
        <w:t>供应商须知前</w:t>
      </w:r>
      <w:r>
        <w:rPr>
          <w:rFonts w:ascii="宋体" w:hAnsi="宋体" w:eastAsia="宋体" w:cs="宋体"/>
          <w:b/>
          <w:bCs/>
          <w:spacing w:val="-2"/>
          <w:sz w:val="24"/>
          <w:szCs w:val="24"/>
        </w:rPr>
        <w:t>附表</w:t>
      </w:r>
      <w:r>
        <w:rPr>
          <w:rFonts w:ascii="宋体" w:hAnsi="宋体" w:eastAsia="宋体" w:cs="宋体"/>
          <w:spacing w:val="-2"/>
          <w:sz w:val="24"/>
          <w:szCs w:val="24"/>
        </w:rPr>
        <w:t>。</w:t>
      </w:r>
    </w:p>
    <w:p w14:paraId="6ED74958">
      <w:pPr>
        <w:spacing w:before="195" w:line="220" w:lineRule="auto"/>
        <w:ind w:left="506"/>
        <w:rPr>
          <w:rFonts w:ascii="宋体" w:hAnsi="宋体" w:eastAsia="宋体" w:cs="宋体"/>
          <w:sz w:val="24"/>
          <w:szCs w:val="24"/>
        </w:rPr>
      </w:pPr>
      <w:r>
        <w:rPr>
          <w:rFonts w:ascii="宋体" w:hAnsi="宋体" w:eastAsia="宋体" w:cs="宋体"/>
          <w:b/>
          <w:bCs/>
          <w:spacing w:val="-4"/>
          <w:sz w:val="24"/>
          <w:szCs w:val="24"/>
        </w:rPr>
        <w:t>12.</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响应文件的签署及其他规定</w:t>
      </w:r>
    </w:p>
    <w:p w14:paraId="3CE25BA3">
      <w:pPr>
        <w:spacing w:before="194" w:line="219" w:lineRule="auto"/>
        <w:ind w:left="511"/>
        <w:rPr>
          <w:rFonts w:ascii="宋体" w:hAnsi="宋体" w:eastAsia="宋体" w:cs="宋体"/>
          <w:sz w:val="24"/>
          <w:szCs w:val="24"/>
        </w:rPr>
      </w:pPr>
      <w:r>
        <w:rPr>
          <w:rFonts w:ascii="宋体" w:hAnsi="宋体" w:eastAsia="宋体" w:cs="宋体"/>
          <w:spacing w:val="-1"/>
          <w:sz w:val="24"/>
          <w:szCs w:val="24"/>
        </w:rPr>
        <w:t>12.1 组成响应文件的各种文件均应遵守本</w:t>
      </w:r>
      <w:r>
        <w:rPr>
          <w:rFonts w:ascii="宋体" w:hAnsi="宋体" w:eastAsia="宋体" w:cs="宋体"/>
          <w:spacing w:val="-2"/>
          <w:sz w:val="24"/>
          <w:szCs w:val="24"/>
        </w:rPr>
        <w:t>款规定。</w:t>
      </w:r>
    </w:p>
    <w:p w14:paraId="2C184787">
      <w:pPr>
        <w:spacing w:before="193" w:line="332" w:lineRule="auto"/>
        <w:ind w:firstLine="511"/>
      </w:pPr>
      <w:r>
        <w:rPr>
          <w:rFonts w:ascii="宋体" w:hAnsi="宋体" w:eastAsia="宋体" w:cs="宋体"/>
          <w:spacing w:val="8"/>
          <w:sz w:val="24"/>
          <w:szCs w:val="24"/>
        </w:rPr>
        <w:t>12.2 供应商在响应文件及相关文件的签订、履行、通知</w:t>
      </w:r>
      <w:r>
        <w:rPr>
          <w:rFonts w:ascii="宋体" w:hAnsi="宋体" w:eastAsia="宋体" w:cs="宋体"/>
          <w:spacing w:val="7"/>
          <w:sz w:val="24"/>
          <w:szCs w:val="24"/>
        </w:rPr>
        <w:t>等事项的书面文件中的</w:t>
      </w:r>
      <w:r>
        <w:rPr>
          <w:rFonts w:ascii="宋体" w:hAnsi="宋体" w:eastAsia="宋体" w:cs="宋体"/>
          <w:spacing w:val="-4"/>
          <w:sz w:val="24"/>
          <w:szCs w:val="24"/>
        </w:rPr>
        <w:t>“单位盖章</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92"/>
          <w:sz w:val="24"/>
          <w:szCs w:val="24"/>
        </w:rPr>
        <w:t xml:space="preserve"> </w:t>
      </w:r>
      <w:r>
        <w:rPr>
          <w:rFonts w:ascii="宋体" w:hAnsi="宋体" w:eastAsia="宋体" w:cs="宋体"/>
          <w:spacing w:val="-4"/>
          <w:sz w:val="24"/>
          <w:szCs w:val="24"/>
        </w:rPr>
        <w:t>印章</w:t>
      </w:r>
      <w:r>
        <w:rPr>
          <w:rFonts w:ascii="宋体" w:hAnsi="宋体" w:eastAsia="宋体" w:cs="宋体"/>
          <w:spacing w:val="-88"/>
          <w:sz w:val="24"/>
          <w:szCs w:val="24"/>
        </w:rPr>
        <w:t xml:space="preserve"> </w:t>
      </w:r>
      <w:r>
        <w:rPr>
          <w:rFonts w:ascii="宋体" w:hAnsi="宋体" w:eastAsia="宋体" w:cs="宋体"/>
          <w:spacing w:val="-4"/>
          <w:sz w:val="24"/>
          <w:szCs w:val="24"/>
        </w:rPr>
        <w:t>”、“公章</w:t>
      </w:r>
      <w:r>
        <w:rPr>
          <w:rFonts w:ascii="宋体" w:hAnsi="宋体" w:eastAsia="宋体" w:cs="宋体"/>
          <w:spacing w:val="-88"/>
          <w:sz w:val="24"/>
          <w:szCs w:val="24"/>
        </w:rPr>
        <w:t xml:space="preserve"> </w:t>
      </w:r>
      <w:r>
        <w:rPr>
          <w:rFonts w:ascii="宋体" w:hAnsi="宋体" w:eastAsia="宋体" w:cs="宋体"/>
          <w:spacing w:val="-4"/>
          <w:sz w:val="24"/>
          <w:szCs w:val="24"/>
        </w:rPr>
        <w:t>”等处均仅指与当</w:t>
      </w:r>
      <w:r>
        <w:rPr>
          <w:rFonts w:ascii="宋体" w:hAnsi="宋体" w:eastAsia="宋体" w:cs="宋体"/>
          <w:spacing w:val="-5"/>
          <w:sz w:val="24"/>
          <w:szCs w:val="24"/>
        </w:rPr>
        <w:t>事人名称全称相一致的标准公章</w:t>
      </w:r>
      <w:r>
        <w:rPr>
          <w:rFonts w:ascii="宋体" w:hAnsi="宋体" w:eastAsia="宋体" w:cs="宋体"/>
          <w:spacing w:val="3"/>
          <w:sz w:val="24"/>
          <w:szCs w:val="24"/>
        </w:rPr>
        <w:t>。不得使用其它（如带有“专用章</w:t>
      </w:r>
      <w:r>
        <w:rPr>
          <w:rFonts w:ascii="宋体" w:hAnsi="宋体" w:eastAsia="宋体" w:cs="宋体"/>
          <w:spacing w:val="-81"/>
          <w:sz w:val="24"/>
          <w:szCs w:val="24"/>
        </w:rPr>
        <w:t xml:space="preserve"> </w:t>
      </w:r>
      <w:r>
        <w:rPr>
          <w:rFonts w:ascii="宋体" w:hAnsi="宋体" w:eastAsia="宋体" w:cs="宋体"/>
          <w:spacing w:val="3"/>
          <w:sz w:val="24"/>
          <w:szCs w:val="24"/>
        </w:rPr>
        <w:t>”等字样）印章，否则将</w:t>
      </w:r>
      <w:r>
        <w:rPr>
          <w:rFonts w:ascii="宋体" w:hAnsi="宋体" w:eastAsia="宋体" w:cs="宋体"/>
          <w:sz w:val="24"/>
          <w:szCs w:val="24"/>
        </w:rPr>
        <w:t>做无效报价处理。</w:t>
      </w:r>
    </w:p>
    <w:p w14:paraId="6A315209">
      <w:pPr>
        <w:spacing w:before="78" w:line="220" w:lineRule="auto"/>
        <w:ind w:left="492"/>
        <w:rPr>
          <w:rFonts w:ascii="宋体" w:hAnsi="宋体" w:eastAsia="宋体" w:cs="宋体"/>
          <w:sz w:val="24"/>
          <w:szCs w:val="24"/>
        </w:rPr>
      </w:pPr>
      <w:r>
        <w:rPr>
          <w:rFonts w:ascii="宋体" w:hAnsi="宋体" w:eastAsia="宋体" w:cs="宋体"/>
          <w:b/>
          <w:bCs/>
          <w:spacing w:val="-6"/>
          <w:sz w:val="24"/>
          <w:szCs w:val="24"/>
        </w:rPr>
        <w:t>四、响应文件的提交</w:t>
      </w:r>
    </w:p>
    <w:p w14:paraId="7EAEF941">
      <w:pPr>
        <w:spacing w:before="78" w:line="220" w:lineRule="auto"/>
        <w:ind w:left="506"/>
        <w:rPr>
          <w:rFonts w:ascii="宋体" w:hAnsi="宋体" w:eastAsia="宋体" w:cs="宋体"/>
          <w:sz w:val="24"/>
          <w:szCs w:val="24"/>
        </w:rPr>
      </w:pPr>
      <w:r>
        <w:rPr>
          <w:rFonts w:ascii="宋体" w:hAnsi="宋体" w:eastAsia="宋体" w:cs="宋体"/>
          <w:b/>
          <w:bCs/>
          <w:spacing w:val="-6"/>
          <w:sz w:val="24"/>
          <w:szCs w:val="24"/>
        </w:rPr>
        <w:t>13.</w:t>
      </w:r>
      <w:r>
        <w:rPr>
          <w:rFonts w:ascii="宋体" w:hAnsi="宋体" w:eastAsia="宋体" w:cs="宋体"/>
          <w:spacing w:val="44"/>
          <w:sz w:val="24"/>
          <w:szCs w:val="24"/>
        </w:rPr>
        <w:t xml:space="preserve"> </w:t>
      </w:r>
      <w:r>
        <w:rPr>
          <w:rFonts w:ascii="宋体" w:hAnsi="宋体" w:eastAsia="宋体" w:cs="宋体"/>
          <w:b/>
          <w:bCs/>
          <w:spacing w:val="-6"/>
          <w:sz w:val="24"/>
          <w:szCs w:val="24"/>
        </w:rPr>
        <w:t>电子响应文件递交及格式要求</w:t>
      </w:r>
    </w:p>
    <w:p w14:paraId="52B37BC3">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13.1 响应文件递交截止时间前在山西政采云平台投标客户端（</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w:t>
      </w:r>
      <w:r>
        <w:rPr>
          <w:rFonts w:ascii="宋体" w:hAnsi="宋体" w:eastAsia="宋体" w:cs="宋体"/>
          <w:spacing w:val="2"/>
          <w:sz w:val="24"/>
          <w:szCs w:val="24"/>
        </w:rPr>
        <w:fldChar w:fldCharType="end"/>
      </w:r>
      <w:r>
        <w:rPr>
          <w:rFonts w:ascii="宋体" w:hAnsi="宋体" w:eastAsia="宋体" w:cs="宋体"/>
          <w:spacing w:val="2"/>
          <w:sz w:val="24"/>
          <w:szCs w:val="24"/>
        </w:rPr>
        <w:t>- shanxi.gov.cn）完成递交（上传），递交截止时间前未完成响应文件上传的，视为撤回响应文件，供应商自行承担责任。</w:t>
      </w:r>
    </w:p>
    <w:p w14:paraId="623414D5">
      <w:pPr>
        <w:spacing w:before="159" w:line="308" w:lineRule="auto"/>
        <w:ind w:left="16" w:firstLine="494"/>
        <w:rPr>
          <w:rFonts w:ascii="宋体" w:hAnsi="宋体" w:eastAsia="宋体" w:cs="宋体"/>
          <w:sz w:val="24"/>
          <w:szCs w:val="24"/>
        </w:rPr>
      </w:pPr>
      <w:r>
        <w:rPr>
          <w:rFonts w:ascii="宋体" w:hAnsi="宋体" w:eastAsia="宋体" w:cs="宋体"/>
          <w:spacing w:val="2"/>
          <w:sz w:val="24"/>
          <w:szCs w:val="24"/>
        </w:rPr>
        <w:t>13.2 纸质响应文件（须与山西省政府采购网上的电子文件内容一致）详见第二部</w:t>
      </w:r>
      <w:r>
        <w:rPr>
          <w:rFonts w:ascii="宋体" w:hAnsi="宋体" w:eastAsia="宋体" w:cs="宋体"/>
          <w:spacing w:val="-2"/>
          <w:sz w:val="24"/>
          <w:szCs w:val="24"/>
        </w:rPr>
        <w:t>分供应商须知前附表。</w:t>
      </w:r>
    </w:p>
    <w:p w14:paraId="1F020499">
      <w:pPr>
        <w:spacing w:before="195" w:line="220" w:lineRule="auto"/>
        <w:ind w:left="511"/>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4"/>
          <w:sz w:val="24"/>
          <w:szCs w:val="24"/>
        </w:rPr>
        <w:t xml:space="preserve"> </w:t>
      </w:r>
      <w:r>
        <w:rPr>
          <w:rFonts w:ascii="宋体" w:hAnsi="宋体" w:eastAsia="宋体" w:cs="宋体"/>
          <w:b/>
          <w:bCs/>
          <w:spacing w:val="-4"/>
          <w:sz w:val="24"/>
          <w:szCs w:val="24"/>
        </w:rPr>
        <w:t>响应文件递交截止时间</w:t>
      </w:r>
    </w:p>
    <w:p w14:paraId="7B717EAA">
      <w:pPr>
        <w:spacing w:before="194" w:line="371" w:lineRule="auto"/>
        <w:ind w:left="11" w:right="2" w:firstLine="494"/>
        <w:rPr>
          <w:rFonts w:ascii="宋体" w:hAnsi="宋体" w:eastAsia="宋体" w:cs="宋体"/>
          <w:sz w:val="24"/>
          <w:szCs w:val="24"/>
        </w:rPr>
      </w:pPr>
      <w:r>
        <w:rPr>
          <w:rFonts w:ascii="宋体" w:hAnsi="宋体" w:eastAsia="宋体" w:cs="宋体"/>
          <w:spacing w:val="5"/>
          <w:sz w:val="24"/>
          <w:szCs w:val="24"/>
        </w:rPr>
        <w:t>响应文件须按照磋商文件规定的时间、地点送达。在响应文件递交</w:t>
      </w:r>
      <w:r>
        <w:rPr>
          <w:rFonts w:ascii="宋体" w:hAnsi="宋体" w:eastAsia="宋体" w:cs="宋体"/>
          <w:spacing w:val="4"/>
          <w:sz w:val="24"/>
          <w:szCs w:val="24"/>
        </w:rPr>
        <w:t>截止时间以后</w:t>
      </w:r>
      <w:r>
        <w:rPr>
          <w:rFonts w:ascii="宋体" w:hAnsi="宋体" w:eastAsia="宋体" w:cs="宋体"/>
          <w:spacing w:val="-1"/>
          <w:sz w:val="24"/>
          <w:szCs w:val="24"/>
        </w:rPr>
        <w:t>送达的响应文件，采购人拒绝接收。</w:t>
      </w:r>
    </w:p>
    <w:p w14:paraId="6E21F2A3">
      <w:pPr>
        <w:spacing w:line="28" w:lineRule="exact"/>
      </w:pPr>
    </w:p>
    <w:p w14:paraId="035F78E6">
      <w:pPr>
        <w:spacing w:before="78" w:line="220" w:lineRule="auto"/>
        <w:ind w:left="506"/>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响应文件的补充、修改和撤回</w:t>
      </w:r>
    </w:p>
    <w:p w14:paraId="508E8D00">
      <w:pPr>
        <w:spacing w:before="194" w:line="369" w:lineRule="auto"/>
        <w:ind w:left="10" w:right="2" w:firstLine="478"/>
        <w:jc w:val="both"/>
        <w:rPr>
          <w:rFonts w:ascii="宋体" w:hAnsi="宋体" w:eastAsia="宋体" w:cs="宋体"/>
          <w:sz w:val="24"/>
          <w:szCs w:val="24"/>
        </w:rPr>
      </w:pPr>
      <w:r>
        <w:rPr>
          <w:rFonts w:ascii="宋体" w:hAnsi="宋体" w:eastAsia="宋体" w:cs="宋体"/>
          <w:spacing w:val="5"/>
          <w:sz w:val="24"/>
          <w:szCs w:val="24"/>
        </w:rPr>
        <w:t>供应商在提交响应文件截止时间前，可以对所提交的响应文件进行补充、修改或</w:t>
      </w:r>
      <w:r>
        <w:rPr>
          <w:rFonts w:ascii="宋体" w:hAnsi="宋体" w:eastAsia="宋体" w:cs="宋体"/>
          <w:spacing w:val="6"/>
          <w:sz w:val="24"/>
          <w:szCs w:val="24"/>
        </w:rPr>
        <w:t xml:space="preserve"> </w:t>
      </w:r>
      <w:r>
        <w:rPr>
          <w:rFonts w:ascii="宋体" w:hAnsi="宋体" w:eastAsia="宋体" w:cs="宋体"/>
          <w:spacing w:val="5"/>
          <w:sz w:val="24"/>
          <w:szCs w:val="24"/>
        </w:rPr>
        <w:t>者撤回，并电子形式通知采购人、招标代理机构。补充、修改的内容作</w:t>
      </w:r>
      <w:r>
        <w:rPr>
          <w:rFonts w:ascii="宋体" w:hAnsi="宋体" w:eastAsia="宋体" w:cs="宋体"/>
          <w:spacing w:val="4"/>
          <w:sz w:val="24"/>
          <w:szCs w:val="24"/>
        </w:rPr>
        <w:t>为响应文件的</w:t>
      </w:r>
      <w:r>
        <w:rPr>
          <w:rFonts w:ascii="宋体" w:hAnsi="宋体" w:eastAsia="宋体" w:cs="宋体"/>
          <w:sz w:val="24"/>
          <w:szCs w:val="24"/>
        </w:rPr>
        <w:t xml:space="preserve"> 组成部分。补充、修改的内容与响应文件不一致的</w:t>
      </w:r>
      <w:r>
        <w:rPr>
          <w:rFonts w:ascii="宋体" w:hAnsi="宋体" w:eastAsia="宋体" w:cs="宋体"/>
          <w:spacing w:val="-1"/>
          <w:sz w:val="24"/>
          <w:szCs w:val="24"/>
        </w:rPr>
        <w:t>，以补充、修改的内容为准。</w:t>
      </w:r>
    </w:p>
    <w:p w14:paraId="193DF2D0">
      <w:pPr>
        <w:spacing w:line="220" w:lineRule="auto"/>
        <w:ind w:left="506"/>
        <w:rPr>
          <w:rFonts w:ascii="宋体" w:hAnsi="宋体" w:eastAsia="宋体" w:cs="宋体"/>
          <w:sz w:val="24"/>
          <w:szCs w:val="24"/>
        </w:rPr>
      </w:pPr>
      <w:r>
        <w:rPr>
          <w:rFonts w:ascii="宋体" w:hAnsi="宋体" w:eastAsia="宋体" w:cs="宋体"/>
          <w:b/>
          <w:bCs/>
          <w:spacing w:val="-3"/>
          <w:sz w:val="24"/>
          <w:szCs w:val="24"/>
        </w:rPr>
        <w:t>16.</w:t>
      </w:r>
      <w:r>
        <w:rPr>
          <w:rFonts w:ascii="宋体" w:hAnsi="宋体" w:eastAsia="宋体" w:cs="宋体"/>
          <w:spacing w:val="-3"/>
          <w:sz w:val="24"/>
          <w:szCs w:val="24"/>
        </w:rPr>
        <w:t xml:space="preserve"> </w:t>
      </w:r>
      <w:r>
        <w:rPr>
          <w:rFonts w:ascii="宋体" w:hAnsi="宋体" w:eastAsia="宋体" w:cs="宋体"/>
          <w:b/>
          <w:bCs/>
          <w:spacing w:val="-3"/>
          <w:sz w:val="24"/>
          <w:szCs w:val="24"/>
        </w:rPr>
        <w:t>响应文件有下列情况之一者将视为无效：</w:t>
      </w:r>
    </w:p>
    <w:p w14:paraId="5A085332">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16.1 未按磋商文件的要求交纳投标保证金的。</w:t>
      </w:r>
    </w:p>
    <w:p w14:paraId="5D5B878A">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16.2 电报、电话、传真形式的磋商。</w:t>
      </w:r>
    </w:p>
    <w:p w14:paraId="1C7CBD61">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16.3 未按磋商文件规定的时间和地点提交响应文件的。</w:t>
      </w:r>
    </w:p>
    <w:p w14:paraId="5E90590D">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16.4 未按磋商文件规定要求签署、盖章的。</w:t>
      </w:r>
    </w:p>
    <w:p w14:paraId="615F0C81">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16.5 投标有效期不足的。</w:t>
      </w:r>
    </w:p>
    <w:p w14:paraId="078B8D02">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16.6 不具备磋商文件规定资格要求的。</w:t>
      </w:r>
    </w:p>
    <w:p w14:paraId="4BA08B73">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16.7 磋商小组评定有实质上或“★ ”条款的负偏离的。</w:t>
      </w:r>
    </w:p>
    <w:p w14:paraId="033886A0">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16.8 磋商小组评定有非实质性负偏离超过磋商文件规定项数的。</w:t>
      </w:r>
    </w:p>
    <w:p w14:paraId="44B0BAB3">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16.9 磋商时如发现供应商的报价明显高于其市场价格或低于成本价的，且不能合 理说明原因和提供证明材料的。</w:t>
      </w:r>
    </w:p>
    <w:p w14:paraId="3E773371">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 10 供应商已明知采购期间或之后企业将发生兼并改制，及其他应当告知采购人 可能影响项目名称实施或损害采购人利益的信息，不在响应文件中予以特别说明的。</w:t>
      </w:r>
    </w:p>
    <w:p w14:paraId="358C75B8">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16.11 提供虚假材料谋取成交的。</w:t>
      </w:r>
    </w:p>
    <w:p w14:paraId="0EDC69CD">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 12 在磋商过程中与采购人进行协商报价、不按磋商文件和成交供应商的响应文 件订立合同，或者与采购人另行订立背离合同实质性内容的协议的。</w:t>
      </w:r>
    </w:p>
    <w:p w14:paraId="75C1B2E5">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16. 13 磋商文件规定的其他响应文件无效情形。</w:t>
      </w:r>
    </w:p>
    <w:p w14:paraId="6F6E25AD">
      <w:pPr>
        <w:spacing w:before="312" w:line="219" w:lineRule="auto"/>
        <w:ind w:left="468"/>
        <w:rPr>
          <w:rFonts w:ascii="宋体" w:hAnsi="宋体" w:eastAsia="宋体" w:cs="宋体"/>
          <w:sz w:val="24"/>
          <w:szCs w:val="24"/>
        </w:rPr>
      </w:pPr>
      <w:r>
        <w:rPr>
          <w:rFonts w:ascii="宋体" w:hAnsi="宋体" w:eastAsia="宋体" w:cs="宋体"/>
          <w:b/>
          <w:bCs/>
          <w:spacing w:val="-4"/>
          <w:sz w:val="24"/>
          <w:szCs w:val="24"/>
        </w:rPr>
        <w:t>五、采购程序</w:t>
      </w:r>
    </w:p>
    <w:p w14:paraId="1F58827B">
      <w:pPr>
        <w:spacing w:before="79" w:line="221" w:lineRule="auto"/>
        <w:ind w:left="496"/>
        <w:rPr>
          <w:rFonts w:ascii="宋体" w:hAnsi="宋体" w:eastAsia="宋体" w:cs="宋体"/>
          <w:sz w:val="24"/>
          <w:szCs w:val="24"/>
        </w:rPr>
      </w:pPr>
      <w:r>
        <w:rPr>
          <w:rFonts w:ascii="宋体" w:hAnsi="宋体" w:eastAsia="宋体" w:cs="宋体"/>
          <w:b/>
          <w:bCs/>
          <w:spacing w:val="-5"/>
          <w:sz w:val="24"/>
          <w:szCs w:val="24"/>
        </w:rPr>
        <w:t>1</w:t>
      </w:r>
      <w:r>
        <w:rPr>
          <w:rFonts w:ascii="Times New Roman" w:hAnsi="Times New Roman" w:eastAsia="Times New Roman" w:cs="Times New Roman"/>
          <w:b/>
          <w:bCs/>
          <w:spacing w:val="-5"/>
          <w:sz w:val="24"/>
          <w:szCs w:val="24"/>
        </w:rPr>
        <w:t>7</w:t>
      </w:r>
      <w:r>
        <w:rPr>
          <w:rFonts w:ascii="宋体" w:hAnsi="宋体" w:eastAsia="宋体" w:cs="宋体"/>
          <w:b/>
          <w:bCs/>
          <w:spacing w:val="-5"/>
          <w:sz w:val="24"/>
          <w:szCs w:val="24"/>
        </w:rPr>
        <w:t>.</w:t>
      </w:r>
      <w:r>
        <w:rPr>
          <w:rFonts w:ascii="宋体" w:hAnsi="宋体" w:eastAsia="宋体" w:cs="宋体"/>
          <w:spacing w:val="-5"/>
          <w:sz w:val="24"/>
          <w:szCs w:val="24"/>
        </w:rPr>
        <w:t xml:space="preserve"> </w:t>
      </w:r>
      <w:r>
        <w:rPr>
          <w:rFonts w:ascii="宋体" w:hAnsi="宋体" w:eastAsia="宋体" w:cs="宋体"/>
          <w:b/>
          <w:bCs/>
          <w:spacing w:val="-5"/>
          <w:sz w:val="24"/>
          <w:szCs w:val="24"/>
        </w:rPr>
        <w:t>成立磋商小组</w:t>
      </w:r>
    </w:p>
    <w:p w14:paraId="7432638C">
      <w:pPr>
        <w:spacing w:before="193" w:line="219" w:lineRule="auto"/>
        <w:ind w:left="496"/>
        <w:rPr>
          <w:rFonts w:ascii="宋体" w:hAnsi="宋体" w:eastAsia="宋体" w:cs="宋体"/>
          <w:sz w:val="24"/>
          <w:szCs w:val="24"/>
        </w:rPr>
      </w:pPr>
      <w:r>
        <w:rPr>
          <w:rFonts w:ascii="宋体" w:hAnsi="宋体" w:eastAsia="宋体" w:cs="宋体"/>
          <w:spacing w:val="2"/>
          <w:sz w:val="24"/>
          <w:szCs w:val="24"/>
        </w:rPr>
        <w:t xml:space="preserve">17.1 </w:t>
      </w:r>
      <w:r>
        <w:rPr>
          <w:rFonts w:ascii="宋体" w:hAnsi="宋体" w:eastAsia="宋体" w:cs="宋体"/>
          <w:spacing w:val="-2"/>
          <w:sz w:val="24"/>
          <w:szCs w:val="24"/>
        </w:rPr>
        <w:t>磋商小组人数及构成详见</w:t>
      </w:r>
      <w:r>
        <w:rPr>
          <w:rFonts w:ascii="宋体" w:hAnsi="宋体" w:eastAsia="宋体" w:cs="宋体"/>
          <w:b/>
          <w:bCs/>
          <w:spacing w:val="-2"/>
          <w:sz w:val="24"/>
          <w:szCs w:val="24"/>
        </w:rPr>
        <w:t>供应商须知前附表</w:t>
      </w:r>
      <w:r>
        <w:rPr>
          <w:rFonts w:ascii="宋体" w:hAnsi="宋体" w:eastAsia="宋体" w:cs="宋体"/>
          <w:spacing w:val="-2"/>
          <w:sz w:val="24"/>
          <w:szCs w:val="24"/>
        </w:rPr>
        <w:t>。</w:t>
      </w:r>
    </w:p>
    <w:p w14:paraId="0333CBA1">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17.2 磋商小组成员在磋商当日确定。其中经济、技术方面的专家从山西省政府采 购评审专家库内相关专业的专家名单中随机抽取。</w:t>
      </w:r>
    </w:p>
    <w:p w14:paraId="5ECE13B4">
      <w:pPr>
        <w:spacing w:before="159" w:line="308" w:lineRule="auto"/>
        <w:ind w:left="16" w:firstLine="494"/>
        <w:rPr>
          <w:rFonts w:ascii="宋体" w:hAnsi="宋体" w:eastAsia="宋体" w:cs="宋体"/>
          <w:spacing w:val="2"/>
          <w:sz w:val="24"/>
          <w:szCs w:val="24"/>
        </w:rPr>
      </w:pPr>
      <w:r>
        <w:rPr>
          <w:rFonts w:ascii="宋体" w:hAnsi="宋体" w:eastAsia="宋体" w:cs="宋体"/>
          <w:spacing w:val="2"/>
          <w:sz w:val="24"/>
          <w:szCs w:val="24"/>
        </w:rPr>
        <w:t>17.3 由所抽取的经济、技术专家通过推荐方式确定其中一人为磋商小组组长，负 责主持本次磋商活动。</w:t>
      </w:r>
    </w:p>
    <w:p w14:paraId="124856D8">
      <w:pPr>
        <w:spacing w:line="28" w:lineRule="exact"/>
        <w:ind w:firstLine="34"/>
      </w:pPr>
    </w:p>
    <w:p w14:paraId="5D0CA7A2">
      <w:pPr>
        <w:spacing w:before="78" w:line="220" w:lineRule="auto"/>
        <w:ind w:left="531"/>
        <w:rPr>
          <w:rFonts w:ascii="宋体" w:hAnsi="宋体" w:eastAsia="宋体" w:cs="宋体"/>
          <w:sz w:val="24"/>
          <w:szCs w:val="24"/>
        </w:rPr>
      </w:pPr>
      <w:r>
        <w:rPr>
          <w:rFonts w:ascii="宋体" w:hAnsi="宋体" w:eastAsia="宋体" w:cs="宋体"/>
          <w:b/>
          <w:bCs/>
          <w:spacing w:val="-7"/>
          <w:sz w:val="24"/>
          <w:szCs w:val="24"/>
        </w:rPr>
        <w:t>1</w:t>
      </w:r>
      <w:r>
        <w:rPr>
          <w:rFonts w:ascii="Times New Roman" w:hAnsi="Times New Roman" w:eastAsia="Times New Roman" w:cs="Times New Roman"/>
          <w:b/>
          <w:bCs/>
          <w:spacing w:val="-7"/>
          <w:sz w:val="24"/>
          <w:szCs w:val="24"/>
        </w:rPr>
        <w:t>8</w:t>
      </w:r>
      <w:r>
        <w:rPr>
          <w:rFonts w:ascii="宋体" w:hAnsi="宋体" w:eastAsia="宋体" w:cs="宋体"/>
          <w:b/>
          <w:bCs/>
          <w:spacing w:val="-7"/>
          <w:sz w:val="24"/>
          <w:szCs w:val="24"/>
        </w:rPr>
        <w:t>.</w:t>
      </w:r>
      <w:r>
        <w:rPr>
          <w:rFonts w:ascii="宋体" w:hAnsi="宋体" w:eastAsia="宋体" w:cs="宋体"/>
          <w:spacing w:val="26"/>
          <w:sz w:val="24"/>
          <w:szCs w:val="24"/>
        </w:rPr>
        <w:t xml:space="preserve"> </w:t>
      </w:r>
      <w:r>
        <w:rPr>
          <w:rFonts w:ascii="宋体" w:hAnsi="宋体" w:eastAsia="宋体" w:cs="宋体"/>
          <w:b/>
          <w:bCs/>
          <w:spacing w:val="-7"/>
          <w:sz w:val="24"/>
          <w:szCs w:val="24"/>
        </w:rPr>
        <w:t>响应文件的解密</w:t>
      </w:r>
    </w:p>
    <w:p w14:paraId="368CB56F">
      <w:pPr>
        <w:spacing w:before="158" w:line="329" w:lineRule="auto"/>
        <w:ind w:left="42" w:right="34" w:firstLine="490"/>
        <w:rPr>
          <w:rFonts w:ascii="宋体" w:hAnsi="宋体" w:eastAsia="宋体" w:cs="宋体"/>
          <w:spacing w:val="-3"/>
          <w:sz w:val="24"/>
          <w:szCs w:val="24"/>
        </w:rPr>
      </w:pPr>
      <w:r>
        <w:rPr>
          <w:rFonts w:ascii="宋体" w:hAnsi="宋体" w:eastAsia="宋体" w:cs="宋体"/>
          <w:spacing w:val="-3"/>
          <w:sz w:val="24"/>
          <w:szCs w:val="24"/>
        </w:rPr>
        <w:t>18.1 本项目采用电子交易，采购组织机构将按照磋商文件规定的时间通过山西省 政府采购网组织开标、开启响应文件，所有供应商均应当准时在线参加。</w:t>
      </w:r>
    </w:p>
    <w:p w14:paraId="75DFB26A">
      <w:pPr>
        <w:spacing w:before="158" w:line="329" w:lineRule="auto"/>
        <w:ind w:left="42" w:right="34" w:firstLine="490"/>
        <w:rPr>
          <w:rFonts w:ascii="宋体" w:hAnsi="宋体" w:eastAsia="宋体" w:cs="宋体"/>
          <w:spacing w:val="-3"/>
          <w:sz w:val="24"/>
          <w:szCs w:val="24"/>
        </w:rPr>
      </w:pPr>
      <w:r>
        <w:rPr>
          <w:rFonts w:ascii="宋体" w:hAnsi="宋体" w:eastAsia="宋体" w:cs="宋体"/>
          <w:spacing w:val="-3"/>
          <w:sz w:val="24"/>
          <w:szCs w:val="24"/>
        </w:rPr>
        <w:t>18.2 开标后，采购组织机构在山西省政府采购网在线发出“响应文件解密 ”通知， 启动响应文件的解密程序；各磋商响应供应商应当在规定时间内自行完成响应文件的 在线解密。</w:t>
      </w:r>
    </w:p>
    <w:p w14:paraId="31439CE2">
      <w:pPr>
        <w:spacing w:before="193" w:line="369" w:lineRule="auto"/>
        <w:ind w:left="45" w:right="35" w:firstLine="468"/>
        <w:rPr>
          <w:rFonts w:ascii="宋体" w:hAnsi="宋体" w:eastAsia="宋体" w:cs="宋体"/>
          <w:sz w:val="24"/>
          <w:szCs w:val="24"/>
        </w:rPr>
      </w:pPr>
      <w:r>
        <w:rPr>
          <w:rFonts w:ascii="宋体" w:hAnsi="宋体" w:eastAsia="宋体" w:cs="宋体"/>
          <w:spacing w:val="5"/>
          <w:sz w:val="24"/>
          <w:szCs w:val="24"/>
        </w:rPr>
        <w:t>注：响应文件提交截止时间前，除供应商补充、修改或者撤回响应文件外，任何</w:t>
      </w:r>
      <w:r>
        <w:rPr>
          <w:rFonts w:ascii="宋体" w:hAnsi="宋体" w:eastAsia="宋体" w:cs="宋体"/>
          <w:spacing w:val="15"/>
          <w:sz w:val="24"/>
          <w:szCs w:val="24"/>
        </w:rPr>
        <w:t xml:space="preserve"> </w:t>
      </w:r>
      <w:r>
        <w:rPr>
          <w:rFonts w:ascii="宋体" w:hAnsi="宋体" w:eastAsia="宋体" w:cs="宋体"/>
          <w:spacing w:val="-1"/>
          <w:sz w:val="24"/>
          <w:szCs w:val="24"/>
        </w:rPr>
        <w:t>单位和个人不得解密或提取响应文件。</w:t>
      </w:r>
    </w:p>
    <w:p w14:paraId="1D03C466">
      <w:pPr>
        <w:spacing w:before="1" w:line="220" w:lineRule="auto"/>
        <w:ind w:left="531"/>
        <w:rPr>
          <w:rFonts w:ascii="宋体" w:hAnsi="宋体" w:eastAsia="宋体" w:cs="宋体"/>
          <w:sz w:val="24"/>
          <w:szCs w:val="24"/>
        </w:rPr>
      </w:pPr>
      <w:r>
        <w:rPr>
          <w:rFonts w:ascii="宋体" w:hAnsi="宋体" w:eastAsia="宋体" w:cs="宋体"/>
          <w:b/>
          <w:bCs/>
          <w:spacing w:val="-4"/>
          <w:sz w:val="24"/>
          <w:szCs w:val="24"/>
        </w:rPr>
        <w:t>19.</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响应文件的审查和响应性的确定</w:t>
      </w:r>
    </w:p>
    <w:p w14:paraId="2696FE78">
      <w:pPr>
        <w:spacing w:before="194" w:line="219" w:lineRule="auto"/>
        <w:ind w:left="531"/>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15"/>
          <w:sz w:val="24"/>
          <w:szCs w:val="24"/>
        </w:rPr>
        <w:t xml:space="preserve"> </w:t>
      </w:r>
      <w:r>
        <w:rPr>
          <w:rFonts w:ascii="宋体" w:hAnsi="宋体" w:eastAsia="宋体" w:cs="宋体"/>
          <w:spacing w:val="-2"/>
          <w:sz w:val="24"/>
          <w:szCs w:val="24"/>
        </w:rPr>
        <w:t>由磋商小组组长主持，对各供应商的响应文件进行资格审查和符合性审查。</w:t>
      </w:r>
    </w:p>
    <w:p w14:paraId="50392567">
      <w:pPr>
        <w:spacing w:before="195" w:line="220" w:lineRule="auto"/>
        <w:ind w:left="480"/>
        <w:rPr>
          <w:rFonts w:ascii="宋体" w:hAnsi="宋体" w:eastAsia="宋体" w:cs="宋体"/>
          <w:sz w:val="24"/>
          <w:szCs w:val="24"/>
        </w:rPr>
      </w:pPr>
      <w:r>
        <w:rPr>
          <w:rFonts w:ascii="宋体" w:hAnsi="宋体" w:eastAsia="宋体" w:cs="宋体"/>
          <w:spacing w:val="-4"/>
          <w:sz w:val="24"/>
          <w:szCs w:val="24"/>
        </w:rPr>
        <w:t>19.2</w:t>
      </w:r>
      <w:r>
        <w:rPr>
          <w:rFonts w:ascii="宋体" w:hAnsi="宋体" w:eastAsia="宋体" w:cs="宋体"/>
          <w:spacing w:val="-37"/>
          <w:sz w:val="24"/>
          <w:szCs w:val="24"/>
        </w:rPr>
        <w:t xml:space="preserve"> </w:t>
      </w:r>
      <w:r>
        <w:rPr>
          <w:rFonts w:ascii="宋体" w:hAnsi="宋体" w:eastAsia="宋体" w:cs="宋体"/>
          <w:spacing w:val="-4"/>
          <w:sz w:val="24"/>
          <w:szCs w:val="24"/>
        </w:rPr>
        <w:t>资格审查内容及标准</w:t>
      </w:r>
    </w:p>
    <w:p w14:paraId="67F386BA">
      <w:pPr>
        <w:spacing w:line="16" w:lineRule="exact"/>
      </w:pPr>
    </w:p>
    <w:tbl>
      <w:tblPr>
        <w:tblStyle w:val="19"/>
        <w:tblW w:w="91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3022"/>
        <w:gridCol w:w="4463"/>
        <w:gridCol w:w="764"/>
      </w:tblGrid>
      <w:tr w14:paraId="2DCC5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86" w:type="dxa"/>
            <w:vAlign w:val="top"/>
          </w:tcPr>
          <w:p w14:paraId="0887B29F">
            <w:pPr>
              <w:pStyle w:val="20"/>
              <w:spacing w:before="103" w:line="213" w:lineRule="auto"/>
              <w:ind w:left="210"/>
            </w:pPr>
            <w:r>
              <w:rPr>
                <w:spacing w:val="-5"/>
              </w:rPr>
              <w:t>序号</w:t>
            </w:r>
          </w:p>
        </w:tc>
        <w:tc>
          <w:tcPr>
            <w:tcW w:w="3022" w:type="dxa"/>
            <w:vAlign w:val="top"/>
          </w:tcPr>
          <w:p w14:paraId="34C45A37">
            <w:pPr>
              <w:pStyle w:val="20"/>
              <w:spacing w:before="103" w:line="213" w:lineRule="auto"/>
              <w:ind w:left="1332"/>
            </w:pPr>
            <w:r>
              <w:rPr>
                <w:spacing w:val="-7"/>
              </w:rPr>
              <w:t>项目</w:t>
            </w:r>
          </w:p>
        </w:tc>
        <w:tc>
          <w:tcPr>
            <w:tcW w:w="4463" w:type="dxa"/>
            <w:vAlign w:val="top"/>
          </w:tcPr>
          <w:p w14:paraId="7B9EB970">
            <w:pPr>
              <w:pStyle w:val="20"/>
              <w:spacing w:before="74" w:line="221" w:lineRule="auto"/>
              <w:ind w:left="1999"/>
            </w:pPr>
            <w:r>
              <w:rPr>
                <w:spacing w:val="-6"/>
              </w:rPr>
              <w:t>标准</w:t>
            </w:r>
          </w:p>
        </w:tc>
        <w:tc>
          <w:tcPr>
            <w:tcW w:w="764" w:type="dxa"/>
            <w:vAlign w:val="top"/>
          </w:tcPr>
          <w:p w14:paraId="67FA7B5D">
            <w:pPr>
              <w:pStyle w:val="20"/>
              <w:spacing w:before="103" w:line="213" w:lineRule="auto"/>
              <w:ind w:left="151"/>
            </w:pPr>
            <w:r>
              <w:rPr>
                <w:spacing w:val="-7"/>
              </w:rPr>
              <w:t>备注</w:t>
            </w:r>
          </w:p>
        </w:tc>
      </w:tr>
      <w:tr w14:paraId="47AA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86" w:type="dxa"/>
            <w:vAlign w:val="top"/>
          </w:tcPr>
          <w:p w14:paraId="7EA1E36C">
            <w:pPr>
              <w:pStyle w:val="20"/>
              <w:spacing w:before="164" w:line="242" w:lineRule="auto"/>
              <w:ind w:left="408"/>
            </w:pPr>
            <w:r>
              <w:t>1</w:t>
            </w:r>
          </w:p>
        </w:tc>
        <w:tc>
          <w:tcPr>
            <w:tcW w:w="3022" w:type="dxa"/>
            <w:vAlign w:val="top"/>
          </w:tcPr>
          <w:p w14:paraId="7E429AFA">
            <w:pPr>
              <w:pStyle w:val="20"/>
              <w:spacing w:before="165" w:line="219" w:lineRule="auto"/>
              <w:ind w:left="113"/>
            </w:pPr>
            <w:r>
              <w:rPr>
                <w:spacing w:val="-2"/>
              </w:rPr>
              <w:t>法定代表人身份证明书</w:t>
            </w:r>
          </w:p>
        </w:tc>
        <w:tc>
          <w:tcPr>
            <w:tcW w:w="4463" w:type="dxa"/>
            <w:vAlign w:val="top"/>
          </w:tcPr>
          <w:p w14:paraId="5EBBF287">
            <w:pPr>
              <w:pStyle w:val="20"/>
              <w:spacing w:before="164" w:line="220" w:lineRule="auto"/>
              <w:ind w:left="116"/>
            </w:pPr>
            <w:r>
              <w:rPr>
                <w:spacing w:val="-2"/>
              </w:rPr>
              <w:t>符合磋商文件的要求</w:t>
            </w:r>
          </w:p>
        </w:tc>
        <w:tc>
          <w:tcPr>
            <w:tcW w:w="764" w:type="dxa"/>
            <w:vAlign w:val="top"/>
          </w:tcPr>
          <w:p w14:paraId="0BFCE5E3">
            <w:pPr>
              <w:rPr>
                <w:rFonts w:ascii="Arial"/>
                <w:sz w:val="21"/>
              </w:rPr>
            </w:pPr>
          </w:p>
        </w:tc>
      </w:tr>
      <w:tr w14:paraId="1DFC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86" w:type="dxa"/>
            <w:vAlign w:val="top"/>
          </w:tcPr>
          <w:p w14:paraId="2E488804">
            <w:pPr>
              <w:pStyle w:val="20"/>
              <w:spacing w:before="157" w:line="242" w:lineRule="auto"/>
              <w:ind w:left="393"/>
            </w:pPr>
            <w:r>
              <w:t>2</w:t>
            </w:r>
          </w:p>
        </w:tc>
        <w:tc>
          <w:tcPr>
            <w:tcW w:w="3022" w:type="dxa"/>
            <w:vAlign w:val="top"/>
          </w:tcPr>
          <w:p w14:paraId="2459281F">
            <w:pPr>
              <w:pStyle w:val="20"/>
              <w:spacing w:before="158" w:line="219" w:lineRule="auto"/>
              <w:ind w:left="113"/>
            </w:pPr>
            <w:r>
              <w:rPr>
                <w:spacing w:val="-2"/>
              </w:rPr>
              <w:t>法定代表人授权委托书</w:t>
            </w:r>
          </w:p>
        </w:tc>
        <w:tc>
          <w:tcPr>
            <w:tcW w:w="4463" w:type="dxa"/>
            <w:vAlign w:val="top"/>
          </w:tcPr>
          <w:p w14:paraId="637F6BC4">
            <w:pPr>
              <w:pStyle w:val="20"/>
              <w:spacing w:before="158" w:line="220" w:lineRule="auto"/>
              <w:ind w:left="116"/>
            </w:pPr>
            <w:r>
              <w:rPr>
                <w:spacing w:val="-2"/>
              </w:rPr>
              <w:t>符合磋商文件的要求</w:t>
            </w:r>
          </w:p>
        </w:tc>
        <w:tc>
          <w:tcPr>
            <w:tcW w:w="764" w:type="dxa"/>
            <w:vAlign w:val="top"/>
          </w:tcPr>
          <w:p w14:paraId="107EF11F">
            <w:pPr>
              <w:rPr>
                <w:rFonts w:ascii="Arial"/>
                <w:sz w:val="21"/>
              </w:rPr>
            </w:pPr>
          </w:p>
        </w:tc>
      </w:tr>
      <w:tr w14:paraId="78F0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86" w:type="dxa"/>
            <w:vAlign w:val="top"/>
          </w:tcPr>
          <w:p w14:paraId="169B72D2">
            <w:pPr>
              <w:spacing w:line="450" w:lineRule="auto"/>
              <w:rPr>
                <w:rFonts w:ascii="Arial"/>
                <w:sz w:val="21"/>
              </w:rPr>
            </w:pPr>
          </w:p>
          <w:p w14:paraId="68499386">
            <w:pPr>
              <w:pStyle w:val="20"/>
              <w:spacing w:before="78"/>
              <w:ind w:left="395"/>
            </w:pPr>
            <w:r>
              <w:t>3</w:t>
            </w:r>
          </w:p>
        </w:tc>
        <w:tc>
          <w:tcPr>
            <w:tcW w:w="3022" w:type="dxa"/>
            <w:vAlign w:val="top"/>
          </w:tcPr>
          <w:p w14:paraId="35916706">
            <w:pPr>
              <w:spacing w:line="262" w:lineRule="auto"/>
              <w:rPr>
                <w:rFonts w:ascii="Arial"/>
                <w:sz w:val="21"/>
              </w:rPr>
            </w:pPr>
          </w:p>
          <w:p w14:paraId="0618257B">
            <w:pPr>
              <w:pStyle w:val="20"/>
              <w:spacing w:before="78" w:line="293" w:lineRule="auto"/>
              <w:ind w:left="120" w:right="106" w:hanging="4"/>
            </w:pPr>
            <w:r>
              <w:rPr>
                <w:spacing w:val="13"/>
              </w:rPr>
              <w:t>具有独立承担民事责任的</w:t>
            </w:r>
            <w:r>
              <w:rPr>
                <w:spacing w:val="-3"/>
              </w:rPr>
              <w:t>能力的证明材料</w:t>
            </w:r>
          </w:p>
        </w:tc>
        <w:tc>
          <w:tcPr>
            <w:tcW w:w="4463" w:type="dxa"/>
            <w:vAlign w:val="top"/>
          </w:tcPr>
          <w:p w14:paraId="12C04B50">
            <w:pPr>
              <w:pStyle w:val="20"/>
              <w:spacing w:before="37" w:line="231" w:lineRule="auto"/>
              <w:ind w:left="113" w:right="102" w:firstLine="1"/>
              <w:jc w:val="both"/>
            </w:pPr>
            <w:r>
              <w:rPr>
                <w:spacing w:val="9"/>
              </w:rPr>
              <w:t>提供磋商供应商有效的营业执照，或事</w:t>
            </w:r>
            <w:r>
              <w:rPr>
                <w:spacing w:val="6"/>
              </w:rPr>
              <w:t xml:space="preserve"> </w:t>
            </w:r>
            <w:r>
              <w:rPr>
                <w:spacing w:val="9"/>
              </w:rPr>
              <w:t>业单位法人证书，或自然人身份证明，</w:t>
            </w:r>
            <w:r>
              <w:rPr>
                <w:spacing w:val="7"/>
              </w:rPr>
              <w:t xml:space="preserve"> </w:t>
            </w:r>
            <w:r>
              <w:rPr>
                <w:spacing w:val="9"/>
              </w:rPr>
              <w:t>或其他非企业组织证明独立承担民事责</w:t>
            </w:r>
            <w:r>
              <w:rPr>
                <w:spacing w:val="5"/>
              </w:rPr>
              <w:t xml:space="preserve"> </w:t>
            </w:r>
            <w:r>
              <w:rPr>
                <w:spacing w:val="-2"/>
              </w:rPr>
              <w:t>任能力的文件。</w:t>
            </w:r>
          </w:p>
        </w:tc>
        <w:tc>
          <w:tcPr>
            <w:tcW w:w="764" w:type="dxa"/>
            <w:vAlign w:val="top"/>
          </w:tcPr>
          <w:p w14:paraId="546D4313">
            <w:pPr>
              <w:rPr>
                <w:rFonts w:ascii="Arial"/>
                <w:sz w:val="21"/>
              </w:rPr>
            </w:pPr>
          </w:p>
        </w:tc>
      </w:tr>
      <w:tr w14:paraId="51394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86" w:type="dxa"/>
            <w:vAlign w:val="top"/>
          </w:tcPr>
          <w:p w14:paraId="711C023D">
            <w:pPr>
              <w:pStyle w:val="20"/>
              <w:spacing w:before="288" w:line="242" w:lineRule="auto"/>
              <w:ind w:left="390"/>
            </w:pPr>
            <w:r>
              <w:t>4</w:t>
            </w:r>
          </w:p>
        </w:tc>
        <w:tc>
          <w:tcPr>
            <w:tcW w:w="3022" w:type="dxa"/>
            <w:vAlign w:val="top"/>
          </w:tcPr>
          <w:p w14:paraId="5C785242">
            <w:pPr>
              <w:pStyle w:val="20"/>
              <w:spacing w:before="99" w:line="252" w:lineRule="auto"/>
              <w:ind w:left="120" w:right="106" w:hanging="4"/>
            </w:pPr>
            <w:r>
              <w:rPr>
                <w:spacing w:val="13"/>
              </w:rPr>
              <w:t>具有独立承担民事责任的</w:t>
            </w:r>
            <w:r>
              <w:rPr>
                <w:spacing w:val="9"/>
              </w:rPr>
              <w:t xml:space="preserve"> </w:t>
            </w:r>
            <w:r>
              <w:rPr>
                <w:spacing w:val="-10"/>
              </w:rPr>
              <w:t>能力</w:t>
            </w:r>
          </w:p>
        </w:tc>
        <w:tc>
          <w:tcPr>
            <w:tcW w:w="4463" w:type="dxa"/>
            <w:vAlign w:val="top"/>
          </w:tcPr>
          <w:p w14:paraId="202B8625">
            <w:pPr>
              <w:pStyle w:val="20"/>
              <w:spacing w:before="260" w:line="219" w:lineRule="auto"/>
              <w:ind w:left="115"/>
            </w:pPr>
            <w:r>
              <w:rPr>
                <w:spacing w:val="-2"/>
              </w:rPr>
              <w:t>提供供应商信用承诺书</w:t>
            </w:r>
          </w:p>
        </w:tc>
        <w:tc>
          <w:tcPr>
            <w:tcW w:w="764" w:type="dxa"/>
            <w:vAlign w:val="top"/>
          </w:tcPr>
          <w:p w14:paraId="7C2BE1B6">
            <w:pPr>
              <w:rPr>
                <w:rFonts w:ascii="Arial"/>
                <w:sz w:val="21"/>
              </w:rPr>
            </w:pPr>
          </w:p>
        </w:tc>
      </w:tr>
      <w:tr w14:paraId="70DC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886" w:type="dxa"/>
            <w:vAlign w:val="top"/>
          </w:tcPr>
          <w:p w14:paraId="46775D7D">
            <w:pPr>
              <w:spacing w:line="380" w:lineRule="auto"/>
              <w:rPr>
                <w:rFonts w:ascii="Arial"/>
                <w:sz w:val="21"/>
              </w:rPr>
            </w:pPr>
          </w:p>
          <w:p w14:paraId="352C4FEC">
            <w:pPr>
              <w:pStyle w:val="20"/>
              <w:spacing w:before="78"/>
              <w:ind w:left="395"/>
            </w:pPr>
            <w:r>
              <w:t>5</w:t>
            </w:r>
          </w:p>
        </w:tc>
        <w:tc>
          <w:tcPr>
            <w:tcW w:w="3022" w:type="dxa"/>
            <w:vAlign w:val="top"/>
          </w:tcPr>
          <w:p w14:paraId="5A30C4AB">
            <w:pPr>
              <w:pStyle w:val="20"/>
              <w:spacing w:before="187" w:line="308" w:lineRule="auto"/>
              <w:ind w:left="115" w:right="274" w:firstLine="1"/>
            </w:pPr>
            <w:r>
              <w:rPr>
                <w:color w:val="232323"/>
                <w:spacing w:val="-2"/>
              </w:rPr>
              <w:t>具有履行合同所必需的设</w:t>
            </w:r>
            <w:r>
              <w:rPr>
                <w:color w:val="232323"/>
                <w:spacing w:val="6"/>
              </w:rPr>
              <w:t xml:space="preserve"> </w:t>
            </w:r>
            <w:r>
              <w:rPr>
                <w:color w:val="232323"/>
                <w:spacing w:val="-2"/>
              </w:rPr>
              <w:t>备和专业技术能力</w:t>
            </w:r>
          </w:p>
        </w:tc>
        <w:tc>
          <w:tcPr>
            <w:tcW w:w="4463" w:type="dxa"/>
            <w:vAlign w:val="top"/>
          </w:tcPr>
          <w:p w14:paraId="35CA4CED">
            <w:pPr>
              <w:spacing w:line="306" w:lineRule="auto"/>
              <w:rPr>
                <w:rFonts w:ascii="Arial"/>
                <w:sz w:val="21"/>
              </w:rPr>
            </w:pPr>
          </w:p>
          <w:p w14:paraId="452414A3">
            <w:pPr>
              <w:pStyle w:val="20"/>
              <w:spacing w:before="78" w:line="219" w:lineRule="auto"/>
              <w:ind w:left="115"/>
            </w:pPr>
            <w:r>
              <w:rPr>
                <w:spacing w:val="-2"/>
              </w:rPr>
              <w:t>提供供应商信用承诺书</w:t>
            </w:r>
          </w:p>
        </w:tc>
        <w:tc>
          <w:tcPr>
            <w:tcW w:w="764" w:type="dxa"/>
            <w:vAlign w:val="top"/>
          </w:tcPr>
          <w:p w14:paraId="1679D615">
            <w:pPr>
              <w:rPr>
                <w:rFonts w:ascii="Arial"/>
                <w:sz w:val="21"/>
              </w:rPr>
            </w:pPr>
          </w:p>
        </w:tc>
      </w:tr>
      <w:tr w14:paraId="4AFE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86" w:type="dxa"/>
            <w:vAlign w:val="top"/>
          </w:tcPr>
          <w:p w14:paraId="735FF8F7">
            <w:pPr>
              <w:spacing w:line="312" w:lineRule="auto"/>
              <w:rPr>
                <w:rFonts w:ascii="Arial"/>
                <w:sz w:val="21"/>
              </w:rPr>
            </w:pPr>
          </w:p>
          <w:p w14:paraId="48BEB64B">
            <w:pPr>
              <w:pStyle w:val="20"/>
              <w:spacing w:before="78"/>
              <w:ind w:left="392"/>
            </w:pPr>
            <w:r>
              <w:t>6</w:t>
            </w:r>
          </w:p>
        </w:tc>
        <w:tc>
          <w:tcPr>
            <w:tcW w:w="3022" w:type="dxa"/>
            <w:vAlign w:val="top"/>
          </w:tcPr>
          <w:p w14:paraId="4C4EE599">
            <w:pPr>
              <w:pStyle w:val="20"/>
              <w:spacing w:before="115" w:line="310" w:lineRule="auto"/>
              <w:ind w:left="112" w:right="274" w:firstLine="4"/>
            </w:pPr>
            <w:r>
              <w:rPr>
                <w:color w:val="232323"/>
                <w:spacing w:val="-2"/>
              </w:rPr>
              <w:t>具有良好的商业信誉和健</w:t>
            </w:r>
            <w:r>
              <w:rPr>
                <w:color w:val="232323"/>
                <w:spacing w:val="6"/>
              </w:rPr>
              <w:t xml:space="preserve"> </w:t>
            </w:r>
            <w:r>
              <w:rPr>
                <w:color w:val="232323"/>
                <w:spacing w:val="-2"/>
              </w:rPr>
              <w:t>全的财务会计制度</w:t>
            </w:r>
          </w:p>
        </w:tc>
        <w:tc>
          <w:tcPr>
            <w:tcW w:w="4463" w:type="dxa"/>
            <w:vAlign w:val="top"/>
          </w:tcPr>
          <w:p w14:paraId="1BAF2B71">
            <w:pPr>
              <w:pStyle w:val="20"/>
              <w:spacing w:before="317" w:line="219" w:lineRule="auto"/>
              <w:ind w:left="115"/>
            </w:pPr>
            <w:r>
              <w:rPr>
                <w:spacing w:val="-2"/>
              </w:rPr>
              <w:t>提供供应商信用承诺书</w:t>
            </w:r>
          </w:p>
        </w:tc>
        <w:tc>
          <w:tcPr>
            <w:tcW w:w="764" w:type="dxa"/>
            <w:vAlign w:val="top"/>
          </w:tcPr>
          <w:p w14:paraId="03DE6E5C">
            <w:pPr>
              <w:rPr>
                <w:rFonts w:ascii="Arial"/>
                <w:sz w:val="21"/>
              </w:rPr>
            </w:pPr>
          </w:p>
        </w:tc>
      </w:tr>
      <w:tr w14:paraId="2BEE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86" w:type="dxa"/>
            <w:vAlign w:val="top"/>
          </w:tcPr>
          <w:p w14:paraId="3A4DB7D0">
            <w:pPr>
              <w:spacing w:line="312" w:lineRule="auto"/>
              <w:rPr>
                <w:rFonts w:ascii="Arial"/>
                <w:sz w:val="21"/>
              </w:rPr>
            </w:pPr>
          </w:p>
          <w:p w14:paraId="48024205">
            <w:pPr>
              <w:pStyle w:val="20"/>
              <w:spacing w:before="78"/>
              <w:ind w:left="396"/>
            </w:pPr>
            <w:r>
              <w:t>7</w:t>
            </w:r>
          </w:p>
        </w:tc>
        <w:tc>
          <w:tcPr>
            <w:tcW w:w="3022" w:type="dxa"/>
            <w:vAlign w:val="top"/>
          </w:tcPr>
          <w:p w14:paraId="0C75A093">
            <w:pPr>
              <w:pStyle w:val="20"/>
              <w:spacing w:before="119" w:line="308" w:lineRule="auto"/>
              <w:ind w:left="124" w:right="274" w:hanging="11"/>
            </w:pPr>
            <w:r>
              <w:rPr>
                <w:color w:val="232323"/>
                <w:spacing w:val="-1"/>
              </w:rPr>
              <w:t>有依法缴纳税收和社会保</w:t>
            </w:r>
            <w:r>
              <w:rPr>
                <w:color w:val="232323"/>
              </w:rPr>
              <w:t xml:space="preserve"> </w:t>
            </w:r>
            <w:r>
              <w:rPr>
                <w:color w:val="232323"/>
                <w:spacing w:val="-3"/>
              </w:rPr>
              <w:t>障资金的良好记录</w:t>
            </w:r>
          </w:p>
        </w:tc>
        <w:tc>
          <w:tcPr>
            <w:tcW w:w="4463" w:type="dxa"/>
            <w:vAlign w:val="top"/>
          </w:tcPr>
          <w:p w14:paraId="40C722B2">
            <w:pPr>
              <w:pStyle w:val="20"/>
              <w:spacing w:before="318" w:line="219" w:lineRule="auto"/>
              <w:ind w:left="115"/>
            </w:pPr>
            <w:r>
              <w:rPr>
                <w:spacing w:val="-2"/>
              </w:rPr>
              <w:t>提供供应商信用承诺书</w:t>
            </w:r>
          </w:p>
        </w:tc>
        <w:tc>
          <w:tcPr>
            <w:tcW w:w="764" w:type="dxa"/>
            <w:vAlign w:val="top"/>
          </w:tcPr>
          <w:p w14:paraId="00C11833">
            <w:pPr>
              <w:rPr>
                <w:rFonts w:ascii="Arial"/>
                <w:sz w:val="21"/>
              </w:rPr>
            </w:pPr>
          </w:p>
        </w:tc>
      </w:tr>
      <w:tr w14:paraId="51186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86" w:type="dxa"/>
            <w:vAlign w:val="top"/>
          </w:tcPr>
          <w:p w14:paraId="7DE7546C">
            <w:pPr>
              <w:spacing w:line="255" w:lineRule="auto"/>
              <w:rPr>
                <w:rFonts w:ascii="Arial"/>
                <w:sz w:val="21"/>
              </w:rPr>
            </w:pPr>
          </w:p>
          <w:p w14:paraId="52E1D173">
            <w:pPr>
              <w:spacing w:line="256" w:lineRule="auto"/>
              <w:rPr>
                <w:rFonts w:ascii="Arial"/>
                <w:sz w:val="21"/>
              </w:rPr>
            </w:pPr>
          </w:p>
          <w:p w14:paraId="1DF9819C">
            <w:pPr>
              <w:pStyle w:val="20"/>
              <w:spacing w:before="78"/>
              <w:ind w:left="391"/>
            </w:pPr>
            <w:r>
              <w:t>8</w:t>
            </w:r>
          </w:p>
        </w:tc>
        <w:tc>
          <w:tcPr>
            <w:tcW w:w="3022" w:type="dxa"/>
            <w:vAlign w:val="top"/>
          </w:tcPr>
          <w:p w14:paraId="663A4B9E">
            <w:pPr>
              <w:pStyle w:val="20"/>
              <w:spacing w:before="119" w:line="309" w:lineRule="auto"/>
              <w:ind w:left="114" w:right="274"/>
              <w:jc w:val="both"/>
            </w:pPr>
            <w:r>
              <w:rPr>
                <w:color w:val="232323"/>
                <w:spacing w:val="-2"/>
              </w:rPr>
              <w:t>参加政府采购活动前三年</w:t>
            </w:r>
            <w:r>
              <w:rPr>
                <w:color w:val="232323"/>
                <w:spacing w:val="9"/>
              </w:rPr>
              <w:t xml:space="preserve"> </w:t>
            </w:r>
            <w:r>
              <w:rPr>
                <w:color w:val="232323"/>
                <w:spacing w:val="-2"/>
              </w:rPr>
              <w:t>内，在经营活动中没有重</w:t>
            </w:r>
            <w:r>
              <w:rPr>
                <w:color w:val="232323"/>
                <w:spacing w:val="8"/>
              </w:rPr>
              <w:t xml:space="preserve"> </w:t>
            </w:r>
            <w:r>
              <w:rPr>
                <w:color w:val="232323"/>
                <w:spacing w:val="-3"/>
              </w:rPr>
              <w:t>大违法记录</w:t>
            </w:r>
          </w:p>
        </w:tc>
        <w:tc>
          <w:tcPr>
            <w:tcW w:w="4463" w:type="dxa"/>
            <w:vAlign w:val="top"/>
          </w:tcPr>
          <w:p w14:paraId="6978F30D">
            <w:pPr>
              <w:spacing w:line="437" w:lineRule="auto"/>
              <w:rPr>
                <w:rFonts w:ascii="Arial"/>
                <w:sz w:val="21"/>
              </w:rPr>
            </w:pPr>
          </w:p>
          <w:p w14:paraId="4D7D607A">
            <w:pPr>
              <w:pStyle w:val="20"/>
              <w:spacing w:before="78" w:line="219" w:lineRule="auto"/>
              <w:ind w:left="115"/>
            </w:pPr>
            <w:r>
              <w:rPr>
                <w:spacing w:val="-2"/>
              </w:rPr>
              <w:t>提供供应商信用承诺书</w:t>
            </w:r>
          </w:p>
        </w:tc>
        <w:tc>
          <w:tcPr>
            <w:tcW w:w="764" w:type="dxa"/>
            <w:vAlign w:val="top"/>
          </w:tcPr>
          <w:p w14:paraId="52453CAB">
            <w:pPr>
              <w:rPr>
                <w:rFonts w:ascii="Arial"/>
                <w:sz w:val="21"/>
              </w:rPr>
            </w:pPr>
          </w:p>
        </w:tc>
      </w:tr>
      <w:tr w14:paraId="78D8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86" w:type="dxa"/>
            <w:vAlign w:val="top"/>
          </w:tcPr>
          <w:p w14:paraId="4CBA4025">
            <w:pPr>
              <w:pStyle w:val="20"/>
              <w:spacing w:before="192"/>
              <w:ind w:left="391"/>
            </w:pPr>
            <w:r>
              <w:t>9</w:t>
            </w:r>
          </w:p>
        </w:tc>
        <w:tc>
          <w:tcPr>
            <w:tcW w:w="3022" w:type="dxa"/>
            <w:vAlign w:val="top"/>
          </w:tcPr>
          <w:p w14:paraId="6AC8CC7F">
            <w:pPr>
              <w:pStyle w:val="20"/>
              <w:spacing w:before="120" w:line="221" w:lineRule="auto"/>
              <w:ind w:left="113"/>
            </w:pPr>
            <w:r>
              <w:rPr>
                <w:spacing w:val="-1"/>
              </w:rPr>
              <w:t>基本存款开户许可证或基本存款账户信息</w:t>
            </w:r>
          </w:p>
        </w:tc>
        <w:tc>
          <w:tcPr>
            <w:tcW w:w="4463" w:type="dxa"/>
            <w:vAlign w:val="top"/>
          </w:tcPr>
          <w:p w14:paraId="31054531">
            <w:pPr>
              <w:pStyle w:val="20"/>
              <w:spacing w:before="200" w:line="219" w:lineRule="auto"/>
              <w:ind w:left="115"/>
            </w:pPr>
            <w:r>
              <w:rPr>
                <w:spacing w:val="-1"/>
              </w:rPr>
              <w:t>提供磋商供应商基本存款账户开户许可证或基本存款账户信息</w:t>
            </w:r>
          </w:p>
        </w:tc>
        <w:tc>
          <w:tcPr>
            <w:tcW w:w="764" w:type="dxa"/>
            <w:vAlign w:val="top"/>
          </w:tcPr>
          <w:p w14:paraId="37BA7B61">
            <w:pPr>
              <w:rPr>
                <w:rFonts w:ascii="Arial"/>
                <w:sz w:val="21"/>
              </w:rPr>
            </w:pPr>
          </w:p>
        </w:tc>
      </w:tr>
      <w:tr w14:paraId="1F2F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86" w:type="dxa"/>
            <w:vAlign w:val="top"/>
          </w:tcPr>
          <w:p w14:paraId="61034768">
            <w:pPr>
              <w:spacing w:line="309" w:lineRule="auto"/>
              <w:rPr>
                <w:rFonts w:ascii="Arial"/>
                <w:sz w:val="21"/>
              </w:rPr>
            </w:pPr>
          </w:p>
          <w:p w14:paraId="65D2D793">
            <w:pPr>
              <w:pStyle w:val="20"/>
              <w:spacing w:before="78"/>
              <w:ind w:left="348" w:leftChars="0"/>
            </w:pPr>
            <w:r>
              <w:rPr>
                <w:spacing w:val="-14"/>
              </w:rPr>
              <w:t>10</w:t>
            </w:r>
          </w:p>
        </w:tc>
        <w:tc>
          <w:tcPr>
            <w:tcW w:w="3022" w:type="dxa"/>
            <w:vAlign w:val="top"/>
          </w:tcPr>
          <w:p w14:paraId="178A54DD">
            <w:pPr>
              <w:pStyle w:val="20"/>
              <w:spacing w:before="317" w:line="219" w:lineRule="auto"/>
              <w:ind w:left="112" w:leftChars="0"/>
              <w:rPr>
                <w:spacing w:val="-1"/>
              </w:rPr>
            </w:pPr>
            <w:r>
              <w:rPr>
                <w:color w:val="232323"/>
                <w:spacing w:val="-1"/>
              </w:rPr>
              <w:t>供应商廉洁自律承诺书</w:t>
            </w:r>
          </w:p>
        </w:tc>
        <w:tc>
          <w:tcPr>
            <w:tcW w:w="4463" w:type="dxa"/>
            <w:vAlign w:val="top"/>
          </w:tcPr>
          <w:p w14:paraId="7F37E52A">
            <w:pPr>
              <w:pStyle w:val="20"/>
              <w:spacing w:before="316" w:line="220" w:lineRule="auto"/>
              <w:jc w:val="both"/>
              <w:rPr>
                <w:spacing w:val="-1"/>
              </w:rPr>
            </w:pPr>
            <w:r>
              <w:rPr>
                <w:color w:val="232323"/>
                <w:spacing w:val="-2"/>
              </w:rPr>
              <w:t>符合磋商文件的要求</w:t>
            </w:r>
          </w:p>
        </w:tc>
        <w:tc>
          <w:tcPr>
            <w:tcW w:w="764" w:type="dxa"/>
            <w:vAlign w:val="top"/>
          </w:tcPr>
          <w:p w14:paraId="7AC528F7">
            <w:pPr>
              <w:rPr>
                <w:rFonts w:ascii="Arial"/>
                <w:sz w:val="21"/>
              </w:rPr>
            </w:pPr>
          </w:p>
        </w:tc>
      </w:tr>
      <w:tr w14:paraId="6241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86" w:type="dxa"/>
            <w:vAlign w:val="top"/>
          </w:tcPr>
          <w:p w14:paraId="7AACA026">
            <w:pPr>
              <w:spacing w:line="312" w:lineRule="auto"/>
              <w:rPr>
                <w:rFonts w:ascii="Arial"/>
                <w:sz w:val="21"/>
              </w:rPr>
            </w:pPr>
          </w:p>
          <w:p w14:paraId="1080B5B9">
            <w:pPr>
              <w:pStyle w:val="20"/>
              <w:spacing w:before="78" w:line="242" w:lineRule="auto"/>
              <w:ind w:left="348" w:leftChars="0"/>
            </w:pPr>
            <w:r>
              <w:rPr>
                <w:spacing w:val="-14"/>
              </w:rPr>
              <w:t>1</w:t>
            </w:r>
            <w:r>
              <w:rPr>
                <w:rFonts w:hint="eastAsia"/>
                <w:spacing w:val="-14"/>
                <w:lang w:val="en-US" w:eastAsia="zh-CN"/>
              </w:rPr>
              <w:t>1</w:t>
            </w:r>
          </w:p>
        </w:tc>
        <w:tc>
          <w:tcPr>
            <w:tcW w:w="3022" w:type="dxa"/>
            <w:vAlign w:val="top"/>
          </w:tcPr>
          <w:p w14:paraId="166999DD">
            <w:pPr>
              <w:pStyle w:val="20"/>
              <w:spacing w:before="317" w:line="221" w:lineRule="auto"/>
              <w:ind w:left="115" w:leftChars="0"/>
              <w:rPr>
                <w:spacing w:val="-1"/>
              </w:rPr>
            </w:pPr>
            <w:r>
              <w:rPr>
                <w:spacing w:val="-2"/>
              </w:rPr>
              <w:t>投标保证金的</w:t>
            </w:r>
            <w:r>
              <w:rPr>
                <w:rFonts w:hint="eastAsia"/>
                <w:spacing w:val="-2"/>
                <w:lang w:eastAsia="zh-CN"/>
              </w:rPr>
              <w:t>缴纳情况</w:t>
            </w:r>
          </w:p>
        </w:tc>
        <w:tc>
          <w:tcPr>
            <w:tcW w:w="4463" w:type="dxa"/>
            <w:vAlign w:val="top"/>
          </w:tcPr>
          <w:p w14:paraId="7001CD82">
            <w:pPr>
              <w:spacing w:line="283" w:lineRule="auto"/>
              <w:rPr>
                <w:rFonts w:ascii="Arial"/>
                <w:sz w:val="21"/>
              </w:rPr>
            </w:pPr>
          </w:p>
          <w:p w14:paraId="22D715A0">
            <w:pPr>
              <w:pStyle w:val="20"/>
              <w:spacing w:before="78" w:line="220" w:lineRule="auto"/>
              <w:rPr>
                <w:spacing w:val="-1"/>
              </w:rPr>
            </w:pPr>
            <w:r>
              <w:rPr>
                <w:color w:val="232323"/>
                <w:spacing w:val="-2"/>
              </w:rPr>
              <w:t>符合磋商文件的要求</w:t>
            </w:r>
          </w:p>
        </w:tc>
        <w:tc>
          <w:tcPr>
            <w:tcW w:w="764" w:type="dxa"/>
            <w:vAlign w:val="top"/>
          </w:tcPr>
          <w:p w14:paraId="308B110C">
            <w:pPr>
              <w:rPr>
                <w:rFonts w:ascii="Arial"/>
                <w:sz w:val="21"/>
              </w:rPr>
            </w:pPr>
          </w:p>
        </w:tc>
      </w:tr>
      <w:tr w14:paraId="0D4E3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86" w:type="dxa"/>
            <w:vAlign w:val="center"/>
          </w:tcPr>
          <w:p w14:paraId="4E12CD86">
            <w:pPr>
              <w:pStyle w:val="20"/>
              <w:spacing w:before="78" w:line="242" w:lineRule="auto"/>
              <w:ind w:left="348" w:leftChars="0"/>
              <w:jc w:val="left"/>
            </w:pPr>
            <w:r>
              <w:rPr>
                <w:rFonts w:hint="eastAsia"/>
                <w:spacing w:val="-14"/>
                <w:lang w:val="en-US" w:eastAsia="zh-CN"/>
              </w:rPr>
              <w:t>12</w:t>
            </w:r>
          </w:p>
        </w:tc>
        <w:tc>
          <w:tcPr>
            <w:tcW w:w="3022" w:type="dxa"/>
            <w:vAlign w:val="top"/>
          </w:tcPr>
          <w:p w14:paraId="2C598986">
            <w:pPr>
              <w:pStyle w:val="20"/>
              <w:spacing w:before="317" w:line="221" w:lineRule="auto"/>
              <w:ind w:left="115" w:leftChars="0"/>
              <w:rPr>
                <w:spacing w:val="-1"/>
              </w:rPr>
            </w:pPr>
            <w:r>
              <w:rPr>
                <w:rFonts w:hint="eastAsia"/>
                <w:spacing w:val="-2"/>
              </w:rPr>
              <w:t>供应商</w:t>
            </w:r>
            <w:r>
              <w:rPr>
                <w:rFonts w:hint="eastAsia"/>
                <w:spacing w:val="-2"/>
                <w:lang w:val="en-US" w:eastAsia="zh-CN"/>
              </w:rPr>
              <w:t>应</w:t>
            </w:r>
            <w:r>
              <w:rPr>
                <w:rFonts w:hint="eastAsia"/>
                <w:spacing w:val="-2"/>
              </w:rPr>
              <w:t>为中小企业</w:t>
            </w:r>
          </w:p>
        </w:tc>
        <w:tc>
          <w:tcPr>
            <w:tcW w:w="4463" w:type="dxa"/>
            <w:vAlign w:val="top"/>
          </w:tcPr>
          <w:p w14:paraId="536A06CC">
            <w:pPr>
              <w:pStyle w:val="20"/>
              <w:spacing w:before="78" w:line="220" w:lineRule="auto"/>
              <w:rPr>
                <w:spacing w:val="-1"/>
              </w:rPr>
            </w:pPr>
            <w:r>
              <w:rPr>
                <w:rFonts w:hint="eastAsia" w:ascii="宋体" w:hAnsi="宋体" w:cs="宋体"/>
                <w:kern w:val="0"/>
                <w:sz w:val="24"/>
                <w:szCs w:val="22"/>
                <w:lang w:val="zh-CN" w:bidi="zh-CN"/>
              </w:rPr>
              <w:t>请根据要求单独上传《中小企业声明函》。格式以磋商文件要求为准。</w:t>
            </w:r>
          </w:p>
        </w:tc>
        <w:tc>
          <w:tcPr>
            <w:tcW w:w="764" w:type="dxa"/>
            <w:vAlign w:val="top"/>
          </w:tcPr>
          <w:p w14:paraId="5CE17D45">
            <w:pPr>
              <w:rPr>
                <w:rFonts w:ascii="Arial"/>
                <w:sz w:val="21"/>
              </w:rPr>
            </w:pPr>
          </w:p>
        </w:tc>
      </w:tr>
    </w:tbl>
    <w:p w14:paraId="3B01B4BD">
      <w:pPr>
        <w:spacing w:line="28" w:lineRule="exact"/>
      </w:pPr>
    </w:p>
    <w:p w14:paraId="7D2B618F">
      <w:pPr>
        <w:spacing w:before="179" w:line="220" w:lineRule="auto"/>
        <w:ind w:left="526"/>
        <w:rPr>
          <w:rFonts w:ascii="宋体" w:hAnsi="宋体" w:eastAsia="宋体" w:cs="宋体"/>
          <w:sz w:val="24"/>
          <w:szCs w:val="24"/>
        </w:rPr>
      </w:pPr>
      <w:r>
        <w:rPr>
          <w:rFonts w:ascii="宋体" w:hAnsi="宋体" w:eastAsia="宋体" w:cs="宋体"/>
          <w:spacing w:val="-5"/>
          <w:sz w:val="24"/>
          <w:szCs w:val="24"/>
        </w:rPr>
        <w:t>说明：</w:t>
      </w:r>
    </w:p>
    <w:p w14:paraId="6A43DA93">
      <w:pPr>
        <w:pStyle w:val="5"/>
        <w:spacing w:line="271" w:lineRule="auto"/>
      </w:pPr>
    </w:p>
    <w:p w14:paraId="26C44141">
      <w:pPr>
        <w:spacing w:before="79" w:line="295" w:lineRule="auto"/>
        <w:ind w:left="43" w:right="346" w:firstLine="497"/>
        <w:rPr>
          <w:rFonts w:ascii="宋体" w:hAnsi="宋体" w:eastAsia="宋体" w:cs="宋体"/>
          <w:sz w:val="24"/>
          <w:szCs w:val="24"/>
        </w:rPr>
      </w:pPr>
      <w:r>
        <w:rPr>
          <w:rFonts w:ascii="宋体" w:hAnsi="宋体" w:eastAsia="宋体" w:cs="宋体"/>
          <w:spacing w:val="-1"/>
          <w:sz w:val="24"/>
          <w:szCs w:val="24"/>
        </w:rPr>
        <w:t>1、资格检查的内容若有一项未提供或达不到检查标准，将导致其不具备磋商资格，且不允许在响应文件提交截止时间后补正。</w:t>
      </w:r>
    </w:p>
    <w:p w14:paraId="27068F64">
      <w:pPr>
        <w:pStyle w:val="5"/>
        <w:spacing w:line="275" w:lineRule="auto"/>
      </w:pPr>
    </w:p>
    <w:p w14:paraId="38DE5A06">
      <w:pPr>
        <w:spacing w:before="78" w:line="219" w:lineRule="auto"/>
        <w:ind w:left="526"/>
        <w:rPr>
          <w:rFonts w:ascii="宋体" w:hAnsi="宋体" w:eastAsia="宋体" w:cs="宋体"/>
          <w:sz w:val="24"/>
          <w:szCs w:val="24"/>
        </w:rPr>
      </w:pPr>
      <w:r>
        <w:rPr>
          <w:rFonts w:ascii="宋体" w:hAnsi="宋体" w:eastAsia="宋体" w:cs="宋体"/>
          <w:spacing w:val="-1"/>
          <w:sz w:val="24"/>
          <w:szCs w:val="24"/>
        </w:rPr>
        <w:t>2、磋商供应商提供的其他材料，不作为资格检查的内容。</w:t>
      </w:r>
    </w:p>
    <w:p w14:paraId="369D508F">
      <w:pPr>
        <w:pStyle w:val="5"/>
      </w:pPr>
    </w:p>
    <w:p w14:paraId="11A13FEA">
      <w:pPr>
        <w:spacing w:before="78" w:line="329" w:lineRule="auto"/>
        <w:ind w:left="43" w:right="32" w:firstLine="489"/>
        <w:rPr>
          <w:rFonts w:ascii="宋体" w:hAnsi="宋体" w:eastAsia="宋体" w:cs="宋体"/>
          <w:sz w:val="24"/>
          <w:szCs w:val="24"/>
        </w:rPr>
      </w:pPr>
      <w:r>
        <w:rPr>
          <w:rFonts w:ascii="宋体" w:hAnsi="宋体" w:eastAsia="宋体" w:cs="宋体"/>
          <w:spacing w:val="-1"/>
          <w:sz w:val="24"/>
          <w:szCs w:val="24"/>
        </w:rPr>
        <w:t>19.3 符</w:t>
      </w:r>
      <w:r>
        <w:rPr>
          <w:rFonts w:ascii="宋体" w:hAnsi="宋体" w:eastAsia="宋体" w:cs="宋体"/>
          <w:spacing w:val="3"/>
          <w:sz w:val="24"/>
          <w:szCs w:val="24"/>
        </w:rPr>
        <w:t>合性检查：</w:t>
      </w:r>
      <w:r>
        <w:rPr>
          <w:rFonts w:ascii="宋体" w:hAnsi="宋体" w:eastAsia="宋体" w:cs="宋体"/>
          <w:spacing w:val="-70"/>
          <w:sz w:val="24"/>
          <w:szCs w:val="24"/>
        </w:rPr>
        <w:t xml:space="preserve"> </w:t>
      </w:r>
      <w:r>
        <w:rPr>
          <w:rFonts w:ascii="宋体" w:hAnsi="宋体" w:eastAsia="宋体" w:cs="宋体"/>
          <w:spacing w:val="3"/>
          <w:sz w:val="24"/>
          <w:szCs w:val="24"/>
        </w:rPr>
        <w:t>由磋商小组依据磋商文件的规定，从响应文件的</w:t>
      </w:r>
      <w:r>
        <w:rPr>
          <w:rFonts w:ascii="宋体" w:hAnsi="宋体" w:eastAsia="宋体" w:cs="宋体"/>
          <w:spacing w:val="2"/>
          <w:sz w:val="24"/>
          <w:szCs w:val="24"/>
        </w:rPr>
        <w:t>有效性、完整</w:t>
      </w:r>
      <w:r>
        <w:rPr>
          <w:rFonts w:ascii="宋体" w:hAnsi="宋体" w:eastAsia="宋体" w:cs="宋体"/>
          <w:spacing w:val="-1"/>
          <w:sz w:val="24"/>
          <w:szCs w:val="24"/>
        </w:rPr>
        <w:t>性和对磋商文件的响应程度进行审查，以确</w:t>
      </w:r>
      <w:r>
        <w:rPr>
          <w:rFonts w:ascii="宋体" w:hAnsi="宋体" w:eastAsia="宋体" w:cs="宋体"/>
          <w:spacing w:val="-2"/>
          <w:sz w:val="24"/>
          <w:szCs w:val="24"/>
        </w:rPr>
        <w:t>定是否对磋商文件的实质性要求作出响应，包括但不限于：</w:t>
      </w:r>
    </w:p>
    <w:tbl>
      <w:tblPr>
        <w:tblStyle w:val="14"/>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5"/>
        <w:gridCol w:w="2771"/>
        <w:gridCol w:w="4917"/>
      </w:tblGrid>
      <w:tr w14:paraId="0596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461EDB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序号</w:t>
            </w:r>
          </w:p>
        </w:tc>
        <w:tc>
          <w:tcPr>
            <w:tcW w:w="2771" w:type="dxa"/>
            <w:tcBorders>
              <w:top w:val="single" w:color="auto" w:sz="4" w:space="0"/>
              <w:left w:val="nil"/>
              <w:bottom w:val="single" w:color="auto" w:sz="4" w:space="0"/>
              <w:right w:val="single" w:color="auto" w:sz="4" w:space="0"/>
            </w:tcBorders>
            <w:shd w:val="clear" w:color="auto" w:fill="auto"/>
            <w:vAlign w:val="center"/>
          </w:tcPr>
          <w:p w14:paraId="0FAD69B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评审因素</w:t>
            </w:r>
          </w:p>
        </w:tc>
        <w:tc>
          <w:tcPr>
            <w:tcW w:w="4917" w:type="dxa"/>
            <w:tcBorders>
              <w:top w:val="single" w:color="auto" w:sz="4" w:space="0"/>
              <w:left w:val="nil"/>
              <w:bottom w:val="single" w:color="auto" w:sz="4" w:space="0"/>
              <w:right w:val="single" w:color="auto" w:sz="4" w:space="0"/>
            </w:tcBorders>
            <w:shd w:val="clear" w:color="auto" w:fill="auto"/>
            <w:vAlign w:val="center"/>
          </w:tcPr>
          <w:p w14:paraId="3102540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评审标准</w:t>
            </w:r>
          </w:p>
        </w:tc>
      </w:tr>
      <w:tr w14:paraId="7B69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BD7CAE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w:t>
            </w:r>
          </w:p>
        </w:tc>
        <w:tc>
          <w:tcPr>
            <w:tcW w:w="2771" w:type="dxa"/>
            <w:tcBorders>
              <w:top w:val="single" w:color="auto" w:sz="4" w:space="0"/>
              <w:left w:val="nil"/>
              <w:bottom w:val="single" w:color="auto" w:sz="4" w:space="0"/>
              <w:right w:val="single" w:color="auto" w:sz="4" w:space="0"/>
            </w:tcBorders>
            <w:shd w:val="clear" w:color="auto" w:fill="auto"/>
            <w:vAlign w:val="center"/>
          </w:tcPr>
          <w:p w14:paraId="70B8D45A">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highlight w:val="none"/>
              </w:rPr>
            </w:pPr>
            <w:bookmarkStart w:id="6" w:name="OLE_LINK70"/>
            <w:r>
              <w:rPr>
                <w:rFonts w:hint="eastAsia" w:ascii="宋体" w:hAnsi="宋体" w:eastAsia="宋体" w:cs="宋体"/>
                <w:kern w:val="2"/>
                <w:sz w:val="24"/>
                <w:szCs w:val="24"/>
                <w:highlight w:val="none"/>
                <w:lang w:val="en-US" w:eastAsia="zh-CN" w:bidi="ar"/>
              </w:rPr>
              <w:t>投标供应商名称</w:t>
            </w:r>
            <w:bookmarkEnd w:id="6"/>
          </w:p>
        </w:tc>
        <w:tc>
          <w:tcPr>
            <w:tcW w:w="4917" w:type="dxa"/>
            <w:tcBorders>
              <w:top w:val="single" w:color="auto" w:sz="4" w:space="0"/>
              <w:left w:val="nil"/>
              <w:bottom w:val="single" w:color="auto" w:sz="4" w:space="0"/>
              <w:right w:val="single" w:color="auto" w:sz="4" w:space="0"/>
            </w:tcBorders>
            <w:shd w:val="clear" w:color="auto" w:fill="auto"/>
            <w:vAlign w:val="center"/>
          </w:tcPr>
          <w:p w14:paraId="587EB6E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2"/>
                <w:sz w:val="24"/>
                <w:szCs w:val="24"/>
                <w:highlight w:val="none"/>
              </w:rPr>
            </w:pPr>
            <w:bookmarkStart w:id="7" w:name="OLE_LINK71"/>
            <w:r>
              <w:rPr>
                <w:rFonts w:hint="eastAsia" w:ascii="宋体" w:hAnsi="宋体" w:eastAsia="宋体" w:cs="宋体"/>
                <w:kern w:val="2"/>
                <w:sz w:val="24"/>
                <w:szCs w:val="24"/>
                <w:highlight w:val="none"/>
                <w:lang w:val="en-US" w:eastAsia="zh-CN" w:bidi="ar"/>
              </w:rPr>
              <w:t>与营业执照、相关资质证书等信息一致</w:t>
            </w:r>
            <w:bookmarkEnd w:id="7"/>
          </w:p>
        </w:tc>
      </w:tr>
      <w:tr w14:paraId="44CA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95D366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w:t>
            </w:r>
          </w:p>
        </w:tc>
        <w:tc>
          <w:tcPr>
            <w:tcW w:w="2771" w:type="dxa"/>
            <w:tcBorders>
              <w:top w:val="single" w:color="auto" w:sz="4" w:space="0"/>
              <w:left w:val="nil"/>
              <w:bottom w:val="single" w:color="auto" w:sz="4" w:space="0"/>
              <w:right w:val="single" w:color="auto" w:sz="4" w:space="0"/>
            </w:tcBorders>
            <w:shd w:val="clear" w:color="auto" w:fill="auto"/>
            <w:vAlign w:val="center"/>
          </w:tcPr>
          <w:p w14:paraId="584D822C">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highlight w:val="none"/>
              </w:rPr>
            </w:pPr>
            <w:bookmarkStart w:id="8" w:name="OLE_LINK72"/>
            <w:r>
              <w:rPr>
                <w:rFonts w:hint="eastAsia" w:ascii="宋体" w:hAnsi="宋体" w:eastAsia="宋体" w:cs="宋体"/>
                <w:kern w:val="2"/>
                <w:sz w:val="24"/>
                <w:szCs w:val="24"/>
                <w:highlight w:val="none"/>
                <w:lang w:val="en-US" w:eastAsia="zh-CN" w:bidi="ar"/>
              </w:rPr>
              <w:t>响应文件编制、签署、盖章</w:t>
            </w:r>
            <w:bookmarkEnd w:id="8"/>
          </w:p>
        </w:tc>
        <w:tc>
          <w:tcPr>
            <w:tcW w:w="4917" w:type="dxa"/>
            <w:tcBorders>
              <w:top w:val="single" w:color="auto" w:sz="4" w:space="0"/>
              <w:left w:val="nil"/>
              <w:bottom w:val="single" w:color="auto" w:sz="4" w:space="0"/>
              <w:right w:val="single" w:color="auto" w:sz="4" w:space="0"/>
            </w:tcBorders>
            <w:shd w:val="clear" w:color="auto" w:fill="auto"/>
            <w:vAlign w:val="center"/>
          </w:tcPr>
          <w:p w14:paraId="4AA4263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bookmarkStart w:id="9" w:name="OLE_LINK73"/>
            <w:r>
              <w:rPr>
                <w:rFonts w:hint="eastAsia" w:ascii="宋体" w:hAnsi="宋体" w:eastAsia="宋体" w:cs="宋体"/>
                <w:kern w:val="2"/>
                <w:sz w:val="24"/>
                <w:szCs w:val="24"/>
                <w:highlight w:val="none"/>
                <w:lang w:val="en-US" w:eastAsia="zh-CN" w:bidi="ar"/>
              </w:rPr>
              <w:t>符合磋商文件要求</w:t>
            </w:r>
            <w:bookmarkEnd w:id="9"/>
          </w:p>
        </w:tc>
      </w:tr>
      <w:tr w14:paraId="047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16480F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w:t>
            </w:r>
          </w:p>
        </w:tc>
        <w:tc>
          <w:tcPr>
            <w:tcW w:w="2771" w:type="dxa"/>
            <w:tcBorders>
              <w:top w:val="single" w:color="auto" w:sz="4" w:space="0"/>
              <w:left w:val="nil"/>
              <w:bottom w:val="single" w:color="auto" w:sz="4" w:space="0"/>
              <w:right w:val="single" w:color="auto" w:sz="4" w:space="0"/>
            </w:tcBorders>
            <w:shd w:val="clear" w:color="auto" w:fill="auto"/>
            <w:vAlign w:val="center"/>
          </w:tcPr>
          <w:p w14:paraId="722FB6F9">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highlight w:val="none"/>
              </w:rPr>
            </w:pPr>
            <w:bookmarkStart w:id="10" w:name="OLE_LINK74"/>
            <w:bookmarkStart w:id="11" w:name="OLE_LINK16"/>
            <w:r>
              <w:rPr>
                <w:rFonts w:hint="eastAsia" w:ascii="宋体" w:hAnsi="宋体" w:eastAsia="宋体" w:cs="宋体"/>
                <w:kern w:val="2"/>
                <w:sz w:val="24"/>
                <w:szCs w:val="24"/>
                <w:highlight w:val="none"/>
                <w:lang w:val="en-US" w:eastAsia="zh-CN" w:bidi="ar"/>
              </w:rPr>
              <w:t>合同履约期限</w:t>
            </w:r>
            <w:bookmarkEnd w:id="10"/>
            <w:bookmarkEnd w:id="11"/>
          </w:p>
        </w:tc>
        <w:tc>
          <w:tcPr>
            <w:tcW w:w="4917" w:type="dxa"/>
            <w:tcBorders>
              <w:top w:val="single" w:color="auto" w:sz="4" w:space="0"/>
              <w:left w:val="nil"/>
              <w:bottom w:val="single" w:color="auto" w:sz="4" w:space="0"/>
              <w:right w:val="single" w:color="auto" w:sz="4" w:space="0"/>
            </w:tcBorders>
            <w:shd w:val="clear" w:color="auto" w:fill="auto"/>
            <w:vAlign w:val="center"/>
          </w:tcPr>
          <w:p w14:paraId="5E7C11F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符合磋商文件要求</w:t>
            </w:r>
          </w:p>
        </w:tc>
      </w:tr>
      <w:tr w14:paraId="4F5F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A0D75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p>
        </w:tc>
        <w:tc>
          <w:tcPr>
            <w:tcW w:w="2771" w:type="dxa"/>
            <w:tcBorders>
              <w:top w:val="single" w:color="auto" w:sz="4" w:space="0"/>
              <w:left w:val="nil"/>
              <w:bottom w:val="single" w:color="auto" w:sz="4" w:space="0"/>
              <w:right w:val="single" w:color="auto" w:sz="4" w:space="0"/>
            </w:tcBorders>
            <w:shd w:val="clear" w:color="auto" w:fill="auto"/>
            <w:vAlign w:val="center"/>
          </w:tcPr>
          <w:p w14:paraId="2F6D650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服务标准</w:t>
            </w:r>
          </w:p>
        </w:tc>
        <w:tc>
          <w:tcPr>
            <w:tcW w:w="4917" w:type="dxa"/>
            <w:tcBorders>
              <w:top w:val="single" w:color="auto" w:sz="4" w:space="0"/>
              <w:left w:val="nil"/>
              <w:bottom w:val="single" w:color="auto" w:sz="4" w:space="0"/>
              <w:right w:val="single" w:color="auto" w:sz="4" w:space="0"/>
            </w:tcBorders>
            <w:shd w:val="clear" w:color="auto" w:fill="auto"/>
            <w:vAlign w:val="center"/>
          </w:tcPr>
          <w:p w14:paraId="6E6390F3">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符合磋商文件要求</w:t>
            </w:r>
          </w:p>
        </w:tc>
      </w:tr>
      <w:tr w14:paraId="10A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50EBB0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w:t>
            </w:r>
          </w:p>
        </w:tc>
        <w:tc>
          <w:tcPr>
            <w:tcW w:w="2771" w:type="dxa"/>
            <w:tcBorders>
              <w:top w:val="single" w:color="auto" w:sz="4" w:space="0"/>
              <w:left w:val="nil"/>
              <w:bottom w:val="single" w:color="auto" w:sz="4" w:space="0"/>
              <w:right w:val="single" w:color="auto" w:sz="4" w:space="0"/>
            </w:tcBorders>
            <w:shd w:val="clear" w:color="auto" w:fill="auto"/>
            <w:vAlign w:val="center"/>
          </w:tcPr>
          <w:p w14:paraId="7DA6908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4"/>
                <w:szCs w:val="24"/>
                <w:highlight w:val="none"/>
              </w:rPr>
            </w:pPr>
            <w:bookmarkStart w:id="12" w:name="OLE_LINK77"/>
            <w:r>
              <w:rPr>
                <w:rFonts w:hint="eastAsia" w:ascii="宋体" w:hAnsi="宋体" w:eastAsia="宋体" w:cs="宋体"/>
                <w:kern w:val="2"/>
                <w:sz w:val="24"/>
                <w:szCs w:val="24"/>
                <w:highlight w:val="none"/>
                <w:lang w:val="en-US" w:eastAsia="zh-CN" w:bidi="ar"/>
              </w:rPr>
              <w:t>投标有效期</w:t>
            </w:r>
            <w:bookmarkEnd w:id="12"/>
          </w:p>
        </w:tc>
        <w:tc>
          <w:tcPr>
            <w:tcW w:w="4917" w:type="dxa"/>
            <w:tcBorders>
              <w:top w:val="single" w:color="auto" w:sz="4" w:space="0"/>
              <w:left w:val="nil"/>
              <w:bottom w:val="single" w:color="auto" w:sz="4" w:space="0"/>
              <w:right w:val="single" w:color="auto" w:sz="4" w:space="0"/>
            </w:tcBorders>
            <w:shd w:val="clear" w:color="auto" w:fill="auto"/>
            <w:vAlign w:val="center"/>
          </w:tcPr>
          <w:p w14:paraId="4CB0E8F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符合磋商文件</w:t>
            </w:r>
            <w:r>
              <w:rPr>
                <w:rFonts w:hint="eastAsia" w:ascii="宋体" w:hAnsi="宋体" w:eastAsia="宋体" w:cs="宋体"/>
                <w:kern w:val="2"/>
                <w:sz w:val="24"/>
                <w:szCs w:val="24"/>
                <w:highlight w:val="none"/>
                <w:lang w:val="en-US" w:eastAsia="zh-CN" w:bidi="ar"/>
              </w:rPr>
              <w:t>要求</w:t>
            </w:r>
          </w:p>
        </w:tc>
      </w:tr>
      <w:tr w14:paraId="1664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B6AEDA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w:t>
            </w:r>
          </w:p>
        </w:tc>
        <w:tc>
          <w:tcPr>
            <w:tcW w:w="2771" w:type="dxa"/>
            <w:tcBorders>
              <w:top w:val="single" w:color="auto" w:sz="4" w:space="0"/>
              <w:left w:val="nil"/>
              <w:bottom w:val="single" w:color="auto" w:sz="4" w:space="0"/>
              <w:right w:val="single" w:color="auto" w:sz="4" w:space="0"/>
            </w:tcBorders>
            <w:shd w:val="clear" w:color="auto" w:fill="auto"/>
            <w:vAlign w:val="center"/>
          </w:tcPr>
          <w:p w14:paraId="7278DE6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4"/>
                <w:szCs w:val="24"/>
                <w:highlight w:val="none"/>
              </w:rPr>
            </w:pPr>
            <w:bookmarkStart w:id="13" w:name="OLE_LINK79"/>
            <w:r>
              <w:rPr>
                <w:rFonts w:hint="eastAsia" w:ascii="宋体" w:hAnsi="宋体" w:eastAsia="宋体" w:cs="宋体"/>
                <w:kern w:val="2"/>
                <w:sz w:val="24"/>
                <w:szCs w:val="24"/>
                <w:highlight w:val="none"/>
                <w:lang w:val="en-US" w:eastAsia="zh-CN" w:bidi="ar"/>
              </w:rPr>
              <w:t>投标报价</w:t>
            </w:r>
            <w:bookmarkEnd w:id="13"/>
          </w:p>
        </w:tc>
        <w:tc>
          <w:tcPr>
            <w:tcW w:w="4917" w:type="dxa"/>
            <w:tcBorders>
              <w:top w:val="single" w:color="auto" w:sz="4" w:space="0"/>
              <w:left w:val="nil"/>
              <w:bottom w:val="single" w:color="auto" w:sz="4" w:space="0"/>
              <w:right w:val="single" w:color="auto" w:sz="4" w:space="0"/>
            </w:tcBorders>
            <w:shd w:val="clear" w:color="auto" w:fill="auto"/>
            <w:vAlign w:val="center"/>
          </w:tcPr>
          <w:p w14:paraId="5F895368">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4"/>
                <w:szCs w:val="24"/>
                <w:highlight w:val="none"/>
              </w:rPr>
            </w:pPr>
            <w:bookmarkStart w:id="14" w:name="OLE_LINK78"/>
            <w:r>
              <w:rPr>
                <w:rFonts w:hint="eastAsia" w:ascii="宋体" w:hAnsi="宋体" w:eastAsia="宋体" w:cs="宋体"/>
                <w:kern w:val="0"/>
                <w:sz w:val="24"/>
                <w:szCs w:val="24"/>
                <w:highlight w:val="none"/>
                <w:lang w:val="en-US" w:eastAsia="zh-CN" w:bidi="ar"/>
              </w:rPr>
              <w:t>唯一且低于（含等于）采购项目的预算金额</w:t>
            </w:r>
            <w:bookmarkEnd w:id="14"/>
          </w:p>
        </w:tc>
      </w:tr>
    </w:tbl>
    <w:p w14:paraId="6E37F1D4">
      <w:pPr>
        <w:spacing w:before="195" w:line="344" w:lineRule="auto"/>
        <w:ind w:left="46" w:right="34" w:firstLine="469"/>
        <w:rPr>
          <w:rFonts w:ascii="宋体" w:hAnsi="宋体" w:eastAsia="宋体" w:cs="宋体"/>
          <w:sz w:val="24"/>
          <w:szCs w:val="24"/>
        </w:rPr>
      </w:pPr>
      <w:r>
        <w:rPr>
          <w:rFonts w:ascii="宋体" w:hAnsi="宋体" w:eastAsia="宋体" w:cs="宋体"/>
          <w:spacing w:val="5"/>
          <w:sz w:val="24"/>
          <w:szCs w:val="24"/>
        </w:rPr>
        <w:t>经审查如果供应商响应文件中不符合磋商文件要求的条件的，磋商小组将作</w:t>
      </w:r>
      <w:r>
        <w:rPr>
          <w:rFonts w:ascii="宋体" w:hAnsi="宋体" w:eastAsia="宋体" w:cs="宋体"/>
          <w:b/>
          <w:bCs/>
          <w:spacing w:val="5"/>
          <w:sz w:val="24"/>
          <w:szCs w:val="24"/>
        </w:rPr>
        <w:t>无效</w:t>
      </w:r>
      <w:r>
        <w:rPr>
          <w:rFonts w:ascii="宋体" w:hAnsi="宋体" w:eastAsia="宋体" w:cs="宋体"/>
          <w:b/>
          <w:bCs/>
          <w:spacing w:val="-4"/>
          <w:sz w:val="24"/>
          <w:szCs w:val="24"/>
        </w:rPr>
        <w:t>投标处理</w:t>
      </w:r>
      <w:r>
        <w:rPr>
          <w:rFonts w:ascii="宋体" w:hAnsi="宋体" w:eastAsia="宋体" w:cs="宋体"/>
          <w:spacing w:val="-4"/>
          <w:sz w:val="24"/>
          <w:szCs w:val="24"/>
        </w:rPr>
        <w:t>。</w:t>
      </w:r>
    </w:p>
    <w:p w14:paraId="65B08867">
      <w:pPr>
        <w:spacing w:before="1" w:line="220" w:lineRule="auto"/>
        <w:ind w:left="540"/>
        <w:rPr>
          <w:rFonts w:ascii="宋体" w:hAnsi="宋体" w:eastAsia="宋体" w:cs="宋体"/>
          <w:sz w:val="24"/>
          <w:szCs w:val="24"/>
        </w:rPr>
      </w:pPr>
      <w:r>
        <w:rPr>
          <w:rFonts w:ascii="宋体" w:hAnsi="宋体" w:eastAsia="宋体" w:cs="宋体"/>
          <w:b/>
          <w:bCs/>
          <w:spacing w:val="-7"/>
          <w:sz w:val="24"/>
          <w:szCs w:val="24"/>
        </w:rPr>
        <w:t>19.4</w:t>
      </w:r>
      <w:r>
        <w:rPr>
          <w:rFonts w:ascii="宋体" w:hAnsi="宋体" w:eastAsia="宋体" w:cs="宋体"/>
          <w:spacing w:val="-34"/>
          <w:sz w:val="24"/>
          <w:szCs w:val="24"/>
        </w:rPr>
        <w:t xml:space="preserve"> </w:t>
      </w:r>
      <w:r>
        <w:rPr>
          <w:rFonts w:ascii="宋体" w:hAnsi="宋体" w:eastAsia="宋体" w:cs="宋体"/>
          <w:b/>
          <w:bCs/>
          <w:spacing w:val="-7"/>
          <w:sz w:val="24"/>
          <w:szCs w:val="24"/>
        </w:rPr>
        <w:t>响应性的确定</w:t>
      </w:r>
    </w:p>
    <w:p w14:paraId="0325F3B4">
      <w:pPr>
        <w:spacing w:line="28" w:lineRule="exact"/>
      </w:pPr>
    </w:p>
    <w:p w14:paraId="715418A0">
      <w:pPr>
        <w:spacing w:before="78" w:line="290" w:lineRule="auto"/>
        <w:ind w:left="15" w:right="2" w:firstLine="484"/>
        <w:rPr>
          <w:rFonts w:ascii="宋体" w:hAnsi="宋体" w:eastAsia="宋体" w:cs="宋体"/>
          <w:sz w:val="24"/>
          <w:szCs w:val="24"/>
        </w:rPr>
      </w:pPr>
      <w:r>
        <w:rPr>
          <w:rFonts w:ascii="宋体" w:hAnsi="宋体" w:eastAsia="宋体" w:cs="宋体"/>
          <w:spacing w:val="1"/>
          <w:sz w:val="24"/>
          <w:szCs w:val="24"/>
        </w:rPr>
        <w:t>（1）磋商小组将审查响应文件真实性和完整性，总体编排是否有序，文件签署是</w:t>
      </w:r>
      <w:r>
        <w:rPr>
          <w:rFonts w:ascii="宋体" w:hAnsi="宋体" w:eastAsia="宋体" w:cs="宋体"/>
          <w:spacing w:val="14"/>
          <w:sz w:val="24"/>
          <w:szCs w:val="24"/>
        </w:rPr>
        <w:t xml:space="preserve"> </w:t>
      </w:r>
      <w:r>
        <w:rPr>
          <w:rFonts w:ascii="宋体" w:hAnsi="宋体" w:eastAsia="宋体" w:cs="宋体"/>
          <w:spacing w:val="-2"/>
          <w:sz w:val="24"/>
          <w:szCs w:val="24"/>
        </w:rPr>
        <w:t>否正确，有无计算上的错误等。</w:t>
      </w:r>
    </w:p>
    <w:p w14:paraId="42CB6993">
      <w:pPr>
        <w:spacing w:before="182" w:line="332" w:lineRule="auto"/>
        <w:ind w:left="9" w:firstLine="490"/>
        <w:rPr>
          <w:rFonts w:ascii="宋体" w:hAnsi="宋体" w:eastAsia="宋体" w:cs="宋体"/>
          <w:sz w:val="24"/>
          <w:szCs w:val="24"/>
        </w:rPr>
      </w:pPr>
      <w:r>
        <w:rPr>
          <w:rFonts w:ascii="宋体" w:hAnsi="宋体" w:eastAsia="宋体" w:cs="宋体"/>
          <w:spacing w:val="5"/>
          <w:sz w:val="24"/>
          <w:szCs w:val="24"/>
        </w:rPr>
        <w:t>（2）算术错误将按以下方法更正:响应文件的大写金额和</w:t>
      </w:r>
      <w:r>
        <w:rPr>
          <w:rFonts w:ascii="宋体" w:hAnsi="宋体" w:eastAsia="宋体" w:cs="宋体"/>
          <w:spacing w:val="4"/>
          <w:sz w:val="24"/>
          <w:szCs w:val="24"/>
        </w:rPr>
        <w:t>小写金额不一致的，以</w:t>
      </w:r>
      <w:r>
        <w:rPr>
          <w:rFonts w:ascii="宋体" w:hAnsi="宋体" w:eastAsia="宋体" w:cs="宋体"/>
          <w:sz w:val="24"/>
          <w:szCs w:val="24"/>
        </w:rPr>
        <w:t xml:space="preserve"> </w:t>
      </w:r>
      <w:r>
        <w:rPr>
          <w:rFonts w:ascii="宋体" w:hAnsi="宋体" w:eastAsia="宋体" w:cs="宋体"/>
          <w:spacing w:val="5"/>
          <w:sz w:val="24"/>
          <w:szCs w:val="24"/>
        </w:rPr>
        <w:t>大写金额为准；总价金额与按单价汇总金额不一致的，以总价金额计算结</w:t>
      </w:r>
      <w:r>
        <w:rPr>
          <w:rFonts w:ascii="宋体" w:hAnsi="宋体" w:eastAsia="宋体" w:cs="宋体"/>
          <w:spacing w:val="4"/>
          <w:sz w:val="24"/>
          <w:szCs w:val="24"/>
        </w:rPr>
        <w:t>果为准；单</w:t>
      </w:r>
      <w:r>
        <w:rPr>
          <w:rFonts w:ascii="宋体" w:hAnsi="宋体" w:eastAsia="宋体" w:cs="宋体"/>
          <w:sz w:val="24"/>
          <w:szCs w:val="24"/>
        </w:rPr>
        <w:t xml:space="preserve"> </w:t>
      </w:r>
      <w:r>
        <w:rPr>
          <w:rFonts w:ascii="宋体" w:hAnsi="宋体" w:eastAsia="宋体" w:cs="宋体"/>
          <w:spacing w:val="5"/>
          <w:sz w:val="24"/>
          <w:szCs w:val="24"/>
        </w:rPr>
        <w:t>价金额小数点有明显错位的，应以总价为准，并修改单价；对不同文字文</w:t>
      </w:r>
      <w:r>
        <w:rPr>
          <w:rFonts w:ascii="宋体" w:hAnsi="宋体" w:eastAsia="宋体" w:cs="宋体"/>
          <w:spacing w:val="4"/>
          <w:sz w:val="24"/>
          <w:szCs w:val="24"/>
        </w:rPr>
        <w:t>本磋商响应</w:t>
      </w:r>
      <w:r>
        <w:rPr>
          <w:rFonts w:ascii="宋体" w:hAnsi="宋体" w:eastAsia="宋体" w:cs="宋体"/>
          <w:sz w:val="24"/>
          <w:szCs w:val="24"/>
        </w:rPr>
        <w:t xml:space="preserve"> </w:t>
      </w:r>
      <w:r>
        <w:rPr>
          <w:rFonts w:ascii="宋体" w:hAnsi="宋体" w:eastAsia="宋体" w:cs="宋体"/>
          <w:spacing w:val="5"/>
          <w:sz w:val="24"/>
          <w:szCs w:val="24"/>
        </w:rPr>
        <w:t>文件的解释发生异议的，以中文文本为准。如果竞争性磋商供应商不接受对其错</w:t>
      </w:r>
      <w:r>
        <w:rPr>
          <w:rFonts w:ascii="宋体" w:hAnsi="宋体" w:eastAsia="宋体" w:cs="宋体"/>
          <w:spacing w:val="4"/>
          <w:sz w:val="24"/>
          <w:szCs w:val="24"/>
        </w:rPr>
        <w:t>误的</w:t>
      </w:r>
      <w:r>
        <w:rPr>
          <w:rFonts w:ascii="宋体" w:hAnsi="宋体" w:eastAsia="宋体" w:cs="宋体"/>
          <w:sz w:val="24"/>
          <w:szCs w:val="24"/>
        </w:rPr>
        <w:t xml:space="preserve"> </w:t>
      </w:r>
      <w:r>
        <w:rPr>
          <w:rFonts w:ascii="宋体" w:hAnsi="宋体" w:eastAsia="宋体" w:cs="宋体"/>
          <w:spacing w:val="-1"/>
          <w:sz w:val="24"/>
          <w:szCs w:val="24"/>
        </w:rPr>
        <w:t>更正，其磋商将被拒绝。</w:t>
      </w:r>
    </w:p>
    <w:p w14:paraId="0839BE72">
      <w:pPr>
        <w:spacing w:before="181" w:line="290" w:lineRule="auto"/>
        <w:ind w:left="9" w:right="2" w:firstLine="490"/>
        <w:rPr>
          <w:rFonts w:ascii="宋体" w:hAnsi="宋体" w:eastAsia="宋体" w:cs="宋体"/>
          <w:sz w:val="24"/>
          <w:szCs w:val="24"/>
        </w:rPr>
      </w:pPr>
      <w:r>
        <w:rPr>
          <w:rFonts w:ascii="宋体" w:hAnsi="宋体" w:eastAsia="宋体" w:cs="宋体"/>
          <w:spacing w:val="5"/>
          <w:sz w:val="24"/>
          <w:szCs w:val="24"/>
        </w:rPr>
        <w:t>（3）对于响应文件中不构成实质性偏差的不正规、不一致</w:t>
      </w:r>
      <w:r>
        <w:rPr>
          <w:rFonts w:ascii="宋体" w:hAnsi="宋体" w:eastAsia="宋体" w:cs="宋体"/>
          <w:spacing w:val="4"/>
          <w:sz w:val="24"/>
          <w:szCs w:val="24"/>
        </w:rPr>
        <w:t>或不规则内容， 未超</w:t>
      </w:r>
      <w:r>
        <w:rPr>
          <w:rFonts w:ascii="宋体" w:hAnsi="宋体" w:eastAsia="宋体" w:cs="宋体"/>
          <w:sz w:val="24"/>
          <w:szCs w:val="24"/>
        </w:rPr>
        <w:t xml:space="preserve"> 过磋商文件中规定的允许负偏离项数的，招标代</w:t>
      </w:r>
      <w:r>
        <w:rPr>
          <w:rFonts w:ascii="宋体" w:hAnsi="宋体" w:eastAsia="宋体" w:cs="宋体"/>
          <w:spacing w:val="-1"/>
          <w:sz w:val="24"/>
          <w:szCs w:val="24"/>
        </w:rPr>
        <w:t>理机构和采购人可以接受。</w:t>
      </w:r>
    </w:p>
    <w:p w14:paraId="29021504">
      <w:pPr>
        <w:spacing w:before="207" w:line="345" w:lineRule="auto"/>
        <w:ind w:left="7" w:right="2" w:firstLine="48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4</w:t>
      </w:r>
      <w:r>
        <w:rPr>
          <w:rFonts w:ascii="宋体" w:hAnsi="宋体" w:eastAsia="宋体" w:cs="宋体"/>
          <w:spacing w:val="5"/>
          <w:sz w:val="24"/>
          <w:szCs w:val="24"/>
        </w:rPr>
        <w:t>）在详细磋商之前，根据磋商文件的规定， 磋商小组要审查每份响应文件是</w:t>
      </w:r>
      <w:r>
        <w:rPr>
          <w:rFonts w:ascii="宋体" w:hAnsi="宋体" w:eastAsia="宋体" w:cs="宋体"/>
          <w:sz w:val="24"/>
          <w:szCs w:val="24"/>
        </w:rPr>
        <w:t xml:space="preserve"> </w:t>
      </w:r>
      <w:r>
        <w:rPr>
          <w:rFonts w:ascii="宋体" w:hAnsi="宋体" w:eastAsia="宋体" w:cs="宋体"/>
          <w:spacing w:val="5"/>
          <w:sz w:val="24"/>
          <w:szCs w:val="24"/>
        </w:rPr>
        <w:t>否实质上响应了磋商文件的要求。实质上响应的磋商应该是与磋商文件要求的</w:t>
      </w:r>
      <w:r>
        <w:rPr>
          <w:rFonts w:ascii="宋体" w:hAnsi="宋体" w:eastAsia="宋体" w:cs="宋体"/>
          <w:spacing w:val="4"/>
          <w:sz w:val="24"/>
          <w:szCs w:val="24"/>
        </w:rPr>
        <w:t>条款、</w:t>
      </w:r>
      <w:r>
        <w:rPr>
          <w:rFonts w:ascii="宋体" w:hAnsi="宋体" w:eastAsia="宋体" w:cs="宋体"/>
          <w:sz w:val="24"/>
          <w:szCs w:val="24"/>
        </w:rPr>
        <w:t xml:space="preserve"> </w:t>
      </w:r>
      <w:r>
        <w:rPr>
          <w:rFonts w:ascii="宋体" w:hAnsi="宋体" w:eastAsia="宋体" w:cs="宋体"/>
          <w:spacing w:val="5"/>
          <w:sz w:val="24"/>
          <w:szCs w:val="24"/>
        </w:rPr>
        <w:t>条件和规格相符，没有重大负偏离的磋商。对关键条文的偏离、保留或反对，</w:t>
      </w:r>
      <w:r>
        <w:rPr>
          <w:rFonts w:ascii="宋体" w:hAnsi="宋体" w:eastAsia="宋体" w:cs="宋体"/>
          <w:spacing w:val="4"/>
          <w:sz w:val="24"/>
          <w:szCs w:val="24"/>
        </w:rPr>
        <w:t>例如关</w:t>
      </w:r>
      <w:r>
        <w:rPr>
          <w:rFonts w:ascii="宋体" w:hAnsi="宋体" w:eastAsia="宋体" w:cs="宋体"/>
          <w:sz w:val="24"/>
          <w:szCs w:val="24"/>
        </w:rPr>
        <w:t xml:space="preserve"> </w:t>
      </w:r>
      <w:r>
        <w:rPr>
          <w:rFonts w:ascii="宋体" w:hAnsi="宋体" w:eastAsia="宋体" w:cs="宋体"/>
          <w:spacing w:val="4"/>
          <w:sz w:val="24"/>
          <w:szCs w:val="24"/>
        </w:rPr>
        <w:t>于“★</w:t>
      </w:r>
      <w:r>
        <w:rPr>
          <w:rFonts w:ascii="宋体" w:hAnsi="宋体" w:eastAsia="宋体" w:cs="宋体"/>
          <w:spacing w:val="-83"/>
          <w:sz w:val="24"/>
          <w:szCs w:val="24"/>
        </w:rPr>
        <w:t xml:space="preserve"> </w:t>
      </w:r>
      <w:r>
        <w:rPr>
          <w:rFonts w:ascii="宋体" w:hAnsi="宋体" w:eastAsia="宋体" w:cs="宋体"/>
          <w:spacing w:val="4"/>
          <w:sz w:val="24"/>
          <w:szCs w:val="24"/>
        </w:rPr>
        <w:t>”条款的负偏离将被认为是实质上的负偏离。决定磋商的响应性只根据</w:t>
      </w:r>
      <w:r>
        <w:rPr>
          <w:rFonts w:ascii="宋体" w:hAnsi="宋体" w:eastAsia="宋体" w:cs="宋体"/>
          <w:spacing w:val="3"/>
          <w:sz w:val="24"/>
          <w:szCs w:val="24"/>
        </w:rPr>
        <w:t>响应文</w:t>
      </w:r>
      <w:r>
        <w:rPr>
          <w:rFonts w:ascii="宋体" w:hAnsi="宋体" w:eastAsia="宋体" w:cs="宋体"/>
          <w:sz w:val="24"/>
          <w:szCs w:val="24"/>
        </w:rPr>
        <w:t xml:space="preserve"> </w:t>
      </w:r>
      <w:r>
        <w:rPr>
          <w:rFonts w:ascii="宋体" w:hAnsi="宋体" w:eastAsia="宋体" w:cs="宋体"/>
          <w:spacing w:val="-1"/>
          <w:sz w:val="24"/>
          <w:szCs w:val="24"/>
        </w:rPr>
        <w:t>件的内容，而不寻求外部的依据。</w:t>
      </w:r>
    </w:p>
    <w:p w14:paraId="5B1F27FD">
      <w:pPr>
        <w:spacing w:before="194" w:line="221" w:lineRule="auto"/>
        <w:ind w:left="491"/>
        <w:rPr>
          <w:rFonts w:ascii="宋体" w:hAnsi="宋体" w:eastAsia="宋体" w:cs="宋体"/>
          <w:sz w:val="24"/>
          <w:szCs w:val="24"/>
        </w:rPr>
      </w:pPr>
      <w:r>
        <w:rPr>
          <w:rFonts w:ascii="宋体" w:hAnsi="宋体" w:eastAsia="宋体" w:cs="宋体"/>
          <w:b/>
          <w:bCs/>
          <w:spacing w:val="-4"/>
          <w:sz w:val="24"/>
          <w:szCs w:val="24"/>
        </w:rPr>
        <w:t>20．确定磋商方案</w:t>
      </w:r>
    </w:p>
    <w:p w14:paraId="0A5895D1">
      <w:pPr>
        <w:spacing w:before="192" w:line="295" w:lineRule="auto"/>
        <w:ind w:left="9" w:right="2" w:firstLine="481"/>
        <w:rPr>
          <w:rFonts w:ascii="宋体" w:hAnsi="宋体" w:eastAsia="宋体" w:cs="宋体"/>
          <w:sz w:val="24"/>
          <w:szCs w:val="24"/>
        </w:rPr>
      </w:pPr>
      <w:r>
        <w:rPr>
          <w:rFonts w:ascii="宋体" w:hAnsi="宋体" w:eastAsia="宋体" w:cs="宋体"/>
          <w:spacing w:val="2"/>
          <w:sz w:val="24"/>
          <w:szCs w:val="24"/>
        </w:rPr>
        <w:t>20.1 磋商小组根据采购项目需求情况，</w:t>
      </w:r>
      <w:r>
        <w:rPr>
          <w:rFonts w:ascii="宋体" w:hAnsi="宋体" w:eastAsia="宋体" w:cs="宋体"/>
          <w:spacing w:val="1"/>
          <w:sz w:val="24"/>
          <w:szCs w:val="24"/>
        </w:rPr>
        <w:t>熟悉磋商程序、磋商内容、合同草案等条</w:t>
      </w:r>
      <w:r>
        <w:rPr>
          <w:rFonts w:ascii="宋体" w:hAnsi="宋体" w:eastAsia="宋体" w:cs="宋体"/>
          <w:sz w:val="24"/>
          <w:szCs w:val="24"/>
        </w:rPr>
        <w:t xml:space="preserve"> </w:t>
      </w:r>
      <w:r>
        <w:rPr>
          <w:rFonts w:ascii="宋体" w:hAnsi="宋体" w:eastAsia="宋体" w:cs="宋体"/>
          <w:spacing w:val="-1"/>
          <w:sz w:val="24"/>
          <w:szCs w:val="24"/>
        </w:rPr>
        <w:t>款以及评定原则等事项。</w:t>
      </w:r>
    </w:p>
    <w:p w14:paraId="451F2E66">
      <w:pPr>
        <w:spacing w:before="193" w:line="295" w:lineRule="auto"/>
        <w:ind w:left="10" w:right="2" w:firstLine="480"/>
        <w:rPr>
          <w:rFonts w:ascii="宋体" w:hAnsi="宋体" w:eastAsia="宋体" w:cs="宋体"/>
          <w:sz w:val="24"/>
          <w:szCs w:val="24"/>
        </w:rPr>
      </w:pPr>
      <w:r>
        <w:rPr>
          <w:rFonts w:ascii="宋体" w:hAnsi="宋体" w:eastAsia="宋体" w:cs="宋体"/>
          <w:spacing w:val="2"/>
          <w:sz w:val="24"/>
          <w:szCs w:val="24"/>
        </w:rPr>
        <w:t>20.2 磋商小组专家依据磋商文件对已通</w:t>
      </w:r>
      <w:r>
        <w:rPr>
          <w:rFonts w:ascii="宋体" w:hAnsi="宋体" w:eastAsia="宋体" w:cs="宋体"/>
          <w:spacing w:val="1"/>
          <w:sz w:val="24"/>
          <w:szCs w:val="24"/>
        </w:rPr>
        <w:t>过有效性、完整性和响应程度审查的响应</w:t>
      </w:r>
      <w:r>
        <w:rPr>
          <w:rFonts w:ascii="宋体" w:hAnsi="宋体" w:eastAsia="宋体" w:cs="宋体"/>
          <w:sz w:val="24"/>
          <w:szCs w:val="24"/>
        </w:rPr>
        <w:t xml:space="preserve"> 文件，由磋商小组组长主持，进行评审，并在磋商小组</w:t>
      </w:r>
      <w:r>
        <w:rPr>
          <w:rFonts w:ascii="宋体" w:hAnsi="宋体" w:eastAsia="宋体" w:cs="宋体"/>
          <w:spacing w:val="-1"/>
          <w:sz w:val="24"/>
          <w:szCs w:val="24"/>
        </w:rPr>
        <w:t>成员评定意见表中详细记录。</w:t>
      </w:r>
    </w:p>
    <w:p w14:paraId="0F80A85C">
      <w:pPr>
        <w:spacing w:before="194" w:line="221" w:lineRule="auto"/>
        <w:ind w:left="491"/>
        <w:rPr>
          <w:rFonts w:ascii="宋体" w:hAnsi="宋体" w:eastAsia="宋体" w:cs="宋体"/>
          <w:sz w:val="24"/>
          <w:szCs w:val="24"/>
        </w:rPr>
      </w:pPr>
      <w:r>
        <w:rPr>
          <w:rFonts w:ascii="宋体" w:hAnsi="宋体" w:eastAsia="宋体" w:cs="宋体"/>
          <w:b/>
          <w:bCs/>
          <w:spacing w:val="-7"/>
          <w:sz w:val="24"/>
          <w:szCs w:val="24"/>
        </w:rPr>
        <w:t>21．</w:t>
      </w:r>
      <w:r>
        <w:rPr>
          <w:rFonts w:ascii="宋体" w:hAnsi="宋体" w:eastAsia="宋体" w:cs="宋体"/>
          <w:spacing w:val="13"/>
          <w:sz w:val="24"/>
          <w:szCs w:val="24"/>
        </w:rPr>
        <w:t xml:space="preserve"> </w:t>
      </w:r>
      <w:r>
        <w:rPr>
          <w:rFonts w:ascii="宋体" w:hAnsi="宋体" w:eastAsia="宋体" w:cs="宋体"/>
          <w:b/>
          <w:bCs/>
          <w:spacing w:val="-7"/>
          <w:sz w:val="24"/>
          <w:szCs w:val="24"/>
        </w:rPr>
        <w:t>磋商</w:t>
      </w:r>
    </w:p>
    <w:p w14:paraId="1C9F21C6">
      <w:pPr>
        <w:spacing w:before="194" w:line="294" w:lineRule="auto"/>
        <w:ind w:left="28" w:right="2" w:firstLine="463"/>
        <w:rPr>
          <w:rFonts w:ascii="宋体" w:hAnsi="宋体" w:eastAsia="宋体" w:cs="宋体"/>
          <w:sz w:val="24"/>
          <w:szCs w:val="24"/>
        </w:rPr>
      </w:pPr>
      <w:r>
        <w:rPr>
          <w:rFonts w:ascii="宋体" w:hAnsi="宋体" w:eastAsia="宋体" w:cs="宋体"/>
          <w:spacing w:val="2"/>
          <w:sz w:val="24"/>
          <w:szCs w:val="24"/>
        </w:rPr>
        <w:t>21.1 磋商小组根据磋商文件规定的程序</w:t>
      </w:r>
      <w:r>
        <w:rPr>
          <w:rFonts w:ascii="宋体" w:hAnsi="宋体" w:eastAsia="宋体" w:cs="宋体"/>
          <w:spacing w:val="1"/>
          <w:sz w:val="24"/>
          <w:szCs w:val="24"/>
        </w:rPr>
        <w:t>、评定成交的标准等事项，按照各供应商</w:t>
      </w:r>
      <w:r>
        <w:rPr>
          <w:rFonts w:ascii="宋体" w:hAnsi="宋体" w:eastAsia="宋体" w:cs="宋体"/>
          <w:sz w:val="24"/>
          <w:szCs w:val="24"/>
        </w:rPr>
        <w:t xml:space="preserve"> </w:t>
      </w:r>
      <w:r>
        <w:rPr>
          <w:rFonts w:ascii="宋体" w:hAnsi="宋体" w:eastAsia="宋体" w:cs="宋体"/>
          <w:spacing w:val="-1"/>
          <w:sz w:val="24"/>
          <w:szCs w:val="24"/>
        </w:rPr>
        <w:t>的签到顺序，与实质性响应磋商文件要求的供应商分别进行磋</w:t>
      </w:r>
      <w:r>
        <w:rPr>
          <w:rFonts w:ascii="宋体" w:hAnsi="宋体" w:eastAsia="宋体" w:cs="宋体"/>
          <w:spacing w:val="-2"/>
          <w:sz w:val="24"/>
          <w:szCs w:val="24"/>
        </w:rPr>
        <w:t>商。</w:t>
      </w:r>
    </w:p>
    <w:p w14:paraId="697CA226">
      <w:pPr>
        <w:spacing w:before="195" w:line="294" w:lineRule="auto"/>
        <w:ind w:left="30" w:right="2" w:firstLine="460"/>
        <w:rPr>
          <w:rFonts w:ascii="宋体" w:hAnsi="宋体" w:eastAsia="宋体" w:cs="宋体"/>
          <w:sz w:val="24"/>
          <w:szCs w:val="24"/>
        </w:rPr>
      </w:pPr>
      <w:r>
        <w:rPr>
          <w:rFonts w:ascii="宋体" w:hAnsi="宋体" w:eastAsia="宋体" w:cs="宋体"/>
          <w:spacing w:val="3"/>
          <w:sz w:val="24"/>
          <w:szCs w:val="24"/>
        </w:rPr>
        <w:t>21.2</w:t>
      </w:r>
      <w:r>
        <w:rPr>
          <w:rFonts w:ascii="宋体" w:hAnsi="宋体" w:eastAsia="宋体" w:cs="宋体"/>
          <w:spacing w:val="-47"/>
          <w:sz w:val="24"/>
          <w:szCs w:val="24"/>
        </w:rPr>
        <w:t xml:space="preserve"> </w:t>
      </w:r>
      <w:r>
        <w:rPr>
          <w:rFonts w:ascii="宋体" w:hAnsi="宋体" w:eastAsia="宋体" w:cs="宋体"/>
          <w:spacing w:val="3"/>
          <w:sz w:val="24"/>
          <w:szCs w:val="24"/>
        </w:rPr>
        <w:t>在磋商过程中，磋商小组可以根据磋商文件和磋商情况实质性</w:t>
      </w:r>
      <w:r>
        <w:rPr>
          <w:rFonts w:ascii="宋体" w:hAnsi="宋体" w:eastAsia="宋体" w:cs="宋体"/>
          <w:spacing w:val="2"/>
          <w:sz w:val="24"/>
          <w:szCs w:val="24"/>
        </w:rPr>
        <w:t>变动采购需求</w:t>
      </w:r>
      <w:r>
        <w:rPr>
          <w:rFonts w:ascii="宋体" w:hAnsi="宋体" w:eastAsia="宋体" w:cs="宋体"/>
          <w:sz w:val="24"/>
          <w:szCs w:val="24"/>
        </w:rPr>
        <w:t xml:space="preserve"> </w:t>
      </w:r>
      <w:r>
        <w:rPr>
          <w:rFonts w:ascii="宋体" w:hAnsi="宋体" w:eastAsia="宋体" w:cs="宋体"/>
          <w:spacing w:val="-1"/>
          <w:sz w:val="24"/>
          <w:szCs w:val="24"/>
        </w:rPr>
        <w:t>中的商务、技术要求以及合同草案条款，实质性变动的内容，须经采购人代表确认。</w:t>
      </w:r>
    </w:p>
    <w:p w14:paraId="54C65B0C">
      <w:pPr>
        <w:spacing w:before="196" w:line="294" w:lineRule="auto"/>
        <w:ind w:left="19" w:right="2" w:firstLine="471"/>
        <w:rPr>
          <w:rFonts w:ascii="宋体" w:hAnsi="宋体" w:eastAsia="宋体" w:cs="宋体"/>
          <w:sz w:val="24"/>
          <w:szCs w:val="24"/>
        </w:rPr>
      </w:pPr>
      <w:r>
        <w:rPr>
          <w:rFonts w:ascii="宋体" w:hAnsi="宋体" w:eastAsia="宋体" w:cs="宋体"/>
          <w:spacing w:val="3"/>
          <w:sz w:val="24"/>
          <w:szCs w:val="24"/>
        </w:rPr>
        <w:t>21.3</w:t>
      </w:r>
      <w:r>
        <w:rPr>
          <w:rFonts w:ascii="宋体" w:hAnsi="宋体" w:eastAsia="宋体" w:cs="宋体"/>
          <w:spacing w:val="-47"/>
          <w:sz w:val="24"/>
          <w:szCs w:val="24"/>
        </w:rPr>
        <w:t xml:space="preserve"> </w:t>
      </w:r>
      <w:r>
        <w:rPr>
          <w:rFonts w:ascii="宋体" w:hAnsi="宋体" w:eastAsia="宋体" w:cs="宋体"/>
          <w:spacing w:val="3"/>
          <w:sz w:val="24"/>
          <w:szCs w:val="24"/>
        </w:rPr>
        <w:t>对磋商文件作出的实质性变动是磋商文件的有效组成部分，磋</w:t>
      </w:r>
      <w:r>
        <w:rPr>
          <w:rFonts w:ascii="宋体" w:hAnsi="宋体" w:eastAsia="宋体" w:cs="宋体"/>
          <w:spacing w:val="2"/>
          <w:sz w:val="24"/>
          <w:szCs w:val="24"/>
        </w:rPr>
        <w:t>商小组应当及</w:t>
      </w:r>
      <w:r>
        <w:rPr>
          <w:rFonts w:ascii="宋体" w:hAnsi="宋体" w:eastAsia="宋体" w:cs="宋体"/>
          <w:sz w:val="24"/>
          <w:szCs w:val="24"/>
        </w:rPr>
        <w:t xml:space="preserve"> </w:t>
      </w:r>
      <w:r>
        <w:rPr>
          <w:rFonts w:ascii="宋体" w:hAnsi="宋体" w:eastAsia="宋体" w:cs="宋体"/>
          <w:spacing w:val="-1"/>
          <w:sz w:val="24"/>
          <w:szCs w:val="24"/>
        </w:rPr>
        <w:t>时以书面形式同时通知所有参加磋商的供应商。</w:t>
      </w:r>
    </w:p>
    <w:p w14:paraId="409459E5">
      <w:pPr>
        <w:spacing w:before="194" w:line="295" w:lineRule="auto"/>
        <w:ind w:left="9" w:right="2" w:firstLine="481"/>
        <w:rPr>
          <w:rFonts w:ascii="宋体" w:hAnsi="宋体" w:eastAsia="宋体" w:cs="宋体"/>
          <w:sz w:val="24"/>
          <w:szCs w:val="24"/>
        </w:rPr>
      </w:pPr>
      <w:r>
        <w:rPr>
          <w:rFonts w:ascii="宋体" w:hAnsi="宋体" w:eastAsia="宋体" w:cs="宋体"/>
          <w:spacing w:val="3"/>
          <w:sz w:val="24"/>
          <w:szCs w:val="24"/>
        </w:rPr>
        <w:t>21.4</w:t>
      </w:r>
      <w:r>
        <w:rPr>
          <w:rFonts w:ascii="宋体" w:hAnsi="宋体" w:eastAsia="宋体" w:cs="宋体"/>
          <w:spacing w:val="-42"/>
          <w:sz w:val="24"/>
          <w:szCs w:val="24"/>
        </w:rPr>
        <w:t xml:space="preserve"> </w:t>
      </w:r>
      <w:r>
        <w:rPr>
          <w:rFonts w:ascii="宋体" w:hAnsi="宋体" w:eastAsia="宋体" w:cs="宋体"/>
          <w:spacing w:val="3"/>
          <w:sz w:val="24"/>
          <w:szCs w:val="24"/>
        </w:rPr>
        <w:t>发生实质性变动时，供应商应当按照磋商文件的变</w:t>
      </w:r>
      <w:r>
        <w:rPr>
          <w:rFonts w:ascii="宋体" w:hAnsi="宋体" w:eastAsia="宋体" w:cs="宋体"/>
          <w:spacing w:val="2"/>
          <w:sz w:val="24"/>
          <w:szCs w:val="24"/>
        </w:rPr>
        <w:t>动情况和磋商小组的要求</w:t>
      </w:r>
      <w:r>
        <w:rPr>
          <w:rFonts w:ascii="宋体" w:hAnsi="宋体" w:eastAsia="宋体" w:cs="宋体"/>
          <w:sz w:val="24"/>
          <w:szCs w:val="24"/>
        </w:rPr>
        <w:t xml:space="preserve"> </w:t>
      </w:r>
      <w:r>
        <w:rPr>
          <w:rFonts w:ascii="宋体" w:hAnsi="宋体" w:eastAsia="宋体" w:cs="宋体"/>
          <w:spacing w:val="-2"/>
          <w:sz w:val="24"/>
          <w:szCs w:val="24"/>
        </w:rPr>
        <w:t>重新提交响应文件。</w:t>
      </w:r>
    </w:p>
    <w:p w14:paraId="51800D1B">
      <w:pPr>
        <w:spacing w:line="28" w:lineRule="exact"/>
      </w:pPr>
    </w:p>
    <w:p w14:paraId="583C246A">
      <w:pPr>
        <w:spacing w:before="78" w:line="369" w:lineRule="auto"/>
        <w:ind w:left="13" w:right="1" w:firstLine="478"/>
        <w:rPr>
          <w:rFonts w:ascii="宋体" w:hAnsi="宋体" w:eastAsia="宋体" w:cs="宋体"/>
          <w:sz w:val="24"/>
          <w:szCs w:val="24"/>
        </w:rPr>
      </w:pPr>
      <w:r>
        <w:rPr>
          <w:rFonts w:ascii="宋体" w:hAnsi="宋体" w:eastAsia="宋体" w:cs="宋体"/>
          <w:spacing w:val="3"/>
          <w:sz w:val="24"/>
          <w:szCs w:val="24"/>
        </w:rPr>
        <w:t>21.5</w:t>
      </w:r>
      <w:r>
        <w:rPr>
          <w:rFonts w:ascii="宋体" w:hAnsi="宋体" w:eastAsia="宋体" w:cs="宋体"/>
          <w:spacing w:val="-45"/>
          <w:sz w:val="24"/>
          <w:szCs w:val="24"/>
        </w:rPr>
        <w:t xml:space="preserve"> </w:t>
      </w:r>
      <w:r>
        <w:rPr>
          <w:rFonts w:ascii="宋体" w:hAnsi="宋体" w:eastAsia="宋体" w:cs="宋体"/>
          <w:spacing w:val="3"/>
          <w:sz w:val="24"/>
          <w:szCs w:val="24"/>
        </w:rPr>
        <w:t>重新提交响应文件包括现场提交响应文件补充文件的形式</w:t>
      </w:r>
      <w:r>
        <w:rPr>
          <w:rFonts w:ascii="宋体" w:hAnsi="宋体" w:eastAsia="宋体" w:cs="宋体"/>
          <w:spacing w:val="2"/>
          <w:sz w:val="24"/>
          <w:szCs w:val="24"/>
        </w:rPr>
        <w:t>和约定时间再次提</w:t>
      </w:r>
      <w:r>
        <w:rPr>
          <w:rFonts w:ascii="宋体" w:hAnsi="宋体" w:eastAsia="宋体" w:cs="宋体"/>
          <w:sz w:val="24"/>
          <w:szCs w:val="24"/>
        </w:rPr>
        <w:t xml:space="preserve"> </w:t>
      </w:r>
      <w:r>
        <w:rPr>
          <w:rFonts w:ascii="宋体" w:hAnsi="宋体" w:eastAsia="宋体" w:cs="宋体"/>
          <w:spacing w:val="-2"/>
          <w:sz w:val="24"/>
          <w:szCs w:val="24"/>
        </w:rPr>
        <w:t>交响应文件的形式。</w:t>
      </w:r>
    </w:p>
    <w:p w14:paraId="30465492">
      <w:pPr>
        <w:spacing w:before="1" w:line="319" w:lineRule="auto"/>
        <w:ind w:left="7" w:right="1" w:firstLine="492"/>
        <w:rPr>
          <w:rFonts w:ascii="宋体" w:hAnsi="宋体" w:eastAsia="宋体" w:cs="宋体"/>
          <w:sz w:val="24"/>
          <w:szCs w:val="24"/>
        </w:rPr>
      </w:pPr>
      <w:r>
        <w:rPr>
          <w:rFonts w:ascii="宋体" w:hAnsi="宋体" w:eastAsia="宋体" w:cs="宋体"/>
          <w:spacing w:val="1"/>
          <w:sz w:val="24"/>
          <w:szCs w:val="24"/>
        </w:rPr>
        <w:t>（1）如发生的实质性变动内容较简单，参加磋商的供应商在磋商现场能够做出书</w:t>
      </w:r>
      <w:r>
        <w:rPr>
          <w:rFonts w:ascii="宋体" w:hAnsi="宋体" w:eastAsia="宋体" w:cs="宋体"/>
          <w:spacing w:val="13"/>
          <w:sz w:val="24"/>
          <w:szCs w:val="24"/>
        </w:rPr>
        <w:t xml:space="preserve"> </w:t>
      </w:r>
      <w:r>
        <w:rPr>
          <w:rFonts w:ascii="宋体" w:hAnsi="宋体" w:eastAsia="宋体" w:cs="宋体"/>
          <w:spacing w:val="5"/>
          <w:sz w:val="24"/>
          <w:szCs w:val="24"/>
        </w:rPr>
        <w:t>面承诺，并且经磋商小组认可，可以以提交响应文件补充文件的形式重新提交</w:t>
      </w:r>
      <w:r>
        <w:rPr>
          <w:rFonts w:ascii="宋体" w:hAnsi="宋体" w:eastAsia="宋体" w:cs="宋体"/>
          <w:spacing w:val="4"/>
          <w:sz w:val="24"/>
          <w:szCs w:val="24"/>
        </w:rPr>
        <w:t>响应文</w:t>
      </w:r>
      <w:r>
        <w:rPr>
          <w:rFonts w:ascii="宋体" w:hAnsi="宋体" w:eastAsia="宋体" w:cs="宋体"/>
          <w:sz w:val="24"/>
          <w:szCs w:val="24"/>
        </w:rPr>
        <w:t xml:space="preserve"> </w:t>
      </w:r>
      <w:r>
        <w:rPr>
          <w:rFonts w:ascii="宋体" w:hAnsi="宋体" w:eastAsia="宋体" w:cs="宋体"/>
          <w:spacing w:val="-5"/>
          <w:sz w:val="24"/>
          <w:szCs w:val="24"/>
        </w:rPr>
        <w:t>件；</w:t>
      </w:r>
    </w:p>
    <w:p w14:paraId="1391657C">
      <w:pPr>
        <w:spacing w:before="191" w:line="320" w:lineRule="auto"/>
        <w:ind w:left="10" w:right="1" w:firstLine="489"/>
        <w:rPr>
          <w:rFonts w:ascii="宋体" w:hAnsi="宋体" w:eastAsia="宋体" w:cs="宋体"/>
          <w:sz w:val="24"/>
          <w:szCs w:val="24"/>
        </w:rPr>
      </w:pPr>
      <w:r>
        <w:rPr>
          <w:rFonts w:ascii="宋体" w:hAnsi="宋体" w:eastAsia="宋体" w:cs="宋体"/>
          <w:spacing w:val="1"/>
          <w:sz w:val="24"/>
          <w:szCs w:val="24"/>
        </w:rPr>
        <w:t>（2）如发生的实质性变动内容较复杂，参加磋商的供应商在磋商现场不能马上做</w:t>
      </w:r>
      <w:r>
        <w:rPr>
          <w:rFonts w:ascii="宋体" w:hAnsi="宋体" w:eastAsia="宋体" w:cs="宋体"/>
          <w:spacing w:val="13"/>
          <w:sz w:val="24"/>
          <w:szCs w:val="24"/>
        </w:rPr>
        <w:t xml:space="preserve"> </w:t>
      </w:r>
      <w:r>
        <w:rPr>
          <w:rFonts w:ascii="宋体" w:hAnsi="宋体" w:eastAsia="宋体" w:cs="宋体"/>
          <w:spacing w:val="5"/>
          <w:sz w:val="24"/>
          <w:szCs w:val="24"/>
        </w:rPr>
        <w:t>出承诺，而必须给予一定的时间根据实质性变动的内容重新制作响应文</w:t>
      </w:r>
      <w:r>
        <w:rPr>
          <w:rFonts w:ascii="宋体" w:hAnsi="宋体" w:eastAsia="宋体" w:cs="宋体"/>
          <w:spacing w:val="4"/>
          <w:sz w:val="24"/>
          <w:szCs w:val="24"/>
        </w:rPr>
        <w:t>件，则在磋商</w:t>
      </w:r>
      <w:r>
        <w:rPr>
          <w:rFonts w:ascii="宋体" w:hAnsi="宋体" w:eastAsia="宋体" w:cs="宋体"/>
          <w:sz w:val="24"/>
          <w:szCs w:val="24"/>
        </w:rPr>
        <w:t xml:space="preserve"> </w:t>
      </w:r>
      <w:r>
        <w:rPr>
          <w:rFonts w:ascii="宋体" w:hAnsi="宋体" w:eastAsia="宋体" w:cs="宋体"/>
          <w:spacing w:val="-1"/>
          <w:sz w:val="24"/>
          <w:szCs w:val="24"/>
        </w:rPr>
        <w:t>现场由磋商小组另行约定时间重新提交响应文件。</w:t>
      </w:r>
    </w:p>
    <w:p w14:paraId="55ECE73F">
      <w:pPr>
        <w:spacing w:before="194" w:line="219" w:lineRule="auto"/>
        <w:ind w:left="491"/>
        <w:rPr>
          <w:rFonts w:ascii="宋体" w:hAnsi="宋体" w:eastAsia="宋体" w:cs="宋体"/>
          <w:sz w:val="24"/>
          <w:szCs w:val="24"/>
        </w:rPr>
      </w:pPr>
      <w:r>
        <w:rPr>
          <w:rFonts w:ascii="宋体" w:hAnsi="宋体" w:eastAsia="宋体" w:cs="宋体"/>
          <w:b/>
          <w:bCs/>
          <w:spacing w:val="-6"/>
          <w:sz w:val="24"/>
          <w:szCs w:val="24"/>
        </w:rPr>
        <w:t>22．</w:t>
      </w:r>
      <w:r>
        <w:rPr>
          <w:rFonts w:ascii="宋体" w:hAnsi="宋体" w:eastAsia="宋体" w:cs="宋体"/>
          <w:spacing w:val="18"/>
          <w:sz w:val="24"/>
          <w:szCs w:val="24"/>
        </w:rPr>
        <w:t xml:space="preserve"> </w:t>
      </w:r>
      <w:r>
        <w:rPr>
          <w:rFonts w:ascii="宋体" w:hAnsi="宋体" w:eastAsia="宋体" w:cs="宋体"/>
          <w:b/>
          <w:bCs/>
          <w:spacing w:val="-6"/>
          <w:sz w:val="24"/>
          <w:szCs w:val="24"/>
        </w:rPr>
        <w:t>最后报价</w:t>
      </w:r>
    </w:p>
    <w:p w14:paraId="4EF23018">
      <w:pPr>
        <w:spacing w:before="195" w:line="219" w:lineRule="auto"/>
        <w:ind w:left="491"/>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39"/>
          <w:sz w:val="24"/>
          <w:szCs w:val="24"/>
        </w:rPr>
        <w:t xml:space="preserve"> </w:t>
      </w:r>
      <w:r>
        <w:rPr>
          <w:rFonts w:ascii="宋体" w:hAnsi="宋体" w:eastAsia="宋体" w:cs="宋体"/>
          <w:spacing w:val="-1"/>
          <w:sz w:val="24"/>
          <w:szCs w:val="24"/>
        </w:rPr>
        <w:t>磋商小组对实质性响应磋商文件要求的供应商首次磋商报价进行记录。</w:t>
      </w:r>
    </w:p>
    <w:p w14:paraId="7BD41331">
      <w:pPr>
        <w:spacing w:before="196" w:line="294" w:lineRule="auto"/>
        <w:ind w:left="8" w:right="55" w:firstLine="482"/>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33"/>
          <w:sz w:val="24"/>
          <w:szCs w:val="24"/>
        </w:rPr>
        <w:t xml:space="preserve"> </w:t>
      </w:r>
      <w:r>
        <w:rPr>
          <w:rFonts w:ascii="宋体" w:hAnsi="宋体" w:eastAsia="宋体" w:cs="宋体"/>
          <w:spacing w:val="1"/>
          <w:sz w:val="24"/>
          <w:szCs w:val="24"/>
        </w:rPr>
        <w:t>各供应商重新提交响应文件后，进行最后报价，最后报价以书面形式进行，</w:t>
      </w:r>
      <w:r>
        <w:rPr>
          <w:rFonts w:ascii="宋体" w:hAnsi="宋体" w:eastAsia="宋体" w:cs="宋体"/>
          <w:sz w:val="24"/>
          <w:szCs w:val="24"/>
        </w:rPr>
        <w:t xml:space="preserve"> </w:t>
      </w:r>
      <w:r>
        <w:rPr>
          <w:rFonts w:ascii="宋体" w:hAnsi="宋体" w:eastAsia="宋体" w:cs="宋体"/>
          <w:spacing w:val="-1"/>
          <w:sz w:val="24"/>
          <w:szCs w:val="24"/>
        </w:rPr>
        <w:t>供应商须在规定时间内线上提交最后报价。</w:t>
      </w:r>
    </w:p>
    <w:p w14:paraId="7915D867">
      <w:pPr>
        <w:spacing w:before="195" w:line="294" w:lineRule="auto"/>
        <w:ind w:left="14" w:right="1" w:firstLine="476"/>
        <w:rPr>
          <w:rFonts w:ascii="宋体" w:hAnsi="宋体" w:eastAsia="宋体" w:cs="宋体"/>
          <w:sz w:val="24"/>
          <w:szCs w:val="24"/>
        </w:rPr>
      </w:pPr>
      <w:r>
        <w:rPr>
          <w:rFonts w:ascii="宋体" w:hAnsi="宋体" w:eastAsia="宋体" w:cs="宋体"/>
          <w:spacing w:val="3"/>
          <w:sz w:val="24"/>
          <w:szCs w:val="24"/>
        </w:rPr>
        <w:t>22.2.1</w:t>
      </w:r>
      <w:r>
        <w:rPr>
          <w:rFonts w:ascii="宋体" w:hAnsi="宋体" w:eastAsia="宋体" w:cs="宋体"/>
          <w:spacing w:val="-47"/>
          <w:sz w:val="24"/>
          <w:szCs w:val="24"/>
        </w:rPr>
        <w:t xml:space="preserve"> </w:t>
      </w:r>
      <w:r>
        <w:rPr>
          <w:rFonts w:ascii="宋体" w:hAnsi="宋体" w:eastAsia="宋体" w:cs="宋体"/>
          <w:spacing w:val="3"/>
          <w:sz w:val="24"/>
          <w:szCs w:val="24"/>
        </w:rPr>
        <w:t>磋商文件能够详细列明采购标的的商务、技术要求的</w:t>
      </w:r>
      <w:r>
        <w:rPr>
          <w:rFonts w:ascii="宋体" w:hAnsi="宋体" w:eastAsia="宋体" w:cs="宋体"/>
          <w:spacing w:val="2"/>
          <w:sz w:val="24"/>
          <w:szCs w:val="24"/>
        </w:rPr>
        <w:t>，磋商结束后，磋商</w:t>
      </w:r>
      <w:r>
        <w:rPr>
          <w:rFonts w:ascii="宋体" w:hAnsi="宋体" w:eastAsia="宋体" w:cs="宋体"/>
          <w:sz w:val="24"/>
          <w:szCs w:val="24"/>
        </w:rPr>
        <w:t xml:space="preserve"> </w:t>
      </w:r>
      <w:r>
        <w:rPr>
          <w:rFonts w:ascii="宋体" w:hAnsi="宋体" w:eastAsia="宋体" w:cs="宋体"/>
          <w:spacing w:val="-1"/>
          <w:sz w:val="24"/>
          <w:szCs w:val="24"/>
        </w:rPr>
        <w:t>小组应当要求所有继续参加磋商的供应商在规定时间内提交最后报价。</w:t>
      </w:r>
    </w:p>
    <w:p w14:paraId="0E364A50">
      <w:pPr>
        <w:spacing w:before="194" w:line="332" w:lineRule="auto"/>
        <w:ind w:left="6" w:right="1" w:firstLine="484"/>
        <w:rPr>
          <w:rFonts w:ascii="宋体" w:hAnsi="宋体" w:eastAsia="宋体" w:cs="宋体"/>
          <w:sz w:val="24"/>
          <w:szCs w:val="24"/>
        </w:rPr>
      </w:pPr>
      <w:r>
        <w:rPr>
          <w:rFonts w:ascii="宋体" w:hAnsi="宋体" w:eastAsia="宋体" w:cs="宋体"/>
          <w:spacing w:val="3"/>
          <w:sz w:val="24"/>
          <w:szCs w:val="24"/>
        </w:rPr>
        <w:t>22.2.2</w:t>
      </w:r>
      <w:r>
        <w:rPr>
          <w:rFonts w:ascii="宋体" w:hAnsi="宋体" w:eastAsia="宋体" w:cs="宋体"/>
          <w:spacing w:val="-47"/>
          <w:sz w:val="24"/>
          <w:szCs w:val="24"/>
        </w:rPr>
        <w:t xml:space="preserve"> </w:t>
      </w:r>
      <w:r>
        <w:rPr>
          <w:rFonts w:ascii="宋体" w:hAnsi="宋体" w:eastAsia="宋体" w:cs="宋体"/>
          <w:spacing w:val="3"/>
          <w:sz w:val="24"/>
          <w:szCs w:val="24"/>
        </w:rPr>
        <w:t>磋商文件不能详细列明采购标的的商务、技术要求，</w:t>
      </w:r>
      <w:r>
        <w:rPr>
          <w:rFonts w:ascii="宋体" w:hAnsi="宋体" w:eastAsia="宋体" w:cs="宋体"/>
          <w:spacing w:val="2"/>
          <w:sz w:val="24"/>
          <w:szCs w:val="24"/>
        </w:rPr>
        <w:t>需经磋商由供应商提</w:t>
      </w:r>
      <w:r>
        <w:rPr>
          <w:rFonts w:ascii="宋体" w:hAnsi="宋体" w:eastAsia="宋体" w:cs="宋体"/>
          <w:sz w:val="24"/>
          <w:szCs w:val="24"/>
        </w:rPr>
        <w:t xml:space="preserve"> </w:t>
      </w:r>
      <w:r>
        <w:rPr>
          <w:rFonts w:ascii="宋体" w:hAnsi="宋体" w:eastAsia="宋体" w:cs="宋体"/>
          <w:spacing w:val="5"/>
          <w:sz w:val="24"/>
          <w:szCs w:val="24"/>
        </w:rPr>
        <w:t>供最终服务方案或解决方案的，磋商结束后，磋商小组应当按照少数服从多数的</w:t>
      </w:r>
      <w:r>
        <w:rPr>
          <w:rFonts w:ascii="宋体" w:hAnsi="宋体" w:eastAsia="宋体" w:cs="宋体"/>
          <w:spacing w:val="4"/>
          <w:sz w:val="24"/>
          <w:szCs w:val="24"/>
        </w:rPr>
        <w:t>原则</w:t>
      </w:r>
      <w:r>
        <w:rPr>
          <w:rFonts w:ascii="宋体" w:hAnsi="宋体" w:eastAsia="宋体" w:cs="宋体"/>
          <w:sz w:val="24"/>
          <w:szCs w:val="24"/>
        </w:rPr>
        <w:t xml:space="preserve"> </w:t>
      </w:r>
      <w:r>
        <w:rPr>
          <w:rFonts w:ascii="宋体" w:hAnsi="宋体" w:eastAsia="宋体" w:cs="宋体"/>
          <w:spacing w:val="4"/>
          <w:sz w:val="24"/>
          <w:szCs w:val="24"/>
        </w:rPr>
        <w:t>投票推荐</w:t>
      </w:r>
      <w:r>
        <w:rPr>
          <w:rFonts w:ascii="宋体" w:hAnsi="宋体" w:eastAsia="宋体" w:cs="宋体"/>
          <w:spacing w:val="-41"/>
          <w:sz w:val="24"/>
          <w:szCs w:val="24"/>
        </w:rPr>
        <w:t xml:space="preserve"> </w:t>
      </w:r>
      <w:r>
        <w:rPr>
          <w:rFonts w:ascii="宋体" w:hAnsi="宋体" w:eastAsia="宋体" w:cs="宋体"/>
          <w:spacing w:val="4"/>
          <w:sz w:val="24"/>
          <w:szCs w:val="24"/>
        </w:rPr>
        <w:t>3</w:t>
      </w:r>
      <w:r>
        <w:rPr>
          <w:rFonts w:ascii="宋体" w:hAnsi="宋体" w:eastAsia="宋体" w:cs="宋体"/>
          <w:spacing w:val="-44"/>
          <w:sz w:val="24"/>
          <w:szCs w:val="24"/>
        </w:rPr>
        <w:t xml:space="preserve"> </w:t>
      </w:r>
      <w:r>
        <w:rPr>
          <w:rFonts w:ascii="宋体" w:hAnsi="宋体" w:eastAsia="宋体" w:cs="宋体"/>
          <w:spacing w:val="4"/>
          <w:sz w:val="24"/>
          <w:szCs w:val="24"/>
        </w:rPr>
        <w:t>家以上供应商的服务方案或者解决方案，并要求其在规定时间内提交最后</w:t>
      </w:r>
      <w:r>
        <w:rPr>
          <w:rFonts w:ascii="宋体" w:hAnsi="宋体" w:eastAsia="宋体" w:cs="宋体"/>
          <w:sz w:val="24"/>
          <w:szCs w:val="24"/>
        </w:rPr>
        <w:t xml:space="preserve"> </w:t>
      </w:r>
      <w:r>
        <w:rPr>
          <w:rFonts w:ascii="宋体" w:hAnsi="宋体" w:eastAsia="宋体" w:cs="宋体"/>
          <w:spacing w:val="-3"/>
          <w:sz w:val="24"/>
          <w:szCs w:val="24"/>
        </w:rPr>
        <w:t>报价。</w:t>
      </w:r>
    </w:p>
    <w:p w14:paraId="759D44FC">
      <w:pPr>
        <w:spacing w:before="196" w:line="219" w:lineRule="auto"/>
        <w:ind w:left="496"/>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小型、微型企业参加本项目的评审标准</w:t>
      </w:r>
    </w:p>
    <w:p w14:paraId="22D06131">
      <w:pPr>
        <w:spacing w:before="193" w:line="320" w:lineRule="auto"/>
        <w:ind w:left="12" w:right="1" w:firstLine="483"/>
        <w:rPr>
          <w:rFonts w:ascii="宋体" w:hAnsi="宋体" w:eastAsia="宋体" w:cs="宋体"/>
          <w:sz w:val="24"/>
          <w:szCs w:val="24"/>
        </w:rPr>
      </w:pPr>
      <w:r>
        <w:rPr>
          <w:rFonts w:ascii="宋体" w:hAnsi="宋体" w:eastAsia="宋体" w:cs="宋体"/>
          <w:spacing w:val="3"/>
          <w:sz w:val="24"/>
          <w:szCs w:val="24"/>
        </w:rPr>
        <w:t>23.1</w:t>
      </w:r>
      <w:r>
        <w:rPr>
          <w:rFonts w:ascii="宋体" w:hAnsi="宋体" w:eastAsia="宋体" w:cs="宋体"/>
          <w:spacing w:val="-27"/>
          <w:sz w:val="24"/>
          <w:szCs w:val="24"/>
        </w:rPr>
        <w:t xml:space="preserve"> </w:t>
      </w:r>
      <w:r>
        <w:rPr>
          <w:rFonts w:ascii="宋体" w:hAnsi="宋体" w:eastAsia="宋体" w:cs="宋体"/>
          <w:spacing w:val="3"/>
          <w:sz w:val="24"/>
          <w:szCs w:val="24"/>
        </w:rPr>
        <w:t>须按照工信部联【2011】300</w:t>
      </w:r>
      <w:r>
        <w:rPr>
          <w:rFonts w:ascii="宋体" w:hAnsi="宋体" w:eastAsia="宋体" w:cs="宋体"/>
          <w:spacing w:val="-40"/>
          <w:sz w:val="24"/>
          <w:szCs w:val="24"/>
        </w:rPr>
        <w:t xml:space="preserve"> </w:t>
      </w:r>
      <w:r>
        <w:rPr>
          <w:rFonts w:ascii="宋体" w:hAnsi="宋体" w:eastAsia="宋体" w:cs="宋体"/>
          <w:spacing w:val="3"/>
          <w:sz w:val="24"/>
          <w:szCs w:val="24"/>
        </w:rPr>
        <w:t>号《中小企业划型标准规定》的标准如实填写</w:t>
      </w:r>
      <w:r>
        <w:rPr>
          <w:rFonts w:ascii="宋体" w:hAnsi="宋体" w:eastAsia="宋体" w:cs="宋体"/>
          <w:sz w:val="24"/>
          <w:szCs w:val="24"/>
        </w:rPr>
        <w:t xml:space="preserve"> </w:t>
      </w:r>
      <w:r>
        <w:rPr>
          <w:rFonts w:ascii="宋体" w:hAnsi="宋体" w:eastAsia="宋体" w:cs="宋体"/>
          <w:spacing w:val="4"/>
          <w:sz w:val="24"/>
          <w:szCs w:val="24"/>
        </w:rPr>
        <w:t>《中小企业声明函》（格式见第</w:t>
      </w:r>
      <w:r>
        <w:rPr>
          <w:rFonts w:hint="eastAsia" w:ascii="宋体" w:hAnsi="宋体" w:eastAsia="宋体" w:cs="宋体"/>
          <w:spacing w:val="4"/>
          <w:sz w:val="24"/>
          <w:szCs w:val="24"/>
          <w:lang w:eastAsia="zh-CN"/>
        </w:rPr>
        <w:t>六</w:t>
      </w:r>
      <w:r>
        <w:rPr>
          <w:rFonts w:ascii="宋体" w:hAnsi="宋体" w:eastAsia="宋体" w:cs="宋体"/>
          <w:spacing w:val="4"/>
          <w:sz w:val="24"/>
          <w:szCs w:val="24"/>
        </w:rPr>
        <w:t>部分</w:t>
      </w:r>
      <w:r>
        <w:rPr>
          <w:rFonts w:ascii="宋体" w:hAnsi="宋体" w:eastAsia="宋体" w:cs="宋体"/>
          <w:spacing w:val="18"/>
          <w:sz w:val="24"/>
          <w:szCs w:val="24"/>
        </w:rPr>
        <w:t>），</w:t>
      </w:r>
      <w:r>
        <w:rPr>
          <w:rFonts w:ascii="宋体" w:hAnsi="宋体" w:eastAsia="宋体" w:cs="宋体"/>
          <w:spacing w:val="4"/>
          <w:sz w:val="24"/>
          <w:szCs w:val="24"/>
        </w:rPr>
        <w:t>监狱企业参加报价视同小微企业，提供由</w:t>
      </w:r>
      <w:r>
        <w:rPr>
          <w:rFonts w:ascii="宋体" w:hAnsi="宋体" w:eastAsia="宋体" w:cs="宋体"/>
          <w:spacing w:val="1"/>
          <w:sz w:val="24"/>
          <w:szCs w:val="24"/>
        </w:rPr>
        <w:t xml:space="preserve"> </w:t>
      </w:r>
      <w:r>
        <w:rPr>
          <w:rFonts w:ascii="宋体" w:hAnsi="宋体" w:eastAsia="宋体" w:cs="宋体"/>
          <w:spacing w:val="-1"/>
          <w:sz w:val="24"/>
          <w:szCs w:val="24"/>
        </w:rPr>
        <w:t>省级以上监狱管理局、戒毒管理局出具的属于监狱企业的证明文件。</w:t>
      </w:r>
    </w:p>
    <w:p w14:paraId="69BBF869">
      <w:pPr>
        <w:spacing w:before="195" w:line="319" w:lineRule="auto"/>
        <w:ind w:left="7" w:right="1" w:firstLine="488"/>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40"/>
          <w:sz w:val="24"/>
          <w:szCs w:val="24"/>
        </w:rPr>
        <w:t xml:space="preserve"> </w:t>
      </w:r>
      <w:r>
        <w:rPr>
          <w:rFonts w:hint="eastAsia" w:ascii="宋体" w:hAnsi="宋体" w:eastAsia="宋体" w:cs="宋体"/>
          <w:spacing w:val="3"/>
          <w:sz w:val="24"/>
          <w:szCs w:val="24"/>
        </w:rPr>
        <w:t>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r>
        <w:rPr>
          <w:rFonts w:ascii="宋体" w:hAnsi="宋体" w:eastAsia="宋体" w:cs="宋体"/>
          <w:spacing w:val="7"/>
          <w:sz w:val="24"/>
          <w:szCs w:val="24"/>
        </w:rPr>
        <w:t>；</w:t>
      </w:r>
    </w:p>
    <w:p w14:paraId="3003C32C">
      <w:pPr>
        <w:spacing w:before="195" w:line="295" w:lineRule="auto"/>
        <w:ind w:left="31" w:right="1" w:firstLine="464"/>
        <w:rPr>
          <w:rFonts w:ascii="宋体" w:hAnsi="宋体" w:eastAsia="宋体" w:cs="宋体"/>
          <w:sz w:val="24"/>
          <w:szCs w:val="24"/>
        </w:rPr>
      </w:pPr>
      <w:r>
        <w:rPr>
          <w:rFonts w:ascii="宋体" w:hAnsi="宋体" w:eastAsia="宋体" w:cs="宋体"/>
          <w:spacing w:val="3"/>
          <w:sz w:val="24"/>
          <w:szCs w:val="24"/>
        </w:rPr>
        <w:t>23.3</w:t>
      </w:r>
      <w:r>
        <w:rPr>
          <w:rFonts w:ascii="宋体" w:hAnsi="宋体" w:eastAsia="宋体" w:cs="宋体"/>
          <w:spacing w:val="-40"/>
          <w:sz w:val="24"/>
          <w:szCs w:val="24"/>
        </w:rPr>
        <w:t xml:space="preserve"> </w:t>
      </w:r>
      <w:r>
        <w:rPr>
          <w:rFonts w:hint="eastAsia" w:ascii="宋体" w:hAnsi="宋体" w:eastAsia="宋体" w:cs="宋体"/>
          <w:spacing w:val="3"/>
          <w:sz w:val="24"/>
          <w:szCs w:val="24"/>
        </w:rPr>
        <w:t>如接受联合体参与采购，联合体各方均为小微企业的，联合体视同小微企业，享受价格折扣优惠政策；联合体中有大中型企业也有小微企业，且联合协议约定小微企业的合同份额占到合同总金额30%以上的，对联合体报价给予5%的折扣。组成联合体的小微企业与联合体内其他企业存在直接控股、管理关系的，不享受价格折扣优惠政策。（格式见第</w:t>
      </w:r>
      <w:r>
        <w:rPr>
          <w:rFonts w:hint="eastAsia" w:ascii="宋体" w:hAnsi="宋体" w:eastAsia="宋体" w:cs="宋体"/>
          <w:spacing w:val="3"/>
          <w:sz w:val="24"/>
          <w:szCs w:val="24"/>
          <w:lang w:eastAsia="zh-CN"/>
        </w:rPr>
        <w:t>六</w:t>
      </w:r>
      <w:r>
        <w:rPr>
          <w:rFonts w:hint="eastAsia" w:ascii="宋体" w:hAnsi="宋体" w:eastAsia="宋体" w:cs="宋体"/>
          <w:spacing w:val="3"/>
          <w:sz w:val="24"/>
          <w:szCs w:val="24"/>
        </w:rPr>
        <w:t>部分）</w:t>
      </w:r>
    </w:p>
    <w:p w14:paraId="359EA6F1">
      <w:pPr>
        <w:spacing w:line="28" w:lineRule="exact"/>
      </w:pPr>
    </w:p>
    <w:p w14:paraId="065CEDB8">
      <w:pPr>
        <w:spacing w:before="100" w:line="219" w:lineRule="auto"/>
        <w:ind w:left="496"/>
        <w:rPr>
          <w:rFonts w:ascii="宋体" w:hAnsi="宋体" w:eastAsia="宋体" w:cs="宋体"/>
          <w:sz w:val="24"/>
          <w:szCs w:val="24"/>
        </w:rPr>
      </w:pPr>
      <w:r>
        <w:rPr>
          <w:rFonts w:ascii="宋体" w:hAnsi="宋体" w:eastAsia="宋体" w:cs="宋体"/>
          <w:b/>
          <w:bCs/>
          <w:spacing w:val="-2"/>
          <w:sz w:val="24"/>
          <w:szCs w:val="24"/>
        </w:rPr>
        <w:t>24.</w:t>
      </w:r>
      <w:r>
        <w:rPr>
          <w:rFonts w:ascii="宋体" w:hAnsi="宋体" w:eastAsia="宋体" w:cs="宋体"/>
          <w:spacing w:val="-2"/>
          <w:sz w:val="24"/>
          <w:szCs w:val="24"/>
        </w:rPr>
        <w:t xml:space="preserve"> </w:t>
      </w:r>
      <w:r>
        <w:rPr>
          <w:rFonts w:ascii="宋体" w:hAnsi="宋体" w:eastAsia="宋体" w:cs="宋体"/>
          <w:b/>
          <w:bCs/>
          <w:spacing w:val="-2"/>
          <w:sz w:val="24"/>
          <w:szCs w:val="24"/>
        </w:rPr>
        <w:t>残疾人福利性单位参加本项目的评审标准</w:t>
      </w:r>
    </w:p>
    <w:p w14:paraId="5BA0CC56">
      <w:pPr>
        <w:spacing w:before="170" w:line="319" w:lineRule="auto"/>
        <w:ind w:left="8" w:right="13" w:firstLine="487"/>
        <w:rPr>
          <w:rFonts w:ascii="宋体" w:hAnsi="宋体" w:eastAsia="宋体" w:cs="宋体"/>
          <w:sz w:val="24"/>
          <w:szCs w:val="24"/>
        </w:rPr>
      </w:pPr>
      <w:r>
        <w:rPr>
          <w:rFonts w:ascii="宋体" w:hAnsi="宋体" w:eastAsia="宋体" w:cs="宋体"/>
          <w:spacing w:val="3"/>
          <w:sz w:val="24"/>
          <w:szCs w:val="24"/>
        </w:rPr>
        <w:t>24.1</w:t>
      </w:r>
      <w:r>
        <w:rPr>
          <w:rFonts w:ascii="宋体" w:hAnsi="宋体" w:eastAsia="宋体" w:cs="宋体"/>
          <w:spacing w:val="-27"/>
          <w:sz w:val="24"/>
          <w:szCs w:val="24"/>
        </w:rPr>
        <w:t xml:space="preserve"> </w:t>
      </w:r>
      <w:r>
        <w:rPr>
          <w:rFonts w:ascii="宋体" w:hAnsi="宋体" w:eastAsia="宋体" w:cs="宋体"/>
          <w:spacing w:val="3"/>
          <w:sz w:val="24"/>
          <w:szCs w:val="24"/>
        </w:rPr>
        <w:t>须根据财库【2017】141</w:t>
      </w:r>
      <w:r>
        <w:rPr>
          <w:rFonts w:ascii="宋体" w:hAnsi="宋体" w:eastAsia="宋体" w:cs="宋体"/>
          <w:spacing w:val="-40"/>
          <w:sz w:val="24"/>
          <w:szCs w:val="24"/>
        </w:rPr>
        <w:t xml:space="preserve"> </w:t>
      </w:r>
      <w:r>
        <w:rPr>
          <w:rFonts w:ascii="宋体" w:hAnsi="宋体" w:eastAsia="宋体" w:cs="宋体"/>
          <w:spacing w:val="3"/>
          <w:sz w:val="24"/>
          <w:szCs w:val="24"/>
        </w:rPr>
        <w:t>号《关于促进残疾人就业政府采购政策的通知》的</w:t>
      </w:r>
      <w:r>
        <w:rPr>
          <w:rFonts w:ascii="宋体" w:hAnsi="宋体" w:eastAsia="宋体" w:cs="宋体"/>
          <w:spacing w:val="4"/>
          <w:sz w:val="24"/>
          <w:szCs w:val="24"/>
        </w:rPr>
        <w:t>要求，如实填写残疾人福利性单位声明函（格式见</w:t>
      </w:r>
      <w:r>
        <w:rPr>
          <w:rFonts w:hint="eastAsia" w:ascii="宋体" w:hAnsi="宋体" w:eastAsia="宋体" w:cs="宋体"/>
          <w:spacing w:val="4"/>
          <w:sz w:val="24"/>
          <w:szCs w:val="24"/>
          <w:lang w:eastAsia="zh-CN"/>
        </w:rPr>
        <w:t>第六部分</w:t>
      </w:r>
      <w:r>
        <w:rPr>
          <w:rFonts w:ascii="宋体" w:hAnsi="宋体" w:eastAsia="宋体" w:cs="宋体"/>
          <w:spacing w:val="4"/>
          <w:sz w:val="24"/>
          <w:szCs w:val="24"/>
        </w:rPr>
        <w:t>附件</w:t>
      </w:r>
      <w:r>
        <w:rPr>
          <w:rFonts w:ascii="宋体" w:hAnsi="宋体" w:eastAsia="宋体" w:cs="宋体"/>
          <w:spacing w:val="20"/>
          <w:sz w:val="24"/>
          <w:szCs w:val="24"/>
        </w:rPr>
        <w:t>），</w:t>
      </w:r>
      <w:r>
        <w:rPr>
          <w:rFonts w:ascii="宋体" w:hAnsi="宋体" w:eastAsia="宋体" w:cs="宋体"/>
          <w:spacing w:val="4"/>
          <w:sz w:val="24"/>
          <w:szCs w:val="24"/>
        </w:rPr>
        <w:t>残疾人福利性单</w:t>
      </w:r>
      <w:r>
        <w:rPr>
          <w:rFonts w:ascii="宋体" w:hAnsi="宋体" w:eastAsia="宋体" w:cs="宋体"/>
          <w:spacing w:val="1"/>
          <w:sz w:val="24"/>
          <w:szCs w:val="24"/>
        </w:rPr>
        <w:t xml:space="preserve"> </w:t>
      </w:r>
      <w:r>
        <w:rPr>
          <w:rFonts w:ascii="宋体" w:hAnsi="宋体" w:eastAsia="宋体" w:cs="宋体"/>
          <w:spacing w:val="-1"/>
          <w:sz w:val="24"/>
          <w:szCs w:val="24"/>
        </w:rPr>
        <w:t>位参加本项目磋商时，享受</w:t>
      </w:r>
      <w:r>
        <w:rPr>
          <w:rFonts w:ascii="宋体" w:hAnsi="宋体" w:eastAsia="宋体" w:cs="宋体"/>
          <w:spacing w:val="-33"/>
          <w:sz w:val="24"/>
          <w:szCs w:val="24"/>
        </w:rPr>
        <w:t xml:space="preserve"> </w:t>
      </w:r>
      <w:r>
        <w:rPr>
          <w:rFonts w:hint="eastAsia" w:ascii="宋体" w:hAnsi="宋体" w:eastAsia="宋体" w:cs="宋体"/>
          <w:spacing w:val="-1"/>
          <w:sz w:val="24"/>
          <w:szCs w:val="24"/>
          <w:lang w:eastAsia="zh-CN"/>
        </w:rPr>
        <w:t>20%</w:t>
      </w:r>
      <w:r>
        <w:rPr>
          <w:rFonts w:ascii="宋体" w:hAnsi="宋体" w:eastAsia="宋体" w:cs="宋体"/>
          <w:spacing w:val="-1"/>
          <w:sz w:val="24"/>
          <w:szCs w:val="24"/>
        </w:rPr>
        <w:t>的价格折扣，用扣除后的价格</w:t>
      </w:r>
      <w:r>
        <w:rPr>
          <w:rFonts w:ascii="宋体" w:hAnsi="宋体" w:eastAsia="宋体" w:cs="宋体"/>
          <w:spacing w:val="-2"/>
          <w:sz w:val="24"/>
          <w:szCs w:val="24"/>
        </w:rPr>
        <w:t>参与评审。</w:t>
      </w:r>
    </w:p>
    <w:p w14:paraId="1A5DB153">
      <w:pPr>
        <w:spacing w:before="196" w:line="219" w:lineRule="auto"/>
        <w:ind w:left="496"/>
        <w:rPr>
          <w:rFonts w:ascii="宋体" w:hAnsi="宋体" w:eastAsia="宋体" w:cs="宋体"/>
          <w:sz w:val="24"/>
          <w:szCs w:val="24"/>
        </w:rPr>
      </w:pPr>
      <w:r>
        <w:rPr>
          <w:rFonts w:ascii="宋体" w:hAnsi="宋体" w:eastAsia="宋体" w:cs="宋体"/>
          <w:spacing w:val="-1"/>
          <w:sz w:val="24"/>
          <w:szCs w:val="24"/>
        </w:rPr>
        <w:t>24.2</w:t>
      </w:r>
      <w:r>
        <w:rPr>
          <w:rFonts w:ascii="宋体" w:hAnsi="宋体" w:eastAsia="宋体" w:cs="宋体"/>
          <w:spacing w:val="-40"/>
          <w:sz w:val="24"/>
          <w:szCs w:val="24"/>
        </w:rPr>
        <w:t xml:space="preserve"> </w:t>
      </w:r>
      <w:r>
        <w:rPr>
          <w:rFonts w:ascii="宋体" w:hAnsi="宋体" w:eastAsia="宋体" w:cs="宋体"/>
          <w:spacing w:val="-1"/>
          <w:sz w:val="24"/>
          <w:szCs w:val="24"/>
        </w:rPr>
        <w:t>享受政府采购支持政策的残疾人福利性单位应当同时满足以下条件：</w:t>
      </w:r>
    </w:p>
    <w:p w14:paraId="6FC0BE6F">
      <w:pPr>
        <w:spacing w:before="194" w:line="295" w:lineRule="auto"/>
        <w:ind w:left="8" w:right="13" w:firstLine="477"/>
        <w:rPr>
          <w:rFonts w:ascii="宋体" w:hAnsi="宋体" w:eastAsia="宋体" w:cs="宋体"/>
          <w:sz w:val="24"/>
          <w:szCs w:val="24"/>
        </w:rPr>
      </w:pPr>
      <w:r>
        <w:rPr>
          <w:rFonts w:ascii="宋体" w:hAnsi="宋体" w:eastAsia="宋体" w:cs="宋体"/>
          <w:sz w:val="24"/>
          <w:szCs w:val="24"/>
        </w:rPr>
        <w:t>A.安置的残疾人占本单位在职职工人数的比例不低于</w:t>
      </w:r>
      <w:r>
        <w:rPr>
          <w:rFonts w:ascii="宋体" w:hAnsi="宋体" w:eastAsia="宋体" w:cs="宋体"/>
          <w:spacing w:val="-45"/>
          <w:sz w:val="24"/>
          <w:szCs w:val="24"/>
        </w:rPr>
        <w:t xml:space="preserve"> </w:t>
      </w:r>
      <w:r>
        <w:rPr>
          <w:rFonts w:ascii="宋体" w:hAnsi="宋体" w:eastAsia="宋体" w:cs="宋体"/>
          <w:sz w:val="24"/>
          <w:szCs w:val="24"/>
        </w:rPr>
        <w:t>25%（含</w:t>
      </w:r>
      <w:r>
        <w:rPr>
          <w:rFonts w:ascii="宋体" w:hAnsi="宋体" w:eastAsia="宋体" w:cs="宋体"/>
          <w:spacing w:val="-45"/>
          <w:sz w:val="24"/>
          <w:szCs w:val="24"/>
        </w:rPr>
        <w:t xml:space="preserve"> </w:t>
      </w:r>
      <w:r>
        <w:rPr>
          <w:rFonts w:ascii="宋体" w:hAnsi="宋体" w:eastAsia="宋体" w:cs="宋体"/>
          <w:sz w:val="24"/>
          <w:szCs w:val="24"/>
        </w:rPr>
        <w:t>25%</w:t>
      </w:r>
      <w:r>
        <w:rPr>
          <w:rFonts w:ascii="宋体" w:hAnsi="宋体" w:eastAsia="宋体" w:cs="宋体"/>
          <w:spacing w:val="17"/>
          <w:sz w:val="24"/>
          <w:szCs w:val="24"/>
        </w:rPr>
        <w:t>），</w:t>
      </w:r>
      <w:r>
        <w:rPr>
          <w:rFonts w:ascii="宋体" w:hAnsi="宋体" w:eastAsia="宋体" w:cs="宋体"/>
          <w:sz w:val="24"/>
          <w:szCs w:val="24"/>
        </w:rPr>
        <w:t>并且安置的</w:t>
      </w:r>
      <w:r>
        <w:rPr>
          <w:rFonts w:ascii="宋体" w:hAnsi="宋体" w:eastAsia="宋体" w:cs="宋体"/>
          <w:spacing w:val="-6"/>
          <w:sz w:val="24"/>
          <w:szCs w:val="24"/>
        </w:rPr>
        <w:t>残疾人人数不少于</w:t>
      </w:r>
      <w:r>
        <w:rPr>
          <w:rFonts w:ascii="宋体" w:hAnsi="宋体" w:eastAsia="宋体" w:cs="宋体"/>
          <w:spacing w:val="-33"/>
          <w:sz w:val="24"/>
          <w:szCs w:val="24"/>
        </w:rPr>
        <w:t xml:space="preserve"> </w:t>
      </w:r>
      <w:r>
        <w:rPr>
          <w:rFonts w:ascii="宋体" w:hAnsi="宋体" w:eastAsia="宋体" w:cs="宋体"/>
          <w:spacing w:val="-6"/>
          <w:sz w:val="24"/>
          <w:szCs w:val="24"/>
        </w:rPr>
        <w:t>10</w:t>
      </w:r>
      <w:r>
        <w:rPr>
          <w:rFonts w:ascii="宋体" w:hAnsi="宋体" w:eastAsia="宋体" w:cs="宋体"/>
          <w:spacing w:val="-48"/>
          <w:sz w:val="24"/>
          <w:szCs w:val="24"/>
        </w:rPr>
        <w:t xml:space="preserve"> </w:t>
      </w:r>
      <w:r>
        <w:rPr>
          <w:rFonts w:ascii="宋体" w:hAnsi="宋体" w:eastAsia="宋体" w:cs="宋体"/>
          <w:spacing w:val="-6"/>
          <w:sz w:val="24"/>
          <w:szCs w:val="24"/>
        </w:rPr>
        <w:t>人（含</w:t>
      </w:r>
      <w:r>
        <w:rPr>
          <w:rFonts w:ascii="宋体" w:hAnsi="宋体" w:eastAsia="宋体" w:cs="宋体"/>
          <w:spacing w:val="-33"/>
          <w:sz w:val="24"/>
          <w:szCs w:val="24"/>
        </w:rPr>
        <w:t xml:space="preserve"> </w:t>
      </w:r>
      <w:r>
        <w:rPr>
          <w:rFonts w:ascii="宋体" w:hAnsi="宋体" w:eastAsia="宋体" w:cs="宋体"/>
          <w:spacing w:val="-6"/>
          <w:sz w:val="24"/>
          <w:szCs w:val="24"/>
        </w:rPr>
        <w:t>10</w:t>
      </w:r>
      <w:r>
        <w:rPr>
          <w:rFonts w:ascii="宋体" w:hAnsi="宋体" w:eastAsia="宋体" w:cs="宋体"/>
          <w:spacing w:val="-49"/>
          <w:sz w:val="24"/>
          <w:szCs w:val="24"/>
        </w:rPr>
        <w:t xml:space="preserve"> </w:t>
      </w:r>
      <w:r>
        <w:rPr>
          <w:rFonts w:ascii="宋体" w:hAnsi="宋体" w:eastAsia="宋体" w:cs="宋体"/>
          <w:spacing w:val="-6"/>
          <w:sz w:val="24"/>
          <w:szCs w:val="24"/>
        </w:rPr>
        <w:t>人</w:t>
      </w:r>
      <w:r>
        <w:rPr>
          <w:rFonts w:ascii="宋体" w:hAnsi="宋体" w:eastAsia="宋体" w:cs="宋体"/>
          <w:spacing w:val="4"/>
          <w:sz w:val="24"/>
          <w:szCs w:val="24"/>
        </w:rPr>
        <w:t>）；</w:t>
      </w:r>
    </w:p>
    <w:p w14:paraId="33D1D364">
      <w:pPr>
        <w:spacing w:before="195" w:line="219" w:lineRule="auto"/>
        <w:ind w:left="487"/>
        <w:rPr>
          <w:rFonts w:ascii="宋体" w:hAnsi="宋体" w:eastAsia="宋体" w:cs="宋体"/>
          <w:sz w:val="24"/>
          <w:szCs w:val="24"/>
        </w:rPr>
      </w:pPr>
      <w:r>
        <w:rPr>
          <w:rFonts w:ascii="宋体" w:hAnsi="宋体" w:eastAsia="宋体" w:cs="宋体"/>
          <w:sz w:val="24"/>
          <w:szCs w:val="24"/>
        </w:rPr>
        <w:t>B.依法与安置的每位残疾人签订了一年以上（含一年）的劳动合同或</w:t>
      </w:r>
      <w:r>
        <w:rPr>
          <w:rFonts w:ascii="宋体" w:hAnsi="宋体" w:eastAsia="宋体" w:cs="宋体"/>
          <w:spacing w:val="-1"/>
          <w:sz w:val="24"/>
          <w:szCs w:val="24"/>
        </w:rPr>
        <w:t>服务协议；</w:t>
      </w:r>
    </w:p>
    <w:p w14:paraId="24DE5005">
      <w:pPr>
        <w:spacing w:before="195" w:line="294" w:lineRule="auto"/>
        <w:ind w:left="11" w:firstLine="480"/>
        <w:rPr>
          <w:rFonts w:ascii="宋体" w:hAnsi="宋体" w:eastAsia="宋体" w:cs="宋体"/>
          <w:sz w:val="24"/>
          <w:szCs w:val="24"/>
        </w:rPr>
      </w:pPr>
      <w:r>
        <w:rPr>
          <w:rFonts w:ascii="宋体" w:hAnsi="宋体" w:eastAsia="宋体" w:cs="宋体"/>
          <w:spacing w:val="-1"/>
          <w:sz w:val="24"/>
          <w:szCs w:val="24"/>
        </w:rPr>
        <w:t>C.为安置的每位残疾人按月足额缴纳了基本养老保险、</w:t>
      </w:r>
      <w:r>
        <w:rPr>
          <w:rFonts w:ascii="宋体" w:hAnsi="宋体" w:eastAsia="宋体" w:cs="宋体"/>
          <w:spacing w:val="-2"/>
          <w:sz w:val="24"/>
          <w:szCs w:val="24"/>
        </w:rPr>
        <w:t>基本医疗保险、失业保险、</w:t>
      </w:r>
      <w:r>
        <w:rPr>
          <w:rFonts w:ascii="宋体" w:hAnsi="宋体" w:eastAsia="宋体" w:cs="宋体"/>
          <w:sz w:val="24"/>
          <w:szCs w:val="24"/>
        </w:rPr>
        <w:t xml:space="preserve"> </w:t>
      </w:r>
      <w:r>
        <w:rPr>
          <w:rFonts w:ascii="宋体" w:hAnsi="宋体" w:eastAsia="宋体" w:cs="宋体"/>
          <w:spacing w:val="-1"/>
          <w:sz w:val="24"/>
          <w:szCs w:val="24"/>
        </w:rPr>
        <w:t>工伤保险和生育保险等社会保险费；</w:t>
      </w:r>
    </w:p>
    <w:p w14:paraId="59B008CD">
      <w:pPr>
        <w:spacing w:before="196" w:line="294" w:lineRule="auto"/>
        <w:ind w:left="10" w:right="10" w:firstLine="478"/>
        <w:rPr>
          <w:rFonts w:ascii="宋体" w:hAnsi="宋体" w:eastAsia="宋体" w:cs="宋体"/>
          <w:sz w:val="24"/>
          <w:szCs w:val="24"/>
        </w:rPr>
      </w:pPr>
      <w:r>
        <w:rPr>
          <w:rFonts w:ascii="宋体" w:hAnsi="宋体" w:eastAsia="宋体" w:cs="宋体"/>
          <w:spacing w:val="5"/>
          <w:sz w:val="24"/>
          <w:szCs w:val="24"/>
        </w:rPr>
        <w:t>D.通过银行等金融机构向安置的每位残疾人，按月支付了不低于单位所在区县适</w:t>
      </w:r>
      <w:r>
        <w:rPr>
          <w:rFonts w:ascii="宋体" w:hAnsi="宋体" w:eastAsia="宋体" w:cs="宋体"/>
          <w:spacing w:val="-1"/>
          <w:sz w:val="24"/>
          <w:szCs w:val="24"/>
        </w:rPr>
        <w:t>用的经省级人民政府批准的月最低工资标准的工资；</w:t>
      </w:r>
    </w:p>
    <w:p w14:paraId="32973765">
      <w:pPr>
        <w:spacing w:before="194" w:line="295" w:lineRule="auto"/>
        <w:ind w:left="8" w:right="3" w:firstLine="481"/>
        <w:rPr>
          <w:rFonts w:hint="eastAsia" w:ascii="宋体" w:hAnsi="宋体" w:eastAsia="宋体" w:cs="宋体"/>
          <w:sz w:val="24"/>
          <w:szCs w:val="24"/>
          <w:lang w:eastAsia="zh-CN"/>
        </w:rPr>
      </w:pPr>
      <w:r>
        <w:rPr>
          <w:rFonts w:ascii="宋体" w:hAnsi="宋体" w:eastAsia="宋体" w:cs="宋体"/>
          <w:spacing w:val="1"/>
          <w:sz w:val="24"/>
          <w:szCs w:val="24"/>
        </w:rPr>
        <w:t>E．提供本单位制造的服务、承担的工程或者服务（以下简称产品</w:t>
      </w:r>
      <w:r>
        <w:rPr>
          <w:rFonts w:ascii="宋体" w:hAnsi="宋体" w:eastAsia="宋体" w:cs="宋体"/>
          <w:spacing w:val="12"/>
          <w:sz w:val="24"/>
          <w:szCs w:val="24"/>
        </w:rPr>
        <w:t>），</w:t>
      </w:r>
      <w:r>
        <w:rPr>
          <w:rFonts w:ascii="宋体" w:hAnsi="宋体" w:eastAsia="宋体" w:cs="宋体"/>
          <w:spacing w:val="1"/>
          <w:sz w:val="24"/>
          <w:szCs w:val="24"/>
        </w:rPr>
        <w:t xml:space="preserve">或者提供其 </w:t>
      </w:r>
      <w:r>
        <w:rPr>
          <w:rFonts w:ascii="宋体" w:hAnsi="宋体" w:eastAsia="宋体" w:cs="宋体"/>
          <w:spacing w:val="-1"/>
          <w:sz w:val="24"/>
          <w:szCs w:val="24"/>
        </w:rPr>
        <w:t>他残疾人福利性单位制造的服务（不包括使用非残疾人福利</w:t>
      </w:r>
      <w:r>
        <w:rPr>
          <w:rFonts w:ascii="宋体" w:hAnsi="宋体" w:eastAsia="宋体" w:cs="宋体"/>
          <w:spacing w:val="-2"/>
          <w:sz w:val="24"/>
          <w:szCs w:val="24"/>
        </w:rPr>
        <w:t>性单位注册商标的服务）</w:t>
      </w:r>
      <w:r>
        <w:rPr>
          <w:rFonts w:hint="eastAsia" w:ascii="宋体" w:hAnsi="宋体" w:eastAsia="宋体" w:cs="宋体"/>
          <w:spacing w:val="-2"/>
          <w:sz w:val="24"/>
          <w:szCs w:val="24"/>
          <w:lang w:eastAsia="zh-CN"/>
        </w:rPr>
        <w:t>。</w:t>
      </w:r>
    </w:p>
    <w:p w14:paraId="6488B11C">
      <w:pPr>
        <w:spacing w:before="195" w:line="369" w:lineRule="auto"/>
        <w:ind w:left="9" w:right="13" w:firstLine="487"/>
        <w:jc w:val="both"/>
        <w:rPr>
          <w:rFonts w:ascii="宋体" w:hAnsi="宋体" w:eastAsia="宋体" w:cs="宋体"/>
          <w:sz w:val="24"/>
          <w:szCs w:val="24"/>
        </w:rPr>
      </w:pPr>
      <w:r>
        <w:rPr>
          <w:rFonts w:ascii="宋体" w:hAnsi="宋体" w:eastAsia="宋体" w:cs="宋体"/>
          <w:spacing w:val="12"/>
          <w:sz w:val="24"/>
          <w:szCs w:val="24"/>
        </w:rPr>
        <w:t>前款所称残疾人是指法定劳动年龄内，持有《中华人民共和国残疾人证》或者</w:t>
      </w:r>
      <w:r>
        <w:rPr>
          <w:rFonts w:ascii="宋体" w:hAnsi="宋体" w:eastAsia="宋体" w:cs="宋体"/>
          <w:spacing w:val="1"/>
          <w:sz w:val="24"/>
          <w:szCs w:val="24"/>
        </w:rPr>
        <w:t>《中华人民共和国残疾军人证（1至</w:t>
      </w:r>
      <w:r>
        <w:rPr>
          <w:rFonts w:ascii="宋体" w:hAnsi="宋体" w:eastAsia="宋体" w:cs="宋体"/>
          <w:spacing w:val="-50"/>
          <w:sz w:val="24"/>
          <w:szCs w:val="24"/>
        </w:rPr>
        <w:t xml:space="preserve"> </w:t>
      </w:r>
      <w:r>
        <w:rPr>
          <w:rFonts w:ascii="宋体" w:hAnsi="宋体" w:eastAsia="宋体" w:cs="宋体"/>
          <w:spacing w:val="1"/>
          <w:sz w:val="24"/>
          <w:szCs w:val="24"/>
        </w:rPr>
        <w:t>8</w:t>
      </w:r>
      <w:r>
        <w:rPr>
          <w:rFonts w:ascii="宋体" w:hAnsi="宋体" w:eastAsia="宋体" w:cs="宋体"/>
          <w:spacing w:val="-47"/>
          <w:sz w:val="24"/>
          <w:szCs w:val="24"/>
        </w:rPr>
        <w:t xml:space="preserve"> </w:t>
      </w:r>
      <w:r>
        <w:rPr>
          <w:rFonts w:ascii="宋体" w:hAnsi="宋体" w:eastAsia="宋体" w:cs="宋体"/>
          <w:spacing w:val="1"/>
          <w:sz w:val="24"/>
          <w:szCs w:val="24"/>
        </w:rPr>
        <w:t>级）》的自然人，包括具有劳动条件和劳动意愿</w:t>
      </w:r>
      <w:r>
        <w:rPr>
          <w:rFonts w:ascii="宋体" w:hAnsi="宋体" w:eastAsia="宋体" w:cs="宋体"/>
          <w:spacing w:val="5"/>
          <w:sz w:val="24"/>
          <w:szCs w:val="24"/>
        </w:rPr>
        <w:t>的精神残疾人。在职职工人数是指与残疾人福利性单位建立劳动关系并依</w:t>
      </w:r>
      <w:r>
        <w:rPr>
          <w:rFonts w:ascii="宋体" w:hAnsi="宋体" w:eastAsia="宋体" w:cs="宋体"/>
          <w:spacing w:val="4"/>
          <w:sz w:val="24"/>
          <w:szCs w:val="24"/>
        </w:rPr>
        <w:t>法签订劳动</w:t>
      </w:r>
      <w:r>
        <w:rPr>
          <w:rFonts w:ascii="宋体" w:hAnsi="宋体" w:eastAsia="宋体" w:cs="宋体"/>
          <w:spacing w:val="-1"/>
          <w:sz w:val="24"/>
          <w:szCs w:val="24"/>
        </w:rPr>
        <w:t>合同或者服务协议的雇员人数。</w:t>
      </w:r>
    </w:p>
    <w:p w14:paraId="726329B2">
      <w:pPr>
        <w:spacing w:line="369" w:lineRule="auto"/>
        <w:ind w:left="9" w:right="13" w:firstLine="486"/>
        <w:rPr>
          <w:rFonts w:ascii="宋体" w:hAnsi="宋体" w:eastAsia="宋体" w:cs="宋体"/>
          <w:sz w:val="24"/>
          <w:szCs w:val="24"/>
        </w:rPr>
      </w:pPr>
      <w:r>
        <w:rPr>
          <w:rFonts w:ascii="宋体" w:hAnsi="宋体" w:eastAsia="宋体" w:cs="宋体"/>
          <w:spacing w:val="5"/>
          <w:sz w:val="24"/>
          <w:szCs w:val="24"/>
        </w:rPr>
        <w:t>25. 供应商提供的《残疾人福利性单位声明函》与事</w:t>
      </w:r>
      <w:r>
        <w:rPr>
          <w:rFonts w:ascii="宋体" w:hAnsi="宋体" w:eastAsia="宋体" w:cs="宋体"/>
          <w:spacing w:val="4"/>
          <w:sz w:val="24"/>
          <w:szCs w:val="24"/>
        </w:rPr>
        <w:t>实不符的，依照《政府采购</w:t>
      </w:r>
      <w:r>
        <w:rPr>
          <w:rFonts w:ascii="宋体" w:hAnsi="宋体" w:eastAsia="宋体" w:cs="宋体"/>
          <w:spacing w:val="-1"/>
          <w:sz w:val="24"/>
          <w:szCs w:val="24"/>
        </w:rPr>
        <w:t>法》第七十七条第一款的规定追究法律责任。</w:t>
      </w:r>
    </w:p>
    <w:p w14:paraId="34617970">
      <w:pPr>
        <w:spacing w:before="1" w:line="369" w:lineRule="auto"/>
        <w:ind w:left="30" w:right="13" w:firstLine="462"/>
        <w:rPr>
          <w:rFonts w:ascii="宋体" w:hAnsi="宋体" w:eastAsia="宋体" w:cs="宋体"/>
          <w:sz w:val="24"/>
          <w:szCs w:val="24"/>
        </w:rPr>
      </w:pPr>
      <w:r>
        <w:rPr>
          <w:rFonts w:ascii="宋体" w:hAnsi="宋体" w:eastAsia="宋体" w:cs="宋体"/>
          <w:spacing w:val="5"/>
          <w:sz w:val="24"/>
          <w:szCs w:val="24"/>
        </w:rPr>
        <w:t>残疾人福利性单位视同小型、微型企业，享受预留份额、评审中价格扣除等促进</w:t>
      </w:r>
      <w:r>
        <w:rPr>
          <w:rFonts w:ascii="宋体" w:hAnsi="宋体" w:eastAsia="宋体" w:cs="宋体"/>
          <w:spacing w:val="4"/>
          <w:sz w:val="24"/>
          <w:szCs w:val="24"/>
        </w:rPr>
        <w:t>中小企业发展的政府采购政策。向残疾人福利性单位采购的金额，计入面向中小企业</w:t>
      </w:r>
      <w:r>
        <w:rPr>
          <w:rFonts w:ascii="宋体" w:hAnsi="宋体" w:eastAsia="宋体" w:cs="宋体"/>
          <w:sz w:val="24"/>
          <w:szCs w:val="24"/>
        </w:rPr>
        <w:t>采购的统计数据。残疾人福利性单位属于小型、微型企业</w:t>
      </w:r>
      <w:r>
        <w:rPr>
          <w:rFonts w:ascii="宋体" w:hAnsi="宋体" w:eastAsia="宋体" w:cs="宋体"/>
          <w:spacing w:val="-1"/>
          <w:sz w:val="24"/>
          <w:szCs w:val="24"/>
        </w:rPr>
        <w:t>的，不重复享受政策。</w:t>
      </w:r>
    </w:p>
    <w:p w14:paraId="1404D3B0">
      <w:pPr>
        <w:spacing w:before="53" w:line="219" w:lineRule="auto"/>
        <w:ind w:left="491"/>
        <w:rPr>
          <w:rFonts w:ascii="宋体" w:hAnsi="宋体" w:eastAsia="宋体" w:cs="宋体"/>
          <w:sz w:val="24"/>
          <w:szCs w:val="24"/>
        </w:rPr>
      </w:pPr>
      <w:r>
        <w:rPr>
          <w:rFonts w:ascii="宋体" w:hAnsi="宋体" w:eastAsia="宋体" w:cs="宋体"/>
          <w:b/>
          <w:bCs/>
          <w:spacing w:val="-3"/>
          <w:sz w:val="24"/>
          <w:szCs w:val="24"/>
        </w:rPr>
        <w:t>26.</w:t>
      </w:r>
      <w:r>
        <w:rPr>
          <w:rFonts w:ascii="宋体" w:hAnsi="宋体" w:eastAsia="宋体" w:cs="宋体"/>
          <w:spacing w:val="-3"/>
          <w:sz w:val="24"/>
          <w:szCs w:val="24"/>
        </w:rPr>
        <w:t xml:space="preserve"> </w:t>
      </w:r>
      <w:r>
        <w:rPr>
          <w:rFonts w:ascii="宋体" w:hAnsi="宋体" w:eastAsia="宋体" w:cs="宋体"/>
          <w:b/>
          <w:bCs/>
          <w:spacing w:val="-3"/>
          <w:sz w:val="24"/>
          <w:szCs w:val="24"/>
        </w:rPr>
        <w:t>确定成交供应商和评审办法</w:t>
      </w:r>
    </w:p>
    <w:p w14:paraId="6227DBDC">
      <w:pPr>
        <w:spacing w:line="28" w:lineRule="exact"/>
      </w:pPr>
    </w:p>
    <w:p w14:paraId="61A15455">
      <w:pPr>
        <w:spacing w:before="78" w:line="370" w:lineRule="auto"/>
        <w:ind w:left="9" w:right="1" w:firstLine="486"/>
        <w:jc w:val="both"/>
      </w:pPr>
      <w:r>
        <w:rPr>
          <w:rFonts w:ascii="宋体" w:hAnsi="宋体" w:eastAsia="宋体" w:cs="宋体"/>
          <w:sz w:val="24"/>
          <w:szCs w:val="24"/>
        </w:rPr>
        <w:t>26. 1</w:t>
      </w:r>
      <w:r>
        <w:rPr>
          <w:rFonts w:ascii="宋体" w:hAnsi="宋体" w:eastAsia="宋体" w:cs="宋体"/>
          <w:spacing w:val="-49"/>
          <w:sz w:val="24"/>
          <w:szCs w:val="24"/>
        </w:rPr>
        <w:t xml:space="preserve"> </w:t>
      </w:r>
      <w:r>
        <w:rPr>
          <w:rFonts w:ascii="宋体" w:hAnsi="宋体" w:eastAsia="宋体" w:cs="宋体"/>
          <w:sz w:val="24"/>
          <w:szCs w:val="24"/>
        </w:rPr>
        <w:t>经磋商确定最终采购需求和提交最</w:t>
      </w:r>
      <w:r>
        <w:rPr>
          <w:rFonts w:ascii="宋体" w:hAnsi="宋体" w:eastAsia="宋体" w:cs="宋体"/>
          <w:spacing w:val="-1"/>
          <w:sz w:val="24"/>
          <w:szCs w:val="24"/>
        </w:rPr>
        <w:t>后报价后，由磋商小组采用综合评分法对</w:t>
      </w:r>
      <w:r>
        <w:rPr>
          <w:rFonts w:ascii="宋体" w:hAnsi="宋体" w:eastAsia="宋体" w:cs="宋体"/>
          <w:sz w:val="24"/>
          <w:szCs w:val="24"/>
        </w:rPr>
        <w:t xml:space="preserve"> </w:t>
      </w:r>
      <w:r>
        <w:rPr>
          <w:rFonts w:ascii="宋体" w:hAnsi="宋体" w:eastAsia="宋体" w:cs="宋体"/>
          <w:spacing w:val="5"/>
          <w:sz w:val="24"/>
          <w:szCs w:val="24"/>
        </w:rPr>
        <w:t>提交最后报价的供应商的响应文件和最后报价进行综合评分，按照评审得</w:t>
      </w:r>
      <w:r>
        <w:rPr>
          <w:rFonts w:ascii="宋体" w:hAnsi="宋体" w:eastAsia="宋体" w:cs="宋体"/>
          <w:spacing w:val="4"/>
          <w:sz w:val="24"/>
          <w:szCs w:val="24"/>
        </w:rPr>
        <w:t>分排序由高</w:t>
      </w:r>
      <w:r>
        <w:rPr>
          <w:rFonts w:ascii="宋体" w:hAnsi="宋体" w:eastAsia="宋体" w:cs="宋体"/>
          <w:sz w:val="24"/>
          <w:szCs w:val="24"/>
        </w:rPr>
        <w:t xml:space="preserve"> </w:t>
      </w:r>
      <w:r>
        <w:rPr>
          <w:rFonts w:ascii="宋体" w:hAnsi="宋体" w:eastAsia="宋体" w:cs="宋体"/>
          <w:spacing w:val="-1"/>
          <w:sz w:val="24"/>
          <w:szCs w:val="24"/>
        </w:rPr>
        <w:t>到低的原则确定成交供应商。</w:t>
      </w:r>
    </w:p>
    <w:p w14:paraId="1A0D22AB">
      <w:pPr>
        <w:spacing w:before="78" w:line="220" w:lineRule="auto"/>
        <w:ind w:left="491"/>
        <w:rPr>
          <w:rFonts w:ascii="宋体" w:hAnsi="宋体" w:eastAsia="宋体" w:cs="宋体"/>
          <w:sz w:val="24"/>
          <w:szCs w:val="24"/>
        </w:rPr>
      </w:pPr>
      <w:r>
        <w:rPr>
          <w:rFonts w:ascii="宋体" w:hAnsi="宋体" w:eastAsia="宋体" w:cs="宋体"/>
          <w:b/>
          <w:bCs/>
          <w:spacing w:val="-4"/>
          <w:sz w:val="24"/>
          <w:szCs w:val="24"/>
        </w:rPr>
        <w:t>26.2</w:t>
      </w:r>
      <w:r>
        <w:rPr>
          <w:rFonts w:ascii="宋体" w:hAnsi="宋体" w:eastAsia="宋体" w:cs="宋体"/>
          <w:spacing w:val="-36"/>
          <w:sz w:val="24"/>
          <w:szCs w:val="24"/>
        </w:rPr>
        <w:t xml:space="preserve"> </w:t>
      </w:r>
      <w:r>
        <w:rPr>
          <w:rFonts w:ascii="宋体" w:hAnsi="宋体" w:eastAsia="宋体" w:cs="宋体"/>
          <w:b/>
          <w:bCs/>
          <w:spacing w:val="-4"/>
          <w:sz w:val="24"/>
          <w:szCs w:val="24"/>
        </w:rPr>
        <w:t>综合评分法评审内容及标准</w:t>
      </w:r>
    </w:p>
    <w:p w14:paraId="37F696A6">
      <w:pPr>
        <w:spacing w:line="144" w:lineRule="exact"/>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C32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28F5E549">
            <w:pPr>
              <w:widowControl w:val="0"/>
              <w:spacing w:line="48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评定内容及标准</w:t>
            </w:r>
          </w:p>
        </w:tc>
      </w:tr>
      <w:tr w14:paraId="4C9B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29005D59">
            <w:pPr>
              <w:widowControl/>
              <w:spacing w:line="440" w:lineRule="exact"/>
              <w:textAlignment w:val="baseline"/>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商务部分（</w:t>
            </w:r>
            <w:r>
              <w:rPr>
                <w:rFonts w:hint="eastAsia" w:ascii="仿宋" w:hAnsi="仿宋" w:eastAsia="仿宋" w:cs="仿宋"/>
                <w:b/>
                <w:bCs/>
                <w:color w:val="auto"/>
                <w:kern w:val="0"/>
                <w:sz w:val="24"/>
                <w:highlight w:val="none"/>
                <w:lang w:val="en-US" w:eastAsia="zh-CN"/>
              </w:rPr>
              <w:t>9</w:t>
            </w:r>
            <w:r>
              <w:rPr>
                <w:rFonts w:hint="eastAsia" w:ascii="仿宋" w:hAnsi="仿宋" w:eastAsia="仿宋" w:cs="仿宋"/>
                <w:b/>
                <w:bCs/>
                <w:color w:val="auto"/>
                <w:kern w:val="0"/>
                <w:sz w:val="24"/>
                <w:highlight w:val="none"/>
              </w:rPr>
              <w:t>分）(由</w:t>
            </w:r>
            <w:r>
              <w:rPr>
                <w:rFonts w:hint="eastAsia" w:ascii="仿宋" w:hAnsi="仿宋" w:eastAsia="仿宋" w:cs="仿宋"/>
                <w:b/>
                <w:bCs/>
                <w:color w:val="auto"/>
                <w:kern w:val="0"/>
                <w:sz w:val="24"/>
                <w:highlight w:val="none"/>
                <w:lang w:val="en-US" w:eastAsia="zh-CN"/>
              </w:rPr>
              <w:t>磋商小组</w:t>
            </w:r>
            <w:r>
              <w:rPr>
                <w:rFonts w:hint="eastAsia" w:ascii="仿宋" w:hAnsi="仿宋" w:eastAsia="仿宋" w:cs="仿宋"/>
                <w:b/>
                <w:bCs/>
                <w:color w:val="auto"/>
                <w:kern w:val="0"/>
                <w:sz w:val="24"/>
                <w:highlight w:val="none"/>
              </w:rPr>
              <w:t>共同认定)</w:t>
            </w:r>
          </w:p>
        </w:tc>
      </w:tr>
      <w:tr w14:paraId="68CB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288" w:type="dxa"/>
            <w:noWrap w:val="0"/>
            <w:vAlign w:val="top"/>
          </w:tcPr>
          <w:p w14:paraId="41065726">
            <w:pPr>
              <w:widowControl w:val="0"/>
              <w:spacing w:line="440" w:lineRule="exact"/>
              <w:ind w:firstLine="0" w:firstLineChars="0"/>
              <w:jc w:val="both"/>
              <w:textAlignment w:val="baseline"/>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1.供应商业绩（9分）</w:t>
            </w:r>
          </w:p>
          <w:p w14:paraId="41349B05">
            <w:pPr>
              <w:widowControl w:val="0"/>
              <w:spacing w:line="440" w:lineRule="exact"/>
              <w:ind w:firstLine="480" w:firstLineChars="200"/>
              <w:jc w:val="both"/>
              <w:textAlignment w:val="baseline"/>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供应商近三年（响应截止时间往前推算三年）类似项目业绩，每提供一项业绩得3分，最多得9分。</w:t>
            </w:r>
          </w:p>
          <w:p w14:paraId="6076D66E">
            <w:pPr>
              <w:widowControl w:val="0"/>
              <w:spacing w:line="440" w:lineRule="exact"/>
              <w:ind w:firstLine="480" w:firstLineChars="20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合同要求提供合同首页、合同内容页、合同金额所在页、签字（章）盖章页为准。</w:t>
            </w:r>
          </w:p>
          <w:p w14:paraId="76E45172">
            <w:pPr>
              <w:widowControl w:val="0"/>
              <w:spacing w:line="440" w:lineRule="exact"/>
              <w:ind w:firstLine="480" w:firstLineChars="20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注：①本款可作为得分的合同案例仅指供应商自身的合同案例。即合同案例中的乙方必须与供应商的名称完全一致；</w:t>
            </w:r>
          </w:p>
          <w:p w14:paraId="632CC725">
            <w:pPr>
              <w:widowControl w:val="0"/>
              <w:spacing w:line="440" w:lineRule="exact"/>
              <w:ind w:firstLine="480" w:firstLineChars="200"/>
              <w:jc w:val="both"/>
              <w:textAlignment w:val="baseline"/>
              <w:rPr>
                <w:rFonts w:hint="default" w:ascii="宋体" w:hAnsi="宋体" w:eastAsia="宋体" w:cs="Times New Roman"/>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②证明材料不完整或不符合以上内容要求或不清晰，导致无法判断是否符合以上要求的，不得分。</w:t>
            </w:r>
          </w:p>
        </w:tc>
      </w:tr>
      <w:tr w14:paraId="679C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288" w:type="dxa"/>
            <w:noWrap w:val="0"/>
            <w:vAlign w:val="top"/>
          </w:tcPr>
          <w:p w14:paraId="5D79CF28">
            <w:pPr>
              <w:widowControl/>
              <w:spacing w:line="440" w:lineRule="exact"/>
              <w:textAlignment w:val="baseline"/>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技术部分（</w:t>
            </w:r>
            <w:r>
              <w:rPr>
                <w:rFonts w:hint="eastAsia" w:ascii="仿宋" w:hAnsi="仿宋" w:eastAsia="仿宋" w:cs="仿宋"/>
                <w:b/>
                <w:bCs/>
                <w:color w:val="auto"/>
                <w:kern w:val="0"/>
                <w:sz w:val="24"/>
                <w:highlight w:val="none"/>
                <w:lang w:val="en-US" w:eastAsia="zh-CN"/>
              </w:rPr>
              <w:t>81</w:t>
            </w:r>
            <w:r>
              <w:rPr>
                <w:rFonts w:hint="eastAsia" w:ascii="仿宋" w:hAnsi="仿宋" w:eastAsia="仿宋" w:cs="仿宋"/>
                <w:b/>
                <w:bCs/>
                <w:color w:val="auto"/>
                <w:kern w:val="0"/>
                <w:sz w:val="24"/>
                <w:highlight w:val="none"/>
              </w:rPr>
              <w:t>分）(由</w:t>
            </w:r>
            <w:r>
              <w:rPr>
                <w:rFonts w:hint="eastAsia" w:ascii="仿宋" w:hAnsi="仿宋" w:eastAsia="仿宋" w:cs="仿宋"/>
                <w:b/>
                <w:bCs/>
                <w:color w:val="auto"/>
                <w:kern w:val="0"/>
                <w:sz w:val="24"/>
                <w:highlight w:val="none"/>
                <w:lang w:val="en-US" w:eastAsia="zh-CN"/>
              </w:rPr>
              <w:t>磋商小组</w:t>
            </w:r>
            <w:r>
              <w:rPr>
                <w:rFonts w:hint="eastAsia" w:ascii="仿宋" w:hAnsi="仿宋" w:eastAsia="仿宋" w:cs="仿宋"/>
                <w:b/>
                <w:bCs/>
                <w:color w:val="auto"/>
                <w:kern w:val="0"/>
                <w:sz w:val="24"/>
                <w:highlight w:val="none"/>
              </w:rPr>
              <w:t>独立认定)</w:t>
            </w:r>
          </w:p>
        </w:tc>
      </w:tr>
      <w:tr w14:paraId="3E35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288" w:type="dxa"/>
            <w:noWrap w:val="0"/>
            <w:vAlign w:val="top"/>
          </w:tcPr>
          <w:p w14:paraId="2F0E16C3">
            <w:pPr>
              <w:widowControl/>
              <w:tabs>
                <w:tab w:val="left" w:pos="567"/>
              </w:tabs>
              <w:snapToGrid w:val="0"/>
              <w:spacing w:line="440" w:lineRule="exac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1.培训方案及培训计划（1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分）</w:t>
            </w:r>
          </w:p>
          <w:p w14:paraId="2D4B6A2B">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根据供应商针对本项目提供的培训方案及培训计划进行综合评审。包括但不限于：</w:t>
            </w:r>
            <w:r>
              <w:rPr>
                <w:rFonts w:hint="eastAsia" w:ascii="仿宋" w:hAnsi="仿宋" w:eastAsia="仿宋" w:cs="仿宋"/>
                <w:b/>
                <w:bCs/>
                <w:color w:val="auto"/>
                <w:sz w:val="24"/>
                <w:highlight w:val="none"/>
              </w:rPr>
              <w:t>①培训课程大纲；②课程、课时安排；③培训计划、方式；④培训制度、标准；⑤考核、考试计划</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tl w:val="0"/>
                <w:lang w:val="en-US" w:eastAsia="zh-CN"/>
              </w:rPr>
              <w:t>⑥培训地点</w:t>
            </w:r>
            <w:r>
              <w:rPr>
                <w:rFonts w:hint="eastAsia" w:ascii="仿宋" w:hAnsi="仿宋" w:eastAsia="仿宋" w:cs="仿宋"/>
                <w:color w:val="auto"/>
                <w:sz w:val="24"/>
                <w:highlight w:val="none"/>
                <w:lang w:val="en-US" w:eastAsia="zh-CN"/>
              </w:rPr>
              <w:t>等内容。</w:t>
            </w:r>
          </w:p>
          <w:p w14:paraId="0E2D0C3E">
            <w:pPr>
              <w:widowControl/>
              <w:tabs>
                <w:tab w:val="left" w:pos="567"/>
              </w:tabs>
              <w:snapToGrid w:val="0"/>
              <w:spacing w:line="440" w:lineRule="exact"/>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 xml:space="preserve"> 项内容完整且完全满足项目需求的得1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1E45CF26">
            <w:pPr>
              <w:widowControl/>
              <w:tabs>
                <w:tab w:val="left" w:pos="567"/>
              </w:tabs>
              <w:snapToGrid w:val="0"/>
              <w:spacing w:line="440" w:lineRule="exac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kern w:val="0"/>
                <w:sz w:val="24"/>
                <w:szCs w:val="24"/>
                <w:highlight w:val="none"/>
                <w:lang w:val="en-US" w:eastAsia="zh-CN"/>
              </w:rPr>
              <w:t>制度建设（15分）</w:t>
            </w:r>
          </w:p>
          <w:p w14:paraId="1BB889A8">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根据供应商针对本项目提供的制度建设进行综合评审。包括但不限于：</w:t>
            </w:r>
            <w:r>
              <w:rPr>
                <w:rFonts w:hint="eastAsia" w:ascii="仿宋" w:hAnsi="仿宋" w:eastAsia="仿宋" w:cs="仿宋"/>
                <w:b/>
                <w:bCs/>
                <w:color w:val="auto"/>
                <w:sz w:val="24"/>
                <w:highlight w:val="none"/>
              </w:rPr>
              <w:t>①教学；②考勤；③考核；④财务；⑤管理</w:t>
            </w:r>
            <w:r>
              <w:rPr>
                <w:rFonts w:hint="eastAsia" w:ascii="仿宋" w:hAnsi="仿宋" w:eastAsia="仿宋" w:cs="仿宋"/>
                <w:color w:val="auto"/>
                <w:sz w:val="24"/>
                <w:highlight w:val="none"/>
                <w:lang w:val="en-US" w:eastAsia="zh-CN"/>
              </w:rPr>
              <w:t>等内容。</w:t>
            </w:r>
          </w:p>
          <w:p w14:paraId="61536F74">
            <w:pPr>
              <w:widowControl/>
              <w:tabs>
                <w:tab w:val="left" w:pos="567"/>
              </w:tabs>
              <w:snapToGrid w:val="0"/>
              <w:spacing w:line="440" w:lineRule="exact"/>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 xml:space="preserve"> 项内容完整且完全满足项目需求的得1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1FE31424">
            <w:pPr>
              <w:widowControl/>
              <w:tabs>
                <w:tab w:val="left" w:pos="567"/>
              </w:tabs>
              <w:snapToGrid w:val="0"/>
              <w:spacing w:line="440" w:lineRule="exac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.教学大纲编制方案（</w:t>
            </w:r>
            <w:r>
              <w:rPr>
                <w:rFonts w:hint="eastAsia" w:ascii="仿宋" w:hAnsi="仿宋" w:eastAsia="仿宋" w:cs="仿宋"/>
                <w:b/>
                <w:bCs/>
                <w:color w:val="auto"/>
                <w:sz w:val="24"/>
                <w:highlight w:val="none"/>
                <w:lang w:val="en-US" w:eastAsia="zh-CN"/>
              </w:rPr>
              <w:t>15</w:t>
            </w:r>
            <w:r>
              <w:rPr>
                <w:rFonts w:hint="eastAsia" w:ascii="仿宋" w:hAnsi="仿宋" w:eastAsia="仿宋" w:cs="仿宋"/>
                <w:b/>
                <w:bCs/>
                <w:color w:val="auto"/>
                <w:sz w:val="24"/>
                <w:highlight w:val="none"/>
              </w:rPr>
              <w:t>分）</w:t>
            </w:r>
          </w:p>
          <w:p w14:paraId="51A2BCCD">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根据供应商针对本项目提供的教学大纲编制方案进行综合评审。包括但不限于：</w:t>
            </w:r>
            <w:r>
              <w:rPr>
                <w:rFonts w:hint="eastAsia" w:ascii="仿宋" w:hAnsi="仿宋" w:eastAsia="仿宋" w:cs="仿宋"/>
                <w:b/>
                <w:bCs/>
                <w:color w:val="auto"/>
                <w:sz w:val="24"/>
                <w:highlight w:val="none"/>
                <w:lang w:val="en-US" w:eastAsia="zh-CN"/>
              </w:rPr>
              <w:t>①教学大纲编制科学；②教学目的明确；③教学重难点突出；④教学内容充实；⑤教学要求详实</w:t>
            </w:r>
            <w:r>
              <w:rPr>
                <w:rFonts w:hint="eastAsia" w:ascii="仿宋" w:hAnsi="仿宋" w:eastAsia="仿宋" w:cs="仿宋"/>
                <w:color w:val="auto"/>
                <w:sz w:val="24"/>
                <w:highlight w:val="none"/>
                <w:lang w:val="en-US" w:eastAsia="zh-CN"/>
              </w:rPr>
              <w:t>等内容。</w:t>
            </w:r>
          </w:p>
          <w:p w14:paraId="5982022B">
            <w:pPr>
              <w:widowControl/>
              <w:tabs>
                <w:tab w:val="left" w:pos="567"/>
              </w:tabs>
              <w:snapToGrid w:val="0"/>
              <w:spacing w:line="440" w:lineRule="exact"/>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 xml:space="preserve"> 项内容完整且完全满足项目需求的得1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27A574C5">
            <w:pPr>
              <w:widowControl/>
              <w:tabs>
                <w:tab w:val="left" w:pos="567"/>
              </w:tabs>
              <w:snapToGrid w:val="0"/>
              <w:spacing w:line="440" w:lineRule="exact"/>
              <w:textAlignment w:val="baseline"/>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kern w:val="0"/>
                <w:sz w:val="24"/>
                <w:szCs w:val="24"/>
                <w:highlight w:val="none"/>
                <w:lang w:val="en-US" w:eastAsia="zh-CN"/>
              </w:rPr>
              <w:t>教学质量保障方案</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分）</w:t>
            </w:r>
          </w:p>
          <w:p w14:paraId="2A48E9B8">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根据供应商提供的教学质量保障方案，包括但不限于针对本项目</w:t>
            </w:r>
            <w:r>
              <w:rPr>
                <w:rFonts w:hint="eastAsia" w:ascii="仿宋" w:hAnsi="仿宋" w:eastAsia="仿宋" w:cs="仿宋"/>
                <w:b/>
                <w:bCs/>
                <w:color w:val="auto"/>
                <w:sz w:val="24"/>
                <w:highlight w:val="none"/>
                <w:lang w:val="en-US" w:eastAsia="zh-CN"/>
              </w:rPr>
              <w:t>教学质量体系构建，过程控制与监督</w:t>
            </w:r>
            <w:r>
              <w:rPr>
                <w:rFonts w:hint="eastAsia" w:ascii="仿宋" w:hAnsi="仿宋" w:eastAsia="仿宋" w:cs="仿宋"/>
                <w:color w:val="auto"/>
                <w:sz w:val="24"/>
                <w:highlight w:val="none"/>
                <w:lang w:val="en-US" w:eastAsia="zh-CN"/>
              </w:rPr>
              <w:t>等内容内容。</w:t>
            </w:r>
          </w:p>
          <w:p w14:paraId="53944F7E">
            <w:pPr>
              <w:widowControl/>
              <w:tabs>
                <w:tab w:val="left" w:pos="567"/>
              </w:tabs>
              <w:snapToGrid w:val="0"/>
              <w:spacing w:line="440" w:lineRule="exact"/>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 xml:space="preserve"> 项内容完整且完全满足项目需求的得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20DC816A">
            <w:pPr>
              <w:widowControl/>
              <w:tabs>
                <w:tab w:val="left" w:pos="567"/>
              </w:tabs>
              <w:snapToGrid w:val="0"/>
              <w:spacing w:line="440" w:lineRule="exact"/>
              <w:textAlignment w:val="baseline"/>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kern w:val="0"/>
                <w:sz w:val="24"/>
                <w:szCs w:val="24"/>
                <w:highlight w:val="none"/>
              </w:rPr>
              <w:t>服务进度计划及控制措施</w:t>
            </w:r>
            <w:r>
              <w:rPr>
                <w:rFonts w:hint="eastAsia" w:ascii="仿宋" w:hAnsi="仿宋" w:eastAsia="仿宋" w:cs="仿宋"/>
                <w:b/>
                <w:bCs/>
                <w:color w:val="auto"/>
                <w:sz w:val="24"/>
                <w:highlight w:val="none"/>
                <w:lang w:val="en-US" w:eastAsia="zh-CN"/>
              </w:rPr>
              <w:t>（6分）</w:t>
            </w:r>
          </w:p>
          <w:p w14:paraId="08DFE5B3">
            <w:pPr>
              <w:widowControl/>
              <w:tabs>
                <w:tab w:val="left" w:pos="567"/>
              </w:tabs>
              <w:snapToGrid w:val="0"/>
              <w:spacing w:line="440" w:lineRule="exact"/>
              <w:ind w:firstLine="480" w:firstLineChars="200"/>
              <w:textAlignment w:val="baseline"/>
              <w:rPr>
                <w:rFonts w:hint="eastAsia" w:ascii="仿宋" w:hAnsi="仿宋" w:eastAsia="仿宋" w:cs="仿宋"/>
                <w:b w:val="0"/>
                <w:bCs w:val="0"/>
                <w:i w:val="0"/>
                <w:iCs w:val="0"/>
                <w:color w:val="auto"/>
                <w:sz w:val="24"/>
                <w:szCs w:val="24"/>
                <w:highlight w:val="none"/>
                <w:u w:val="none"/>
                <w:vertAlign w:val="baseline"/>
                <w:lang w:val="en-US" w:eastAsia="zh-CN"/>
              </w:rPr>
            </w:pPr>
            <w:r>
              <w:rPr>
                <w:rFonts w:hint="eastAsia" w:ascii="仿宋" w:hAnsi="仿宋" w:eastAsia="仿宋" w:cs="仿宋"/>
                <w:b w:val="0"/>
                <w:bCs w:val="0"/>
                <w:i w:val="0"/>
                <w:iCs w:val="0"/>
                <w:color w:val="auto"/>
                <w:sz w:val="24"/>
                <w:szCs w:val="24"/>
                <w:highlight w:val="none"/>
                <w:u w:val="none"/>
                <w:vertAlign w:val="baseline"/>
                <w:lang w:val="en-US" w:eastAsia="zh-CN"/>
              </w:rPr>
              <w:t>根据供应商提供的对本项目的实施进度方案及控制措施方案，包括但不限于针对本项目</w:t>
            </w:r>
            <w:r>
              <w:rPr>
                <w:rFonts w:hint="eastAsia" w:ascii="仿宋" w:hAnsi="仿宋" w:eastAsia="仿宋" w:cs="仿宋"/>
                <w:b/>
                <w:bCs/>
                <w:i w:val="0"/>
                <w:iCs w:val="0"/>
                <w:color w:val="auto"/>
                <w:sz w:val="24"/>
                <w:szCs w:val="24"/>
                <w:highlight w:val="none"/>
                <w:u w:val="none"/>
                <w:vertAlign w:val="baseline"/>
                <w:lang w:val="en-US" w:eastAsia="zh-CN"/>
              </w:rPr>
              <w:t>进度安排措施、动态监控与协调措施</w:t>
            </w:r>
            <w:r>
              <w:rPr>
                <w:rFonts w:hint="eastAsia" w:ascii="仿宋" w:hAnsi="仿宋" w:eastAsia="仿宋" w:cs="仿宋"/>
                <w:b w:val="0"/>
                <w:bCs w:val="0"/>
                <w:i w:val="0"/>
                <w:iCs w:val="0"/>
                <w:color w:val="auto"/>
                <w:sz w:val="24"/>
                <w:szCs w:val="24"/>
                <w:highlight w:val="none"/>
                <w:u w:val="none"/>
                <w:vertAlign w:val="baseline"/>
                <w:lang w:val="en-US" w:eastAsia="zh-CN"/>
              </w:rPr>
              <w:t>等内容。</w:t>
            </w:r>
          </w:p>
          <w:p w14:paraId="0147F6D4">
            <w:pPr>
              <w:widowControl/>
              <w:tabs>
                <w:tab w:val="left" w:pos="567"/>
              </w:tabs>
              <w:snapToGrid w:val="0"/>
              <w:spacing w:line="440" w:lineRule="exact"/>
              <w:ind w:firstLine="480" w:firstLineChars="200"/>
              <w:textAlignment w:val="baseline"/>
              <w:rPr>
                <w:rFonts w:hint="eastAsia" w:ascii="仿宋" w:hAnsi="仿宋" w:eastAsia="仿宋" w:cs="仿宋"/>
                <w:b w:val="0"/>
                <w:bCs w:val="0"/>
                <w:i w:val="0"/>
                <w:iCs w:val="0"/>
                <w:color w:val="auto"/>
                <w:sz w:val="24"/>
                <w:szCs w:val="24"/>
                <w:highlight w:val="none"/>
                <w:u w:val="none"/>
                <w:vertAlign w:val="baseline"/>
                <w:lang w:val="en-US" w:eastAsia="zh-CN"/>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 xml:space="preserve"> 项内容完整且完全满足项目需求的得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14BE3202">
            <w:pPr>
              <w:widowControl/>
              <w:tabs>
                <w:tab w:val="left" w:pos="567"/>
              </w:tabs>
              <w:snapToGrid w:val="0"/>
              <w:spacing w:line="440" w:lineRule="exac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质量保证</w:t>
            </w:r>
            <w:r>
              <w:rPr>
                <w:rFonts w:hint="eastAsia" w:ascii="仿宋" w:hAnsi="仿宋" w:eastAsia="仿宋" w:cs="仿宋"/>
                <w:b/>
                <w:bCs/>
                <w:color w:val="auto"/>
                <w:sz w:val="24"/>
                <w:highlight w:val="none"/>
                <w:lang w:val="en-US" w:eastAsia="zh-CN"/>
              </w:rPr>
              <w:t>措施</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分）</w:t>
            </w:r>
          </w:p>
          <w:p w14:paraId="1177139C">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根据供应商服务质量及保证能力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包括但不限于</w:t>
            </w:r>
            <w:r>
              <w:rPr>
                <w:rFonts w:hint="eastAsia" w:ascii="仿宋" w:hAnsi="仿宋" w:eastAsia="仿宋" w:cs="仿宋"/>
                <w:b/>
                <w:bCs/>
                <w:color w:val="auto"/>
                <w:sz w:val="24"/>
                <w:highlight w:val="none"/>
                <w:lang w:val="en-US" w:eastAsia="zh-CN"/>
              </w:rPr>
              <w:t>质量管理体系构建、过程控制与监督、数据与成果管理</w:t>
            </w:r>
            <w:r>
              <w:rPr>
                <w:rFonts w:hint="eastAsia" w:ascii="仿宋" w:hAnsi="仿宋" w:eastAsia="仿宋" w:cs="仿宋"/>
                <w:color w:val="auto"/>
                <w:sz w:val="24"/>
                <w:highlight w:val="none"/>
              </w:rPr>
              <w:t>等</w:t>
            </w:r>
            <w:r>
              <w:rPr>
                <w:rFonts w:hint="eastAsia" w:ascii="仿宋" w:hAnsi="仿宋" w:eastAsia="仿宋" w:cs="仿宋"/>
                <w:color w:val="auto"/>
                <w:sz w:val="24"/>
                <w:highlight w:val="none"/>
                <w:lang w:val="en-US" w:eastAsia="zh-CN"/>
              </w:rPr>
              <w:t>内容。</w:t>
            </w:r>
          </w:p>
          <w:p w14:paraId="35CEA50E">
            <w:pPr>
              <w:widowControl/>
              <w:tabs>
                <w:tab w:val="left" w:pos="567"/>
              </w:tabs>
              <w:snapToGrid w:val="0"/>
              <w:spacing w:line="440" w:lineRule="exact"/>
              <w:ind w:firstLine="480" w:firstLineChars="200"/>
              <w:textAlignment w:val="baseline"/>
              <w:rPr>
                <w:rFonts w:hint="eastAsia" w:ascii="仿宋" w:hAnsi="仿宋" w:eastAsia="仿宋" w:cs="仿宋"/>
                <w:b w:val="0"/>
                <w:bCs w:val="0"/>
                <w:i w:val="0"/>
                <w:iCs w:val="0"/>
                <w:color w:val="auto"/>
                <w:sz w:val="24"/>
                <w:szCs w:val="24"/>
                <w:highlight w:val="none"/>
                <w:u w:val="none"/>
                <w:vertAlign w:val="baseline"/>
                <w:lang w:val="en-US" w:eastAsia="zh-CN"/>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项内容完整且完全满足项目需求的得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32D00157">
            <w:pPr>
              <w:widowControl/>
              <w:tabs>
                <w:tab w:val="left" w:pos="567"/>
              </w:tabs>
              <w:snapToGrid w:val="0"/>
              <w:spacing w:line="440" w:lineRule="exact"/>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rtl w:val="0"/>
                <w:lang w:val="en-US" w:eastAsia="zh-CN"/>
              </w:rPr>
              <w:t>应急预案</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分）</w:t>
            </w:r>
          </w:p>
          <w:p w14:paraId="481FB726">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根据供应商提供的对本项目的</w:t>
            </w:r>
            <w:r>
              <w:rPr>
                <w:rFonts w:hint="eastAsia" w:ascii="仿宋" w:hAnsi="仿宋" w:eastAsia="仿宋" w:cs="仿宋"/>
                <w:b/>
                <w:bCs/>
                <w:color w:val="auto"/>
                <w:sz w:val="24"/>
                <w:highlight w:val="none"/>
                <w:rtl w:val="0"/>
                <w:lang w:val="en-US" w:eastAsia="zh-CN"/>
              </w:rPr>
              <w:t>突发事件的应急处理、及时与采购人沟通措施</w:t>
            </w:r>
            <w:r>
              <w:rPr>
                <w:rFonts w:hint="eastAsia" w:ascii="仿宋" w:hAnsi="仿宋" w:eastAsia="仿宋" w:cs="仿宋"/>
                <w:color w:val="auto"/>
                <w:sz w:val="24"/>
                <w:highlight w:val="none"/>
              </w:rPr>
              <w:t>等</w:t>
            </w:r>
            <w:r>
              <w:rPr>
                <w:rFonts w:hint="eastAsia" w:ascii="仿宋" w:hAnsi="仿宋" w:eastAsia="仿宋" w:cs="仿宋"/>
                <w:color w:val="auto"/>
                <w:sz w:val="24"/>
                <w:highlight w:val="none"/>
                <w:lang w:val="en-US" w:eastAsia="zh-CN"/>
              </w:rPr>
              <w:t>内容</w:t>
            </w:r>
            <w:r>
              <w:rPr>
                <w:rFonts w:hint="eastAsia" w:ascii="仿宋" w:hAnsi="仿宋" w:eastAsia="仿宋" w:cs="仿宋"/>
                <w:color w:val="auto"/>
                <w:sz w:val="24"/>
                <w:highlight w:val="none"/>
                <w:lang w:eastAsia="zh-CN"/>
              </w:rPr>
              <w:t>。</w:t>
            </w:r>
          </w:p>
          <w:p w14:paraId="18E9B711">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sz w:val="24"/>
                <w:szCs w:val="24"/>
                <w:highlight w:val="none"/>
                <w:lang w:eastAsia="zh-CN"/>
              </w:rPr>
              <w:t xml:space="preserve">以上全部 </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项内容完整且完全满足项目需求的得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分。每缺少一项扣 3 分，每有一项具有缺陷（缺陷是指：表述不清或错误、凭空编造、内容前后不一致、涉及的规范及标准错误、地点区域错误、内容缺失等）、内容不全面、合理性差的扣1.5分，扣完为止。</w:t>
            </w:r>
          </w:p>
          <w:p w14:paraId="7480978C">
            <w:pPr>
              <w:widowControl/>
              <w:tabs>
                <w:tab w:val="left" w:pos="567"/>
              </w:tabs>
              <w:snapToGrid w:val="0"/>
              <w:spacing w:line="440" w:lineRule="exact"/>
              <w:textAlignment w:val="baseline"/>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8.人员配备情况（6分）</w:t>
            </w:r>
          </w:p>
          <w:p w14:paraId="7E656759">
            <w:pPr>
              <w:pStyle w:val="5"/>
              <w:tabs>
                <w:tab w:val="left" w:pos="6510"/>
              </w:tabs>
              <w:spacing w:line="440" w:lineRule="exact"/>
              <w:ind w:firstLine="480" w:firstLineChars="200"/>
              <w:rPr>
                <w:rFonts w:hint="eastAsia" w:ascii="仿宋" w:hAnsi="仿宋" w:eastAsia="仿宋" w:cs="仿宋"/>
                <w:color w:val="auto"/>
                <w:kern w:val="2"/>
                <w:sz w:val="24"/>
                <w:szCs w:val="24"/>
                <w:highlight w:val="none"/>
                <w:rtl w:val="0"/>
                <w:lang w:val="en-US" w:eastAsia="zh-CN" w:bidi="ar-SA"/>
              </w:rPr>
            </w:pPr>
            <w:r>
              <w:rPr>
                <w:rFonts w:hint="eastAsia" w:ascii="仿宋" w:hAnsi="仿宋" w:eastAsia="仿宋" w:cs="仿宋"/>
                <w:color w:val="auto"/>
                <w:kern w:val="2"/>
                <w:sz w:val="24"/>
                <w:szCs w:val="24"/>
                <w:highlight w:val="none"/>
                <w:rtl w:val="0"/>
                <w:lang w:val="en-US" w:eastAsia="zh-CN" w:bidi="ar-SA"/>
              </w:rPr>
              <w:t>主要以相应的师资力量为依据，有一个中级职称或职业资格证的计1分，高级职称的计2分，满分6分。（同一人员具备不同级别的职称或相应的资格证书以最高级别为准）</w:t>
            </w:r>
          </w:p>
          <w:p w14:paraId="42708BD6">
            <w:pPr>
              <w:widowControl/>
              <w:tabs>
                <w:tab w:val="left" w:pos="567"/>
              </w:tabs>
              <w:snapToGrid w:val="0"/>
              <w:spacing w:line="44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人员要求提供身份证、职称证等有效证书原件的扫描件。</w:t>
            </w:r>
          </w:p>
        </w:tc>
      </w:tr>
      <w:tr w14:paraId="2B60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787E56CA">
            <w:pPr>
              <w:widowControl/>
              <w:spacing w:line="440" w:lineRule="exact"/>
              <w:textAlignment w:val="baseline"/>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响应报价部分（10分）(由</w:t>
            </w:r>
            <w:r>
              <w:rPr>
                <w:rFonts w:hint="eastAsia" w:ascii="仿宋" w:hAnsi="仿宋" w:eastAsia="仿宋" w:cs="仿宋"/>
                <w:b/>
                <w:bCs/>
                <w:color w:val="auto"/>
                <w:sz w:val="24"/>
                <w:highlight w:val="none"/>
                <w:lang w:val="en-US" w:eastAsia="zh-CN"/>
              </w:rPr>
              <w:t>磋商小组</w:t>
            </w:r>
            <w:r>
              <w:rPr>
                <w:rFonts w:hint="eastAsia" w:ascii="仿宋" w:hAnsi="仿宋" w:eastAsia="仿宋" w:cs="仿宋"/>
                <w:b/>
                <w:bCs/>
                <w:color w:val="auto"/>
                <w:sz w:val="24"/>
                <w:highlight w:val="none"/>
              </w:rPr>
              <w:t>共同认定)</w:t>
            </w:r>
          </w:p>
        </w:tc>
      </w:tr>
      <w:tr w14:paraId="1D54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14:paraId="1EEDD02F">
            <w:pPr>
              <w:widowControl w:val="0"/>
              <w:spacing w:after="120" w:line="440" w:lineRule="exact"/>
              <w:ind w:firstLine="468" w:firstLineChars="200"/>
              <w:jc w:val="both"/>
              <w:textAlignment w:val="baseline"/>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1.评标基准价：综合评分法中的价格分统一采用低价优先法计算，即满足磋商文件要求且最后报价最低的供应商的报价为评标基准价。</w:t>
            </w:r>
          </w:p>
          <w:p w14:paraId="76B08974">
            <w:pPr>
              <w:widowControl w:val="0"/>
              <w:spacing w:after="120" w:line="440" w:lineRule="exact"/>
              <w:ind w:firstLine="468" w:firstLineChars="200"/>
              <w:jc w:val="both"/>
              <w:textAlignment w:val="baseline"/>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2.报价得分计算：评标价为评标基准价的得满分10分。</w:t>
            </w:r>
          </w:p>
          <w:p w14:paraId="03073FF0">
            <w:pPr>
              <w:widowControl w:val="0"/>
              <w:spacing w:after="120" w:line="440" w:lineRule="exact"/>
              <w:ind w:firstLine="468" w:firstLineChars="200"/>
              <w:jc w:val="both"/>
              <w:textAlignment w:val="baseline"/>
              <w:rPr>
                <w:rFonts w:hint="eastAsia" w:ascii="仿宋" w:hAnsi="仿宋" w:eastAsia="仿宋" w:cs="仿宋"/>
                <w:color w:val="auto"/>
                <w:spacing w:val="-3"/>
                <w:kern w:val="0"/>
                <w:sz w:val="24"/>
                <w:szCs w:val="24"/>
                <w:highlight w:val="none"/>
                <w:lang w:val="en-US" w:eastAsia="zh-CN" w:bidi="ar-SA"/>
              </w:rPr>
            </w:pPr>
            <w:r>
              <w:rPr>
                <w:rFonts w:hint="eastAsia" w:ascii="仿宋" w:hAnsi="仿宋" w:eastAsia="仿宋" w:cs="仿宋"/>
                <w:color w:val="auto"/>
                <w:spacing w:val="-3"/>
                <w:kern w:val="0"/>
                <w:sz w:val="24"/>
                <w:szCs w:val="24"/>
                <w:highlight w:val="none"/>
                <w:lang w:val="en-US" w:eastAsia="zh-CN" w:bidi="ar-SA"/>
              </w:rPr>
              <w:t>得分统一按下列公式计算：报价得分=（评标基准价/评标价）*10；（保留小数点后两位，第三位四舍五入）</w:t>
            </w:r>
          </w:p>
        </w:tc>
      </w:tr>
    </w:tbl>
    <w:p w14:paraId="738AF401">
      <w:pPr>
        <w:spacing w:before="78" w:line="221" w:lineRule="auto"/>
        <w:ind w:left="491"/>
        <w:rPr>
          <w:rFonts w:ascii="宋体" w:hAnsi="宋体" w:eastAsia="宋体" w:cs="宋体"/>
          <w:sz w:val="24"/>
          <w:szCs w:val="24"/>
        </w:rPr>
      </w:pPr>
      <w:r>
        <w:rPr>
          <w:rFonts w:ascii="宋体" w:hAnsi="宋体" w:eastAsia="宋体" w:cs="宋体"/>
          <w:b/>
          <w:bCs/>
          <w:spacing w:val="-4"/>
          <w:sz w:val="24"/>
          <w:szCs w:val="24"/>
        </w:rPr>
        <w:t>27.评审复核</w:t>
      </w:r>
    </w:p>
    <w:p w14:paraId="1C020FBC">
      <w:pPr>
        <w:spacing w:before="178" w:line="359" w:lineRule="auto"/>
        <w:ind w:left="9" w:right="129" w:firstLine="478"/>
        <w:rPr>
          <w:rFonts w:ascii="宋体" w:hAnsi="宋体" w:eastAsia="宋体" w:cs="宋体"/>
          <w:sz w:val="24"/>
          <w:szCs w:val="24"/>
        </w:rPr>
      </w:pPr>
      <w:r>
        <w:rPr>
          <w:rFonts w:ascii="宋体" w:hAnsi="宋体" w:eastAsia="宋体" w:cs="宋体"/>
          <w:spacing w:val="5"/>
          <w:sz w:val="24"/>
          <w:szCs w:val="24"/>
        </w:rPr>
        <w:t>磋商小组要对评审数据进行校对、核对，对报价最低的、响应文件被认定为未实</w:t>
      </w:r>
      <w:r>
        <w:rPr>
          <w:rFonts w:ascii="宋体" w:hAnsi="宋体" w:eastAsia="宋体" w:cs="宋体"/>
          <w:spacing w:val="-1"/>
          <w:sz w:val="24"/>
          <w:szCs w:val="24"/>
        </w:rPr>
        <w:t>质性响应磋商文件的情形进行复核。</w:t>
      </w:r>
    </w:p>
    <w:p w14:paraId="5E5AA876">
      <w:pPr>
        <w:spacing w:before="180" w:line="360" w:lineRule="auto"/>
        <w:ind w:left="486"/>
        <w:jc w:val="left"/>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28.根据《关于推动解决政府采购异常低价问题的通知》（财库〔2026〕2 号）政府采购评审中出现下列情形之一的，评审委员会应当启动异常低价投标（响应）审查程序：</w:t>
      </w:r>
    </w:p>
    <w:p w14:paraId="7A9DFA85">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 xml:space="preserve">（1）投标（响应）报价低于全部通过符合性审查供应商投标（响应）报价平均值65%的，即投标（响应）报价&lt;全部通过符合性审查供应商投标（响应）报价平均值×65%； </w:t>
      </w:r>
    </w:p>
    <w:p w14:paraId="79DB1141">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（2）投标（响应）报价低于通过符合性审查的次低报价供应商投标（响应）报价65%的，即投标（响应）报价&lt;通过符合性审查的次低报价供应商投标（响应）报价×65%；</w:t>
      </w:r>
    </w:p>
    <w:p w14:paraId="448DDD71">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 xml:space="preserve">（3）投标（响应）报价低于采购项目最高限价 65%的，即投标（响应）报价&lt;采购项目最高限价×65%； </w:t>
      </w:r>
    </w:p>
    <w:p w14:paraId="6E650F46">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（4）评审委员会基于专业判断，认为供应商报价过低，有可能影响产品质量或者不能诚信履约的其他情形。</w:t>
      </w:r>
    </w:p>
    <w:p w14:paraId="5C751328">
      <w:pPr>
        <w:spacing w:before="1" w:line="220" w:lineRule="auto"/>
        <w:ind w:left="491"/>
        <w:rPr>
          <w:rFonts w:ascii="宋体" w:hAnsi="宋体" w:eastAsia="宋体" w:cs="宋体"/>
          <w:sz w:val="24"/>
          <w:szCs w:val="24"/>
        </w:rPr>
      </w:pPr>
      <w:r>
        <w:rPr>
          <w:rFonts w:hint="eastAsia" w:ascii="宋体" w:hAnsi="宋体" w:eastAsia="宋体" w:cs="宋体"/>
          <w:b/>
          <w:bCs/>
          <w:spacing w:val="-4"/>
          <w:sz w:val="24"/>
          <w:szCs w:val="24"/>
          <w:lang w:val="en-US" w:eastAsia="zh-CN"/>
        </w:rPr>
        <w:t>29.</w:t>
      </w:r>
      <w:r>
        <w:rPr>
          <w:rFonts w:ascii="宋体" w:hAnsi="宋体" w:eastAsia="宋体" w:cs="宋体"/>
          <w:b/>
          <w:bCs/>
          <w:spacing w:val="-4"/>
          <w:sz w:val="24"/>
          <w:szCs w:val="24"/>
        </w:rPr>
        <w:t>磋商保密</w:t>
      </w:r>
    </w:p>
    <w:p w14:paraId="3CF0ADF0">
      <w:pPr>
        <w:spacing w:before="181" w:line="289" w:lineRule="auto"/>
        <w:ind w:left="9" w:right="129" w:firstLine="481"/>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9</w:t>
      </w:r>
      <w:r>
        <w:rPr>
          <w:rFonts w:ascii="宋体" w:hAnsi="宋体" w:eastAsia="宋体" w:cs="宋体"/>
          <w:spacing w:val="2"/>
          <w:sz w:val="24"/>
          <w:szCs w:val="24"/>
        </w:rPr>
        <w:t>.1 在磋商期间，任何人不得透露与磋</w:t>
      </w:r>
      <w:r>
        <w:rPr>
          <w:rFonts w:ascii="宋体" w:hAnsi="宋体" w:eastAsia="宋体" w:cs="宋体"/>
          <w:spacing w:val="1"/>
          <w:sz w:val="24"/>
          <w:szCs w:val="24"/>
        </w:rPr>
        <w:t>商有关的其他供应商的技术资料、价格和</w:t>
      </w:r>
      <w:r>
        <w:rPr>
          <w:rFonts w:ascii="宋体" w:hAnsi="宋体" w:eastAsia="宋体" w:cs="宋体"/>
          <w:spacing w:val="-3"/>
          <w:sz w:val="24"/>
          <w:szCs w:val="24"/>
        </w:rPr>
        <w:t>其他信息。</w:t>
      </w:r>
    </w:p>
    <w:p w14:paraId="112901E1">
      <w:pPr>
        <w:spacing w:before="183" w:line="288" w:lineRule="auto"/>
        <w:ind w:left="6" w:right="129" w:firstLine="484"/>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9</w:t>
      </w:r>
      <w:r>
        <w:rPr>
          <w:rFonts w:ascii="宋体" w:hAnsi="宋体" w:eastAsia="宋体" w:cs="宋体"/>
          <w:spacing w:val="2"/>
          <w:sz w:val="24"/>
          <w:szCs w:val="24"/>
        </w:rPr>
        <w:t>.2 在磋商期间，供应商企图影响招标</w:t>
      </w:r>
      <w:r>
        <w:rPr>
          <w:rFonts w:ascii="宋体" w:hAnsi="宋体" w:eastAsia="宋体" w:cs="宋体"/>
          <w:spacing w:val="1"/>
          <w:sz w:val="24"/>
          <w:szCs w:val="24"/>
        </w:rPr>
        <w:t>代理机构或磋商小组的任何活动，将导致</w:t>
      </w:r>
      <w:r>
        <w:rPr>
          <w:rFonts w:ascii="宋体" w:hAnsi="宋体" w:eastAsia="宋体" w:cs="宋体"/>
          <w:spacing w:val="-1"/>
          <w:sz w:val="24"/>
          <w:szCs w:val="24"/>
        </w:rPr>
        <w:t>报价被拒绝，并承担相应的法律责任。</w:t>
      </w:r>
    </w:p>
    <w:p w14:paraId="5AD75D18">
      <w:pPr>
        <w:spacing w:before="184" w:line="220" w:lineRule="auto"/>
        <w:jc w:val="right"/>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9</w:t>
      </w:r>
      <w:r>
        <w:rPr>
          <w:rFonts w:ascii="宋体" w:hAnsi="宋体" w:eastAsia="宋体" w:cs="宋体"/>
          <w:spacing w:val="-1"/>
          <w:sz w:val="24"/>
          <w:szCs w:val="24"/>
        </w:rPr>
        <w:t>.3 磋商结束后，参与评审的所有人员不得带走与</w:t>
      </w:r>
      <w:r>
        <w:rPr>
          <w:rFonts w:ascii="宋体" w:hAnsi="宋体" w:eastAsia="宋体" w:cs="宋体"/>
          <w:spacing w:val="-2"/>
          <w:sz w:val="24"/>
          <w:szCs w:val="24"/>
        </w:rPr>
        <w:t>法律法规要求违背的任何资料。</w:t>
      </w:r>
    </w:p>
    <w:p w14:paraId="3D34A62F">
      <w:pPr>
        <w:spacing w:before="180" w:line="219" w:lineRule="auto"/>
        <w:ind w:left="486"/>
        <w:rPr>
          <w:rFonts w:ascii="宋体" w:hAnsi="宋体" w:eastAsia="宋体" w:cs="宋体"/>
          <w:sz w:val="24"/>
          <w:szCs w:val="24"/>
        </w:rPr>
      </w:pPr>
      <w:r>
        <w:rPr>
          <w:rFonts w:hint="eastAsia" w:ascii="宋体" w:hAnsi="宋体" w:eastAsia="宋体" w:cs="宋体"/>
          <w:b/>
          <w:bCs/>
          <w:spacing w:val="-3"/>
          <w:sz w:val="24"/>
          <w:szCs w:val="24"/>
          <w:lang w:val="en-US" w:eastAsia="zh-CN"/>
        </w:rPr>
        <w:t>30</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关于供应商瑕疵滞后发现的处理规则</w:t>
      </w:r>
    </w:p>
    <w:p w14:paraId="01D99501">
      <w:pPr>
        <w:spacing w:before="183" w:line="360" w:lineRule="auto"/>
        <w:ind w:left="9" w:right="129" w:firstLine="480"/>
        <w:jc w:val="both"/>
        <w:rPr>
          <w:rFonts w:ascii="宋体" w:hAnsi="宋体" w:eastAsia="宋体" w:cs="宋体"/>
          <w:sz w:val="24"/>
          <w:szCs w:val="24"/>
        </w:rPr>
      </w:pPr>
      <w:r>
        <w:rPr>
          <w:rFonts w:ascii="宋体" w:hAnsi="宋体" w:eastAsia="宋体" w:cs="宋体"/>
          <w:spacing w:val="5"/>
          <w:sz w:val="24"/>
          <w:szCs w:val="24"/>
        </w:rPr>
        <w:t>无论基于何种原因，各项本应作拒绝或无效报价处理的情形，即便未被及时发现</w:t>
      </w:r>
      <w:r>
        <w:rPr>
          <w:rFonts w:ascii="宋体" w:hAnsi="宋体" w:eastAsia="宋体" w:cs="宋体"/>
          <w:spacing w:val="-2"/>
          <w:sz w:val="24"/>
          <w:szCs w:val="24"/>
        </w:rPr>
        <w:t>而使该供应商进入初审、磋商或其它后续程序的，包括已经签约的情形。一旦被发现，</w:t>
      </w:r>
      <w:r>
        <w:rPr>
          <w:rFonts w:ascii="宋体" w:hAnsi="宋体" w:eastAsia="宋体" w:cs="宋体"/>
          <w:spacing w:val="16"/>
          <w:sz w:val="24"/>
          <w:szCs w:val="24"/>
        </w:rPr>
        <w:t xml:space="preserve"> </w:t>
      </w:r>
      <w:r>
        <w:rPr>
          <w:rFonts w:ascii="宋体" w:hAnsi="宋体" w:eastAsia="宋体" w:cs="宋体"/>
          <w:sz w:val="24"/>
          <w:szCs w:val="24"/>
        </w:rPr>
        <w:t>与采购人协商后招标代理机构均有权依法采</w:t>
      </w:r>
      <w:r>
        <w:rPr>
          <w:rFonts w:ascii="宋体" w:hAnsi="宋体" w:eastAsia="宋体" w:cs="宋体"/>
          <w:spacing w:val="-1"/>
          <w:sz w:val="24"/>
          <w:szCs w:val="24"/>
        </w:rPr>
        <w:t>取相应的补救及纠正措施。</w:t>
      </w:r>
    </w:p>
    <w:p w14:paraId="60F8C171">
      <w:pPr>
        <w:spacing w:before="151" w:line="222" w:lineRule="auto"/>
        <w:ind w:left="466"/>
        <w:rPr>
          <w:rFonts w:ascii="宋体" w:hAnsi="宋体" w:eastAsia="宋体" w:cs="宋体"/>
          <w:sz w:val="24"/>
          <w:szCs w:val="24"/>
        </w:rPr>
      </w:pPr>
      <w:r>
        <w:rPr>
          <w:rFonts w:ascii="宋体" w:hAnsi="宋体" w:eastAsia="宋体" w:cs="宋体"/>
          <w:b/>
          <w:bCs/>
          <w:spacing w:val="-4"/>
          <w:sz w:val="24"/>
          <w:szCs w:val="24"/>
        </w:rPr>
        <w:t>六、签订合同</w:t>
      </w:r>
    </w:p>
    <w:p w14:paraId="4EEBA84B">
      <w:pPr>
        <w:pStyle w:val="5"/>
        <w:spacing w:line="254" w:lineRule="auto"/>
      </w:pPr>
    </w:p>
    <w:p w14:paraId="5F4881B2">
      <w:pPr>
        <w:spacing w:before="79" w:line="222" w:lineRule="auto"/>
        <w:ind w:left="488"/>
        <w:rPr>
          <w:rFonts w:ascii="宋体" w:hAnsi="宋体" w:eastAsia="宋体" w:cs="宋体"/>
          <w:sz w:val="24"/>
          <w:szCs w:val="24"/>
        </w:rPr>
      </w:pPr>
      <w:r>
        <w:rPr>
          <w:rFonts w:ascii="宋体" w:hAnsi="宋体" w:eastAsia="宋体" w:cs="宋体"/>
          <w:b/>
          <w:bCs/>
          <w:spacing w:val="-6"/>
          <w:sz w:val="24"/>
          <w:szCs w:val="24"/>
        </w:rPr>
        <w:t>3</w:t>
      </w:r>
      <w:r>
        <w:rPr>
          <w:rFonts w:hint="eastAsia" w:ascii="宋体" w:hAnsi="宋体" w:eastAsia="宋体" w:cs="宋体"/>
          <w:b/>
          <w:bCs/>
          <w:spacing w:val="-6"/>
          <w:sz w:val="24"/>
          <w:szCs w:val="24"/>
          <w:lang w:val="en-US" w:eastAsia="zh-CN"/>
        </w:rPr>
        <w:t>1</w:t>
      </w:r>
      <w:r>
        <w:rPr>
          <w:rFonts w:ascii="宋体" w:hAnsi="宋体" w:eastAsia="宋体" w:cs="宋体"/>
          <w:b/>
          <w:bCs/>
          <w:spacing w:val="-6"/>
          <w:sz w:val="24"/>
          <w:szCs w:val="24"/>
        </w:rPr>
        <w:t>.</w:t>
      </w:r>
      <w:r>
        <w:rPr>
          <w:rFonts w:ascii="宋体" w:hAnsi="宋体" w:eastAsia="宋体" w:cs="宋体"/>
          <w:spacing w:val="16"/>
          <w:sz w:val="24"/>
          <w:szCs w:val="24"/>
        </w:rPr>
        <w:t xml:space="preserve"> </w:t>
      </w:r>
      <w:r>
        <w:rPr>
          <w:rFonts w:ascii="宋体" w:hAnsi="宋体" w:eastAsia="宋体" w:cs="宋体"/>
          <w:b/>
          <w:bCs/>
          <w:spacing w:val="-6"/>
          <w:sz w:val="24"/>
          <w:szCs w:val="24"/>
        </w:rPr>
        <w:t>成交通知</w:t>
      </w:r>
    </w:p>
    <w:p w14:paraId="46B64DF1">
      <w:pPr>
        <w:spacing w:before="179" w:line="331" w:lineRule="auto"/>
        <w:ind w:left="9" w:right="129" w:firstLine="483"/>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1</w:t>
      </w:r>
      <w:r>
        <w:rPr>
          <w:rFonts w:ascii="宋体" w:hAnsi="宋体" w:eastAsia="宋体" w:cs="宋体"/>
          <w:sz w:val="24"/>
          <w:szCs w:val="24"/>
        </w:rPr>
        <w:t>.1</w:t>
      </w:r>
      <w:r>
        <w:rPr>
          <w:rFonts w:ascii="宋体" w:hAnsi="宋体" w:eastAsia="宋体" w:cs="宋体"/>
          <w:spacing w:val="-49"/>
          <w:sz w:val="24"/>
          <w:szCs w:val="24"/>
        </w:rPr>
        <w:t xml:space="preserve"> </w:t>
      </w:r>
      <w:r>
        <w:rPr>
          <w:rFonts w:ascii="宋体" w:hAnsi="宋体" w:eastAsia="宋体" w:cs="宋体"/>
          <w:sz w:val="24"/>
          <w:szCs w:val="24"/>
        </w:rPr>
        <w:t>成交供应商确定后， 招标代理机构将在刊</w:t>
      </w:r>
      <w:r>
        <w:rPr>
          <w:rFonts w:ascii="宋体" w:hAnsi="宋体" w:eastAsia="宋体" w:cs="宋体"/>
          <w:spacing w:val="-1"/>
          <w:sz w:val="24"/>
          <w:szCs w:val="24"/>
        </w:rPr>
        <w:t>登本次磋商公告的媒体上发布成交</w:t>
      </w:r>
      <w:r>
        <w:rPr>
          <w:rFonts w:ascii="宋体" w:hAnsi="宋体" w:eastAsia="宋体" w:cs="宋体"/>
          <w:spacing w:val="5"/>
          <w:sz w:val="24"/>
          <w:szCs w:val="24"/>
        </w:rPr>
        <w:t>公告，并以书面形式向成交供应商发出成交通知书，但该成交结果的有效</w:t>
      </w:r>
      <w:r>
        <w:rPr>
          <w:rFonts w:ascii="宋体" w:hAnsi="宋体" w:eastAsia="宋体" w:cs="宋体"/>
          <w:spacing w:val="4"/>
          <w:sz w:val="24"/>
          <w:szCs w:val="24"/>
        </w:rPr>
        <w:t>性不依赖于</w:t>
      </w:r>
      <w:r>
        <w:rPr>
          <w:rFonts w:ascii="宋体" w:hAnsi="宋体" w:eastAsia="宋体" w:cs="宋体"/>
          <w:sz w:val="24"/>
          <w:szCs w:val="24"/>
        </w:rPr>
        <w:t xml:space="preserve"> </w:t>
      </w:r>
      <w:r>
        <w:rPr>
          <w:rFonts w:ascii="宋体" w:hAnsi="宋体" w:eastAsia="宋体" w:cs="宋体"/>
          <w:spacing w:val="5"/>
          <w:sz w:val="24"/>
          <w:szCs w:val="24"/>
        </w:rPr>
        <w:t>未成交的供应商是否知道成交结果。成交通知书对采购人和成交供应商具</w:t>
      </w:r>
      <w:r>
        <w:rPr>
          <w:rFonts w:ascii="宋体" w:hAnsi="宋体" w:eastAsia="宋体" w:cs="宋体"/>
          <w:spacing w:val="4"/>
          <w:sz w:val="24"/>
          <w:szCs w:val="24"/>
        </w:rPr>
        <w:t>有同等法律</w:t>
      </w:r>
      <w:r>
        <w:rPr>
          <w:rFonts w:ascii="宋体" w:hAnsi="宋体" w:eastAsia="宋体" w:cs="宋体"/>
          <w:sz w:val="24"/>
          <w:szCs w:val="24"/>
        </w:rPr>
        <w:t xml:space="preserve"> </w:t>
      </w:r>
      <w:r>
        <w:rPr>
          <w:rFonts w:ascii="宋体" w:hAnsi="宋体" w:eastAsia="宋体" w:cs="宋体"/>
          <w:spacing w:val="5"/>
          <w:sz w:val="24"/>
          <w:szCs w:val="24"/>
        </w:rPr>
        <w:t>效力。成交通知书发出以后，采购人改变成交结果或者成交供应商放弃成</w:t>
      </w:r>
      <w:r>
        <w:rPr>
          <w:rFonts w:ascii="宋体" w:hAnsi="宋体" w:eastAsia="宋体" w:cs="宋体"/>
          <w:spacing w:val="4"/>
          <w:sz w:val="24"/>
          <w:szCs w:val="24"/>
        </w:rPr>
        <w:t>交，应当承</w:t>
      </w:r>
      <w:r>
        <w:rPr>
          <w:rFonts w:ascii="宋体" w:hAnsi="宋体" w:eastAsia="宋体" w:cs="宋体"/>
          <w:sz w:val="24"/>
          <w:szCs w:val="24"/>
        </w:rPr>
        <w:t xml:space="preserve"> </w:t>
      </w:r>
      <w:r>
        <w:rPr>
          <w:rFonts w:ascii="宋体" w:hAnsi="宋体" w:eastAsia="宋体" w:cs="宋体"/>
          <w:spacing w:val="-2"/>
          <w:sz w:val="24"/>
          <w:szCs w:val="24"/>
        </w:rPr>
        <w:t>担相应的法律责任。</w:t>
      </w:r>
    </w:p>
    <w:p w14:paraId="000DFEBC">
      <w:pPr>
        <w:spacing w:before="183" w:line="219" w:lineRule="auto"/>
        <w:ind w:left="493"/>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.2 招标代理机构对未成交的供应商不作未成交原因的解释。</w:t>
      </w:r>
    </w:p>
    <w:p w14:paraId="41C82E5E">
      <w:pPr>
        <w:spacing w:before="183" w:line="219" w:lineRule="auto"/>
        <w:ind w:left="493"/>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.3 成交通知书是合同的组成部分。</w:t>
      </w:r>
    </w:p>
    <w:p w14:paraId="40F32985">
      <w:pPr>
        <w:spacing w:before="180" w:line="220" w:lineRule="auto"/>
        <w:ind w:left="488"/>
        <w:rPr>
          <w:rFonts w:ascii="宋体" w:hAnsi="宋体" w:eastAsia="宋体" w:cs="宋体"/>
          <w:sz w:val="24"/>
          <w:szCs w:val="24"/>
        </w:rPr>
      </w:pPr>
      <w:r>
        <w:rPr>
          <w:rFonts w:ascii="宋体" w:hAnsi="宋体" w:eastAsia="宋体" w:cs="宋体"/>
          <w:b/>
          <w:bCs/>
          <w:spacing w:val="-3"/>
          <w:sz w:val="24"/>
          <w:szCs w:val="24"/>
        </w:rPr>
        <w:t>3</w:t>
      </w:r>
      <w:r>
        <w:rPr>
          <w:rFonts w:hint="eastAsia" w:ascii="宋体" w:hAnsi="宋体" w:eastAsia="宋体" w:cs="宋体"/>
          <w:b/>
          <w:bCs/>
          <w:spacing w:val="-3"/>
          <w:sz w:val="24"/>
          <w:szCs w:val="24"/>
          <w:lang w:val="en-US" w:eastAsia="zh-CN"/>
        </w:rPr>
        <w:t>2</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成交服务费</w:t>
      </w:r>
    </w:p>
    <w:p w14:paraId="7229FE15">
      <w:pPr>
        <w:spacing w:before="183" w:line="359" w:lineRule="auto"/>
        <w:ind w:left="14" w:right="136" w:firstLine="479"/>
        <w:rPr>
          <w:rFonts w:ascii="宋体" w:hAnsi="宋体" w:eastAsia="宋体" w:cs="宋体"/>
          <w:sz w:val="24"/>
          <w:szCs w:val="24"/>
        </w:rPr>
      </w:pPr>
      <w:r>
        <w:rPr>
          <w:rFonts w:ascii="宋体" w:hAnsi="宋体" w:eastAsia="宋体" w:cs="宋体"/>
          <w:spacing w:val="13"/>
          <w:sz w:val="24"/>
          <w:szCs w:val="24"/>
        </w:rPr>
        <w:t>3</w:t>
      </w:r>
      <w:r>
        <w:rPr>
          <w:rFonts w:hint="eastAsia" w:ascii="宋体" w:hAnsi="宋体" w:eastAsia="宋体" w:cs="宋体"/>
          <w:spacing w:val="13"/>
          <w:sz w:val="24"/>
          <w:szCs w:val="24"/>
          <w:lang w:val="en-US" w:eastAsia="zh-CN"/>
        </w:rPr>
        <w:t>2</w:t>
      </w:r>
      <w:r>
        <w:rPr>
          <w:rFonts w:ascii="宋体" w:hAnsi="宋体" w:eastAsia="宋体" w:cs="宋体"/>
          <w:spacing w:val="13"/>
          <w:sz w:val="24"/>
          <w:szCs w:val="24"/>
        </w:rPr>
        <w:t>.1</w:t>
      </w:r>
      <w:r>
        <w:rPr>
          <w:rFonts w:ascii="宋体" w:hAnsi="宋体" w:eastAsia="宋体" w:cs="宋体"/>
          <w:spacing w:val="-32"/>
          <w:sz w:val="24"/>
          <w:szCs w:val="24"/>
        </w:rPr>
        <w:t xml:space="preserve"> </w:t>
      </w:r>
      <w:r>
        <w:rPr>
          <w:rFonts w:hint="eastAsia" w:ascii="宋体" w:hAnsi="宋体" w:eastAsia="宋体" w:cs="宋体"/>
          <w:kern w:val="2"/>
          <w:sz w:val="24"/>
          <w:szCs w:val="24"/>
          <w:lang w:val="en-US" w:bidi="ar-SA"/>
        </w:rPr>
        <w:t>参照计价格【2015】299号和发改价格【2011】534号文件收费标准</w:t>
      </w:r>
      <w:r>
        <w:rPr>
          <w:rFonts w:ascii="宋体" w:hAnsi="宋体" w:eastAsia="宋体" w:cs="宋体"/>
          <w:spacing w:val="7"/>
          <w:sz w:val="24"/>
          <w:szCs w:val="24"/>
        </w:rPr>
        <w:t>的规定计取，并由成交人支付。</w:t>
      </w:r>
    </w:p>
    <w:p w14:paraId="04B18258">
      <w:pPr>
        <w:spacing w:line="222" w:lineRule="auto"/>
        <w:ind w:left="488"/>
        <w:rPr>
          <w:rFonts w:ascii="宋体" w:hAnsi="宋体" w:eastAsia="宋体" w:cs="宋体"/>
          <w:sz w:val="24"/>
          <w:szCs w:val="24"/>
        </w:rPr>
      </w:pPr>
      <w:r>
        <w:rPr>
          <w:rFonts w:ascii="宋体" w:hAnsi="宋体" w:eastAsia="宋体" w:cs="宋体"/>
          <w:b/>
          <w:bCs/>
          <w:spacing w:val="-6"/>
          <w:sz w:val="24"/>
          <w:szCs w:val="24"/>
        </w:rPr>
        <w:t>3</w:t>
      </w:r>
      <w:r>
        <w:rPr>
          <w:rFonts w:hint="eastAsia" w:ascii="宋体" w:hAnsi="宋体" w:eastAsia="宋体" w:cs="宋体"/>
          <w:b/>
          <w:bCs/>
          <w:spacing w:val="-6"/>
          <w:sz w:val="24"/>
          <w:szCs w:val="24"/>
          <w:lang w:val="en-US" w:eastAsia="zh-CN"/>
        </w:rPr>
        <w:t>3</w:t>
      </w:r>
      <w:r>
        <w:rPr>
          <w:rFonts w:ascii="宋体" w:hAnsi="宋体" w:eastAsia="宋体" w:cs="宋体"/>
          <w:b/>
          <w:bCs/>
          <w:spacing w:val="-6"/>
          <w:sz w:val="24"/>
          <w:szCs w:val="24"/>
        </w:rPr>
        <w:t>.</w:t>
      </w:r>
      <w:r>
        <w:rPr>
          <w:rFonts w:ascii="宋体" w:hAnsi="宋体" w:eastAsia="宋体" w:cs="宋体"/>
          <w:spacing w:val="16"/>
          <w:sz w:val="24"/>
          <w:szCs w:val="24"/>
        </w:rPr>
        <w:t xml:space="preserve"> </w:t>
      </w:r>
      <w:r>
        <w:rPr>
          <w:rFonts w:ascii="宋体" w:hAnsi="宋体" w:eastAsia="宋体" w:cs="宋体"/>
          <w:b/>
          <w:bCs/>
          <w:spacing w:val="-6"/>
          <w:sz w:val="24"/>
          <w:szCs w:val="24"/>
        </w:rPr>
        <w:t>签订合同</w:t>
      </w:r>
    </w:p>
    <w:p w14:paraId="6DFB029E">
      <w:pPr>
        <w:spacing w:before="178" w:line="360" w:lineRule="auto"/>
        <w:ind w:left="6" w:right="129" w:firstLine="486"/>
        <w:jc w:val="both"/>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.1</w:t>
      </w:r>
      <w:r>
        <w:rPr>
          <w:rFonts w:ascii="宋体" w:hAnsi="宋体" w:eastAsia="宋体" w:cs="宋体"/>
          <w:spacing w:val="-49"/>
          <w:sz w:val="24"/>
          <w:szCs w:val="24"/>
        </w:rPr>
        <w:t xml:space="preserve"> </w:t>
      </w:r>
      <w:r>
        <w:rPr>
          <w:rFonts w:ascii="宋体" w:hAnsi="宋体" w:eastAsia="宋体" w:cs="宋体"/>
          <w:spacing w:val="-2"/>
          <w:sz w:val="24"/>
          <w:szCs w:val="24"/>
        </w:rPr>
        <w:t>成交供应商应在接到成交通知书</w:t>
      </w:r>
      <w:r>
        <w:rPr>
          <w:rFonts w:ascii="宋体" w:hAnsi="宋体" w:eastAsia="宋体" w:cs="宋体"/>
          <w:spacing w:val="-46"/>
          <w:sz w:val="24"/>
          <w:szCs w:val="24"/>
        </w:rPr>
        <w:t xml:space="preserve"> </w:t>
      </w:r>
      <w:r>
        <w:rPr>
          <w:rFonts w:ascii="宋体" w:hAnsi="宋体" w:eastAsia="宋体" w:cs="宋体"/>
          <w:spacing w:val="-2"/>
          <w:sz w:val="24"/>
          <w:szCs w:val="24"/>
        </w:rPr>
        <w:t>30 日内按照磋商文</w:t>
      </w:r>
      <w:r>
        <w:rPr>
          <w:rFonts w:ascii="宋体" w:hAnsi="宋体" w:eastAsia="宋体" w:cs="宋体"/>
          <w:spacing w:val="-3"/>
          <w:sz w:val="24"/>
          <w:szCs w:val="24"/>
        </w:rPr>
        <w:t>件、响应文件及评审过程</w:t>
      </w:r>
      <w:r>
        <w:rPr>
          <w:rFonts w:ascii="宋体" w:hAnsi="宋体" w:eastAsia="宋体" w:cs="宋体"/>
          <w:spacing w:val="5"/>
          <w:sz w:val="24"/>
          <w:szCs w:val="24"/>
        </w:rPr>
        <w:t>中的有关澄清、说明或者补正文件的内容与采购人签订合同。成交供应商不得再</w:t>
      </w:r>
      <w:r>
        <w:rPr>
          <w:rFonts w:ascii="宋体" w:hAnsi="宋体" w:eastAsia="宋体" w:cs="宋体"/>
          <w:spacing w:val="4"/>
          <w:sz w:val="24"/>
          <w:szCs w:val="24"/>
        </w:rPr>
        <w:t>与采</w:t>
      </w:r>
      <w:r>
        <w:rPr>
          <w:rFonts w:ascii="宋体" w:hAnsi="宋体" w:eastAsia="宋体" w:cs="宋体"/>
          <w:sz w:val="24"/>
          <w:szCs w:val="24"/>
        </w:rPr>
        <w:t xml:space="preserve"> </w:t>
      </w:r>
      <w:r>
        <w:rPr>
          <w:rFonts w:ascii="宋体" w:hAnsi="宋体" w:eastAsia="宋体" w:cs="宋体"/>
          <w:spacing w:val="-1"/>
          <w:sz w:val="24"/>
          <w:szCs w:val="24"/>
        </w:rPr>
        <w:t>购人签订背离合同实质性内容的其它协议或声明。</w:t>
      </w:r>
    </w:p>
    <w:p w14:paraId="1E3684C4">
      <w:pPr>
        <w:spacing w:before="78" w:line="312" w:lineRule="auto"/>
        <w:ind w:left="8" w:right="2" w:firstLine="484"/>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.2</w:t>
      </w:r>
      <w:r>
        <w:rPr>
          <w:rFonts w:ascii="宋体" w:hAnsi="宋体" w:eastAsia="宋体" w:cs="宋体"/>
          <w:spacing w:val="-47"/>
          <w:sz w:val="24"/>
          <w:szCs w:val="24"/>
        </w:rPr>
        <w:t xml:space="preserve"> </w:t>
      </w:r>
      <w:r>
        <w:rPr>
          <w:rFonts w:ascii="宋体" w:hAnsi="宋体" w:eastAsia="宋体" w:cs="宋体"/>
          <w:spacing w:val="3"/>
          <w:sz w:val="24"/>
          <w:szCs w:val="24"/>
        </w:rPr>
        <w:t>在合同履行中，采购人如需追加与合同标的相同的货物，</w:t>
      </w:r>
      <w:r>
        <w:rPr>
          <w:rFonts w:ascii="宋体" w:hAnsi="宋体" w:eastAsia="宋体" w:cs="宋体"/>
          <w:spacing w:val="2"/>
          <w:sz w:val="24"/>
          <w:szCs w:val="24"/>
        </w:rPr>
        <w:t>在不改变合同其他</w:t>
      </w:r>
      <w:r>
        <w:rPr>
          <w:rFonts w:ascii="宋体" w:hAnsi="宋体" w:eastAsia="宋体" w:cs="宋体"/>
          <w:sz w:val="24"/>
          <w:szCs w:val="24"/>
        </w:rPr>
        <w:t xml:space="preserve"> </w:t>
      </w:r>
      <w:r>
        <w:rPr>
          <w:rFonts w:ascii="宋体" w:hAnsi="宋体" w:eastAsia="宋体" w:cs="宋体"/>
          <w:spacing w:val="5"/>
          <w:sz w:val="24"/>
          <w:szCs w:val="24"/>
        </w:rPr>
        <w:t>条款的前提下，成交供应商可与采购人协商签订补充合同，但所有补充合同</w:t>
      </w:r>
      <w:r>
        <w:rPr>
          <w:rFonts w:ascii="宋体" w:hAnsi="宋体" w:eastAsia="宋体" w:cs="宋体"/>
          <w:spacing w:val="4"/>
          <w:sz w:val="24"/>
          <w:szCs w:val="24"/>
        </w:rPr>
        <w:t>的采购金</w:t>
      </w:r>
      <w:r>
        <w:rPr>
          <w:rFonts w:ascii="宋体" w:hAnsi="宋体" w:eastAsia="宋体" w:cs="宋体"/>
          <w:sz w:val="24"/>
          <w:szCs w:val="24"/>
        </w:rPr>
        <w:t xml:space="preserve"> </w:t>
      </w:r>
      <w:r>
        <w:rPr>
          <w:rFonts w:ascii="宋体" w:hAnsi="宋体" w:eastAsia="宋体" w:cs="宋体"/>
          <w:spacing w:val="-1"/>
          <w:sz w:val="24"/>
          <w:szCs w:val="24"/>
        </w:rPr>
        <w:t>额不得超过原合同金额的百分之十。</w:t>
      </w:r>
    </w:p>
    <w:p w14:paraId="3B045F09">
      <w:pPr>
        <w:spacing w:before="181" w:line="313" w:lineRule="auto"/>
        <w:ind w:left="9" w:right="2" w:firstLine="483"/>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.3</w:t>
      </w:r>
      <w:r>
        <w:rPr>
          <w:rFonts w:ascii="宋体" w:hAnsi="宋体" w:eastAsia="宋体" w:cs="宋体"/>
          <w:spacing w:val="-44"/>
          <w:sz w:val="24"/>
          <w:szCs w:val="24"/>
        </w:rPr>
        <w:t xml:space="preserve"> </w:t>
      </w:r>
      <w:r>
        <w:rPr>
          <w:rFonts w:ascii="宋体" w:hAnsi="宋体" w:eastAsia="宋体" w:cs="宋体"/>
          <w:spacing w:val="3"/>
          <w:sz w:val="24"/>
          <w:szCs w:val="24"/>
        </w:rPr>
        <w:t>成交供应商不得转包、分包，亦不得将合同全部及</w:t>
      </w:r>
      <w:r>
        <w:rPr>
          <w:rFonts w:ascii="宋体" w:hAnsi="宋体" w:eastAsia="宋体" w:cs="宋体"/>
          <w:spacing w:val="2"/>
          <w:sz w:val="24"/>
          <w:szCs w:val="24"/>
        </w:rPr>
        <w:t>任何权利、义务向第三方</w:t>
      </w:r>
      <w:r>
        <w:rPr>
          <w:rFonts w:ascii="宋体" w:hAnsi="宋体" w:eastAsia="宋体" w:cs="宋体"/>
          <w:sz w:val="24"/>
          <w:szCs w:val="24"/>
        </w:rPr>
        <w:t xml:space="preserve"> </w:t>
      </w:r>
      <w:r>
        <w:rPr>
          <w:rFonts w:ascii="宋体" w:hAnsi="宋体" w:eastAsia="宋体" w:cs="宋体"/>
          <w:spacing w:val="5"/>
          <w:sz w:val="24"/>
          <w:szCs w:val="24"/>
        </w:rPr>
        <w:t>转让，除符合《政府采购促进中小企业发展暂行办法》相关规定外，其他</w:t>
      </w:r>
      <w:r>
        <w:rPr>
          <w:rFonts w:ascii="宋体" w:hAnsi="宋体" w:eastAsia="宋体" w:cs="宋体"/>
          <w:spacing w:val="4"/>
          <w:sz w:val="24"/>
          <w:szCs w:val="24"/>
        </w:rPr>
        <w:t>情形将被视</w:t>
      </w:r>
      <w:r>
        <w:rPr>
          <w:rFonts w:ascii="宋体" w:hAnsi="宋体" w:eastAsia="宋体" w:cs="宋体"/>
          <w:sz w:val="24"/>
          <w:szCs w:val="24"/>
        </w:rPr>
        <w:t xml:space="preserve"> </w:t>
      </w:r>
      <w:r>
        <w:rPr>
          <w:rFonts w:ascii="宋体" w:hAnsi="宋体" w:eastAsia="宋体" w:cs="宋体"/>
          <w:spacing w:val="-2"/>
          <w:sz w:val="24"/>
          <w:szCs w:val="24"/>
        </w:rPr>
        <w:t>为严重违约。</w:t>
      </w:r>
    </w:p>
    <w:p w14:paraId="3BA1CBF4">
      <w:pPr>
        <w:spacing w:before="180" w:line="289" w:lineRule="auto"/>
        <w:ind w:left="11" w:right="2" w:firstLine="481"/>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.4</w:t>
      </w:r>
      <w:r>
        <w:rPr>
          <w:rFonts w:ascii="宋体" w:hAnsi="宋体" w:eastAsia="宋体" w:cs="宋体"/>
          <w:spacing w:val="-44"/>
          <w:sz w:val="24"/>
          <w:szCs w:val="24"/>
        </w:rPr>
        <w:t xml:space="preserve"> </w:t>
      </w:r>
      <w:r>
        <w:rPr>
          <w:rFonts w:ascii="宋体" w:hAnsi="宋体" w:eastAsia="宋体" w:cs="宋体"/>
          <w:spacing w:val="3"/>
          <w:sz w:val="24"/>
          <w:szCs w:val="24"/>
        </w:rPr>
        <w:t>成交供应商应当自合同或补充合同签订之日起五个</w:t>
      </w:r>
      <w:r>
        <w:rPr>
          <w:rFonts w:ascii="宋体" w:hAnsi="宋体" w:eastAsia="宋体" w:cs="宋体"/>
          <w:spacing w:val="2"/>
          <w:sz w:val="24"/>
          <w:szCs w:val="24"/>
        </w:rPr>
        <w:t>工作日内将合同报招标代</w:t>
      </w:r>
      <w:r>
        <w:rPr>
          <w:rFonts w:ascii="宋体" w:hAnsi="宋体" w:eastAsia="宋体" w:cs="宋体"/>
          <w:sz w:val="24"/>
          <w:szCs w:val="24"/>
        </w:rPr>
        <w:t xml:space="preserve"> </w:t>
      </w:r>
      <w:r>
        <w:rPr>
          <w:rFonts w:ascii="宋体" w:hAnsi="宋体" w:eastAsia="宋体" w:cs="宋体"/>
          <w:spacing w:val="-3"/>
          <w:sz w:val="24"/>
          <w:szCs w:val="24"/>
        </w:rPr>
        <w:t>理机构备案。</w:t>
      </w:r>
    </w:p>
    <w:p w14:paraId="6EDE1AE3">
      <w:pPr>
        <w:spacing w:before="79" w:line="221" w:lineRule="auto"/>
        <w:ind w:left="463"/>
        <w:rPr>
          <w:rFonts w:ascii="宋体" w:hAnsi="宋体" w:eastAsia="宋体" w:cs="宋体"/>
          <w:sz w:val="24"/>
          <w:szCs w:val="24"/>
        </w:rPr>
      </w:pPr>
      <w:r>
        <w:rPr>
          <w:rFonts w:ascii="宋体" w:hAnsi="宋体" w:eastAsia="宋体" w:cs="宋体"/>
          <w:b/>
          <w:bCs/>
          <w:spacing w:val="-4"/>
          <w:sz w:val="24"/>
          <w:szCs w:val="24"/>
        </w:rPr>
        <w:t>七、保密和披露</w:t>
      </w:r>
    </w:p>
    <w:p w14:paraId="1B9FC962">
      <w:pPr>
        <w:spacing w:before="78" w:line="221" w:lineRule="auto"/>
        <w:ind w:left="493"/>
        <w:rPr>
          <w:rFonts w:ascii="宋体" w:hAnsi="宋体" w:eastAsia="宋体" w:cs="宋体"/>
          <w:sz w:val="24"/>
          <w:szCs w:val="24"/>
        </w:rPr>
      </w:pPr>
      <w:r>
        <w:rPr>
          <w:rFonts w:ascii="宋体" w:hAnsi="宋体" w:eastAsia="宋体" w:cs="宋体"/>
          <w:b/>
          <w:bCs/>
          <w:spacing w:val="-7"/>
          <w:sz w:val="24"/>
          <w:szCs w:val="24"/>
        </w:rPr>
        <w:t>3</w:t>
      </w:r>
      <w:r>
        <w:rPr>
          <w:rFonts w:hint="eastAsia" w:ascii="宋体" w:hAnsi="宋体" w:eastAsia="宋体" w:cs="宋体"/>
          <w:b/>
          <w:bCs/>
          <w:spacing w:val="-7"/>
          <w:sz w:val="24"/>
          <w:szCs w:val="24"/>
          <w:lang w:val="en-US" w:eastAsia="zh-CN"/>
        </w:rPr>
        <w:t>3</w:t>
      </w:r>
      <w:r>
        <w:rPr>
          <w:rFonts w:ascii="宋体" w:hAnsi="宋体" w:eastAsia="宋体" w:cs="宋体"/>
          <w:b/>
          <w:bCs/>
          <w:spacing w:val="-7"/>
          <w:sz w:val="24"/>
          <w:szCs w:val="24"/>
        </w:rPr>
        <w:t>.</w:t>
      </w:r>
      <w:r>
        <w:rPr>
          <w:rFonts w:ascii="宋体" w:hAnsi="宋体" w:eastAsia="宋体" w:cs="宋体"/>
          <w:spacing w:val="12"/>
          <w:sz w:val="24"/>
          <w:szCs w:val="24"/>
        </w:rPr>
        <w:t xml:space="preserve"> </w:t>
      </w:r>
      <w:r>
        <w:rPr>
          <w:rFonts w:ascii="宋体" w:hAnsi="宋体" w:eastAsia="宋体" w:cs="宋体"/>
          <w:b/>
          <w:bCs/>
          <w:spacing w:val="-7"/>
          <w:sz w:val="24"/>
          <w:szCs w:val="24"/>
        </w:rPr>
        <w:t>保密</w:t>
      </w:r>
    </w:p>
    <w:p w14:paraId="63A771BE">
      <w:pPr>
        <w:spacing w:before="181" w:line="360" w:lineRule="auto"/>
        <w:ind w:left="9" w:right="2" w:firstLine="479"/>
        <w:rPr>
          <w:rFonts w:ascii="宋体" w:hAnsi="宋体" w:eastAsia="宋体" w:cs="宋体"/>
          <w:sz w:val="24"/>
          <w:szCs w:val="24"/>
        </w:rPr>
      </w:pPr>
      <w:r>
        <w:rPr>
          <w:rFonts w:ascii="宋体" w:hAnsi="宋体" w:eastAsia="宋体" w:cs="宋体"/>
          <w:spacing w:val="5"/>
          <w:sz w:val="24"/>
          <w:szCs w:val="24"/>
        </w:rPr>
        <w:t>供应商自领取磋商文件之日起，须承诺承担对本采购项目的保密义务，不得将因</w:t>
      </w:r>
      <w:r>
        <w:rPr>
          <w:rFonts w:ascii="宋体" w:hAnsi="宋体" w:eastAsia="宋体" w:cs="宋体"/>
          <w:spacing w:val="6"/>
          <w:sz w:val="24"/>
          <w:szCs w:val="24"/>
        </w:rPr>
        <w:t xml:space="preserve"> </w:t>
      </w:r>
      <w:r>
        <w:rPr>
          <w:rFonts w:ascii="宋体" w:hAnsi="宋体" w:eastAsia="宋体" w:cs="宋体"/>
          <w:spacing w:val="-1"/>
          <w:sz w:val="24"/>
          <w:szCs w:val="24"/>
        </w:rPr>
        <w:t>本次磋商获得的信息向第三人外传。</w:t>
      </w:r>
    </w:p>
    <w:p w14:paraId="5DE777B3">
      <w:pPr>
        <w:spacing w:before="1" w:line="220" w:lineRule="auto"/>
        <w:ind w:left="493"/>
        <w:rPr>
          <w:rFonts w:ascii="宋体" w:hAnsi="宋体" w:eastAsia="宋体" w:cs="宋体"/>
          <w:sz w:val="24"/>
          <w:szCs w:val="24"/>
        </w:rPr>
      </w:pPr>
      <w:r>
        <w:rPr>
          <w:rFonts w:ascii="宋体" w:hAnsi="宋体" w:eastAsia="宋体" w:cs="宋体"/>
          <w:b/>
          <w:bCs/>
          <w:spacing w:val="-7"/>
          <w:sz w:val="24"/>
          <w:szCs w:val="24"/>
        </w:rPr>
        <w:t>3</w:t>
      </w:r>
      <w:r>
        <w:rPr>
          <w:rFonts w:hint="eastAsia" w:ascii="宋体" w:hAnsi="宋体" w:eastAsia="宋体" w:cs="宋体"/>
          <w:b/>
          <w:bCs/>
          <w:spacing w:val="-7"/>
          <w:sz w:val="24"/>
          <w:szCs w:val="24"/>
          <w:lang w:val="en-US" w:eastAsia="zh-CN"/>
        </w:rPr>
        <w:t>4</w:t>
      </w:r>
      <w:r>
        <w:rPr>
          <w:rFonts w:ascii="宋体" w:hAnsi="宋体" w:eastAsia="宋体" w:cs="宋体"/>
          <w:b/>
          <w:bCs/>
          <w:spacing w:val="-7"/>
          <w:sz w:val="24"/>
          <w:szCs w:val="24"/>
        </w:rPr>
        <w:t>.</w:t>
      </w:r>
      <w:r>
        <w:rPr>
          <w:rFonts w:ascii="宋体" w:hAnsi="宋体" w:eastAsia="宋体" w:cs="宋体"/>
          <w:spacing w:val="12"/>
          <w:sz w:val="24"/>
          <w:szCs w:val="24"/>
        </w:rPr>
        <w:t xml:space="preserve"> </w:t>
      </w:r>
      <w:r>
        <w:rPr>
          <w:rFonts w:ascii="宋体" w:hAnsi="宋体" w:eastAsia="宋体" w:cs="宋体"/>
          <w:b/>
          <w:bCs/>
          <w:spacing w:val="-7"/>
          <w:sz w:val="24"/>
          <w:szCs w:val="24"/>
        </w:rPr>
        <w:t>披露</w:t>
      </w:r>
    </w:p>
    <w:p w14:paraId="53EE3ECE">
      <w:pPr>
        <w:spacing w:before="182" w:line="290" w:lineRule="auto"/>
        <w:ind w:left="12" w:right="2" w:firstLine="480"/>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宋体" w:hAnsi="宋体" w:eastAsia="宋体" w:cs="宋体"/>
          <w:spacing w:val="3"/>
          <w:sz w:val="24"/>
          <w:szCs w:val="24"/>
        </w:rPr>
        <w:t>招标代理机构有权将供应商提供的所有资料向有关政</w:t>
      </w:r>
      <w:r>
        <w:rPr>
          <w:rFonts w:ascii="宋体" w:hAnsi="宋体" w:eastAsia="宋体" w:cs="宋体"/>
          <w:spacing w:val="2"/>
          <w:sz w:val="24"/>
          <w:szCs w:val="24"/>
        </w:rPr>
        <w:t>府部门或评审标书的有</w:t>
      </w:r>
      <w:r>
        <w:rPr>
          <w:rFonts w:ascii="宋体" w:hAnsi="宋体" w:eastAsia="宋体" w:cs="宋体"/>
          <w:sz w:val="24"/>
          <w:szCs w:val="24"/>
        </w:rPr>
        <w:t xml:space="preserve"> </w:t>
      </w:r>
      <w:r>
        <w:rPr>
          <w:rFonts w:ascii="宋体" w:hAnsi="宋体" w:eastAsia="宋体" w:cs="宋体"/>
          <w:spacing w:val="-3"/>
          <w:sz w:val="24"/>
          <w:szCs w:val="24"/>
        </w:rPr>
        <w:t>关人员披露。</w:t>
      </w:r>
    </w:p>
    <w:p w14:paraId="15D5BC2B">
      <w:pPr>
        <w:spacing w:before="180" w:line="332" w:lineRule="auto"/>
        <w:ind w:left="8" w:firstLine="484"/>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.2 在招标代理机构认为适当时、国家机关调查、审查、审计时以及其他符合法</w:t>
      </w:r>
      <w:r>
        <w:rPr>
          <w:rFonts w:ascii="宋体" w:hAnsi="宋体" w:eastAsia="宋体" w:cs="宋体"/>
          <w:spacing w:val="18"/>
          <w:sz w:val="24"/>
          <w:szCs w:val="24"/>
        </w:rPr>
        <w:t xml:space="preserve"> </w:t>
      </w:r>
      <w:r>
        <w:rPr>
          <w:rFonts w:ascii="宋体" w:hAnsi="宋体" w:eastAsia="宋体" w:cs="宋体"/>
          <w:spacing w:val="2"/>
          <w:sz w:val="24"/>
          <w:szCs w:val="24"/>
        </w:rPr>
        <w:t>律规定的情形下，招标代理机构无须事先征求供应商/成</w:t>
      </w:r>
      <w:r>
        <w:rPr>
          <w:rFonts w:ascii="宋体" w:hAnsi="宋体" w:eastAsia="宋体" w:cs="宋体"/>
          <w:spacing w:val="1"/>
          <w:sz w:val="24"/>
          <w:szCs w:val="24"/>
        </w:rPr>
        <w:t>交人同意而可以披露关于采购</w:t>
      </w:r>
      <w:r>
        <w:rPr>
          <w:rFonts w:ascii="宋体" w:hAnsi="宋体" w:eastAsia="宋体" w:cs="宋体"/>
          <w:sz w:val="24"/>
          <w:szCs w:val="24"/>
        </w:rPr>
        <w:t xml:space="preserve"> </w:t>
      </w:r>
      <w:r>
        <w:rPr>
          <w:rFonts w:ascii="宋体" w:hAnsi="宋体" w:eastAsia="宋体" w:cs="宋体"/>
          <w:spacing w:val="2"/>
          <w:sz w:val="24"/>
          <w:szCs w:val="24"/>
        </w:rPr>
        <w:t>过程、合同文本、签署情况的资料、供应商/成交人</w:t>
      </w:r>
      <w:r>
        <w:rPr>
          <w:rFonts w:ascii="宋体" w:hAnsi="宋体" w:eastAsia="宋体" w:cs="宋体"/>
          <w:spacing w:val="1"/>
          <w:sz w:val="24"/>
          <w:szCs w:val="24"/>
        </w:rPr>
        <w:t>的名称及地址、响应文件的有关信</w:t>
      </w:r>
      <w:r>
        <w:rPr>
          <w:rFonts w:ascii="宋体" w:hAnsi="宋体" w:eastAsia="宋体" w:cs="宋体"/>
          <w:sz w:val="24"/>
          <w:szCs w:val="24"/>
        </w:rPr>
        <w:t xml:space="preserve"> </w:t>
      </w:r>
      <w:r>
        <w:rPr>
          <w:rFonts w:ascii="宋体" w:hAnsi="宋体" w:eastAsia="宋体" w:cs="宋体"/>
          <w:spacing w:val="5"/>
          <w:sz w:val="24"/>
          <w:szCs w:val="24"/>
        </w:rPr>
        <w:t>息以及补充条款等，但应当在合理的必要范围内。对任何已经公布过的内容</w:t>
      </w:r>
      <w:r>
        <w:rPr>
          <w:rFonts w:ascii="宋体" w:hAnsi="宋体" w:eastAsia="宋体" w:cs="宋体"/>
          <w:spacing w:val="4"/>
          <w:sz w:val="24"/>
          <w:szCs w:val="24"/>
        </w:rPr>
        <w:t>或与之内</w:t>
      </w:r>
      <w:r>
        <w:rPr>
          <w:rFonts w:ascii="宋体" w:hAnsi="宋体" w:eastAsia="宋体" w:cs="宋体"/>
          <w:sz w:val="24"/>
          <w:szCs w:val="24"/>
        </w:rPr>
        <w:t xml:space="preserve"> 容相同的资料，以及供应商/成交人已经泄露或公开的</w:t>
      </w:r>
      <w:r>
        <w:rPr>
          <w:rFonts w:ascii="宋体" w:hAnsi="宋体" w:eastAsia="宋体" w:cs="宋体"/>
          <w:spacing w:val="-1"/>
          <w:sz w:val="24"/>
          <w:szCs w:val="24"/>
        </w:rPr>
        <w:t>，无须再承担保密责任。</w:t>
      </w:r>
    </w:p>
    <w:p w14:paraId="31337134">
      <w:pPr>
        <w:spacing w:before="183" w:line="221" w:lineRule="auto"/>
        <w:ind w:left="12"/>
        <w:rPr>
          <w:rFonts w:ascii="宋体" w:hAnsi="宋体" w:eastAsia="宋体" w:cs="宋体"/>
          <w:sz w:val="24"/>
          <w:szCs w:val="24"/>
        </w:rPr>
      </w:pPr>
      <w:r>
        <w:rPr>
          <w:rFonts w:ascii="宋体" w:hAnsi="宋体" w:eastAsia="宋体" w:cs="宋体"/>
          <w:b/>
          <w:bCs/>
          <w:spacing w:val="-3"/>
          <w:sz w:val="24"/>
          <w:szCs w:val="24"/>
        </w:rPr>
        <w:t>八、询问、质疑与投诉</w:t>
      </w:r>
    </w:p>
    <w:p w14:paraId="47C9028E">
      <w:pPr>
        <w:spacing w:before="78" w:line="219" w:lineRule="auto"/>
        <w:ind w:left="13"/>
        <w:rPr>
          <w:rFonts w:ascii="宋体" w:hAnsi="宋体" w:eastAsia="宋体" w:cs="宋体"/>
          <w:sz w:val="24"/>
          <w:szCs w:val="24"/>
        </w:rPr>
      </w:pPr>
      <w:r>
        <w:rPr>
          <w:rFonts w:ascii="宋体" w:hAnsi="宋体" w:eastAsia="宋体" w:cs="宋体"/>
          <w:b/>
          <w:bCs/>
          <w:spacing w:val="-3"/>
          <w:sz w:val="24"/>
          <w:szCs w:val="24"/>
        </w:rPr>
        <w:t>35.</w:t>
      </w:r>
      <w:r>
        <w:rPr>
          <w:rFonts w:ascii="宋体" w:hAnsi="宋体" w:eastAsia="宋体" w:cs="宋体"/>
          <w:spacing w:val="-3"/>
          <w:sz w:val="24"/>
          <w:szCs w:val="24"/>
        </w:rPr>
        <w:t xml:space="preserve"> </w:t>
      </w:r>
      <w:r>
        <w:rPr>
          <w:rFonts w:ascii="宋体" w:hAnsi="宋体" w:eastAsia="宋体" w:cs="宋体"/>
          <w:b/>
          <w:bCs/>
          <w:spacing w:val="-3"/>
          <w:sz w:val="24"/>
          <w:szCs w:val="24"/>
        </w:rPr>
        <w:t>供应商有权就磋商事宜提出询问和质疑</w:t>
      </w:r>
    </w:p>
    <w:p w14:paraId="108D9BAB">
      <w:pPr>
        <w:spacing w:before="183" w:line="290" w:lineRule="auto"/>
        <w:ind w:left="9" w:right="2" w:firstLine="483"/>
        <w:rPr>
          <w:rFonts w:ascii="宋体" w:hAnsi="宋体" w:eastAsia="宋体" w:cs="宋体"/>
          <w:sz w:val="24"/>
          <w:szCs w:val="24"/>
        </w:rPr>
      </w:pPr>
      <w:r>
        <w:rPr>
          <w:rFonts w:ascii="宋体" w:hAnsi="宋体" w:eastAsia="宋体" w:cs="宋体"/>
          <w:spacing w:val="1"/>
          <w:sz w:val="24"/>
          <w:szCs w:val="24"/>
        </w:rPr>
        <w:t>35.1 磋商程序受《中华人民共和国政府采购法》和相关法律法规的约束，并受到</w:t>
      </w:r>
      <w:r>
        <w:rPr>
          <w:rFonts w:ascii="宋体" w:hAnsi="宋体" w:eastAsia="宋体" w:cs="宋体"/>
          <w:spacing w:val="18"/>
          <w:sz w:val="24"/>
          <w:szCs w:val="24"/>
        </w:rPr>
        <w:t xml:space="preserve"> </w:t>
      </w:r>
      <w:r>
        <w:rPr>
          <w:rFonts w:ascii="宋体" w:hAnsi="宋体" w:eastAsia="宋体" w:cs="宋体"/>
          <w:spacing w:val="-1"/>
          <w:sz w:val="24"/>
          <w:szCs w:val="24"/>
        </w:rPr>
        <w:t>严格的内部监督，以确保授予合同过程的公平公正。</w:t>
      </w:r>
    </w:p>
    <w:p w14:paraId="650146F4">
      <w:pPr>
        <w:spacing w:before="182" w:line="290" w:lineRule="auto"/>
        <w:ind w:left="11" w:right="2" w:firstLine="481"/>
        <w:rPr>
          <w:rFonts w:ascii="宋体" w:hAnsi="宋体" w:eastAsia="宋体" w:cs="宋体"/>
          <w:sz w:val="24"/>
          <w:szCs w:val="24"/>
        </w:rPr>
      </w:pPr>
      <w:r>
        <w:rPr>
          <w:rFonts w:ascii="宋体" w:hAnsi="宋体" w:eastAsia="宋体" w:cs="宋体"/>
          <w:spacing w:val="1"/>
          <w:sz w:val="24"/>
          <w:szCs w:val="24"/>
        </w:rPr>
        <w:t>35.2 供应商对磋商文件条款或技术、商务参数有异议的，应当在磋商前通过澄清</w:t>
      </w:r>
      <w:r>
        <w:rPr>
          <w:rFonts w:ascii="宋体" w:hAnsi="宋体" w:eastAsia="宋体" w:cs="宋体"/>
          <w:spacing w:val="18"/>
          <w:sz w:val="24"/>
          <w:szCs w:val="24"/>
        </w:rPr>
        <w:t xml:space="preserve"> </w:t>
      </w:r>
      <w:r>
        <w:rPr>
          <w:rFonts w:ascii="宋体" w:hAnsi="宋体" w:eastAsia="宋体" w:cs="宋体"/>
          <w:spacing w:val="-2"/>
          <w:sz w:val="24"/>
          <w:szCs w:val="24"/>
        </w:rPr>
        <w:t>或修改程序提出。</w:t>
      </w:r>
    </w:p>
    <w:p w14:paraId="050B3D6F">
      <w:pPr>
        <w:spacing w:before="183" w:line="219" w:lineRule="auto"/>
        <w:ind w:left="493"/>
        <w:rPr>
          <w:rFonts w:ascii="宋体" w:hAnsi="宋体" w:eastAsia="宋体" w:cs="宋体"/>
          <w:sz w:val="24"/>
          <w:szCs w:val="24"/>
        </w:rPr>
      </w:pPr>
      <w:r>
        <w:rPr>
          <w:rFonts w:ascii="宋体" w:hAnsi="宋体" w:eastAsia="宋体" w:cs="宋体"/>
          <w:spacing w:val="-1"/>
          <w:sz w:val="24"/>
          <w:szCs w:val="24"/>
        </w:rPr>
        <w:t>35.3 供应商对采购事项有疑问的，可以向招标代理机构提出询问。</w:t>
      </w:r>
    </w:p>
    <w:p w14:paraId="43F515C6">
      <w:pPr>
        <w:spacing w:before="182" w:line="219" w:lineRule="auto"/>
        <w:ind w:right="2"/>
        <w:jc w:val="right"/>
      </w:pPr>
      <w:r>
        <w:rPr>
          <w:rFonts w:ascii="宋体" w:hAnsi="宋体" w:eastAsia="宋体" w:cs="宋体"/>
          <w:spacing w:val="1"/>
          <w:sz w:val="24"/>
          <w:szCs w:val="24"/>
        </w:rPr>
        <w:t>35.4 供应商认为其报价未获公平评审或采购过程和成交结果使自己的合法权益受</w:t>
      </w:r>
    </w:p>
    <w:p w14:paraId="56CB7F0D">
      <w:pPr>
        <w:spacing w:before="78" w:line="220" w:lineRule="auto"/>
        <w:ind w:left="14"/>
        <w:rPr>
          <w:rFonts w:ascii="宋体" w:hAnsi="宋体" w:eastAsia="宋体" w:cs="宋体"/>
          <w:sz w:val="24"/>
          <w:szCs w:val="24"/>
        </w:rPr>
      </w:pPr>
      <w:r>
        <w:rPr>
          <w:rFonts w:ascii="宋体" w:hAnsi="宋体" w:eastAsia="宋体" w:cs="宋体"/>
          <w:spacing w:val="-1"/>
          <w:sz w:val="24"/>
          <w:szCs w:val="24"/>
        </w:rPr>
        <w:t>到损害的，应当在知道或者应知其权益受到损害之日起</w:t>
      </w:r>
      <w:r>
        <w:rPr>
          <w:rFonts w:ascii="宋体" w:hAnsi="宋体" w:eastAsia="宋体" w:cs="宋体"/>
          <w:spacing w:val="-45"/>
          <w:sz w:val="24"/>
          <w:szCs w:val="24"/>
        </w:rPr>
        <w:t xml:space="preserve"> </w:t>
      </w:r>
      <w:r>
        <w:rPr>
          <w:rFonts w:ascii="宋体" w:hAnsi="宋体" w:eastAsia="宋体" w:cs="宋体"/>
          <w:spacing w:val="-1"/>
          <w:sz w:val="24"/>
          <w:szCs w:val="24"/>
        </w:rPr>
        <w:t>7</w:t>
      </w:r>
      <w:r>
        <w:rPr>
          <w:rFonts w:ascii="宋体" w:hAnsi="宋体" w:eastAsia="宋体" w:cs="宋体"/>
          <w:spacing w:val="-50"/>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日内提出质疑。</w:t>
      </w:r>
    </w:p>
    <w:p w14:paraId="0B51C8D5">
      <w:pPr>
        <w:spacing w:before="181" w:line="290" w:lineRule="auto"/>
        <w:ind w:left="9" w:right="125" w:firstLine="483"/>
        <w:rPr>
          <w:rFonts w:ascii="宋体" w:hAnsi="宋体" w:eastAsia="宋体" w:cs="宋体"/>
          <w:sz w:val="24"/>
          <w:szCs w:val="24"/>
        </w:rPr>
      </w:pPr>
      <w:r>
        <w:rPr>
          <w:rFonts w:ascii="宋体" w:hAnsi="宋体" w:eastAsia="宋体" w:cs="宋体"/>
          <w:spacing w:val="1"/>
          <w:sz w:val="24"/>
          <w:szCs w:val="24"/>
        </w:rPr>
        <w:t>35.5 质疑应当以在线质疑形式向招标代理机构提出，经法定代表人（负责人）签</w:t>
      </w:r>
      <w:r>
        <w:rPr>
          <w:rFonts w:ascii="宋体" w:hAnsi="宋体" w:eastAsia="宋体" w:cs="宋体"/>
          <w:spacing w:val="-2"/>
          <w:sz w:val="24"/>
          <w:szCs w:val="24"/>
        </w:rPr>
        <w:t>字并加盖公章。</w:t>
      </w:r>
    </w:p>
    <w:p w14:paraId="33C9DBCA">
      <w:pPr>
        <w:spacing w:before="183" w:line="290" w:lineRule="auto"/>
        <w:ind w:left="11" w:right="125" w:firstLine="481"/>
        <w:rPr>
          <w:rFonts w:ascii="宋体" w:hAnsi="宋体" w:eastAsia="宋体" w:cs="宋体"/>
          <w:sz w:val="24"/>
          <w:szCs w:val="24"/>
        </w:rPr>
      </w:pPr>
      <w:r>
        <w:rPr>
          <w:rFonts w:ascii="宋体" w:hAnsi="宋体" w:eastAsia="宋体" w:cs="宋体"/>
          <w:spacing w:val="3"/>
          <w:sz w:val="24"/>
          <w:szCs w:val="24"/>
        </w:rPr>
        <w:t>35.6</w:t>
      </w:r>
      <w:r>
        <w:rPr>
          <w:rFonts w:ascii="宋体" w:hAnsi="宋体" w:eastAsia="宋体" w:cs="宋体"/>
          <w:spacing w:val="-46"/>
          <w:sz w:val="24"/>
          <w:szCs w:val="24"/>
        </w:rPr>
        <w:t xml:space="preserve"> </w:t>
      </w:r>
      <w:r>
        <w:rPr>
          <w:rFonts w:ascii="宋体" w:hAnsi="宋体" w:eastAsia="宋体" w:cs="宋体"/>
          <w:spacing w:val="3"/>
          <w:sz w:val="24"/>
          <w:szCs w:val="24"/>
        </w:rPr>
        <w:t>供应商提出质疑应当提交质疑函和必要的证明材料。质</w:t>
      </w:r>
      <w:r>
        <w:rPr>
          <w:rFonts w:ascii="宋体" w:hAnsi="宋体" w:eastAsia="宋体" w:cs="宋体"/>
          <w:spacing w:val="2"/>
          <w:sz w:val="24"/>
          <w:szCs w:val="24"/>
        </w:rPr>
        <w:t>疑函应当包括下列内</w:t>
      </w:r>
      <w:r>
        <w:rPr>
          <w:rFonts w:ascii="宋体" w:hAnsi="宋体" w:eastAsia="宋体" w:cs="宋体"/>
          <w:spacing w:val="-7"/>
          <w:sz w:val="24"/>
          <w:szCs w:val="24"/>
        </w:rPr>
        <w:t>容：</w:t>
      </w:r>
    </w:p>
    <w:p w14:paraId="71018664">
      <w:pPr>
        <w:spacing w:before="181" w:line="219" w:lineRule="auto"/>
        <w:ind w:left="499"/>
        <w:rPr>
          <w:rFonts w:ascii="宋体" w:hAnsi="宋体" w:eastAsia="宋体" w:cs="宋体"/>
          <w:sz w:val="24"/>
          <w:szCs w:val="24"/>
        </w:rPr>
      </w:pPr>
      <w:r>
        <w:rPr>
          <w:rFonts w:ascii="宋体" w:hAnsi="宋体" w:eastAsia="宋体" w:cs="宋体"/>
          <w:spacing w:val="-1"/>
          <w:sz w:val="24"/>
          <w:szCs w:val="24"/>
        </w:rPr>
        <w:t>（1）供应商的姓名或者名称、地址、邮编、联系人及联系电话；</w:t>
      </w:r>
    </w:p>
    <w:p w14:paraId="5190A4AE">
      <w:pPr>
        <w:spacing w:before="183" w:line="220" w:lineRule="auto"/>
        <w:ind w:left="499"/>
        <w:rPr>
          <w:rFonts w:ascii="宋体" w:hAnsi="宋体" w:eastAsia="宋体" w:cs="宋体"/>
          <w:sz w:val="24"/>
          <w:szCs w:val="24"/>
        </w:rPr>
      </w:pPr>
      <w:r>
        <w:rPr>
          <w:rFonts w:ascii="宋体" w:hAnsi="宋体" w:eastAsia="宋体" w:cs="宋体"/>
          <w:spacing w:val="-2"/>
          <w:sz w:val="24"/>
          <w:szCs w:val="24"/>
        </w:rPr>
        <w:t>（2）质疑项目的名称、编号；</w:t>
      </w:r>
    </w:p>
    <w:p w14:paraId="31DD5285">
      <w:pPr>
        <w:spacing w:before="182" w:line="220" w:lineRule="auto"/>
        <w:ind w:left="499"/>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7D612F11">
      <w:pPr>
        <w:spacing w:before="183" w:line="219" w:lineRule="auto"/>
        <w:ind w:left="499"/>
        <w:rPr>
          <w:rFonts w:ascii="宋体" w:hAnsi="宋体" w:eastAsia="宋体" w:cs="宋体"/>
          <w:sz w:val="24"/>
          <w:szCs w:val="24"/>
        </w:rPr>
      </w:pPr>
      <w:r>
        <w:rPr>
          <w:rFonts w:ascii="宋体" w:hAnsi="宋体" w:eastAsia="宋体" w:cs="宋体"/>
          <w:spacing w:val="-3"/>
          <w:sz w:val="24"/>
          <w:szCs w:val="24"/>
        </w:rPr>
        <w:t>（4）事实依据；</w:t>
      </w:r>
    </w:p>
    <w:p w14:paraId="7605EB96">
      <w:pPr>
        <w:spacing w:before="183" w:line="219" w:lineRule="auto"/>
        <w:ind w:left="499"/>
        <w:rPr>
          <w:rFonts w:ascii="宋体" w:hAnsi="宋体" w:eastAsia="宋体" w:cs="宋体"/>
          <w:sz w:val="24"/>
          <w:szCs w:val="24"/>
        </w:rPr>
      </w:pPr>
      <w:r>
        <w:rPr>
          <w:rFonts w:ascii="宋体" w:hAnsi="宋体" w:eastAsia="宋体" w:cs="宋体"/>
          <w:spacing w:val="-2"/>
          <w:sz w:val="24"/>
          <w:szCs w:val="24"/>
        </w:rPr>
        <w:t>（5）必要的法律依据；</w:t>
      </w:r>
    </w:p>
    <w:p w14:paraId="1F5EDF4F">
      <w:pPr>
        <w:spacing w:before="182" w:line="221" w:lineRule="auto"/>
        <w:ind w:left="499"/>
        <w:rPr>
          <w:rFonts w:ascii="宋体" w:hAnsi="宋体" w:eastAsia="宋体" w:cs="宋体"/>
          <w:sz w:val="24"/>
          <w:szCs w:val="24"/>
        </w:rPr>
      </w:pPr>
      <w:r>
        <w:rPr>
          <w:rFonts w:ascii="宋体" w:hAnsi="宋体" w:eastAsia="宋体" w:cs="宋体"/>
          <w:spacing w:val="-2"/>
          <w:sz w:val="24"/>
          <w:szCs w:val="24"/>
        </w:rPr>
        <w:t>（6）提出质疑的日期。</w:t>
      </w:r>
    </w:p>
    <w:p w14:paraId="6D2F76A1">
      <w:pPr>
        <w:spacing w:before="181" w:line="360" w:lineRule="auto"/>
        <w:ind w:left="14" w:right="126" w:firstLine="474"/>
        <w:rPr>
          <w:rFonts w:ascii="宋体" w:hAnsi="宋体" w:eastAsia="宋体" w:cs="宋体"/>
          <w:sz w:val="24"/>
          <w:szCs w:val="24"/>
        </w:rPr>
      </w:pPr>
      <w:r>
        <w:rPr>
          <w:rFonts w:ascii="宋体" w:hAnsi="宋体" w:eastAsia="宋体" w:cs="宋体"/>
          <w:spacing w:val="5"/>
          <w:sz w:val="24"/>
          <w:szCs w:val="24"/>
        </w:rPr>
        <w:t>供应商为自然人的，应当由本人签字；供应商为法人或者其他组织的，应当由法</w:t>
      </w:r>
      <w:r>
        <w:rPr>
          <w:rFonts w:ascii="宋体" w:hAnsi="宋体" w:eastAsia="宋体" w:cs="宋体"/>
          <w:sz w:val="24"/>
          <w:szCs w:val="24"/>
        </w:rPr>
        <w:t>定代表人（负责人）、主要负责人，或者其</w:t>
      </w:r>
      <w:r>
        <w:rPr>
          <w:rFonts w:ascii="宋体" w:hAnsi="宋体" w:eastAsia="宋体" w:cs="宋体"/>
          <w:spacing w:val="-1"/>
          <w:sz w:val="24"/>
          <w:szCs w:val="24"/>
        </w:rPr>
        <w:t>授权代表签字或者盖章，并加盖公章。</w:t>
      </w:r>
    </w:p>
    <w:p w14:paraId="2FA479BA">
      <w:pPr>
        <w:spacing w:before="4" w:line="312" w:lineRule="auto"/>
        <w:ind w:left="9" w:right="125" w:firstLine="498"/>
        <w:rPr>
          <w:rFonts w:ascii="宋体" w:hAnsi="宋体" w:eastAsia="宋体" w:cs="宋体"/>
          <w:sz w:val="24"/>
          <w:szCs w:val="24"/>
        </w:rPr>
      </w:pPr>
      <w:r>
        <w:rPr>
          <w:rFonts w:ascii="宋体" w:hAnsi="宋体" w:eastAsia="宋体" w:cs="宋体"/>
          <w:spacing w:val="5"/>
          <w:sz w:val="24"/>
          <w:szCs w:val="24"/>
        </w:rPr>
        <w:t>35.7 质疑应严格按照晋财购&lt;2023&gt;10</w:t>
      </w:r>
      <w:r>
        <w:rPr>
          <w:rFonts w:ascii="宋体" w:hAnsi="宋体" w:eastAsia="宋体" w:cs="宋体"/>
          <w:spacing w:val="-38"/>
          <w:sz w:val="24"/>
          <w:szCs w:val="24"/>
        </w:rPr>
        <w:t xml:space="preserve"> </w:t>
      </w:r>
      <w:r>
        <w:rPr>
          <w:rFonts w:ascii="宋体" w:hAnsi="宋体" w:eastAsia="宋体" w:cs="宋体"/>
          <w:spacing w:val="5"/>
          <w:sz w:val="24"/>
          <w:szCs w:val="24"/>
        </w:rPr>
        <w:t>号规定及山西省政府采购网提</w:t>
      </w:r>
      <w:r>
        <w:rPr>
          <w:rFonts w:ascii="宋体" w:hAnsi="宋体" w:eastAsia="宋体" w:cs="宋体"/>
          <w:spacing w:val="4"/>
          <w:sz w:val="24"/>
          <w:szCs w:val="24"/>
        </w:rPr>
        <w:t>供的“质疑函</w:t>
      </w:r>
      <w:r>
        <w:rPr>
          <w:rFonts w:ascii="宋体" w:hAnsi="宋体" w:eastAsia="宋体" w:cs="宋体"/>
          <w:spacing w:val="-83"/>
          <w:sz w:val="24"/>
          <w:szCs w:val="24"/>
        </w:rPr>
        <w:t xml:space="preserve"> </w:t>
      </w:r>
      <w:r>
        <w:rPr>
          <w:rFonts w:ascii="宋体" w:hAnsi="宋体" w:eastAsia="宋体" w:cs="宋体"/>
          <w:spacing w:val="4"/>
          <w:sz w:val="24"/>
          <w:szCs w:val="24"/>
        </w:rPr>
        <w:t>”格式。供应商提出的询问或者质疑超出采购人对招标代理机构委托受</w:t>
      </w:r>
      <w:r>
        <w:rPr>
          <w:rFonts w:ascii="宋体" w:hAnsi="宋体" w:eastAsia="宋体" w:cs="宋体"/>
          <w:spacing w:val="3"/>
          <w:sz w:val="24"/>
          <w:szCs w:val="24"/>
        </w:rPr>
        <w:t>权范围的，</w:t>
      </w:r>
      <w:r>
        <w:rPr>
          <w:rFonts w:ascii="宋体" w:hAnsi="宋体" w:eastAsia="宋体" w:cs="宋体"/>
          <w:sz w:val="24"/>
          <w:szCs w:val="24"/>
        </w:rPr>
        <w:t xml:space="preserve"> </w:t>
      </w:r>
      <w:r>
        <w:rPr>
          <w:rFonts w:ascii="宋体" w:hAnsi="宋体" w:eastAsia="宋体" w:cs="宋体"/>
          <w:spacing w:val="-1"/>
          <w:sz w:val="24"/>
          <w:szCs w:val="24"/>
        </w:rPr>
        <w:t>招标代理机构应当告知供应商向采购人提出。</w:t>
      </w:r>
    </w:p>
    <w:p w14:paraId="2699A93D">
      <w:pPr>
        <w:spacing w:before="184" w:line="219" w:lineRule="auto"/>
        <w:ind w:left="507"/>
        <w:rPr>
          <w:rFonts w:ascii="宋体" w:hAnsi="宋体" w:eastAsia="宋体" w:cs="宋体"/>
          <w:sz w:val="24"/>
          <w:szCs w:val="24"/>
        </w:rPr>
      </w:pPr>
      <w:r>
        <w:rPr>
          <w:rFonts w:ascii="宋体" w:hAnsi="宋体" w:eastAsia="宋体" w:cs="宋体"/>
          <w:sz w:val="24"/>
          <w:szCs w:val="24"/>
        </w:rPr>
        <w:t>35.8 有下列情形之一的，属于无效质疑，</w:t>
      </w:r>
      <w:r>
        <w:rPr>
          <w:rFonts w:ascii="宋体" w:hAnsi="宋体" w:eastAsia="宋体" w:cs="宋体"/>
          <w:spacing w:val="-1"/>
          <w:sz w:val="24"/>
          <w:szCs w:val="24"/>
        </w:rPr>
        <w:t>采购人或招标代理机构可不予受理：</w:t>
      </w:r>
    </w:p>
    <w:p w14:paraId="368ED26A">
      <w:pPr>
        <w:spacing w:before="183" w:line="220" w:lineRule="auto"/>
        <w:ind w:left="379"/>
        <w:rPr>
          <w:rFonts w:ascii="宋体" w:hAnsi="宋体" w:eastAsia="宋体" w:cs="宋体"/>
          <w:sz w:val="24"/>
          <w:szCs w:val="24"/>
        </w:rPr>
      </w:pPr>
      <w:r>
        <w:rPr>
          <w:rFonts w:ascii="宋体" w:hAnsi="宋体" w:eastAsia="宋体" w:cs="宋体"/>
          <w:spacing w:val="-2"/>
          <w:sz w:val="24"/>
          <w:szCs w:val="24"/>
        </w:rPr>
        <w:t>（1）未在有效期限内提出质疑的；</w:t>
      </w:r>
    </w:p>
    <w:p w14:paraId="180610AB">
      <w:pPr>
        <w:spacing w:before="182" w:line="220" w:lineRule="auto"/>
        <w:ind w:left="379"/>
        <w:rPr>
          <w:rFonts w:ascii="宋体" w:hAnsi="宋体" w:eastAsia="宋体" w:cs="宋体"/>
          <w:sz w:val="24"/>
          <w:szCs w:val="24"/>
        </w:rPr>
      </w:pPr>
      <w:r>
        <w:rPr>
          <w:rFonts w:ascii="宋体" w:hAnsi="宋体" w:eastAsia="宋体" w:cs="宋体"/>
          <w:spacing w:val="-2"/>
          <w:sz w:val="24"/>
          <w:szCs w:val="24"/>
        </w:rPr>
        <w:t>（2）质疑未按格式要求提出的；</w:t>
      </w:r>
    </w:p>
    <w:p w14:paraId="2B2D5DA0">
      <w:pPr>
        <w:spacing w:before="182" w:line="219" w:lineRule="auto"/>
        <w:ind w:left="379"/>
        <w:rPr>
          <w:rFonts w:ascii="宋体" w:hAnsi="宋体" w:eastAsia="宋体" w:cs="宋体"/>
          <w:sz w:val="24"/>
          <w:szCs w:val="24"/>
        </w:rPr>
      </w:pPr>
      <w:r>
        <w:rPr>
          <w:rFonts w:ascii="宋体" w:hAnsi="宋体" w:eastAsia="宋体" w:cs="宋体"/>
          <w:spacing w:val="-1"/>
          <w:sz w:val="24"/>
          <w:szCs w:val="24"/>
        </w:rPr>
        <w:t>（3）质疑函没有法定代表人（负责人）签署并加盖单位公章的；</w:t>
      </w:r>
    </w:p>
    <w:p w14:paraId="0635AA41">
      <w:pPr>
        <w:spacing w:before="183" w:line="221" w:lineRule="auto"/>
        <w:ind w:left="379"/>
        <w:rPr>
          <w:rFonts w:ascii="宋体" w:hAnsi="宋体" w:eastAsia="宋体" w:cs="宋体"/>
          <w:sz w:val="24"/>
          <w:szCs w:val="24"/>
        </w:rPr>
      </w:pPr>
      <w:r>
        <w:rPr>
          <w:rFonts w:ascii="宋体" w:hAnsi="宋体" w:eastAsia="宋体" w:cs="宋体"/>
          <w:spacing w:val="-1"/>
          <w:sz w:val="24"/>
          <w:szCs w:val="24"/>
        </w:rPr>
        <w:t>（4）质疑事项已经进入投诉或者诉讼程序的；</w:t>
      </w:r>
    </w:p>
    <w:p w14:paraId="6A7BE54E">
      <w:pPr>
        <w:spacing w:before="181" w:line="220" w:lineRule="auto"/>
        <w:ind w:left="379"/>
        <w:rPr>
          <w:rFonts w:ascii="宋体" w:hAnsi="宋体" w:eastAsia="宋体" w:cs="宋体"/>
          <w:sz w:val="24"/>
          <w:szCs w:val="24"/>
        </w:rPr>
      </w:pPr>
      <w:r>
        <w:rPr>
          <w:rFonts w:ascii="宋体" w:hAnsi="宋体" w:eastAsia="宋体" w:cs="宋体"/>
          <w:spacing w:val="-2"/>
          <w:sz w:val="24"/>
          <w:szCs w:val="24"/>
        </w:rPr>
        <w:t>（5）其它不符合受理条件的情形。</w:t>
      </w:r>
    </w:p>
    <w:p w14:paraId="0B8D65D7">
      <w:pPr>
        <w:spacing w:before="181" w:line="290" w:lineRule="auto"/>
        <w:ind w:left="8" w:firstLine="499"/>
        <w:rPr>
          <w:rFonts w:ascii="宋体" w:hAnsi="宋体" w:eastAsia="宋体" w:cs="宋体"/>
          <w:sz w:val="24"/>
          <w:szCs w:val="24"/>
        </w:rPr>
      </w:pPr>
      <w:r>
        <w:rPr>
          <w:rFonts w:ascii="宋体" w:hAnsi="宋体" w:eastAsia="宋体" w:cs="宋体"/>
          <w:spacing w:val="-2"/>
          <w:sz w:val="24"/>
          <w:szCs w:val="24"/>
        </w:rPr>
        <w:t>35.9 招标代理机构（采购人）不得拒收质疑供应商在法定质疑期内发出的质疑函，</w:t>
      </w:r>
      <w:r>
        <w:rPr>
          <w:rFonts w:ascii="宋体" w:hAnsi="宋体" w:eastAsia="宋体" w:cs="宋体"/>
          <w:spacing w:val="6"/>
          <w:sz w:val="24"/>
          <w:szCs w:val="24"/>
        </w:rPr>
        <w:t xml:space="preserve"> </w:t>
      </w:r>
      <w:r>
        <w:rPr>
          <w:rFonts w:ascii="宋体" w:hAnsi="宋体" w:eastAsia="宋体" w:cs="宋体"/>
          <w:spacing w:val="-1"/>
          <w:sz w:val="24"/>
          <w:szCs w:val="24"/>
        </w:rPr>
        <w:t>应当在收到质疑函后</w:t>
      </w:r>
      <w:r>
        <w:rPr>
          <w:rFonts w:ascii="宋体" w:hAnsi="宋体" w:eastAsia="宋体" w:cs="宋体"/>
          <w:spacing w:val="-43"/>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个工作日内作出答复，并通知质疑供应商和其他有关供应商。</w:t>
      </w:r>
    </w:p>
    <w:p w14:paraId="57346C0D">
      <w:pPr>
        <w:spacing w:before="183" w:line="313" w:lineRule="auto"/>
        <w:ind w:left="9" w:right="125" w:firstLine="498"/>
        <w:rPr>
          <w:rFonts w:ascii="宋体" w:hAnsi="宋体" w:eastAsia="宋体" w:cs="宋体"/>
          <w:sz w:val="24"/>
          <w:szCs w:val="24"/>
        </w:rPr>
      </w:pPr>
      <w:r>
        <w:rPr>
          <w:rFonts w:ascii="宋体" w:hAnsi="宋体" w:eastAsia="宋体" w:cs="宋体"/>
          <w:spacing w:val="4"/>
          <w:sz w:val="24"/>
          <w:szCs w:val="24"/>
        </w:rPr>
        <w:t>35.10 供应商进行虚假和恶意质疑的，采购人或招标代理机构可以提请政府采购</w:t>
      </w:r>
      <w:r>
        <w:rPr>
          <w:rFonts w:ascii="宋体" w:hAnsi="宋体" w:eastAsia="宋体" w:cs="宋体"/>
          <w:spacing w:val="5"/>
          <w:sz w:val="24"/>
          <w:szCs w:val="24"/>
        </w:rPr>
        <w:t>监管部门将其列入不良记录名单，在一至三年内禁止参加政府采购活动，</w:t>
      </w:r>
      <w:r>
        <w:rPr>
          <w:rFonts w:ascii="宋体" w:hAnsi="宋体" w:eastAsia="宋体" w:cs="宋体"/>
          <w:spacing w:val="4"/>
          <w:sz w:val="24"/>
          <w:szCs w:val="24"/>
        </w:rPr>
        <w:t>并将处理决</w:t>
      </w:r>
      <w:r>
        <w:rPr>
          <w:rFonts w:ascii="宋体" w:hAnsi="宋体" w:eastAsia="宋体" w:cs="宋体"/>
          <w:sz w:val="24"/>
          <w:szCs w:val="24"/>
        </w:rPr>
        <w:t xml:space="preserve"> </w:t>
      </w:r>
      <w:r>
        <w:rPr>
          <w:rFonts w:ascii="宋体" w:hAnsi="宋体" w:eastAsia="宋体" w:cs="宋体"/>
          <w:spacing w:val="-1"/>
          <w:sz w:val="24"/>
          <w:szCs w:val="24"/>
        </w:rPr>
        <w:t>定在相关政府采购媒体上公布。</w:t>
      </w:r>
    </w:p>
    <w:p w14:paraId="0781452C">
      <w:pPr>
        <w:spacing w:before="182" w:line="290" w:lineRule="auto"/>
        <w:ind w:left="9" w:right="125" w:firstLine="483"/>
        <w:rPr>
          <w:rFonts w:ascii="宋体" w:hAnsi="宋体" w:eastAsia="宋体" w:cs="宋体"/>
          <w:sz w:val="24"/>
          <w:szCs w:val="24"/>
        </w:rPr>
      </w:pPr>
      <w:r>
        <w:rPr>
          <w:rFonts w:ascii="宋体" w:hAnsi="宋体" w:eastAsia="宋体" w:cs="宋体"/>
          <w:spacing w:val="5"/>
          <w:sz w:val="24"/>
          <w:szCs w:val="24"/>
        </w:rPr>
        <w:t>35.11 质疑供应商对采购人或采购机构的答复不</w:t>
      </w:r>
      <w:r>
        <w:rPr>
          <w:rFonts w:ascii="宋体" w:hAnsi="宋体" w:eastAsia="宋体" w:cs="宋体"/>
          <w:spacing w:val="4"/>
          <w:sz w:val="24"/>
          <w:szCs w:val="24"/>
        </w:rPr>
        <w:t>满意以及采购人或采购机构未在</w:t>
      </w:r>
      <w:r>
        <w:rPr>
          <w:rFonts w:ascii="宋体" w:hAnsi="宋体" w:eastAsia="宋体" w:cs="宋体"/>
          <w:spacing w:val="1"/>
          <w:sz w:val="24"/>
          <w:szCs w:val="24"/>
        </w:rPr>
        <w:t>规定的时间内做出答复的，可以在答复期满</w:t>
      </w:r>
      <w:r>
        <w:rPr>
          <w:rFonts w:ascii="宋体" w:hAnsi="宋体" w:eastAsia="宋体" w:cs="宋体"/>
          <w:sz w:val="24"/>
          <w:szCs w:val="24"/>
        </w:rPr>
        <w:t>后</w:t>
      </w:r>
      <w:r>
        <w:rPr>
          <w:rFonts w:ascii="宋体" w:hAnsi="宋体" w:eastAsia="宋体" w:cs="宋体"/>
          <w:spacing w:val="-31"/>
          <w:sz w:val="24"/>
          <w:szCs w:val="24"/>
        </w:rPr>
        <w:t xml:space="preserve"> </w:t>
      </w:r>
      <w:r>
        <w:rPr>
          <w:rFonts w:ascii="宋体" w:hAnsi="宋体" w:eastAsia="宋体" w:cs="宋体"/>
          <w:sz w:val="24"/>
          <w:szCs w:val="24"/>
        </w:rPr>
        <w:t>15</w:t>
      </w:r>
      <w:r>
        <w:rPr>
          <w:rFonts w:ascii="宋体" w:hAnsi="宋体" w:eastAsia="宋体" w:cs="宋体"/>
          <w:spacing w:val="-48"/>
          <w:sz w:val="24"/>
          <w:szCs w:val="24"/>
        </w:rPr>
        <w:t xml:space="preserve"> </w:t>
      </w:r>
      <w:r>
        <w:rPr>
          <w:rFonts w:ascii="宋体" w:hAnsi="宋体" w:eastAsia="宋体" w:cs="宋体"/>
          <w:sz w:val="24"/>
          <w:szCs w:val="24"/>
        </w:rPr>
        <w:t>个工作日内向政府采购监管部门进行</w:t>
      </w:r>
      <w:r>
        <w:rPr>
          <w:rFonts w:ascii="宋体" w:hAnsi="宋体" w:eastAsia="宋体" w:cs="宋体"/>
          <w:spacing w:val="-5"/>
          <w:sz w:val="24"/>
          <w:szCs w:val="24"/>
        </w:rPr>
        <w:t>投诉。</w:t>
      </w:r>
    </w:p>
    <w:p w14:paraId="0632FACE">
      <w:pPr>
        <w:spacing w:before="180" w:line="221" w:lineRule="auto"/>
        <w:ind w:left="13"/>
        <w:rPr>
          <w:rFonts w:ascii="宋体" w:hAnsi="宋体" w:eastAsia="宋体" w:cs="宋体"/>
          <w:sz w:val="24"/>
          <w:szCs w:val="24"/>
        </w:rPr>
      </w:pPr>
      <w:r>
        <w:rPr>
          <w:rFonts w:ascii="宋体" w:hAnsi="宋体" w:eastAsia="宋体" w:cs="宋体"/>
          <w:b/>
          <w:bCs/>
          <w:spacing w:val="-5"/>
          <w:sz w:val="24"/>
          <w:szCs w:val="24"/>
        </w:rPr>
        <w:t>36、投诉</w:t>
      </w:r>
    </w:p>
    <w:p w14:paraId="1014DFAF">
      <w:pPr>
        <w:spacing w:before="181" w:line="219" w:lineRule="auto"/>
        <w:ind w:left="493"/>
        <w:rPr>
          <w:rFonts w:ascii="宋体" w:hAnsi="宋体" w:eastAsia="宋体" w:cs="宋体"/>
          <w:sz w:val="24"/>
          <w:szCs w:val="24"/>
        </w:rPr>
      </w:pPr>
      <w:r>
        <w:rPr>
          <w:rFonts w:ascii="宋体" w:hAnsi="宋体" w:eastAsia="宋体" w:cs="宋体"/>
          <w:spacing w:val="-1"/>
          <w:sz w:val="24"/>
          <w:szCs w:val="24"/>
        </w:rPr>
        <w:t>36.1</w:t>
      </w:r>
      <w:r>
        <w:rPr>
          <w:rFonts w:ascii="宋体" w:hAnsi="宋体" w:eastAsia="宋体" w:cs="宋体"/>
          <w:spacing w:val="-40"/>
          <w:sz w:val="24"/>
          <w:szCs w:val="24"/>
        </w:rPr>
        <w:t xml:space="preserve"> </w:t>
      </w:r>
      <w:r>
        <w:rPr>
          <w:rFonts w:ascii="宋体" w:hAnsi="宋体" w:eastAsia="宋体" w:cs="宋体"/>
          <w:spacing w:val="-1"/>
          <w:sz w:val="24"/>
          <w:szCs w:val="24"/>
        </w:rPr>
        <w:t>质疑供应商对招标代理机构（采购人）的答复不满意，或者招标代理机构</w:t>
      </w:r>
    </w:p>
    <w:p w14:paraId="2E53603A">
      <w:pPr>
        <w:spacing w:before="182" w:line="360" w:lineRule="auto"/>
        <w:ind w:left="6" w:right="81" w:firstLine="13"/>
        <w:rPr>
          <w:rFonts w:ascii="宋体" w:hAnsi="宋体" w:eastAsia="宋体" w:cs="宋体"/>
          <w:sz w:val="24"/>
          <w:szCs w:val="24"/>
        </w:rPr>
      </w:pPr>
      <w:r>
        <w:rPr>
          <w:rFonts w:ascii="宋体" w:hAnsi="宋体" w:eastAsia="宋体" w:cs="宋体"/>
          <w:spacing w:val="-2"/>
          <w:sz w:val="24"/>
          <w:szCs w:val="24"/>
        </w:rPr>
        <w:t>（采购人）未在规定时间内作出答复的，可以在答复期满后</w:t>
      </w:r>
      <w:r>
        <w:rPr>
          <w:rFonts w:ascii="宋体" w:hAnsi="宋体" w:eastAsia="宋体" w:cs="宋体"/>
          <w:spacing w:val="-16"/>
          <w:sz w:val="24"/>
          <w:szCs w:val="24"/>
        </w:rPr>
        <w:t xml:space="preserve"> </w:t>
      </w:r>
      <w:r>
        <w:rPr>
          <w:rFonts w:ascii="宋体" w:hAnsi="宋体" w:eastAsia="宋体" w:cs="宋体"/>
          <w:spacing w:val="-2"/>
          <w:sz w:val="24"/>
          <w:szCs w:val="24"/>
        </w:rPr>
        <w:t>15</w:t>
      </w:r>
      <w:r>
        <w:rPr>
          <w:rFonts w:ascii="宋体" w:hAnsi="宋体" w:eastAsia="宋体" w:cs="宋体"/>
          <w:spacing w:val="-50"/>
          <w:sz w:val="24"/>
          <w:szCs w:val="24"/>
        </w:rPr>
        <w:t xml:space="preserve"> </w:t>
      </w:r>
      <w:r>
        <w:rPr>
          <w:rFonts w:ascii="宋体" w:hAnsi="宋体" w:eastAsia="宋体" w:cs="宋体"/>
          <w:spacing w:val="-2"/>
          <w:sz w:val="24"/>
          <w:szCs w:val="24"/>
        </w:rPr>
        <w:t>个工作日内，按政府采</w:t>
      </w:r>
      <w:r>
        <w:rPr>
          <w:rFonts w:ascii="宋体" w:hAnsi="宋体" w:eastAsia="宋体" w:cs="宋体"/>
          <w:sz w:val="24"/>
          <w:szCs w:val="24"/>
        </w:rPr>
        <w:t>购相关法律法规规章的规定及程序，向同级财政部门提出投诉。</w:t>
      </w:r>
      <w:r>
        <w:rPr>
          <w:rFonts w:ascii="宋体" w:hAnsi="宋体" w:eastAsia="宋体" w:cs="宋体"/>
          <w:spacing w:val="-1"/>
          <w:sz w:val="24"/>
          <w:szCs w:val="24"/>
        </w:rPr>
        <w:t>投诉书应当包括下列</w:t>
      </w:r>
      <w:r>
        <w:rPr>
          <w:rFonts w:ascii="宋体" w:hAnsi="宋体" w:eastAsia="宋体" w:cs="宋体"/>
          <w:sz w:val="24"/>
          <w:szCs w:val="24"/>
        </w:rPr>
        <w:t xml:space="preserve">  </w:t>
      </w:r>
      <w:r>
        <w:rPr>
          <w:rFonts w:ascii="宋体" w:hAnsi="宋体" w:eastAsia="宋体" w:cs="宋体"/>
          <w:spacing w:val="-3"/>
          <w:sz w:val="24"/>
          <w:szCs w:val="24"/>
        </w:rPr>
        <w:t>内容：</w:t>
      </w:r>
    </w:p>
    <w:p w14:paraId="0F4B0560">
      <w:pPr>
        <w:spacing w:before="1" w:line="220" w:lineRule="auto"/>
        <w:ind w:left="499"/>
        <w:rPr>
          <w:rFonts w:ascii="宋体" w:hAnsi="宋体" w:eastAsia="宋体" w:cs="宋体"/>
          <w:sz w:val="24"/>
          <w:szCs w:val="24"/>
        </w:rPr>
      </w:pPr>
      <w:r>
        <w:rPr>
          <w:rFonts w:ascii="宋体" w:hAnsi="宋体" w:eastAsia="宋体" w:cs="宋体"/>
          <w:spacing w:val="-1"/>
          <w:sz w:val="24"/>
          <w:szCs w:val="24"/>
        </w:rPr>
        <w:t>（1）投诉人和被投诉人的姓名或者名称、通讯地址、邮编、联系人及联系电话；</w:t>
      </w:r>
    </w:p>
    <w:p w14:paraId="149CA78E">
      <w:pPr>
        <w:spacing w:before="182" w:line="219" w:lineRule="auto"/>
        <w:ind w:left="499"/>
        <w:rPr>
          <w:rFonts w:ascii="宋体" w:hAnsi="宋体" w:eastAsia="宋体" w:cs="宋体"/>
          <w:sz w:val="24"/>
          <w:szCs w:val="24"/>
        </w:rPr>
      </w:pPr>
      <w:r>
        <w:rPr>
          <w:rFonts w:ascii="宋体" w:hAnsi="宋体" w:eastAsia="宋体" w:cs="宋体"/>
          <w:spacing w:val="-1"/>
          <w:sz w:val="24"/>
          <w:szCs w:val="24"/>
        </w:rPr>
        <w:t>（2）质疑和质疑答复情况说明及相关证明材料；</w:t>
      </w:r>
    </w:p>
    <w:p w14:paraId="086D877A">
      <w:pPr>
        <w:spacing w:before="183" w:line="220" w:lineRule="auto"/>
        <w:ind w:left="499"/>
        <w:rPr>
          <w:rFonts w:ascii="宋体" w:hAnsi="宋体" w:eastAsia="宋体" w:cs="宋体"/>
          <w:sz w:val="24"/>
          <w:szCs w:val="24"/>
        </w:rPr>
      </w:pPr>
      <w:r>
        <w:rPr>
          <w:rFonts w:ascii="宋体" w:hAnsi="宋体" w:eastAsia="宋体" w:cs="宋体"/>
          <w:spacing w:val="-1"/>
          <w:sz w:val="24"/>
          <w:szCs w:val="24"/>
        </w:rPr>
        <w:t>（3）具体、明确的投诉事项和与投诉事项相关的投诉请求；</w:t>
      </w:r>
    </w:p>
    <w:p w14:paraId="61E11377">
      <w:pPr>
        <w:spacing w:before="182" w:line="219" w:lineRule="auto"/>
        <w:ind w:left="499"/>
        <w:rPr>
          <w:rFonts w:ascii="宋体" w:hAnsi="宋体" w:eastAsia="宋体" w:cs="宋体"/>
          <w:sz w:val="24"/>
          <w:szCs w:val="24"/>
        </w:rPr>
      </w:pPr>
      <w:r>
        <w:rPr>
          <w:rFonts w:ascii="宋体" w:hAnsi="宋体" w:eastAsia="宋体" w:cs="宋体"/>
          <w:spacing w:val="-3"/>
          <w:sz w:val="24"/>
          <w:szCs w:val="24"/>
        </w:rPr>
        <w:t>（4）事实依据；</w:t>
      </w:r>
    </w:p>
    <w:p w14:paraId="47E57849">
      <w:pPr>
        <w:spacing w:before="184" w:line="219" w:lineRule="auto"/>
        <w:ind w:left="499"/>
        <w:rPr>
          <w:rFonts w:ascii="宋体" w:hAnsi="宋体" w:eastAsia="宋体" w:cs="宋体"/>
          <w:sz w:val="24"/>
          <w:szCs w:val="24"/>
        </w:rPr>
      </w:pPr>
      <w:r>
        <w:rPr>
          <w:rFonts w:ascii="宋体" w:hAnsi="宋体" w:eastAsia="宋体" w:cs="宋体"/>
          <w:spacing w:val="-3"/>
          <w:sz w:val="24"/>
          <w:szCs w:val="24"/>
        </w:rPr>
        <w:t>（5）法律依据；</w:t>
      </w:r>
    </w:p>
    <w:p w14:paraId="63721E7C">
      <w:pPr>
        <w:spacing w:before="182" w:line="221" w:lineRule="auto"/>
        <w:ind w:left="499"/>
        <w:rPr>
          <w:rFonts w:ascii="宋体" w:hAnsi="宋体" w:eastAsia="宋体" w:cs="宋体"/>
          <w:sz w:val="24"/>
          <w:szCs w:val="24"/>
        </w:rPr>
      </w:pPr>
      <w:r>
        <w:rPr>
          <w:rFonts w:ascii="宋体" w:hAnsi="宋体" w:eastAsia="宋体" w:cs="宋体"/>
          <w:spacing w:val="-2"/>
          <w:sz w:val="24"/>
          <w:szCs w:val="24"/>
        </w:rPr>
        <w:t>（6）提起投诉的日期。</w:t>
      </w:r>
    </w:p>
    <w:p w14:paraId="13A05402">
      <w:pPr>
        <w:spacing w:before="181" w:line="360" w:lineRule="auto"/>
        <w:ind w:left="10" w:firstLine="480"/>
        <w:rPr>
          <w:rFonts w:ascii="宋体" w:hAnsi="宋体" w:eastAsia="宋体" w:cs="宋体"/>
          <w:sz w:val="24"/>
          <w:szCs w:val="24"/>
        </w:rPr>
      </w:pPr>
      <w:r>
        <w:rPr>
          <w:rFonts w:ascii="宋体" w:hAnsi="宋体" w:eastAsia="宋体" w:cs="宋体"/>
          <w:sz w:val="24"/>
          <w:szCs w:val="24"/>
        </w:rPr>
        <w:t>投诉书应当由供应商法定代表人（负责人）或其</w:t>
      </w:r>
      <w:r>
        <w:rPr>
          <w:rFonts w:ascii="宋体" w:hAnsi="宋体" w:eastAsia="宋体" w:cs="宋体"/>
          <w:spacing w:val="-1"/>
          <w:sz w:val="24"/>
          <w:szCs w:val="24"/>
        </w:rPr>
        <w:t>授权的代理人签字并加盖供应商</w:t>
      </w:r>
      <w:r>
        <w:rPr>
          <w:rFonts w:ascii="宋体" w:hAnsi="宋体" w:eastAsia="宋体" w:cs="宋体"/>
          <w:sz w:val="24"/>
          <w:szCs w:val="24"/>
        </w:rPr>
        <w:t xml:space="preserve">  </w:t>
      </w:r>
      <w:r>
        <w:rPr>
          <w:rFonts w:ascii="宋体" w:hAnsi="宋体" w:eastAsia="宋体" w:cs="宋体"/>
          <w:spacing w:val="-1"/>
          <w:sz w:val="24"/>
          <w:szCs w:val="24"/>
        </w:rPr>
        <w:t>单位章，投诉书由授权的代理人签字的应附供应商法定</w:t>
      </w:r>
      <w:r>
        <w:rPr>
          <w:rFonts w:ascii="宋体" w:hAnsi="宋体" w:eastAsia="宋体" w:cs="宋体"/>
          <w:spacing w:val="-2"/>
          <w:sz w:val="24"/>
          <w:szCs w:val="24"/>
        </w:rPr>
        <w:t>代表人（负责人）委托授权书。</w:t>
      </w:r>
    </w:p>
    <w:p w14:paraId="6D67B3FD">
      <w:pPr>
        <w:spacing w:line="220" w:lineRule="auto"/>
        <w:ind w:left="493"/>
        <w:rPr>
          <w:rFonts w:ascii="宋体" w:hAnsi="宋体" w:eastAsia="宋体" w:cs="宋体"/>
          <w:sz w:val="24"/>
          <w:szCs w:val="24"/>
        </w:rPr>
      </w:pPr>
      <w:r>
        <w:rPr>
          <w:rFonts w:ascii="宋体" w:hAnsi="宋体" w:eastAsia="宋体" w:cs="宋体"/>
          <w:spacing w:val="-2"/>
          <w:sz w:val="24"/>
          <w:szCs w:val="24"/>
        </w:rPr>
        <w:t>36.2</w:t>
      </w:r>
      <w:r>
        <w:rPr>
          <w:rFonts w:ascii="宋体" w:hAnsi="宋体" w:eastAsia="宋体" w:cs="宋体"/>
          <w:spacing w:val="-36"/>
          <w:sz w:val="24"/>
          <w:szCs w:val="24"/>
        </w:rPr>
        <w:t xml:space="preserve"> </w:t>
      </w:r>
      <w:r>
        <w:rPr>
          <w:rFonts w:ascii="宋体" w:hAnsi="宋体" w:eastAsia="宋体" w:cs="宋体"/>
          <w:spacing w:val="-2"/>
          <w:sz w:val="24"/>
          <w:szCs w:val="24"/>
        </w:rPr>
        <w:t>投诉人提起投诉应当符合下列条件：</w:t>
      </w:r>
    </w:p>
    <w:p w14:paraId="348947E2">
      <w:pPr>
        <w:spacing w:before="183" w:line="219" w:lineRule="auto"/>
        <w:ind w:left="499"/>
        <w:rPr>
          <w:rFonts w:ascii="宋体" w:hAnsi="宋体" w:eastAsia="宋体" w:cs="宋体"/>
          <w:sz w:val="24"/>
          <w:szCs w:val="24"/>
        </w:rPr>
      </w:pPr>
      <w:r>
        <w:rPr>
          <w:rFonts w:ascii="宋体" w:hAnsi="宋体" w:eastAsia="宋体" w:cs="宋体"/>
          <w:spacing w:val="-2"/>
          <w:sz w:val="24"/>
          <w:szCs w:val="24"/>
        </w:rPr>
        <w:t>（1）提起投诉前已依法进行质疑；</w:t>
      </w:r>
    </w:p>
    <w:p w14:paraId="0F4C0073">
      <w:pPr>
        <w:spacing w:before="183" w:line="219" w:lineRule="auto"/>
        <w:ind w:left="499"/>
        <w:rPr>
          <w:rFonts w:ascii="宋体" w:hAnsi="宋体" w:eastAsia="宋体" w:cs="宋体"/>
          <w:sz w:val="24"/>
          <w:szCs w:val="24"/>
        </w:rPr>
      </w:pPr>
      <w:r>
        <w:rPr>
          <w:rFonts w:ascii="宋体" w:hAnsi="宋体" w:eastAsia="宋体" w:cs="宋体"/>
          <w:spacing w:val="-2"/>
          <w:sz w:val="24"/>
          <w:szCs w:val="24"/>
        </w:rPr>
        <w:t>（2）投诉书内容符合本办法的规定；</w:t>
      </w:r>
    </w:p>
    <w:p w14:paraId="68E41A18">
      <w:pPr>
        <w:spacing w:before="183" w:line="220" w:lineRule="auto"/>
        <w:ind w:left="499"/>
        <w:rPr>
          <w:rFonts w:ascii="宋体" w:hAnsi="宋体" w:eastAsia="宋体" w:cs="宋体"/>
          <w:sz w:val="24"/>
          <w:szCs w:val="24"/>
        </w:rPr>
      </w:pPr>
      <w:r>
        <w:rPr>
          <w:rFonts w:ascii="宋体" w:hAnsi="宋体" w:eastAsia="宋体" w:cs="宋体"/>
          <w:spacing w:val="-2"/>
          <w:sz w:val="24"/>
          <w:szCs w:val="24"/>
        </w:rPr>
        <w:t>（3）在投诉有效期内提起投诉；</w:t>
      </w:r>
    </w:p>
    <w:p w14:paraId="7220835D">
      <w:pPr>
        <w:spacing w:before="182" w:line="220" w:lineRule="auto"/>
        <w:ind w:left="499"/>
        <w:rPr>
          <w:rFonts w:ascii="宋体" w:hAnsi="宋体" w:eastAsia="宋体" w:cs="宋体"/>
          <w:sz w:val="24"/>
          <w:szCs w:val="24"/>
        </w:rPr>
      </w:pPr>
      <w:r>
        <w:rPr>
          <w:rFonts w:ascii="宋体" w:hAnsi="宋体" w:eastAsia="宋体" w:cs="宋体"/>
          <w:spacing w:val="-2"/>
          <w:sz w:val="24"/>
          <w:szCs w:val="24"/>
        </w:rPr>
        <w:t>（4）同一投诉事项未经财政部门投诉处理；</w:t>
      </w:r>
    </w:p>
    <w:p w14:paraId="4D69CF44">
      <w:pPr>
        <w:spacing w:before="182" w:line="220" w:lineRule="auto"/>
        <w:ind w:left="499"/>
        <w:rPr>
          <w:rFonts w:ascii="宋体" w:hAnsi="宋体" w:eastAsia="宋体" w:cs="宋体"/>
          <w:sz w:val="24"/>
          <w:szCs w:val="24"/>
        </w:rPr>
      </w:pPr>
      <w:r>
        <w:rPr>
          <w:rFonts w:ascii="宋体" w:hAnsi="宋体" w:eastAsia="宋体" w:cs="宋体"/>
          <w:spacing w:val="-2"/>
          <w:sz w:val="24"/>
          <w:szCs w:val="24"/>
        </w:rPr>
        <w:t>（5）财政部门规定的其他条件。</w:t>
      </w:r>
    </w:p>
    <w:p w14:paraId="27665D15">
      <w:pPr>
        <w:spacing w:before="259" w:line="219" w:lineRule="auto"/>
        <w:ind w:left="470"/>
        <w:rPr>
          <w:rFonts w:ascii="宋体" w:hAnsi="宋体" w:eastAsia="宋体" w:cs="宋体"/>
          <w:sz w:val="24"/>
          <w:szCs w:val="24"/>
        </w:rPr>
      </w:pPr>
      <w:r>
        <w:rPr>
          <w:rFonts w:ascii="宋体" w:hAnsi="宋体" w:eastAsia="宋体" w:cs="宋体"/>
          <w:b/>
          <w:bCs/>
          <w:spacing w:val="-4"/>
          <w:sz w:val="24"/>
          <w:szCs w:val="24"/>
        </w:rPr>
        <w:t>九、供应商违规处罚</w:t>
      </w:r>
    </w:p>
    <w:p w14:paraId="71599F08">
      <w:pPr>
        <w:pStyle w:val="5"/>
        <w:spacing w:line="256" w:lineRule="auto"/>
      </w:pPr>
    </w:p>
    <w:p w14:paraId="557546BA">
      <w:pPr>
        <w:spacing w:before="78" w:line="360" w:lineRule="auto"/>
        <w:ind w:left="11" w:right="105" w:firstLine="457"/>
        <w:rPr>
          <w:rFonts w:ascii="宋体" w:hAnsi="宋体" w:eastAsia="宋体" w:cs="宋体"/>
          <w:sz w:val="24"/>
          <w:szCs w:val="24"/>
        </w:rPr>
      </w:pPr>
      <w:r>
        <w:rPr>
          <w:rFonts w:ascii="宋体" w:hAnsi="宋体" w:eastAsia="宋体" w:cs="宋体"/>
          <w:sz w:val="24"/>
          <w:szCs w:val="24"/>
        </w:rPr>
        <w:t>36.供应商有下列情形之一的，成交无效，同</w:t>
      </w:r>
      <w:r>
        <w:rPr>
          <w:rFonts w:ascii="宋体" w:hAnsi="宋体" w:eastAsia="宋体" w:cs="宋体"/>
          <w:spacing w:val="-1"/>
          <w:sz w:val="24"/>
          <w:szCs w:val="24"/>
        </w:rPr>
        <w:t>时招标代理机构将提请政府采购监管部门，依据政府采购法律法规的规定作出处理。</w:t>
      </w:r>
    </w:p>
    <w:p w14:paraId="66C6650C">
      <w:pPr>
        <w:spacing w:before="234" w:line="219" w:lineRule="auto"/>
        <w:ind w:left="499"/>
        <w:rPr>
          <w:rFonts w:ascii="宋体" w:hAnsi="宋体" w:eastAsia="宋体" w:cs="宋体"/>
          <w:sz w:val="24"/>
          <w:szCs w:val="24"/>
        </w:rPr>
      </w:pPr>
      <w:r>
        <w:rPr>
          <w:rFonts w:ascii="宋体" w:hAnsi="宋体" w:eastAsia="宋体" w:cs="宋体"/>
          <w:spacing w:val="-2"/>
          <w:sz w:val="24"/>
          <w:szCs w:val="24"/>
        </w:rPr>
        <w:t>（1）提供虚假材料谋取成交的；</w:t>
      </w:r>
    </w:p>
    <w:p w14:paraId="490F0274">
      <w:pPr>
        <w:spacing w:before="183" w:line="219" w:lineRule="auto"/>
        <w:ind w:left="499"/>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4582ED2D">
      <w:pPr>
        <w:spacing w:before="184" w:line="219" w:lineRule="auto"/>
        <w:ind w:left="499"/>
        <w:rPr>
          <w:rFonts w:ascii="宋体" w:hAnsi="宋体" w:eastAsia="宋体" w:cs="宋体"/>
          <w:sz w:val="24"/>
          <w:szCs w:val="24"/>
        </w:rPr>
      </w:pPr>
      <w:r>
        <w:rPr>
          <w:rFonts w:ascii="宋体" w:hAnsi="宋体" w:eastAsia="宋体" w:cs="宋体"/>
          <w:spacing w:val="-2"/>
          <w:sz w:val="24"/>
          <w:szCs w:val="24"/>
        </w:rPr>
        <w:t>（3）与采购人、其他供应商恶意串通的；</w:t>
      </w:r>
    </w:p>
    <w:p w14:paraId="3C6D3426">
      <w:pPr>
        <w:spacing w:before="103" w:line="219" w:lineRule="auto"/>
        <w:ind w:left="499"/>
        <w:rPr>
          <w:rFonts w:ascii="宋体" w:hAnsi="宋体" w:eastAsia="宋体" w:cs="宋体"/>
          <w:sz w:val="24"/>
          <w:szCs w:val="24"/>
        </w:rPr>
      </w:pPr>
      <w:r>
        <w:rPr>
          <w:rFonts w:ascii="宋体" w:hAnsi="宋体" w:eastAsia="宋体" w:cs="宋体"/>
          <w:spacing w:val="-2"/>
          <w:sz w:val="24"/>
          <w:szCs w:val="24"/>
        </w:rPr>
        <w:t>（4）公开报价后供应商撤回其报价的；</w:t>
      </w:r>
    </w:p>
    <w:p w14:paraId="109A4237">
      <w:pPr>
        <w:spacing w:before="184" w:line="219" w:lineRule="auto"/>
        <w:ind w:left="499"/>
        <w:rPr>
          <w:rFonts w:ascii="宋体" w:hAnsi="宋体" w:eastAsia="宋体" w:cs="宋体"/>
          <w:spacing w:val="-1"/>
          <w:sz w:val="24"/>
          <w:szCs w:val="24"/>
        </w:rPr>
      </w:pPr>
      <w:r>
        <w:rPr>
          <w:rFonts w:ascii="宋体" w:hAnsi="宋体" w:eastAsia="宋体" w:cs="宋体"/>
          <w:spacing w:val="-1"/>
          <w:sz w:val="24"/>
          <w:szCs w:val="24"/>
        </w:rPr>
        <w:t>（5）在磋商期间，影响招标代理机构或磋商小组的任何活动的；</w:t>
      </w:r>
    </w:p>
    <w:p w14:paraId="6A5A357B">
      <w:pPr>
        <w:spacing w:before="184" w:line="219" w:lineRule="auto"/>
        <w:ind w:left="499"/>
        <w:rPr>
          <w:rFonts w:ascii="宋体" w:hAnsi="宋体" w:eastAsia="宋体" w:cs="宋体"/>
          <w:sz w:val="24"/>
          <w:szCs w:val="24"/>
        </w:rPr>
      </w:pPr>
      <w:r>
        <w:rPr>
          <w:rFonts w:ascii="宋体" w:hAnsi="宋体" w:eastAsia="宋体" w:cs="宋体"/>
          <w:spacing w:val="1"/>
          <w:sz w:val="24"/>
          <w:szCs w:val="24"/>
        </w:rPr>
        <w:t>（6）成交后未按本磋商文件要求签约或与采购人订立背离合同实质性内容的其它</w:t>
      </w:r>
      <w:r>
        <w:rPr>
          <w:rFonts w:ascii="宋体" w:hAnsi="宋体" w:eastAsia="宋体" w:cs="宋体"/>
          <w:spacing w:val="13"/>
          <w:sz w:val="24"/>
          <w:szCs w:val="24"/>
        </w:rPr>
        <w:t xml:space="preserve"> </w:t>
      </w:r>
      <w:r>
        <w:rPr>
          <w:rFonts w:ascii="宋体" w:hAnsi="宋体" w:eastAsia="宋体" w:cs="宋体"/>
          <w:spacing w:val="-3"/>
          <w:sz w:val="24"/>
          <w:szCs w:val="24"/>
        </w:rPr>
        <w:t>协议的；</w:t>
      </w:r>
    </w:p>
    <w:p w14:paraId="3DE05CC1">
      <w:pPr>
        <w:spacing w:before="258" w:line="219" w:lineRule="auto"/>
        <w:ind w:left="499"/>
        <w:rPr>
          <w:rFonts w:ascii="宋体" w:hAnsi="宋体" w:eastAsia="宋体" w:cs="宋体"/>
          <w:sz w:val="24"/>
          <w:szCs w:val="24"/>
        </w:rPr>
      </w:pPr>
      <w:r>
        <w:rPr>
          <w:rFonts w:ascii="宋体" w:hAnsi="宋体" w:eastAsia="宋体" w:cs="宋体"/>
          <w:spacing w:val="-1"/>
          <w:sz w:val="24"/>
          <w:szCs w:val="24"/>
        </w:rPr>
        <w:t>（7）供应商未按磋商文件规定和合同约定履行义务的；</w:t>
      </w:r>
    </w:p>
    <w:p w14:paraId="5972A297">
      <w:pPr>
        <w:spacing w:before="182" w:line="220" w:lineRule="auto"/>
        <w:ind w:left="499"/>
        <w:rPr>
          <w:rFonts w:ascii="宋体" w:hAnsi="宋体" w:eastAsia="宋体" w:cs="宋体"/>
          <w:spacing w:val="-2"/>
          <w:sz w:val="24"/>
          <w:szCs w:val="24"/>
        </w:rPr>
      </w:pPr>
      <w:r>
        <w:rPr>
          <w:rFonts w:ascii="宋体" w:hAnsi="宋体" w:eastAsia="宋体" w:cs="宋体"/>
          <w:spacing w:val="-2"/>
          <w:sz w:val="24"/>
          <w:szCs w:val="24"/>
        </w:rPr>
        <w:t>（8）法律法规规定的其它事项。</w:t>
      </w:r>
    </w:p>
    <w:p w14:paraId="43682741">
      <w:pPr>
        <w:spacing w:line="480" w:lineRule="exact"/>
        <w:ind w:firstLine="472" w:firstLineChars="200"/>
        <w:rPr>
          <w:rFonts w:hint="eastAsia" w:ascii="宋体" w:hAnsi="宋体" w:eastAsia="宋体" w:cs="宋体"/>
          <w:color w:val="auto"/>
          <w:sz w:val="24"/>
          <w:highlight w:val="none"/>
        </w:rPr>
      </w:pPr>
      <w:r>
        <w:rPr>
          <w:rFonts w:hint="eastAsia" w:ascii="宋体" w:hAnsi="宋体" w:eastAsia="宋体" w:cs="宋体"/>
          <w:spacing w:val="-2"/>
          <w:sz w:val="24"/>
          <w:szCs w:val="24"/>
          <w:lang w:val="en-US" w:eastAsia="zh-CN"/>
        </w:rPr>
        <w:t>37.</w:t>
      </w:r>
      <w:r>
        <w:rPr>
          <w:rFonts w:hint="eastAsia" w:ascii="宋体" w:hAnsi="宋体" w:eastAsia="宋体" w:cs="宋体"/>
          <w:color w:val="auto"/>
          <w:sz w:val="24"/>
          <w:highlight w:val="none"/>
        </w:rPr>
        <w:t>串通投标行为</w:t>
      </w:r>
    </w:p>
    <w:p w14:paraId="4A9FA1FD">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有下列情形之一的，属于串通行为，其投标无效：</w:t>
      </w:r>
      <w:bookmarkStart w:id="15" w:name="bookmark113"/>
    </w:p>
    <w:bookmarkEnd w:id="15"/>
    <w:p w14:paraId="28E9CAD1">
      <w:pPr>
        <w:spacing w:before="258" w:line="219" w:lineRule="auto"/>
        <w:ind w:left="49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A、系统记录的参加同一项目的不同供应商电子投标文件的创建标识码信息相同；</w:t>
      </w:r>
      <w:bookmarkStart w:id="16" w:name="bookmark114"/>
    </w:p>
    <w:p w14:paraId="65CE1317">
      <w:pPr>
        <w:spacing w:before="258" w:line="219" w:lineRule="auto"/>
        <w:ind w:left="49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B</w:t>
      </w:r>
      <w:bookmarkEnd w:id="16"/>
      <w:r>
        <w:rPr>
          <w:rFonts w:hint="eastAsia" w:ascii="宋体" w:hAnsi="宋体" w:eastAsia="宋体" w:cs="宋体"/>
          <w:spacing w:val="-1"/>
          <w:sz w:val="24"/>
          <w:szCs w:val="24"/>
          <w:lang w:val="en-US" w:eastAsia="zh-CN"/>
        </w:rPr>
        <w:t>、上传或编制文件的机器码（含计算机网卡MAC地址、主板序列号等硬件信息）相同；</w:t>
      </w:r>
    </w:p>
    <w:p w14:paraId="039472D4">
      <w:pPr>
        <w:spacing w:before="258" w:line="219" w:lineRule="auto"/>
        <w:ind w:left="499"/>
        <w:rPr>
          <w:rFonts w:hint="eastAsia" w:ascii="宋体" w:hAnsi="宋体" w:eastAsia="宋体" w:cs="宋体"/>
          <w:spacing w:val="-1"/>
          <w:sz w:val="24"/>
          <w:szCs w:val="24"/>
          <w:lang w:val="en-US" w:eastAsia="zh-CN"/>
        </w:rPr>
      </w:pPr>
      <w:bookmarkStart w:id="17" w:name="bookmark115"/>
      <w:r>
        <w:rPr>
          <w:rFonts w:hint="eastAsia" w:ascii="宋体" w:hAnsi="宋体" w:eastAsia="宋体" w:cs="宋体"/>
          <w:spacing w:val="-1"/>
          <w:sz w:val="24"/>
          <w:szCs w:val="24"/>
          <w:lang w:val="en-US" w:eastAsia="zh-CN"/>
        </w:rPr>
        <w:t>C</w:t>
      </w:r>
      <w:bookmarkEnd w:id="17"/>
      <w:r>
        <w:rPr>
          <w:rFonts w:hint="eastAsia" w:ascii="宋体" w:hAnsi="宋体" w:eastAsia="宋体" w:cs="宋体"/>
          <w:spacing w:val="-1"/>
          <w:sz w:val="24"/>
          <w:szCs w:val="24"/>
          <w:lang w:val="en-US" w:eastAsia="zh-CN"/>
        </w:rPr>
        <w:t>、上传文件的计算机IP地址相同且无法提供合理解释；</w:t>
      </w:r>
    </w:p>
    <w:p w14:paraId="090F9D20">
      <w:pPr>
        <w:spacing w:before="258" w:line="219" w:lineRule="auto"/>
        <w:ind w:left="499"/>
        <w:rPr>
          <w:rFonts w:hint="eastAsia" w:ascii="宋体" w:hAnsi="宋体" w:eastAsia="宋体" w:cs="宋体"/>
          <w:spacing w:val="-1"/>
          <w:sz w:val="24"/>
          <w:szCs w:val="24"/>
          <w:lang w:val="en-US" w:eastAsia="zh-CN"/>
        </w:rPr>
      </w:pPr>
      <w:bookmarkStart w:id="18" w:name="bookmark116"/>
      <w:r>
        <w:rPr>
          <w:rFonts w:hint="eastAsia" w:ascii="宋体" w:hAnsi="宋体" w:eastAsia="宋体" w:cs="宋体"/>
          <w:spacing w:val="-1"/>
          <w:sz w:val="24"/>
          <w:szCs w:val="24"/>
          <w:lang w:val="en-US" w:eastAsia="zh-CN"/>
        </w:rPr>
        <w:t>D</w:t>
      </w:r>
      <w:bookmarkEnd w:id="18"/>
      <w:r>
        <w:rPr>
          <w:rFonts w:hint="eastAsia" w:ascii="宋体" w:hAnsi="宋体" w:eastAsia="宋体" w:cs="宋体"/>
          <w:spacing w:val="-1"/>
          <w:sz w:val="24"/>
          <w:szCs w:val="24"/>
          <w:lang w:val="en-US" w:eastAsia="zh-CN"/>
        </w:rPr>
        <w:t>、不同供应商委托同一单位或者个人办理投标事宜；</w:t>
      </w:r>
    </w:p>
    <w:p w14:paraId="3819C854">
      <w:pPr>
        <w:spacing w:before="258" w:line="219" w:lineRule="auto"/>
        <w:ind w:left="499"/>
        <w:rPr>
          <w:rFonts w:hint="eastAsia" w:ascii="宋体" w:hAnsi="宋体" w:eastAsia="宋体" w:cs="宋体"/>
          <w:spacing w:val="-1"/>
          <w:sz w:val="24"/>
          <w:szCs w:val="24"/>
          <w:lang w:val="en-US" w:eastAsia="zh-CN"/>
        </w:rPr>
      </w:pPr>
      <w:bookmarkStart w:id="19" w:name="bookmark117"/>
      <w:r>
        <w:rPr>
          <w:rFonts w:hint="eastAsia" w:ascii="宋体" w:hAnsi="宋体" w:eastAsia="宋体" w:cs="宋体"/>
          <w:spacing w:val="-1"/>
          <w:sz w:val="24"/>
          <w:szCs w:val="24"/>
          <w:lang w:val="en-US" w:eastAsia="zh-CN"/>
        </w:rPr>
        <w:t>E</w:t>
      </w:r>
      <w:bookmarkEnd w:id="19"/>
      <w:r>
        <w:rPr>
          <w:rFonts w:hint="eastAsia" w:ascii="宋体" w:hAnsi="宋体" w:eastAsia="宋体" w:cs="宋体"/>
          <w:spacing w:val="-1"/>
          <w:sz w:val="24"/>
          <w:szCs w:val="24"/>
          <w:lang w:val="en-US" w:eastAsia="zh-CN"/>
        </w:rPr>
        <w:t>、不同供应商的投标文件载明的项目管理成员或者联系人为同一人；</w:t>
      </w:r>
    </w:p>
    <w:p w14:paraId="0961631B">
      <w:pPr>
        <w:spacing w:before="258" w:line="219" w:lineRule="auto"/>
        <w:ind w:left="499"/>
        <w:rPr>
          <w:rFonts w:hint="eastAsia" w:ascii="宋体" w:hAnsi="宋体" w:eastAsia="宋体" w:cs="宋体"/>
          <w:spacing w:val="-1"/>
          <w:sz w:val="24"/>
          <w:szCs w:val="24"/>
          <w:lang w:val="en-US" w:eastAsia="zh-CN"/>
        </w:rPr>
      </w:pPr>
      <w:bookmarkStart w:id="20" w:name="bookmark118"/>
      <w:r>
        <w:rPr>
          <w:rFonts w:hint="eastAsia" w:ascii="宋体" w:hAnsi="宋体" w:eastAsia="宋体" w:cs="宋体"/>
          <w:spacing w:val="-1"/>
          <w:sz w:val="24"/>
          <w:szCs w:val="24"/>
          <w:lang w:val="en-US" w:eastAsia="zh-CN"/>
        </w:rPr>
        <w:t>F</w:t>
      </w:r>
      <w:bookmarkEnd w:id="20"/>
      <w:r>
        <w:rPr>
          <w:rFonts w:hint="eastAsia" w:ascii="宋体" w:hAnsi="宋体" w:eastAsia="宋体" w:cs="宋体"/>
          <w:spacing w:val="-1"/>
          <w:sz w:val="24"/>
          <w:szCs w:val="24"/>
          <w:lang w:val="en-US" w:eastAsia="zh-CN"/>
        </w:rPr>
        <w:t>、不同供应商的投标文件异常一致或者投标报价有规律性差异；</w:t>
      </w:r>
    </w:p>
    <w:p w14:paraId="32091C62">
      <w:pPr>
        <w:spacing w:before="258" w:line="219" w:lineRule="auto"/>
        <w:ind w:left="49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G、不同供应商的投标文件相互混装；</w:t>
      </w:r>
    </w:p>
    <w:p w14:paraId="1C455633">
      <w:pPr>
        <w:spacing w:before="258" w:line="219" w:lineRule="auto"/>
        <w:ind w:left="49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H、不同供应商的投标保证金从同一单位或者个人的账户转出；</w:t>
      </w:r>
    </w:p>
    <w:p w14:paraId="40C3F9E0">
      <w:pPr>
        <w:spacing w:before="258" w:line="219" w:lineRule="auto"/>
        <w:ind w:left="49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I、供应商上传的电子投标文件若出现使用本项目其他供应商的数字证书加密的或加盖本项目的其他供应商的电子印章的；</w:t>
      </w:r>
    </w:p>
    <w:p w14:paraId="572DDB98">
      <w:pPr>
        <w:spacing w:before="258" w:line="219" w:lineRule="auto"/>
        <w:ind w:left="49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J、符合政府采购法律法规规定的其他恶意串通或视同串通投标情形的四种情况。</w:t>
      </w:r>
    </w:p>
    <w:p w14:paraId="38ACEE17">
      <w:pPr>
        <w:spacing w:line="480" w:lineRule="exact"/>
        <w:ind w:firstLine="484" w:firstLineChars="200"/>
        <w:rPr>
          <w:rFonts w:hint="eastAsia" w:ascii="宋体" w:hAnsi="宋体" w:eastAsia="宋体" w:cs="宋体"/>
          <w:b w:val="0"/>
          <w:bCs w:val="0"/>
          <w:snapToGrid w:val="0"/>
          <w:color w:val="000000"/>
          <w:spacing w:val="1"/>
          <w:kern w:val="0"/>
          <w:sz w:val="24"/>
          <w:szCs w:val="24"/>
          <w:lang w:val="en-US" w:eastAsia="zh-CN" w:bidi="ar-SA"/>
        </w:rPr>
      </w:pPr>
    </w:p>
    <w:p w14:paraId="78365B4F">
      <w:pPr>
        <w:spacing w:before="182" w:line="220" w:lineRule="auto"/>
        <w:ind w:left="499"/>
        <w:rPr>
          <w:rFonts w:hint="default" w:ascii="宋体" w:hAnsi="宋体" w:eastAsia="宋体" w:cs="宋体"/>
          <w:spacing w:val="-2"/>
          <w:sz w:val="24"/>
          <w:szCs w:val="24"/>
          <w:lang w:val="en-US" w:eastAsia="zh-CN"/>
        </w:rPr>
        <w:sectPr>
          <w:headerReference r:id="rId12" w:type="default"/>
          <w:footerReference r:id="rId13"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939B8B0">
      <w:pPr>
        <w:spacing w:before="91" w:line="220" w:lineRule="auto"/>
        <w:ind w:left="3425"/>
        <w:outlineLvl w:val="0"/>
        <w:rPr>
          <w:rFonts w:ascii="宋体" w:hAnsi="宋体" w:eastAsia="宋体" w:cs="宋体"/>
          <w:sz w:val="28"/>
          <w:szCs w:val="28"/>
        </w:rPr>
      </w:pPr>
      <w:bookmarkStart w:id="21" w:name="_Toc17990"/>
      <w:r>
        <w:rPr>
          <w:rFonts w:ascii="宋体" w:hAnsi="宋体" w:eastAsia="宋体" w:cs="宋体"/>
          <w:b/>
          <w:bCs/>
          <w:spacing w:val="-3"/>
          <w:sz w:val="28"/>
          <w:szCs w:val="28"/>
        </w:rPr>
        <w:t>第四部分</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bookmarkEnd w:id="21"/>
    </w:p>
    <w:p w14:paraId="25E910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val="en-US" w:eastAsia="zh-CN"/>
        </w:rPr>
      </w:pPr>
      <w:bookmarkStart w:id="22" w:name="_Toc14512"/>
      <w:r>
        <w:rPr>
          <w:rFonts w:hint="eastAsia" w:ascii="宋体" w:hAnsi="宋体" w:eastAsia="宋体" w:cs="宋体"/>
          <w:b/>
          <w:bCs/>
          <w:sz w:val="24"/>
          <w:szCs w:val="24"/>
          <w:highlight w:val="none"/>
          <w:lang w:val="en-US" w:eastAsia="zh-CN"/>
        </w:rPr>
        <w:t>一、项目基本情况</w:t>
      </w:r>
    </w:p>
    <w:p w14:paraId="6DD1AF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采购单位：新绛县农业农村局</w:t>
      </w:r>
    </w:p>
    <w:p w14:paraId="3B4AE1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项目名称：新绛县</w:t>
      </w:r>
      <w:r>
        <w:rPr>
          <w:rFonts w:hint="eastAsia" w:ascii="宋体" w:hAnsi="宋体" w:cs="宋体"/>
          <w:sz w:val="24"/>
          <w:szCs w:val="24"/>
          <w:highlight w:val="none"/>
          <w:lang w:val="en-US" w:eastAsia="zh-CN"/>
        </w:rPr>
        <w:t>2026年</w:t>
      </w:r>
      <w:r>
        <w:rPr>
          <w:rFonts w:hint="eastAsia" w:ascii="宋体" w:hAnsi="宋体" w:eastAsia="宋体" w:cs="宋体"/>
          <w:sz w:val="24"/>
          <w:szCs w:val="24"/>
          <w:highlight w:val="none"/>
          <w:lang w:val="en-US" w:eastAsia="zh-CN"/>
        </w:rPr>
        <w:t>新型农村经纪人培育工程</w:t>
      </w:r>
    </w:p>
    <w:p w14:paraId="63CCE3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预算金额（最高限价）：</w:t>
      </w:r>
      <w:r>
        <w:rPr>
          <w:rFonts w:hint="eastAsia" w:ascii="宋体" w:hAnsi="宋体" w:cs="宋体"/>
          <w:sz w:val="24"/>
          <w:szCs w:val="24"/>
          <w:highlight w:val="none"/>
          <w:lang w:val="en-US" w:eastAsia="zh-CN"/>
        </w:rPr>
        <w:t>1500000元</w:t>
      </w:r>
    </w:p>
    <w:p w14:paraId="32F7E0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所属行业：其他未列明行业</w:t>
      </w:r>
    </w:p>
    <w:p w14:paraId="495287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项目简要描述：聚焦新型农村经纪人专业技能，采取专题讲座、研讨教学、参观学习等方式，开展新型农村经纪人培育1200人。</w:t>
      </w:r>
    </w:p>
    <w:p w14:paraId="73595B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分包情况：</w:t>
      </w:r>
      <w:r>
        <w:rPr>
          <w:rFonts w:hint="eastAsia" w:ascii="宋体" w:hAnsi="宋体" w:cs="宋体"/>
          <w:sz w:val="24"/>
          <w:szCs w:val="24"/>
          <w:highlight w:val="none"/>
          <w:lang w:val="en-US" w:eastAsia="zh-CN"/>
        </w:rPr>
        <w:t>不分包</w:t>
      </w:r>
    </w:p>
    <w:p w14:paraId="3CCC88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是否允许联合体投标：</w:t>
      </w:r>
      <w:r>
        <w:rPr>
          <w:rFonts w:hint="eastAsia" w:ascii="宋体" w:hAnsi="宋体" w:cs="宋体"/>
          <w:sz w:val="24"/>
          <w:szCs w:val="24"/>
          <w:highlight w:val="none"/>
          <w:lang w:val="en-US" w:eastAsia="zh-CN"/>
        </w:rPr>
        <w:t>否</w:t>
      </w:r>
    </w:p>
    <w:p w14:paraId="09EB593E">
      <w:pPr>
        <w:pStyle w:val="4"/>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是否允许代理商投标：</w:t>
      </w:r>
      <w:r>
        <w:rPr>
          <w:rFonts w:hint="eastAsia" w:ascii="宋体" w:hAnsi="宋体" w:cs="宋体"/>
          <w:sz w:val="24"/>
          <w:szCs w:val="24"/>
          <w:highlight w:val="none"/>
          <w:lang w:val="en-US" w:eastAsia="zh-CN"/>
        </w:rPr>
        <w:t>否</w:t>
      </w:r>
    </w:p>
    <w:p w14:paraId="762B424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是否组织现场勘查：</w:t>
      </w:r>
      <w:r>
        <w:rPr>
          <w:rFonts w:hint="eastAsia" w:ascii="宋体" w:hAnsi="宋体" w:cs="宋体"/>
          <w:sz w:val="24"/>
          <w:szCs w:val="24"/>
          <w:highlight w:val="none"/>
          <w:lang w:val="en-US" w:eastAsia="zh-CN"/>
        </w:rPr>
        <w:t>不组织</w:t>
      </w:r>
    </w:p>
    <w:p w14:paraId="2A8797B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采购单位地址：新绛县朝殿路88号 </w:t>
      </w:r>
    </w:p>
    <w:p w14:paraId="68422FD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联系人：</w:t>
      </w:r>
      <w:r>
        <w:rPr>
          <w:rFonts w:hint="eastAsia" w:ascii="宋体" w:hAnsi="宋体" w:cs="宋体"/>
          <w:kern w:val="2"/>
          <w:sz w:val="24"/>
          <w:szCs w:val="24"/>
          <w:highlight w:val="none"/>
          <w:lang w:val="en-US" w:eastAsia="zh-CN" w:bidi="ar-SA"/>
        </w:rPr>
        <w:t>赵先生</w:t>
      </w:r>
      <w:r>
        <w:rPr>
          <w:rFonts w:hint="eastAsia" w:ascii="宋体" w:hAnsi="宋体" w:eastAsia="宋体" w:cs="宋体"/>
          <w:kern w:val="2"/>
          <w:sz w:val="24"/>
          <w:szCs w:val="24"/>
          <w:highlight w:val="none"/>
          <w:lang w:val="en-US" w:eastAsia="zh-CN" w:bidi="ar-SA"/>
        </w:rPr>
        <w:t xml:space="preserve">  </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联系方式：0359-7529518</w:t>
      </w:r>
    </w:p>
    <w:p w14:paraId="1FD88B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二、供应商资格要求：</w:t>
      </w:r>
    </w:p>
    <w:p w14:paraId="732E49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满足</w:t>
      </w:r>
      <w:r>
        <w:rPr>
          <w:rFonts w:hint="eastAsia" w:ascii="宋体" w:hAnsi="宋体" w:eastAsia="宋体" w:cs="宋体"/>
          <w:sz w:val="24"/>
          <w:szCs w:val="24"/>
          <w:highlight w:val="none"/>
          <w:lang w:val="en-US" w:eastAsia="zh-CN"/>
        </w:rPr>
        <w:t xml:space="preserve">《中华人民共和国政府采购法》第二十二条的规定 </w:t>
      </w:r>
    </w:p>
    <w:p w14:paraId="2700FE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本项目专门面向中小企业采购，供应商须根据《工业和信息化部、国家统计局、国家发展和改革委员会、财政部关于印发中小企业划型标准规定的通知》（工信部联企业〔2011〕300号）规定的划分标准，准确划分企业类型。</w:t>
      </w:r>
    </w:p>
    <w:p w14:paraId="6C3A6E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3、特定资格要求：</w:t>
      </w:r>
      <w:r>
        <w:rPr>
          <w:rFonts w:hint="eastAsia" w:ascii="宋体" w:hAnsi="宋体" w:cs="宋体"/>
          <w:sz w:val="24"/>
          <w:szCs w:val="24"/>
          <w:highlight w:val="none"/>
          <w:lang w:val="en-US" w:eastAsia="zh-CN"/>
        </w:rPr>
        <w:t>无</w:t>
      </w:r>
    </w:p>
    <w:p w14:paraId="24511D07">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三、商</w:t>
      </w:r>
      <w:r>
        <w:rPr>
          <w:rFonts w:hint="eastAsia" w:ascii="宋体" w:hAnsi="宋体" w:eastAsia="宋体" w:cs="宋体"/>
          <w:b/>
          <w:bCs/>
          <w:kern w:val="2"/>
          <w:sz w:val="24"/>
          <w:szCs w:val="24"/>
          <w:highlight w:val="none"/>
          <w:lang w:val="en-US" w:eastAsia="zh-CN" w:bidi="ar-SA"/>
        </w:rPr>
        <w:t>务要求：</w:t>
      </w:r>
    </w:p>
    <w:p w14:paraId="2E6FD1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1、合同履约期限：合同签订后至</w:t>
      </w:r>
      <w:r>
        <w:rPr>
          <w:rFonts w:hint="eastAsia" w:ascii="宋体" w:hAnsi="宋体" w:cs="宋体"/>
          <w:sz w:val="24"/>
          <w:szCs w:val="24"/>
          <w:highlight w:val="none"/>
          <w:lang w:val="en-US" w:eastAsia="zh-CN"/>
        </w:rPr>
        <w:t xml:space="preserve">2026年7月25日前完成全部培育任务 </w:t>
      </w:r>
    </w:p>
    <w:p w14:paraId="2CA884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付款方式</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签订合同后预付合同价款50%的培育资金，完成验收后付合同价款50%的培育资金。</w:t>
      </w:r>
    </w:p>
    <w:p w14:paraId="3CD9DE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b w:val="0"/>
          <w:bCs w:val="0"/>
          <w:kern w:val="2"/>
          <w:sz w:val="24"/>
          <w:szCs w:val="24"/>
          <w:highlight w:val="none"/>
          <w:lang w:val="en-US" w:eastAsia="zh-CN" w:bidi="ar-SA"/>
        </w:rPr>
        <w:t>3、服务标准：</w:t>
      </w:r>
      <w:r>
        <w:rPr>
          <w:rFonts w:hint="eastAsia" w:ascii="宋体" w:hAnsi="宋体" w:cs="宋体"/>
          <w:sz w:val="24"/>
          <w:szCs w:val="24"/>
          <w:highlight w:val="none"/>
          <w:lang w:val="en-US" w:eastAsia="zh-CN"/>
        </w:rPr>
        <w:t>符合国家相关法律、法规及行业标准要求。</w:t>
      </w:r>
    </w:p>
    <w:p w14:paraId="7C6AE31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4、服务要求：</w:t>
      </w:r>
      <w:r>
        <w:rPr>
          <w:rFonts w:hint="eastAsia" w:ascii="宋体" w:hAnsi="宋体" w:cs="宋体"/>
          <w:sz w:val="24"/>
          <w:szCs w:val="24"/>
          <w:highlight w:val="none"/>
          <w:lang w:val="en-US" w:eastAsia="zh-CN"/>
        </w:rPr>
        <w:t>满足采购人要求，合格。</w:t>
      </w:r>
    </w:p>
    <w:p w14:paraId="01016356">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四、服务</w:t>
      </w:r>
      <w:r>
        <w:rPr>
          <w:rFonts w:hint="eastAsia" w:ascii="宋体" w:hAnsi="宋体" w:cs="宋体"/>
          <w:b/>
          <w:bCs/>
          <w:kern w:val="2"/>
          <w:sz w:val="24"/>
          <w:szCs w:val="24"/>
          <w:highlight w:val="none"/>
          <w:lang w:val="en-US" w:eastAsia="zh-CN" w:bidi="ar-SA"/>
        </w:rPr>
        <w:t>内容：</w:t>
      </w:r>
    </w:p>
    <w:p w14:paraId="76B424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拟围绕电商直播、营销运营、产品加工、包装运输、品牌策划、技能提升等，聚焦新型农村经纪人专业技能，采取专题讲座、研讨教学、参观学习等方式，开展新型农村经纪人培育工程，培训1200人。</w:t>
      </w:r>
    </w:p>
    <w:p w14:paraId="38F9F9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五、验收标准：</w:t>
      </w:r>
    </w:p>
    <w:p w14:paraId="2C06A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（1）验收主体：采购人</w:t>
      </w:r>
    </w:p>
    <w:p w14:paraId="010C9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（2）验收时间：依据采购人要求执行。</w:t>
      </w:r>
    </w:p>
    <w:p w14:paraId="16827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（3）验收方式：采购人根据磋商文件、响应文件、政府采购合同对成交人提供的服务质量、服务效果等情况进行考核验收。</w:t>
      </w:r>
    </w:p>
    <w:p w14:paraId="353A5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（4）验收要求：中标单位提交的投标文件方案为概念性，最终由采购人会议确定。</w:t>
      </w:r>
    </w:p>
    <w:p w14:paraId="16327B75">
      <w:pPr>
        <w:rPr>
          <w:rFonts w:ascii="宋体" w:hAnsi="宋体" w:eastAsia="宋体" w:cs="宋体"/>
          <w:b/>
          <w:bCs/>
          <w:spacing w:val="-3"/>
          <w:sz w:val="28"/>
          <w:szCs w:val="28"/>
        </w:rPr>
      </w:pPr>
      <w:r>
        <w:rPr>
          <w:rFonts w:ascii="宋体" w:hAnsi="宋体" w:eastAsia="宋体" w:cs="宋体"/>
          <w:b/>
          <w:bCs/>
          <w:spacing w:val="-3"/>
          <w:sz w:val="28"/>
          <w:szCs w:val="28"/>
        </w:rPr>
        <w:br w:type="page"/>
      </w:r>
    </w:p>
    <w:p w14:paraId="4D60AD4C">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合同原则</w:t>
      </w:r>
      <w:bookmarkEnd w:id="22"/>
    </w:p>
    <w:p w14:paraId="33DBAD43">
      <w:pPr>
        <w:pStyle w:val="5"/>
        <w:spacing w:line="252" w:lineRule="auto"/>
      </w:pPr>
    </w:p>
    <w:p w14:paraId="6D3B0C6B">
      <w:pPr>
        <w:spacing w:line="360" w:lineRule="auto"/>
        <w:jc w:val="center"/>
        <w:rPr>
          <w:rFonts w:hint="eastAsia"/>
          <w:b/>
          <w:bCs/>
          <w:color w:val="000000"/>
          <w:sz w:val="32"/>
          <w:szCs w:val="40"/>
        </w:rPr>
      </w:pPr>
      <w:r>
        <w:rPr>
          <w:rFonts w:hint="eastAsia"/>
          <w:b/>
          <w:bCs/>
          <w:color w:val="000000"/>
          <w:sz w:val="32"/>
          <w:szCs w:val="40"/>
        </w:rPr>
        <w:t>合同格式</w:t>
      </w:r>
    </w:p>
    <w:p w14:paraId="2B11173C">
      <w:pPr>
        <w:spacing w:line="360" w:lineRule="auto"/>
        <w:rPr>
          <w:rFonts w:ascii="宋体" w:hAnsi="宋体" w:cs="仿宋"/>
          <w:sz w:val="24"/>
        </w:rPr>
      </w:pPr>
      <w:r>
        <w:rPr>
          <w:rFonts w:hint="eastAsia" w:ascii="宋体" w:hAnsi="宋体" w:cs="仿宋"/>
          <w:sz w:val="24"/>
        </w:rPr>
        <w:t>甲方：</w:t>
      </w:r>
      <w:r>
        <w:rPr>
          <w:rFonts w:ascii="宋体" w:hAnsi="宋体" w:cs="仿宋"/>
          <w:sz w:val="24"/>
        </w:rPr>
        <w:t xml:space="preserve"> </w:t>
      </w:r>
    </w:p>
    <w:p w14:paraId="41A6BA69">
      <w:pPr>
        <w:spacing w:line="360" w:lineRule="auto"/>
        <w:rPr>
          <w:rFonts w:ascii="宋体" w:hAnsi="宋体" w:cs="仿宋"/>
          <w:sz w:val="24"/>
        </w:rPr>
      </w:pPr>
      <w:r>
        <w:rPr>
          <w:rFonts w:hint="eastAsia" w:ascii="宋体" w:hAnsi="宋体" w:cs="仿宋"/>
          <w:sz w:val="24"/>
        </w:rPr>
        <w:t>乙方：</w:t>
      </w:r>
    </w:p>
    <w:p w14:paraId="62C341D3">
      <w:pPr>
        <w:spacing w:line="360" w:lineRule="auto"/>
        <w:ind w:firstLine="480" w:firstLineChars="200"/>
        <w:rPr>
          <w:rFonts w:ascii="宋体" w:hAnsi="宋体" w:cs="仿宋"/>
          <w:sz w:val="24"/>
        </w:rPr>
      </w:pPr>
      <w:r>
        <w:rPr>
          <w:rFonts w:hint="eastAsia" w:ascii="宋体" w:hAnsi="宋体" w:cs="仿宋"/>
          <w:sz w:val="24"/>
        </w:rPr>
        <w:t>根据</w:t>
      </w:r>
      <w:r>
        <w:rPr>
          <w:rFonts w:hint="eastAsia" w:ascii="宋体" w:hAnsi="宋体" w:cs="仿宋"/>
          <w:sz w:val="24"/>
          <w:u w:val="single"/>
        </w:rPr>
        <w:t xml:space="preserve">          </w:t>
      </w:r>
      <w:r>
        <w:rPr>
          <w:rFonts w:hint="eastAsia" w:ascii="宋体" w:hAnsi="宋体" w:cs="仿宋"/>
          <w:sz w:val="24"/>
        </w:rPr>
        <w:t>（采购项目）的采购结果，按照《中华人民共和国政府采购法》及实施条例、《中华人民共和国民法典》的规定，经双方协商，本着平等互利和诚实信用的原则，一致同意签订本合同。</w:t>
      </w:r>
    </w:p>
    <w:p w14:paraId="4D68BB0C">
      <w:pPr>
        <w:spacing w:line="360" w:lineRule="auto"/>
        <w:rPr>
          <w:rFonts w:ascii="宋体" w:hAnsi="宋体" w:cs="仿宋"/>
          <w:b/>
          <w:bCs/>
          <w:spacing w:val="10"/>
          <w:sz w:val="24"/>
        </w:rPr>
      </w:pPr>
      <w:r>
        <w:rPr>
          <w:rFonts w:hint="eastAsia" w:ascii="宋体" w:hAnsi="宋体" w:cs="仿宋"/>
          <w:b/>
          <w:bCs/>
          <w:spacing w:val="10"/>
          <w:sz w:val="24"/>
        </w:rPr>
        <w:t>第一条  项目概况</w:t>
      </w:r>
    </w:p>
    <w:p w14:paraId="6AA80922">
      <w:pPr>
        <w:spacing w:line="360" w:lineRule="auto"/>
        <w:ind w:firstLine="520" w:firstLineChars="200"/>
        <w:rPr>
          <w:rFonts w:ascii="宋体" w:hAnsi="宋体" w:cs="仿宋"/>
          <w:bCs/>
          <w:spacing w:val="10"/>
          <w:sz w:val="24"/>
        </w:rPr>
      </w:pPr>
      <w:r>
        <w:rPr>
          <w:rFonts w:hint="eastAsia" w:ascii="宋体" w:hAnsi="宋体" w:cs="仿宋"/>
          <w:bCs/>
          <w:spacing w:val="10"/>
          <w:sz w:val="24"/>
        </w:rPr>
        <w:t xml:space="preserve">项目名称：                              </w:t>
      </w:r>
    </w:p>
    <w:p w14:paraId="2C198BCB">
      <w:pPr>
        <w:spacing w:line="360" w:lineRule="auto"/>
        <w:ind w:firstLine="520" w:firstLineChars="200"/>
        <w:rPr>
          <w:rFonts w:ascii="宋体" w:hAnsi="宋体" w:cs="仿宋"/>
          <w:bCs/>
          <w:spacing w:val="10"/>
          <w:sz w:val="24"/>
        </w:rPr>
      </w:pPr>
      <w:r>
        <w:rPr>
          <w:rFonts w:hint="eastAsia" w:ascii="宋体" w:hAnsi="宋体" w:cs="仿宋"/>
          <w:bCs/>
          <w:spacing w:val="10"/>
          <w:sz w:val="24"/>
        </w:rPr>
        <w:t xml:space="preserve">服务地点：                        </w:t>
      </w:r>
    </w:p>
    <w:p w14:paraId="19983F16">
      <w:pPr>
        <w:spacing w:line="360" w:lineRule="auto"/>
        <w:rPr>
          <w:rFonts w:ascii="宋体" w:hAnsi="宋体" w:cs="仿宋"/>
          <w:b/>
          <w:sz w:val="24"/>
        </w:rPr>
      </w:pPr>
      <w:r>
        <w:rPr>
          <w:rFonts w:hint="eastAsia" w:ascii="宋体" w:hAnsi="宋体" w:cs="仿宋"/>
          <w:b/>
          <w:sz w:val="24"/>
        </w:rPr>
        <w:t>第二条  服务范围及要求:</w:t>
      </w:r>
    </w:p>
    <w:p w14:paraId="7D229E03">
      <w:pPr>
        <w:spacing w:line="360" w:lineRule="auto"/>
        <w:ind w:firstLine="480" w:firstLineChars="200"/>
        <w:rPr>
          <w:rFonts w:ascii="宋体" w:hAnsi="宋体" w:cs="仿宋"/>
          <w:sz w:val="24"/>
        </w:rPr>
      </w:pPr>
      <w:r>
        <w:rPr>
          <w:rFonts w:hint="eastAsia" w:ascii="宋体" w:hAnsi="宋体" w:cs="仿宋"/>
          <w:sz w:val="24"/>
        </w:rPr>
        <w:t>（一）服务范围</w:t>
      </w:r>
    </w:p>
    <w:p w14:paraId="0301DF59">
      <w:pPr>
        <w:spacing w:line="360" w:lineRule="auto"/>
        <w:ind w:firstLine="480" w:firstLineChars="200"/>
        <w:rPr>
          <w:rFonts w:ascii="宋体" w:hAnsi="宋体" w:cs="仿宋"/>
          <w:sz w:val="24"/>
        </w:rPr>
      </w:pPr>
    </w:p>
    <w:p w14:paraId="75A7AE9B">
      <w:pPr>
        <w:spacing w:line="360" w:lineRule="auto"/>
        <w:ind w:firstLine="480" w:firstLineChars="200"/>
        <w:rPr>
          <w:rFonts w:ascii="宋体" w:hAnsi="宋体" w:cs="仿宋"/>
          <w:sz w:val="24"/>
        </w:rPr>
      </w:pPr>
      <w:r>
        <w:rPr>
          <w:rFonts w:hint="eastAsia" w:ascii="宋体" w:hAnsi="宋体" w:cs="仿宋"/>
          <w:sz w:val="24"/>
        </w:rPr>
        <w:t>（二）服务要求</w:t>
      </w:r>
    </w:p>
    <w:p w14:paraId="5642EE8E">
      <w:pPr>
        <w:spacing w:line="360" w:lineRule="auto"/>
        <w:ind w:firstLine="480" w:firstLineChars="200"/>
        <w:rPr>
          <w:rFonts w:ascii="宋体" w:hAnsi="宋体" w:cs="仿宋"/>
          <w:sz w:val="24"/>
        </w:rPr>
      </w:pPr>
    </w:p>
    <w:p w14:paraId="40AE73F6">
      <w:pPr>
        <w:spacing w:line="360" w:lineRule="auto"/>
        <w:rPr>
          <w:rFonts w:ascii="宋体" w:hAnsi="宋体" w:cs="仿宋"/>
          <w:b/>
          <w:bCs/>
          <w:spacing w:val="10"/>
          <w:sz w:val="24"/>
        </w:rPr>
      </w:pPr>
      <w:r>
        <w:rPr>
          <w:rFonts w:hint="eastAsia" w:ascii="宋体" w:hAnsi="宋体" w:cs="仿宋"/>
          <w:b/>
          <w:bCs/>
          <w:spacing w:val="10"/>
          <w:sz w:val="24"/>
        </w:rPr>
        <w:t>第三条 合同委托服务期限</w:t>
      </w:r>
    </w:p>
    <w:p w14:paraId="6ABE8952">
      <w:pPr>
        <w:spacing w:line="360" w:lineRule="auto"/>
        <w:ind w:firstLine="520" w:firstLineChars="200"/>
        <w:rPr>
          <w:rFonts w:ascii="宋体" w:hAnsi="宋体" w:cs="仿宋"/>
          <w:b/>
          <w:bCs/>
          <w:spacing w:val="10"/>
          <w:sz w:val="24"/>
        </w:rPr>
      </w:pPr>
      <w:r>
        <w:rPr>
          <w:rFonts w:hint="eastAsia" w:ascii="宋体" w:hAnsi="宋体" w:cs="仿宋"/>
          <w:bCs/>
          <w:spacing w:val="10"/>
          <w:sz w:val="24"/>
        </w:rPr>
        <w:t>本项目服务期限为</w:t>
      </w:r>
      <w:r>
        <w:rPr>
          <w:rFonts w:hint="eastAsia" w:ascii="宋体" w:hAnsi="宋体" w:cs="仿宋"/>
          <w:bCs/>
          <w:spacing w:val="10"/>
          <w:sz w:val="24"/>
          <w:u w:val="single"/>
        </w:rPr>
        <w:t xml:space="preserve">     </w:t>
      </w:r>
      <w:r>
        <w:rPr>
          <w:rFonts w:hint="eastAsia" w:ascii="宋体" w:hAnsi="宋体" w:cs="仿宋"/>
          <w:bCs/>
          <w:spacing w:val="10"/>
          <w:sz w:val="24"/>
        </w:rPr>
        <w:t>，自</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年</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月</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日至</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年</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月</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日。</w:t>
      </w:r>
      <w:r>
        <w:rPr>
          <w:rFonts w:hint="eastAsia" w:ascii="宋体" w:hAnsi="宋体" w:cs="仿宋"/>
          <w:b/>
          <w:bCs/>
          <w:spacing w:val="10"/>
          <w:sz w:val="24"/>
        </w:rPr>
        <w:t>　</w:t>
      </w:r>
    </w:p>
    <w:p w14:paraId="211B70E7">
      <w:pPr>
        <w:spacing w:line="360" w:lineRule="auto"/>
        <w:rPr>
          <w:rFonts w:ascii="宋体" w:hAnsi="宋体" w:cs="仿宋"/>
          <w:b/>
          <w:bCs/>
          <w:spacing w:val="10"/>
          <w:sz w:val="24"/>
        </w:rPr>
      </w:pPr>
      <w:r>
        <w:rPr>
          <w:rFonts w:hint="eastAsia" w:ascii="宋体" w:hAnsi="宋体" w:cs="仿宋"/>
          <w:b/>
          <w:bCs/>
          <w:spacing w:val="10"/>
          <w:sz w:val="24"/>
        </w:rPr>
        <w:t>第四条 合同金额及结算方式</w:t>
      </w:r>
    </w:p>
    <w:p w14:paraId="5BB696DB">
      <w:pPr>
        <w:numPr>
          <w:ilvl w:val="0"/>
          <w:numId w:val="1"/>
        </w:numPr>
        <w:spacing w:line="360" w:lineRule="auto"/>
        <w:rPr>
          <w:rFonts w:ascii="宋体" w:hAnsi="宋体" w:cs="仿宋"/>
          <w:spacing w:val="10"/>
          <w:sz w:val="24"/>
        </w:rPr>
      </w:pPr>
      <w:r>
        <w:rPr>
          <w:rFonts w:hint="eastAsia" w:ascii="宋体" w:hAnsi="宋体" w:cs="仿宋"/>
          <w:spacing w:val="10"/>
          <w:sz w:val="24"/>
        </w:rPr>
        <w:t>资金性质</w:t>
      </w:r>
    </w:p>
    <w:p w14:paraId="691696E6">
      <w:pPr>
        <w:spacing w:line="360" w:lineRule="auto"/>
        <w:ind w:firstLine="520" w:firstLineChars="200"/>
        <w:rPr>
          <w:rFonts w:ascii="宋体" w:hAnsi="宋体" w:cs="仿宋"/>
          <w:spacing w:val="10"/>
          <w:sz w:val="24"/>
        </w:rPr>
      </w:pPr>
      <w:r>
        <w:rPr>
          <w:rFonts w:hint="eastAsia" w:ascii="宋体" w:hAnsi="宋体" w:cs="仿宋"/>
          <w:spacing w:val="10"/>
          <w:sz w:val="24"/>
        </w:rPr>
        <w:t>按财政国库集中支付规定程序办理或采购人自行支付。</w:t>
      </w:r>
    </w:p>
    <w:p w14:paraId="6328F282">
      <w:pPr>
        <w:numPr>
          <w:ilvl w:val="0"/>
          <w:numId w:val="1"/>
        </w:numPr>
        <w:spacing w:line="360" w:lineRule="auto"/>
        <w:rPr>
          <w:rFonts w:ascii="宋体" w:hAnsi="宋体" w:cs="仿宋"/>
          <w:spacing w:val="10"/>
          <w:sz w:val="24"/>
        </w:rPr>
      </w:pPr>
      <w:r>
        <w:rPr>
          <w:rFonts w:hint="eastAsia" w:ascii="宋体" w:hAnsi="宋体" w:cs="仿宋"/>
          <w:spacing w:val="10"/>
          <w:sz w:val="24"/>
        </w:rPr>
        <w:t>合同金额：</w:t>
      </w:r>
    </w:p>
    <w:p w14:paraId="0DDECBE0">
      <w:pPr>
        <w:spacing w:line="360" w:lineRule="auto"/>
        <w:ind w:firstLine="520" w:firstLineChars="200"/>
        <w:rPr>
          <w:rFonts w:ascii="宋体" w:hAnsi="宋体" w:cs="仿宋"/>
          <w:spacing w:val="10"/>
          <w:sz w:val="24"/>
        </w:rPr>
      </w:pPr>
      <w:r>
        <w:rPr>
          <w:rFonts w:hint="eastAsia" w:ascii="宋体" w:hAnsi="宋体" w:cs="仿宋"/>
          <w:spacing w:val="10"/>
          <w:sz w:val="24"/>
        </w:rPr>
        <w:t>合同总金额（大写）</w:t>
      </w:r>
      <w:r>
        <w:rPr>
          <w:rFonts w:hint="eastAsia" w:ascii="宋体" w:hAnsi="宋体" w:cs="仿宋"/>
          <w:spacing w:val="10"/>
          <w:sz w:val="24"/>
          <w:u w:val="single"/>
        </w:rPr>
        <w:t xml:space="preserve">      </w:t>
      </w:r>
      <w:r>
        <w:rPr>
          <w:rFonts w:hint="eastAsia" w:ascii="宋体" w:hAnsi="宋体" w:cs="仿宋"/>
          <w:spacing w:val="10"/>
          <w:sz w:val="24"/>
        </w:rPr>
        <w:t>元人民币（小写：</w:t>
      </w:r>
      <w:r>
        <w:rPr>
          <w:rFonts w:hint="eastAsia" w:ascii="宋体" w:hAnsi="宋体" w:cs="仿宋"/>
          <w:spacing w:val="10"/>
          <w:sz w:val="24"/>
          <w:u w:val="single"/>
        </w:rPr>
        <w:t xml:space="preserve">       </w:t>
      </w:r>
      <w:r>
        <w:rPr>
          <w:rFonts w:hint="eastAsia" w:ascii="宋体" w:hAnsi="宋体" w:cs="仿宋"/>
          <w:spacing w:val="10"/>
          <w:sz w:val="24"/>
        </w:rPr>
        <w:t>元）；</w:t>
      </w:r>
    </w:p>
    <w:p w14:paraId="2BB68953">
      <w:pPr>
        <w:numPr>
          <w:ilvl w:val="0"/>
          <w:numId w:val="1"/>
        </w:numPr>
        <w:spacing w:line="360" w:lineRule="auto"/>
        <w:rPr>
          <w:rFonts w:ascii="宋体" w:hAnsi="宋体" w:cs="仿宋"/>
          <w:spacing w:val="10"/>
          <w:sz w:val="24"/>
        </w:rPr>
      </w:pPr>
      <w:r>
        <w:rPr>
          <w:rFonts w:hint="eastAsia" w:ascii="宋体" w:hAnsi="宋体" w:cs="仿宋"/>
          <w:spacing w:val="10"/>
          <w:sz w:val="24"/>
        </w:rPr>
        <w:t>结算方式：</w:t>
      </w:r>
    </w:p>
    <w:p w14:paraId="424B83DD">
      <w:pPr>
        <w:numPr>
          <w:ilvl w:val="0"/>
          <w:numId w:val="2"/>
        </w:numPr>
        <w:spacing w:line="360" w:lineRule="auto"/>
        <w:rPr>
          <w:rFonts w:ascii="宋体" w:hAnsi="宋体" w:cs="仿宋"/>
          <w:b/>
          <w:bCs/>
          <w:spacing w:val="10"/>
          <w:sz w:val="24"/>
        </w:rPr>
      </w:pPr>
      <w:r>
        <w:rPr>
          <w:rFonts w:hint="eastAsia" w:ascii="宋体" w:hAnsi="宋体" w:cs="仿宋"/>
          <w:b/>
          <w:bCs/>
          <w:spacing w:val="10"/>
          <w:sz w:val="24"/>
        </w:rPr>
        <w:t>双方权利义务</w:t>
      </w:r>
    </w:p>
    <w:p w14:paraId="0C4746AF">
      <w:pPr>
        <w:spacing w:line="360" w:lineRule="auto"/>
        <w:rPr>
          <w:rFonts w:ascii="宋体" w:hAnsi="宋体" w:cs="仿宋"/>
          <w:spacing w:val="10"/>
          <w:sz w:val="24"/>
        </w:rPr>
      </w:pPr>
      <w:r>
        <w:rPr>
          <w:rFonts w:hint="eastAsia" w:ascii="宋体" w:hAnsi="宋体" w:cs="仿宋"/>
          <w:spacing w:val="10"/>
          <w:sz w:val="24"/>
        </w:rPr>
        <w:t>（一）甲方权利和义务</w:t>
      </w:r>
    </w:p>
    <w:p w14:paraId="54FB2CF0">
      <w:pPr>
        <w:spacing w:line="360" w:lineRule="auto"/>
        <w:ind w:firstLine="520" w:firstLineChars="200"/>
        <w:rPr>
          <w:rFonts w:ascii="宋体" w:hAnsi="宋体" w:cs="仿宋"/>
          <w:bCs/>
          <w:spacing w:val="10"/>
          <w:sz w:val="24"/>
        </w:rPr>
      </w:pPr>
      <w:r>
        <w:rPr>
          <w:rFonts w:hint="eastAsia" w:ascii="宋体" w:hAnsi="宋体" w:cs="仿宋"/>
          <w:bCs/>
          <w:spacing w:val="10"/>
          <w:sz w:val="24"/>
        </w:rPr>
        <w:t>1、甲方有权获取乙方提供的专业化服务；</w:t>
      </w:r>
    </w:p>
    <w:p w14:paraId="35C2F039">
      <w:pPr>
        <w:spacing w:line="360" w:lineRule="auto"/>
        <w:ind w:firstLine="520" w:firstLineChars="200"/>
        <w:rPr>
          <w:rFonts w:ascii="宋体" w:hAnsi="宋体" w:cs="仿宋"/>
          <w:bCs/>
          <w:spacing w:val="10"/>
          <w:sz w:val="24"/>
        </w:rPr>
      </w:pPr>
      <w:r>
        <w:rPr>
          <w:rFonts w:hint="eastAsia" w:ascii="宋体" w:hAnsi="宋体" w:cs="仿宋"/>
          <w:bCs/>
          <w:spacing w:val="10"/>
          <w:sz w:val="24"/>
        </w:rPr>
        <w:t>2、甲方保证服务期间，对乙方工作给予支持，提供采购需求必须的基础工作条件；</w:t>
      </w:r>
    </w:p>
    <w:p w14:paraId="7A7BBFF3">
      <w:pPr>
        <w:spacing w:line="360" w:lineRule="auto"/>
        <w:ind w:firstLine="520" w:firstLineChars="200"/>
        <w:rPr>
          <w:rFonts w:ascii="宋体" w:hAnsi="宋体" w:cs="仿宋"/>
          <w:bCs/>
          <w:spacing w:val="10"/>
          <w:sz w:val="24"/>
        </w:rPr>
      </w:pPr>
      <w:r>
        <w:rPr>
          <w:rFonts w:hint="eastAsia" w:ascii="宋体" w:hAnsi="宋体" w:cs="仿宋"/>
          <w:bCs/>
          <w:spacing w:val="10"/>
          <w:sz w:val="24"/>
        </w:rPr>
        <w:t>3、按合同要求及时向乙方支付服务费。不得以机构变动、人员更替、政策调整等为由延迟付款，不得将采购文件和合同中未规定的义务作为向供应商付款的条件。</w:t>
      </w:r>
    </w:p>
    <w:p w14:paraId="2C8D4649">
      <w:pPr>
        <w:spacing w:line="360" w:lineRule="auto"/>
        <w:rPr>
          <w:rFonts w:ascii="宋体" w:hAnsi="宋体" w:cs="仿宋"/>
          <w:spacing w:val="10"/>
          <w:sz w:val="24"/>
        </w:rPr>
      </w:pPr>
      <w:r>
        <w:rPr>
          <w:rFonts w:hint="eastAsia" w:ascii="宋体" w:hAnsi="宋体" w:cs="仿宋"/>
          <w:spacing w:val="10"/>
          <w:sz w:val="24"/>
        </w:rPr>
        <w:t>（二）乙方权利和义务</w:t>
      </w:r>
    </w:p>
    <w:p w14:paraId="6217E21C">
      <w:pPr>
        <w:spacing w:line="360" w:lineRule="auto"/>
        <w:ind w:firstLine="520" w:firstLineChars="200"/>
        <w:rPr>
          <w:rFonts w:ascii="宋体" w:hAnsi="宋体" w:cs="仿宋"/>
          <w:bCs/>
          <w:spacing w:val="10"/>
          <w:sz w:val="24"/>
        </w:rPr>
      </w:pPr>
      <w:r>
        <w:rPr>
          <w:rFonts w:hint="eastAsia" w:ascii="宋体" w:hAnsi="宋体" w:cs="仿宋"/>
          <w:bCs/>
          <w:spacing w:val="10"/>
          <w:sz w:val="24"/>
        </w:rPr>
        <w:t>1、乙方有权要求甲方提供为完成本次服务所需的相关材料和相关信息。</w:t>
      </w:r>
    </w:p>
    <w:p w14:paraId="57AD37BB">
      <w:pPr>
        <w:spacing w:line="360" w:lineRule="auto"/>
        <w:ind w:firstLine="520" w:firstLineChars="200"/>
        <w:rPr>
          <w:rFonts w:ascii="宋体" w:hAnsi="宋体" w:cs="仿宋"/>
          <w:bCs/>
          <w:spacing w:val="10"/>
          <w:sz w:val="24"/>
        </w:rPr>
      </w:pPr>
      <w:r>
        <w:rPr>
          <w:rFonts w:hint="eastAsia" w:ascii="宋体" w:hAnsi="宋体" w:cs="仿宋"/>
          <w:bCs/>
          <w:spacing w:val="10"/>
          <w:sz w:val="24"/>
        </w:rPr>
        <w:t>2、按照合同约定收取服务费。</w:t>
      </w:r>
    </w:p>
    <w:p w14:paraId="0E812748">
      <w:pPr>
        <w:spacing w:line="360" w:lineRule="auto"/>
        <w:ind w:firstLine="520" w:firstLineChars="200"/>
        <w:rPr>
          <w:rFonts w:ascii="宋体" w:hAnsi="宋体" w:cs="仿宋"/>
          <w:bCs/>
          <w:spacing w:val="10"/>
          <w:sz w:val="24"/>
        </w:rPr>
      </w:pPr>
      <w:r>
        <w:rPr>
          <w:rFonts w:hint="eastAsia" w:ascii="宋体" w:hAnsi="宋体" w:cs="仿宋"/>
          <w:bCs/>
          <w:spacing w:val="10"/>
          <w:sz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3AD37915">
      <w:pPr>
        <w:spacing w:line="360" w:lineRule="auto"/>
        <w:ind w:firstLine="520" w:firstLineChars="200"/>
        <w:rPr>
          <w:rFonts w:ascii="宋体" w:hAnsi="宋体" w:cs="仿宋"/>
          <w:bCs/>
          <w:spacing w:val="10"/>
          <w:sz w:val="24"/>
        </w:rPr>
      </w:pPr>
      <w:r>
        <w:rPr>
          <w:rFonts w:hint="eastAsia" w:ascii="宋体" w:hAnsi="宋体" w:cs="仿宋"/>
          <w:bCs/>
          <w:spacing w:val="10"/>
          <w:sz w:val="24"/>
        </w:rPr>
        <w:t>4、乙方为甲方提供服务期间，制定并执行严格的安全生产管理措施，保证甲乙方工作人员人身安全和甲方的设备设施（如有）的完好无损，如发生安全事故的，责任由乙方全部负责。</w:t>
      </w:r>
    </w:p>
    <w:p w14:paraId="7045A3DF">
      <w:pPr>
        <w:spacing w:line="360" w:lineRule="auto"/>
        <w:ind w:firstLine="520" w:firstLineChars="200"/>
        <w:rPr>
          <w:rFonts w:ascii="宋体" w:hAnsi="宋体" w:cs="仿宋"/>
          <w:bCs/>
          <w:spacing w:val="10"/>
          <w:sz w:val="24"/>
        </w:rPr>
      </w:pPr>
      <w:r>
        <w:rPr>
          <w:rFonts w:hint="eastAsia" w:ascii="宋体" w:hAnsi="宋体" w:cs="仿宋"/>
          <w:bCs/>
          <w:spacing w:val="10"/>
          <w:sz w:val="24"/>
        </w:rPr>
        <w:t>5、乙方保证所提供的服务或其任何一部分不会侵犯任何第三方的专利权、商标权或著作权。一旦发现侵权、索赔或诉讼，乙方应承担全部责任。乙方保证提供的服务不存在危</w:t>
      </w:r>
      <w:r>
        <w:rPr>
          <w:rFonts w:hint="eastAsia" w:ascii="宋体" w:hAnsi="宋体" w:eastAsia="宋体" w:cs="仿宋"/>
          <w:bCs/>
          <w:spacing w:val="10"/>
          <w:sz w:val="24"/>
          <w:lang w:eastAsia="zh-CN"/>
        </w:rPr>
        <w:t>及</w:t>
      </w:r>
      <w:r>
        <w:rPr>
          <w:rFonts w:hint="eastAsia" w:ascii="宋体" w:hAnsi="宋体" w:cs="仿宋"/>
          <w:bCs/>
          <w:spacing w:val="10"/>
          <w:sz w:val="24"/>
        </w:rPr>
        <w:t>人身及财产安全的隐患，不存在违反国家法律、法规及行业规范要求的有关安全条款，否则应承担全部法律责任。</w:t>
      </w:r>
    </w:p>
    <w:p w14:paraId="73BFB0CF">
      <w:pPr>
        <w:spacing w:line="360" w:lineRule="auto"/>
        <w:ind w:firstLine="520" w:firstLineChars="200"/>
        <w:rPr>
          <w:rFonts w:ascii="宋体" w:hAnsi="宋体" w:cs="仿宋"/>
          <w:bCs/>
          <w:spacing w:val="10"/>
          <w:sz w:val="24"/>
        </w:rPr>
      </w:pPr>
      <w:r>
        <w:rPr>
          <w:rFonts w:hint="eastAsia" w:ascii="宋体" w:hAnsi="宋体" w:cs="仿宋"/>
          <w:bCs/>
          <w:spacing w:val="10"/>
          <w:sz w:val="24"/>
        </w:rPr>
        <w:t>6、乙方不得擅自转让其应履行的合同义务。</w:t>
      </w:r>
    </w:p>
    <w:p w14:paraId="12BB2EDD">
      <w:pPr>
        <w:numPr>
          <w:ilvl w:val="0"/>
          <w:numId w:val="2"/>
        </w:numPr>
        <w:spacing w:line="360" w:lineRule="auto"/>
        <w:rPr>
          <w:rFonts w:ascii="宋体" w:hAnsi="宋体" w:cs="仿宋"/>
          <w:b/>
          <w:bCs/>
          <w:spacing w:val="10"/>
          <w:sz w:val="24"/>
        </w:rPr>
      </w:pPr>
      <w:r>
        <w:rPr>
          <w:rFonts w:hint="eastAsia" w:ascii="宋体" w:hAnsi="宋体" w:cs="仿宋"/>
          <w:b/>
          <w:bCs/>
          <w:spacing w:val="10"/>
          <w:sz w:val="24"/>
        </w:rPr>
        <w:t>知识产权归属</w:t>
      </w:r>
    </w:p>
    <w:p w14:paraId="646FBC65">
      <w:pPr>
        <w:spacing w:line="360" w:lineRule="auto"/>
        <w:ind w:firstLine="520" w:firstLineChars="200"/>
        <w:rPr>
          <w:rFonts w:ascii="宋体" w:hAnsi="宋体" w:cs="仿宋"/>
          <w:bCs/>
          <w:spacing w:val="10"/>
          <w:sz w:val="24"/>
        </w:rPr>
      </w:pPr>
      <w:r>
        <w:rPr>
          <w:rFonts w:hint="eastAsia" w:ascii="宋体" w:hAnsi="宋体" w:cs="仿宋"/>
          <w:bCs/>
          <w:spacing w:val="10"/>
          <w:sz w:val="24"/>
        </w:rPr>
        <w:t>本合同所约定工作内容中正式成果的知识产品归甲方所有。</w:t>
      </w:r>
    </w:p>
    <w:p w14:paraId="7BEA5AAC">
      <w:pPr>
        <w:numPr>
          <w:ilvl w:val="0"/>
          <w:numId w:val="2"/>
        </w:numPr>
        <w:spacing w:line="360" w:lineRule="auto"/>
        <w:rPr>
          <w:rFonts w:ascii="宋体" w:hAnsi="宋体" w:cs="仿宋"/>
          <w:b/>
          <w:bCs/>
          <w:spacing w:val="10"/>
          <w:sz w:val="24"/>
        </w:rPr>
      </w:pPr>
      <w:r>
        <w:rPr>
          <w:rFonts w:hint="eastAsia" w:ascii="宋体" w:hAnsi="宋体" w:cs="仿宋"/>
          <w:b/>
          <w:bCs/>
          <w:spacing w:val="10"/>
          <w:sz w:val="24"/>
        </w:rPr>
        <w:t>保密条款</w:t>
      </w:r>
    </w:p>
    <w:p w14:paraId="252FCFCB">
      <w:pPr>
        <w:spacing w:line="360" w:lineRule="auto"/>
        <w:ind w:firstLine="520" w:firstLineChars="200"/>
        <w:rPr>
          <w:rFonts w:ascii="宋体" w:hAnsi="宋体" w:cs="仿宋"/>
          <w:bCs/>
          <w:spacing w:val="10"/>
          <w:sz w:val="24"/>
        </w:rPr>
      </w:pPr>
      <w:r>
        <w:rPr>
          <w:rFonts w:hint="eastAsia" w:ascii="宋体" w:hAnsi="宋体" w:cs="仿宋"/>
          <w:bCs/>
          <w:spacing w:val="10"/>
          <w:sz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5A17B512">
      <w:pPr>
        <w:numPr>
          <w:ilvl w:val="0"/>
          <w:numId w:val="2"/>
        </w:numPr>
        <w:spacing w:line="360" w:lineRule="auto"/>
        <w:rPr>
          <w:rFonts w:ascii="宋体" w:hAnsi="宋体" w:cs="仿宋"/>
          <w:b/>
          <w:bCs/>
          <w:spacing w:val="10"/>
          <w:sz w:val="24"/>
        </w:rPr>
      </w:pPr>
      <w:r>
        <w:rPr>
          <w:rFonts w:hint="eastAsia" w:ascii="宋体" w:hAnsi="宋体" w:cs="仿宋"/>
          <w:b/>
          <w:bCs/>
          <w:spacing w:val="10"/>
          <w:sz w:val="24"/>
        </w:rPr>
        <w:t xml:space="preserve"> 履约验收</w:t>
      </w:r>
    </w:p>
    <w:p w14:paraId="1EAF5F97">
      <w:pPr>
        <w:spacing w:line="360" w:lineRule="auto"/>
        <w:rPr>
          <w:rFonts w:ascii="宋体" w:hAnsi="宋体" w:cs="仿宋"/>
          <w:b/>
          <w:bCs/>
          <w:spacing w:val="10"/>
          <w:sz w:val="24"/>
        </w:rPr>
      </w:pPr>
    </w:p>
    <w:p w14:paraId="278AF923">
      <w:pPr>
        <w:numPr>
          <w:ilvl w:val="0"/>
          <w:numId w:val="2"/>
        </w:numPr>
        <w:spacing w:line="360" w:lineRule="auto"/>
        <w:rPr>
          <w:rFonts w:ascii="宋体" w:hAnsi="宋体" w:cs="仿宋"/>
          <w:b/>
          <w:bCs/>
          <w:spacing w:val="10"/>
          <w:sz w:val="24"/>
        </w:rPr>
      </w:pPr>
      <w:r>
        <w:rPr>
          <w:rFonts w:hint="eastAsia" w:ascii="宋体" w:hAnsi="宋体" w:cs="仿宋"/>
          <w:b/>
          <w:bCs/>
          <w:spacing w:val="10"/>
          <w:sz w:val="24"/>
        </w:rPr>
        <w:t>违约责任</w:t>
      </w:r>
    </w:p>
    <w:p w14:paraId="5608AC41">
      <w:pPr>
        <w:spacing w:line="360" w:lineRule="auto"/>
        <w:ind w:firstLine="520" w:firstLineChars="200"/>
        <w:rPr>
          <w:rFonts w:ascii="宋体" w:hAnsi="宋体" w:cs="仿宋"/>
          <w:spacing w:val="10"/>
          <w:sz w:val="24"/>
        </w:rPr>
      </w:pPr>
      <w:r>
        <w:rPr>
          <w:rFonts w:hint="eastAsia" w:ascii="宋体" w:hAnsi="宋体" w:cs="仿宋"/>
          <w:spacing w:val="10"/>
          <w:sz w:val="24"/>
        </w:rPr>
        <w:t>1、乙方未按合同约定提供服务的，每逾期一日，向甲方赔偿违约服务款项</w:t>
      </w:r>
      <w:r>
        <w:rPr>
          <w:rFonts w:hint="eastAsia" w:ascii="宋体" w:hAnsi="宋体" w:cs="仿宋"/>
          <w:spacing w:val="10"/>
          <w:sz w:val="24"/>
          <w:u w:val="single"/>
        </w:rPr>
        <w:t xml:space="preserve">  </w:t>
      </w:r>
      <w:r>
        <w:rPr>
          <w:rFonts w:hint="eastAsia" w:ascii="宋体" w:hAnsi="宋体" w:cs="仿宋"/>
          <w:spacing w:val="10"/>
          <w:sz w:val="24"/>
        </w:rPr>
        <w:t>%的违约金，违约金累计不超过合同总金额的5%。乙方未按合同约定提供服务累计超过</w:t>
      </w:r>
      <w:r>
        <w:rPr>
          <w:rFonts w:hint="eastAsia" w:ascii="宋体" w:hAnsi="宋体" w:cs="仿宋"/>
          <w:spacing w:val="10"/>
          <w:sz w:val="24"/>
          <w:u w:val="single"/>
        </w:rPr>
        <w:t xml:space="preserve">   </w:t>
      </w:r>
      <w:r>
        <w:rPr>
          <w:rFonts w:hint="eastAsia" w:ascii="宋体" w:hAnsi="宋体" w:cs="仿宋"/>
          <w:spacing w:val="10"/>
          <w:sz w:val="24"/>
        </w:rPr>
        <w:t>天，甲方有权解除合同并要求乙方承</w:t>
      </w:r>
      <w:r>
        <w:rPr>
          <w:rFonts w:hint="eastAsia" w:ascii="宋体" w:hAnsi="宋体" w:eastAsia="宋体" w:cs="仿宋"/>
          <w:spacing w:val="10"/>
          <w:sz w:val="24"/>
          <w:lang w:eastAsia="zh-CN"/>
        </w:rPr>
        <w:t>担</w:t>
      </w:r>
      <w:r>
        <w:rPr>
          <w:rFonts w:hint="eastAsia" w:ascii="宋体" w:hAnsi="宋体" w:cs="仿宋"/>
          <w:spacing w:val="10"/>
          <w:sz w:val="24"/>
        </w:rPr>
        <w:t>甲方造成的经济损失。</w:t>
      </w:r>
    </w:p>
    <w:p w14:paraId="0F9C1425">
      <w:pPr>
        <w:spacing w:line="360" w:lineRule="auto"/>
        <w:ind w:firstLine="520" w:firstLineChars="200"/>
        <w:rPr>
          <w:rFonts w:ascii="宋体" w:hAnsi="宋体" w:cs="仿宋"/>
          <w:spacing w:val="10"/>
          <w:sz w:val="24"/>
        </w:rPr>
      </w:pPr>
      <w:r>
        <w:rPr>
          <w:rFonts w:hint="eastAsia" w:ascii="宋体" w:hAnsi="宋体" w:cs="仿宋"/>
          <w:spacing w:val="10"/>
          <w:sz w:val="24"/>
        </w:rPr>
        <w:t>2、在乙方服务工作范围内，如因工作未达到服务标准，由此造成的损失</w:t>
      </w:r>
      <w:r>
        <w:rPr>
          <w:rFonts w:hint="eastAsia" w:ascii="宋体" w:hAnsi="宋体" w:eastAsia="宋体" w:cs="仿宋"/>
          <w:spacing w:val="10"/>
          <w:sz w:val="24"/>
          <w:lang w:eastAsia="zh-CN"/>
        </w:rPr>
        <w:t>由</w:t>
      </w:r>
      <w:r>
        <w:rPr>
          <w:rFonts w:hint="eastAsia" w:ascii="宋体" w:hAnsi="宋体" w:cs="仿宋"/>
          <w:spacing w:val="10"/>
          <w:sz w:val="24"/>
        </w:rPr>
        <w:t>乙方承担。</w:t>
      </w:r>
    </w:p>
    <w:p w14:paraId="686C083A">
      <w:pPr>
        <w:spacing w:line="360" w:lineRule="auto"/>
        <w:ind w:firstLine="520" w:firstLineChars="200"/>
        <w:rPr>
          <w:rFonts w:ascii="宋体" w:hAnsi="宋体" w:cs="仿宋"/>
          <w:spacing w:val="10"/>
          <w:sz w:val="24"/>
        </w:rPr>
      </w:pPr>
      <w:r>
        <w:rPr>
          <w:rFonts w:hint="eastAsia" w:ascii="宋体" w:hAnsi="宋体" w:cs="仿宋"/>
          <w:spacing w:val="10"/>
          <w:sz w:val="24"/>
        </w:rPr>
        <w:t>3、任意一方擅自解除合同导致合同不能履行，视为违约，违约方按合同约定合同总金额的5%收取违约金并赔偿给守约方的经济损失。</w:t>
      </w:r>
    </w:p>
    <w:p w14:paraId="0BFB63E9">
      <w:pPr>
        <w:numPr>
          <w:ilvl w:val="0"/>
          <w:numId w:val="2"/>
        </w:numPr>
        <w:spacing w:line="360" w:lineRule="auto"/>
        <w:rPr>
          <w:rFonts w:ascii="宋体" w:hAnsi="宋体" w:cs="仿宋"/>
          <w:b/>
          <w:bCs/>
          <w:spacing w:val="10"/>
          <w:sz w:val="24"/>
        </w:rPr>
      </w:pPr>
      <w:r>
        <w:rPr>
          <w:rFonts w:hint="eastAsia" w:ascii="宋体" w:hAnsi="宋体" w:cs="仿宋"/>
          <w:b/>
          <w:bCs/>
          <w:spacing w:val="10"/>
          <w:sz w:val="24"/>
        </w:rPr>
        <w:t xml:space="preserve"> 不可抗力</w:t>
      </w:r>
    </w:p>
    <w:p w14:paraId="39962C1C">
      <w:pPr>
        <w:spacing w:line="360" w:lineRule="auto"/>
        <w:ind w:firstLine="520" w:firstLineChars="200"/>
        <w:rPr>
          <w:rFonts w:ascii="宋体" w:hAnsi="宋体" w:cs="仿宋"/>
          <w:spacing w:val="10"/>
          <w:sz w:val="24"/>
        </w:rPr>
      </w:pPr>
      <w:r>
        <w:rPr>
          <w:rFonts w:hint="eastAsia" w:ascii="宋体" w:hAnsi="宋体" w:cs="仿宋"/>
          <w:spacing w:val="10"/>
          <w:sz w:val="24"/>
        </w:rPr>
        <w:t>1、不可抗力是指合同当事人在签订合同时不可预见，在合同履行过程中不可避免且不能克服的自然灾害和社会性突发事件，如地震、海啸、瘟疫、骚乱、戒严、暴动、战争等。</w:t>
      </w:r>
    </w:p>
    <w:p w14:paraId="26F2A5D3">
      <w:pPr>
        <w:spacing w:line="360" w:lineRule="auto"/>
        <w:ind w:firstLine="520" w:firstLineChars="200"/>
        <w:rPr>
          <w:rFonts w:ascii="宋体" w:hAnsi="宋体" w:cs="仿宋"/>
          <w:spacing w:val="10"/>
          <w:sz w:val="24"/>
        </w:rPr>
      </w:pPr>
      <w:r>
        <w:rPr>
          <w:rFonts w:hint="eastAsia" w:ascii="宋体" w:hAnsi="宋体" w:cs="仿宋"/>
          <w:spacing w:val="10"/>
          <w:sz w:val="24"/>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3402ECC7">
      <w:pPr>
        <w:spacing w:line="360" w:lineRule="auto"/>
        <w:ind w:firstLine="520" w:firstLineChars="200"/>
        <w:rPr>
          <w:rFonts w:ascii="宋体" w:hAnsi="宋体" w:cs="仿宋"/>
          <w:spacing w:val="10"/>
          <w:sz w:val="24"/>
        </w:rPr>
      </w:pPr>
      <w:r>
        <w:rPr>
          <w:rFonts w:hint="eastAsia" w:ascii="宋体" w:hAnsi="宋体" w:cs="仿宋"/>
          <w:spacing w:val="10"/>
          <w:sz w:val="24"/>
        </w:rPr>
        <w:t>3、由于不可抗力的原因，致使合同无法按期履行或不能履行的，所造成的的损失有双方各自承担，受不可抗力影响的一方应当采取合理的措施防止损失的扩大，否则应就扩大的损失负赔偿责任。</w:t>
      </w:r>
    </w:p>
    <w:p w14:paraId="278A3F75">
      <w:pPr>
        <w:numPr>
          <w:ilvl w:val="0"/>
          <w:numId w:val="2"/>
        </w:numPr>
        <w:spacing w:line="360" w:lineRule="auto"/>
        <w:rPr>
          <w:rFonts w:ascii="宋体" w:hAnsi="宋体" w:cs="仿宋"/>
          <w:b/>
          <w:bCs/>
          <w:spacing w:val="10"/>
          <w:sz w:val="24"/>
        </w:rPr>
      </w:pPr>
      <w:r>
        <w:rPr>
          <w:rFonts w:hint="eastAsia" w:ascii="宋体" w:hAnsi="宋体" w:cs="仿宋"/>
          <w:b/>
          <w:bCs/>
          <w:spacing w:val="10"/>
          <w:sz w:val="24"/>
        </w:rPr>
        <w:t xml:space="preserve"> 合同变更与解除</w:t>
      </w:r>
    </w:p>
    <w:p w14:paraId="3AB0F83D">
      <w:pPr>
        <w:spacing w:line="360" w:lineRule="auto"/>
        <w:ind w:firstLine="520" w:firstLineChars="200"/>
        <w:rPr>
          <w:rFonts w:ascii="宋体" w:hAnsi="宋体" w:cs="仿宋"/>
          <w:spacing w:val="10"/>
          <w:sz w:val="24"/>
        </w:rPr>
      </w:pPr>
      <w:r>
        <w:rPr>
          <w:rFonts w:hint="eastAsia" w:ascii="宋体" w:hAnsi="宋体" w:cs="仿宋"/>
          <w:spacing w:val="10"/>
          <w:sz w:val="24"/>
        </w:rPr>
        <w:t>本合同期限自签订之日起到合同终止日期。合同到期甲乙双方均未提出新的意向，合同自行终止。合作期内任何一方不得擅自停止协议，否则应负担所造成的一切损失。</w:t>
      </w:r>
    </w:p>
    <w:p w14:paraId="4CE8F17C">
      <w:pPr>
        <w:spacing w:line="360" w:lineRule="auto"/>
        <w:ind w:firstLine="520" w:firstLineChars="200"/>
        <w:rPr>
          <w:rFonts w:ascii="宋体" w:hAnsi="宋体" w:cs="仿宋"/>
          <w:spacing w:val="10"/>
          <w:sz w:val="24"/>
        </w:rPr>
      </w:pPr>
      <w:r>
        <w:rPr>
          <w:rFonts w:hint="eastAsia" w:ascii="宋体" w:hAnsi="宋体" w:cs="仿宋"/>
          <w:spacing w:val="10"/>
          <w:sz w:val="24"/>
        </w:rPr>
        <w:t>在下列情况发生时，甲方有权提前解除合同并就实际损失向乙方提出索赔：</w:t>
      </w:r>
    </w:p>
    <w:p w14:paraId="3F4DA8EB">
      <w:pPr>
        <w:spacing w:line="360" w:lineRule="auto"/>
        <w:ind w:firstLine="520" w:firstLineChars="200"/>
        <w:rPr>
          <w:rFonts w:ascii="宋体" w:hAnsi="宋体" w:cs="仿宋"/>
          <w:spacing w:val="10"/>
          <w:sz w:val="24"/>
        </w:rPr>
      </w:pPr>
      <w:r>
        <w:rPr>
          <w:rFonts w:hint="eastAsia" w:ascii="宋体" w:hAnsi="宋体" w:cs="仿宋"/>
          <w:spacing w:val="10"/>
          <w:sz w:val="24"/>
        </w:rPr>
        <w:t>乙方服务质量考核不合格；</w:t>
      </w:r>
    </w:p>
    <w:p w14:paraId="26B4B640">
      <w:pPr>
        <w:spacing w:line="360" w:lineRule="auto"/>
        <w:ind w:firstLine="520" w:firstLineChars="200"/>
        <w:rPr>
          <w:rFonts w:ascii="宋体" w:hAnsi="宋体" w:cs="仿宋"/>
          <w:spacing w:val="10"/>
          <w:sz w:val="24"/>
        </w:rPr>
      </w:pPr>
      <w:r>
        <w:rPr>
          <w:rFonts w:hint="eastAsia" w:ascii="宋体" w:hAnsi="宋体" w:cs="仿宋"/>
          <w:spacing w:val="10"/>
          <w:sz w:val="24"/>
        </w:rPr>
        <w:t>乙方未得到甲方同意，擅自更换服务人员。</w:t>
      </w:r>
    </w:p>
    <w:p w14:paraId="00A429EE">
      <w:pPr>
        <w:spacing w:line="360" w:lineRule="auto"/>
        <w:ind w:firstLine="520" w:firstLineChars="200"/>
        <w:rPr>
          <w:rFonts w:ascii="宋体" w:hAnsi="宋体" w:cs="仿宋"/>
          <w:spacing w:val="10"/>
          <w:sz w:val="24"/>
        </w:rPr>
      </w:pPr>
      <w:r>
        <w:rPr>
          <w:rFonts w:hint="eastAsia" w:ascii="宋体" w:hAnsi="宋体" w:cs="仿宋"/>
          <w:spacing w:val="10"/>
          <w:sz w:val="24"/>
        </w:rPr>
        <w:t>乙方因故需终止合同，必须提前</w:t>
      </w:r>
      <w:r>
        <w:rPr>
          <w:rFonts w:hint="eastAsia" w:ascii="宋体" w:hAnsi="宋体" w:cs="仿宋"/>
          <w:spacing w:val="10"/>
          <w:sz w:val="24"/>
          <w:u w:val="single"/>
        </w:rPr>
        <w:t xml:space="preserve">    </w:t>
      </w:r>
      <w:r>
        <w:rPr>
          <w:rFonts w:hint="eastAsia" w:ascii="宋体" w:hAnsi="宋体" w:cs="仿宋"/>
          <w:spacing w:val="10"/>
          <w:sz w:val="24"/>
        </w:rPr>
        <w:t>天书面通知甲方，经甲方同意后，方可终止。</w:t>
      </w:r>
    </w:p>
    <w:p w14:paraId="03C8F75A">
      <w:pPr>
        <w:numPr>
          <w:ilvl w:val="0"/>
          <w:numId w:val="2"/>
        </w:numPr>
        <w:spacing w:line="360" w:lineRule="auto"/>
        <w:rPr>
          <w:rFonts w:ascii="宋体" w:hAnsi="宋体" w:cs="仿宋"/>
          <w:b/>
          <w:bCs/>
          <w:spacing w:val="10"/>
          <w:sz w:val="24"/>
        </w:rPr>
      </w:pPr>
      <w:r>
        <w:rPr>
          <w:rFonts w:hint="eastAsia" w:ascii="宋体" w:hAnsi="宋体" w:cs="仿宋"/>
          <w:b/>
          <w:bCs/>
          <w:spacing w:val="10"/>
          <w:sz w:val="24"/>
        </w:rPr>
        <w:t xml:space="preserve"> 合同争议解决</w:t>
      </w:r>
    </w:p>
    <w:p w14:paraId="372F101C">
      <w:pPr>
        <w:spacing w:line="360" w:lineRule="auto"/>
        <w:ind w:firstLine="520" w:firstLineChars="200"/>
        <w:rPr>
          <w:rFonts w:ascii="宋体" w:hAnsi="宋体" w:cs="仿宋"/>
          <w:spacing w:val="10"/>
          <w:sz w:val="24"/>
        </w:rPr>
      </w:pPr>
      <w:r>
        <w:rPr>
          <w:rFonts w:hint="eastAsia" w:ascii="宋体" w:hAnsi="宋体" w:cs="仿宋"/>
          <w:spacing w:val="10"/>
          <w:sz w:val="24"/>
        </w:rPr>
        <w:t>因履行合同引起的或与本合同有关的争议，甲乙双方首先通过友好协商解决，如双方协商不能解决时，选择下列第</w:t>
      </w:r>
      <w:r>
        <w:rPr>
          <w:rFonts w:hint="eastAsia" w:ascii="宋体" w:hAnsi="宋体" w:cs="仿宋"/>
          <w:spacing w:val="10"/>
          <w:sz w:val="24"/>
          <w:u w:val="single"/>
        </w:rPr>
        <w:t xml:space="preserve">  </w:t>
      </w:r>
      <w:r>
        <w:rPr>
          <w:rFonts w:hint="eastAsia" w:ascii="宋体" w:hAnsi="宋体" w:cs="仿宋"/>
          <w:spacing w:val="10"/>
          <w:sz w:val="24"/>
        </w:rPr>
        <w:t>种方式解决：</w:t>
      </w:r>
    </w:p>
    <w:p w14:paraId="2179B06B">
      <w:pPr>
        <w:spacing w:line="360" w:lineRule="auto"/>
        <w:ind w:firstLine="260" w:firstLineChars="100"/>
        <w:rPr>
          <w:rFonts w:ascii="宋体" w:hAnsi="宋体" w:cs="仿宋"/>
          <w:sz w:val="24"/>
        </w:rPr>
      </w:pPr>
      <w:r>
        <w:rPr>
          <w:rFonts w:hint="eastAsia" w:ascii="宋体" w:hAnsi="宋体" w:cs="仿宋"/>
          <w:spacing w:val="10"/>
          <w:sz w:val="24"/>
        </w:rPr>
        <w:t>（1）向</w:t>
      </w:r>
      <w:r>
        <w:rPr>
          <w:rFonts w:hint="eastAsia" w:ascii="宋体" w:hAnsi="宋体" w:cs="仿宋"/>
          <w:spacing w:val="10"/>
          <w:sz w:val="24"/>
          <w:u w:val="single"/>
        </w:rPr>
        <w:t xml:space="preserve">      </w:t>
      </w:r>
      <w:r>
        <w:rPr>
          <w:rFonts w:hint="eastAsia" w:ascii="宋体" w:hAnsi="宋体" w:cs="仿宋"/>
          <w:spacing w:val="10"/>
          <w:sz w:val="24"/>
        </w:rPr>
        <w:t>仲裁委员会申请仲裁。</w:t>
      </w:r>
    </w:p>
    <w:p w14:paraId="40C15FAD">
      <w:pPr>
        <w:spacing w:line="360" w:lineRule="auto"/>
        <w:ind w:firstLine="260" w:firstLineChars="100"/>
        <w:rPr>
          <w:rFonts w:ascii="宋体" w:hAnsi="宋体" w:cs="仿宋"/>
          <w:spacing w:val="10"/>
          <w:sz w:val="24"/>
        </w:rPr>
      </w:pPr>
      <w:r>
        <w:rPr>
          <w:rFonts w:hint="eastAsia" w:ascii="宋体" w:hAnsi="宋体" w:cs="仿宋"/>
          <w:spacing w:val="10"/>
          <w:sz w:val="24"/>
        </w:rPr>
        <w:t>（2）向</w:t>
      </w:r>
      <w:r>
        <w:rPr>
          <w:rFonts w:hint="eastAsia" w:ascii="宋体" w:hAnsi="宋体" w:cs="仿宋"/>
          <w:spacing w:val="10"/>
          <w:sz w:val="24"/>
          <w:u w:val="single"/>
        </w:rPr>
        <w:t xml:space="preserve">      </w:t>
      </w:r>
      <w:r>
        <w:rPr>
          <w:rFonts w:hint="eastAsia" w:ascii="宋体" w:hAnsi="宋体" w:cs="仿宋"/>
          <w:sz w:val="24"/>
        </w:rPr>
        <w:t>有管辖权的人民法院提起诉讼。</w:t>
      </w:r>
    </w:p>
    <w:p w14:paraId="64B12FFE">
      <w:pPr>
        <w:spacing w:line="360" w:lineRule="auto"/>
        <w:ind w:firstLine="520" w:firstLineChars="200"/>
        <w:rPr>
          <w:rFonts w:ascii="宋体" w:hAnsi="宋体" w:cs="仿宋"/>
          <w:spacing w:val="10"/>
          <w:sz w:val="24"/>
        </w:rPr>
      </w:pPr>
      <w:r>
        <w:rPr>
          <w:rFonts w:hint="eastAsia" w:ascii="宋体" w:hAnsi="宋体" w:cs="仿宋"/>
          <w:spacing w:val="10"/>
          <w:sz w:val="24"/>
        </w:rPr>
        <w:t>在起诉或仲裁期间，除正在进行的起诉或仲裁部分外，合同其他部分继续执行。</w:t>
      </w:r>
    </w:p>
    <w:p w14:paraId="7FCFD860">
      <w:pPr>
        <w:spacing w:line="360" w:lineRule="auto"/>
        <w:rPr>
          <w:rFonts w:ascii="宋体" w:hAnsi="宋体" w:cs="仿宋"/>
          <w:b/>
          <w:bCs/>
          <w:sz w:val="24"/>
        </w:rPr>
      </w:pPr>
      <w:r>
        <w:rPr>
          <w:rFonts w:hint="eastAsia" w:ascii="宋体" w:hAnsi="宋体" w:cs="仿宋"/>
          <w:b/>
          <w:bCs/>
          <w:spacing w:val="10"/>
          <w:sz w:val="24"/>
        </w:rPr>
        <w:t xml:space="preserve">第十三条  </w:t>
      </w:r>
      <w:r>
        <w:rPr>
          <w:rFonts w:hint="eastAsia" w:ascii="宋体" w:hAnsi="宋体" w:cs="仿宋"/>
          <w:b/>
          <w:bCs/>
          <w:sz w:val="24"/>
        </w:rPr>
        <w:t>合同生效及其他</w:t>
      </w:r>
    </w:p>
    <w:p w14:paraId="401A94A3">
      <w:pPr>
        <w:spacing w:line="360" w:lineRule="auto"/>
        <w:ind w:firstLine="480" w:firstLineChars="200"/>
        <w:rPr>
          <w:rFonts w:ascii="宋体" w:hAnsi="宋体" w:cs="仿宋"/>
          <w:sz w:val="24"/>
        </w:rPr>
      </w:pPr>
      <w:r>
        <w:rPr>
          <w:rFonts w:hint="eastAsia" w:ascii="宋体" w:hAnsi="宋体" w:cs="仿宋"/>
          <w:sz w:val="24"/>
        </w:rPr>
        <w:t>1、合同由甲、乙双方法定代表人或授权代表签字并加盖公章或合同专用章之日起生效。</w:t>
      </w:r>
    </w:p>
    <w:p w14:paraId="64069718">
      <w:pPr>
        <w:spacing w:line="360" w:lineRule="auto"/>
        <w:ind w:firstLine="480" w:firstLineChars="200"/>
        <w:rPr>
          <w:rFonts w:ascii="宋体" w:hAnsi="宋体" w:cs="仿宋"/>
          <w:sz w:val="24"/>
        </w:rPr>
      </w:pPr>
      <w:r>
        <w:rPr>
          <w:rFonts w:hint="eastAsia" w:ascii="宋体" w:hAnsi="宋体" w:cs="仿宋"/>
          <w:sz w:val="24"/>
        </w:rPr>
        <w:t>2、本合同一式（</w:t>
      </w:r>
      <w:r>
        <w:rPr>
          <w:rFonts w:hint="eastAsia" w:ascii="宋体" w:hAnsi="宋体" w:cs="仿宋"/>
          <w:spacing w:val="6"/>
          <w:sz w:val="24"/>
        </w:rPr>
        <w:t>____</w:t>
      </w:r>
      <w:r>
        <w:rPr>
          <w:rFonts w:hint="eastAsia" w:ascii="宋体" w:hAnsi="宋体" w:cs="仿宋"/>
          <w:sz w:val="24"/>
        </w:rPr>
        <w:t>）份，甲乙双方各执</w:t>
      </w:r>
      <w:r>
        <w:rPr>
          <w:rFonts w:hint="eastAsia" w:ascii="宋体" w:hAnsi="宋体" w:cs="仿宋"/>
          <w:sz w:val="24"/>
          <w:u w:val="single"/>
        </w:rPr>
        <w:t xml:space="preserve">   </w:t>
      </w:r>
      <w:r>
        <w:rPr>
          <w:rFonts w:hint="eastAsia" w:ascii="宋体" w:hAnsi="宋体" w:cs="仿宋"/>
          <w:sz w:val="24"/>
        </w:rPr>
        <w:t>份，每份具有同等法律效力。</w:t>
      </w:r>
    </w:p>
    <w:p w14:paraId="1E7A96BC">
      <w:pPr>
        <w:spacing w:line="360" w:lineRule="auto"/>
        <w:ind w:firstLine="480" w:firstLineChars="200"/>
        <w:rPr>
          <w:rFonts w:ascii="宋体" w:hAnsi="宋体" w:cs="仿宋"/>
          <w:sz w:val="24"/>
        </w:rPr>
      </w:pPr>
      <w:r>
        <w:rPr>
          <w:rFonts w:hint="eastAsia" w:ascii="宋体" w:hAnsi="宋体" w:cs="仿宋"/>
          <w:sz w:val="24"/>
        </w:rPr>
        <w:t>3、合同执行过程中出现的未尽事宜，双方在不违背合同和磋商文件的前提下协商解决。协商结果以“纪要”形式甲乙双方签字盖章确认，作为合同附件，与合同具有同等效力。</w:t>
      </w:r>
    </w:p>
    <w:p w14:paraId="0A5269F4">
      <w:pPr>
        <w:spacing w:line="360" w:lineRule="auto"/>
        <w:rPr>
          <w:rFonts w:ascii="宋体" w:hAnsi="宋体" w:cs="仿宋"/>
          <w:b/>
          <w:sz w:val="24"/>
        </w:rPr>
      </w:pPr>
      <w:r>
        <w:rPr>
          <w:rFonts w:hint="eastAsia" w:ascii="宋体" w:hAnsi="宋体" w:cs="仿宋"/>
          <w:b/>
          <w:bCs/>
          <w:spacing w:val="10"/>
          <w:sz w:val="24"/>
        </w:rPr>
        <w:t xml:space="preserve"> 第十四条  </w:t>
      </w:r>
      <w:r>
        <w:rPr>
          <w:rFonts w:hint="eastAsia" w:ascii="宋体" w:hAnsi="宋体" w:cs="仿宋"/>
          <w:b/>
          <w:sz w:val="24"/>
        </w:rPr>
        <w:t>下列文件为本合同不可分割部分</w:t>
      </w:r>
    </w:p>
    <w:p w14:paraId="37BA89D3">
      <w:pPr>
        <w:spacing w:line="360" w:lineRule="auto"/>
        <w:ind w:firstLine="360" w:firstLineChars="150"/>
        <w:rPr>
          <w:rFonts w:ascii="宋体" w:hAnsi="宋体" w:cs="仿宋"/>
          <w:sz w:val="24"/>
        </w:rPr>
      </w:pPr>
      <w:r>
        <w:rPr>
          <w:rFonts w:hint="eastAsia" w:ascii="宋体" w:hAnsi="宋体" w:cs="仿宋"/>
          <w:sz w:val="24"/>
        </w:rPr>
        <w:t>1、中标/成交通知书</w:t>
      </w:r>
    </w:p>
    <w:p w14:paraId="1DC143E4">
      <w:pPr>
        <w:spacing w:line="360" w:lineRule="auto"/>
        <w:ind w:firstLine="360" w:firstLineChars="150"/>
        <w:rPr>
          <w:rFonts w:ascii="宋体" w:hAnsi="宋体" w:cs="仿宋"/>
          <w:sz w:val="24"/>
        </w:rPr>
      </w:pPr>
      <w:r>
        <w:rPr>
          <w:rFonts w:hint="eastAsia" w:ascii="宋体" w:hAnsi="宋体" w:cs="仿宋"/>
          <w:sz w:val="24"/>
        </w:rPr>
        <w:t>2、响应文件/投标文件（含澄清或说明文件）</w:t>
      </w:r>
    </w:p>
    <w:p w14:paraId="44B558C8">
      <w:pPr>
        <w:spacing w:line="360" w:lineRule="auto"/>
        <w:ind w:firstLine="360" w:firstLineChars="150"/>
        <w:rPr>
          <w:rFonts w:ascii="宋体" w:hAnsi="宋体" w:cs="仿宋"/>
          <w:sz w:val="24"/>
        </w:rPr>
      </w:pPr>
      <w:r>
        <w:rPr>
          <w:rFonts w:hint="eastAsia" w:ascii="宋体" w:hAnsi="宋体" w:cs="仿宋"/>
          <w:sz w:val="24"/>
        </w:rPr>
        <w:t>3、采购文件（含澄清或修改文件）</w:t>
      </w:r>
    </w:p>
    <w:p w14:paraId="51D20BF3">
      <w:pPr>
        <w:spacing w:line="360" w:lineRule="auto"/>
        <w:ind w:firstLine="360" w:firstLineChars="150"/>
        <w:rPr>
          <w:rFonts w:ascii="宋体" w:hAnsi="宋体" w:cs="仿宋"/>
          <w:sz w:val="24"/>
        </w:rPr>
      </w:pPr>
      <w:r>
        <w:rPr>
          <w:rFonts w:hint="eastAsia" w:ascii="宋体" w:hAnsi="宋体" w:cs="仿宋"/>
          <w:sz w:val="24"/>
        </w:rPr>
        <w:t>4、供应商所做的其他承诺</w:t>
      </w:r>
    </w:p>
    <w:p w14:paraId="4514B5FE">
      <w:pPr>
        <w:spacing w:line="360" w:lineRule="auto"/>
        <w:rPr>
          <w:rFonts w:ascii="仿宋" w:hAnsi="仿宋" w:eastAsia="仿宋" w:cs="仿宋"/>
          <w:b/>
          <w:bCs/>
          <w:sz w:val="30"/>
          <w:szCs w:val="30"/>
        </w:rPr>
      </w:pPr>
    </w:p>
    <w:p w14:paraId="780872FE">
      <w:pPr>
        <w:spacing w:line="360" w:lineRule="auto"/>
        <w:rPr>
          <w:rFonts w:ascii="宋体" w:hAnsi="宋体" w:cs="仿宋"/>
          <w:b/>
          <w:bCs/>
          <w:sz w:val="24"/>
        </w:rPr>
      </w:pPr>
      <w:r>
        <w:rPr>
          <w:rFonts w:hint="eastAsia" w:ascii="宋体" w:hAnsi="宋体" w:cs="仿宋"/>
          <w:b/>
          <w:bCs/>
          <w:sz w:val="24"/>
        </w:rPr>
        <w:t xml:space="preserve">甲方（章）：                     乙方（章）：            </w:t>
      </w:r>
    </w:p>
    <w:p w14:paraId="67375FFF">
      <w:pPr>
        <w:spacing w:line="360" w:lineRule="auto"/>
        <w:rPr>
          <w:rFonts w:ascii="宋体" w:hAnsi="宋体" w:cs="仿宋"/>
          <w:sz w:val="24"/>
        </w:rPr>
      </w:pPr>
      <w:r>
        <w:rPr>
          <w:rFonts w:hint="eastAsia" w:ascii="宋体" w:hAnsi="宋体" w:cs="仿宋"/>
          <w:sz w:val="24"/>
        </w:rPr>
        <w:t>法定代表人：                     法定代表人</w:t>
      </w:r>
    </w:p>
    <w:p w14:paraId="1A3112A6">
      <w:pPr>
        <w:spacing w:line="360" w:lineRule="auto"/>
        <w:rPr>
          <w:rFonts w:ascii="宋体" w:hAnsi="宋体" w:cs="仿宋"/>
          <w:sz w:val="24"/>
        </w:rPr>
      </w:pPr>
      <w:r>
        <w:rPr>
          <w:rFonts w:hint="eastAsia" w:ascii="宋体" w:hAnsi="宋体" w:cs="仿宋"/>
          <w:sz w:val="24"/>
        </w:rPr>
        <w:t xml:space="preserve">委托代理人：                     委托代理人：               </w:t>
      </w:r>
    </w:p>
    <w:p w14:paraId="3C7ED3CB">
      <w:pPr>
        <w:spacing w:line="360" w:lineRule="auto"/>
        <w:rPr>
          <w:rFonts w:ascii="宋体" w:hAnsi="宋体" w:cs="仿宋"/>
          <w:sz w:val="24"/>
        </w:rPr>
      </w:pPr>
      <w:r>
        <w:rPr>
          <w:rFonts w:hint="eastAsia" w:ascii="宋体" w:hAnsi="宋体" w:cs="仿宋"/>
          <w:sz w:val="24"/>
        </w:rPr>
        <w:t xml:space="preserve">地 址：                          地 址：                   </w:t>
      </w:r>
    </w:p>
    <w:p w14:paraId="4ED4D4B1">
      <w:pPr>
        <w:spacing w:line="360" w:lineRule="auto"/>
        <w:rPr>
          <w:rFonts w:ascii="宋体" w:hAnsi="宋体" w:cs="仿宋"/>
          <w:sz w:val="24"/>
        </w:rPr>
      </w:pPr>
      <w:r>
        <w:rPr>
          <w:rFonts w:hint="eastAsia" w:ascii="宋体" w:hAnsi="宋体" w:cs="仿宋"/>
          <w:sz w:val="24"/>
        </w:rPr>
        <w:t xml:space="preserve">电 话：                          电 话：                    </w:t>
      </w:r>
    </w:p>
    <w:p w14:paraId="0017DCA0">
      <w:pPr>
        <w:spacing w:line="360" w:lineRule="auto"/>
        <w:rPr>
          <w:rFonts w:ascii="宋体" w:hAnsi="宋体" w:cs="仿宋"/>
          <w:sz w:val="24"/>
        </w:rPr>
      </w:pPr>
      <w:r>
        <w:rPr>
          <w:rFonts w:hint="eastAsia" w:ascii="宋体" w:hAnsi="宋体" w:cs="仿宋"/>
          <w:sz w:val="24"/>
        </w:rPr>
        <w:t xml:space="preserve">开户银行：                       开户银行：                </w:t>
      </w:r>
    </w:p>
    <w:p w14:paraId="70FC509F">
      <w:pPr>
        <w:spacing w:line="360" w:lineRule="auto"/>
        <w:rPr>
          <w:rFonts w:ascii="宋体" w:hAnsi="宋体" w:cs="仿宋"/>
          <w:sz w:val="24"/>
        </w:rPr>
      </w:pPr>
      <w:r>
        <w:rPr>
          <w:rFonts w:hint="eastAsia" w:ascii="宋体" w:hAnsi="宋体" w:cs="仿宋"/>
          <w:sz w:val="24"/>
        </w:rPr>
        <w:t xml:space="preserve">账 号：                          账 号：                   </w:t>
      </w:r>
    </w:p>
    <w:p w14:paraId="2A958570">
      <w:pPr>
        <w:spacing w:line="360" w:lineRule="auto"/>
        <w:rPr>
          <w:rFonts w:ascii="宋体" w:hAnsi="宋体" w:cs="仿宋"/>
          <w:sz w:val="24"/>
        </w:rPr>
      </w:pPr>
      <w:r>
        <w:rPr>
          <w:rFonts w:hint="eastAsia" w:ascii="宋体" w:hAnsi="宋体" w:cs="仿宋"/>
          <w:sz w:val="24"/>
        </w:rPr>
        <w:t xml:space="preserve">   </w:t>
      </w:r>
    </w:p>
    <w:p w14:paraId="158DD625">
      <w:pPr>
        <w:tabs>
          <w:tab w:val="center" w:pos="4153"/>
          <w:tab w:val="right" w:pos="8306"/>
        </w:tabs>
        <w:snapToGrid w:val="0"/>
        <w:ind w:firstLine="4080" w:firstLineChars="1700"/>
        <w:jc w:val="left"/>
        <w:rPr>
          <w:rFonts w:ascii="宋体" w:hAnsi="宋体" w:cs="宋体"/>
          <w:spacing w:val="10"/>
          <w:kern w:val="0"/>
          <w:sz w:val="24"/>
        </w:rPr>
      </w:pPr>
      <w:r>
        <w:rPr>
          <w:rFonts w:hint="eastAsia" w:ascii="宋体" w:hAnsi="宋体" w:cs="仿宋"/>
          <w:sz w:val="24"/>
        </w:rPr>
        <w:t>日 期：    年    月    日</w:t>
      </w:r>
    </w:p>
    <w:p w14:paraId="1001549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cs="宋体"/>
          <w:b/>
          <w:spacing w:val="10"/>
          <w:kern w:val="0"/>
          <w:sz w:val="24"/>
        </w:rPr>
        <w:t>注：经双方协商，在不改变合同实质性内容的基础上，可采用其他合同格式</w:t>
      </w:r>
    </w:p>
    <w:p w14:paraId="11E61EBA">
      <w:r>
        <w:br w:type="page"/>
      </w:r>
    </w:p>
    <w:p w14:paraId="355E8B33">
      <w:pPr>
        <w:spacing w:line="57" w:lineRule="exact"/>
      </w:pPr>
    </w:p>
    <w:p w14:paraId="7A75C4E0">
      <w:pPr>
        <w:spacing w:before="91" w:line="221" w:lineRule="auto"/>
        <w:ind w:left="3144"/>
        <w:outlineLvl w:val="0"/>
        <w:rPr>
          <w:rFonts w:ascii="宋体" w:hAnsi="宋体" w:eastAsia="宋体" w:cs="宋体"/>
          <w:sz w:val="28"/>
          <w:szCs w:val="28"/>
        </w:rPr>
      </w:pPr>
      <w:bookmarkStart w:id="23" w:name="_Toc20376"/>
      <w:r>
        <w:rPr>
          <w:rFonts w:ascii="宋体" w:hAnsi="宋体" w:eastAsia="宋体" w:cs="宋体"/>
          <w:b/>
          <w:bCs/>
          <w:spacing w:val="-6"/>
          <w:sz w:val="28"/>
          <w:szCs w:val="28"/>
        </w:rPr>
        <w:t>第六部分</w:t>
      </w:r>
      <w:r>
        <w:rPr>
          <w:rFonts w:ascii="宋体" w:hAnsi="宋体" w:eastAsia="宋体" w:cs="宋体"/>
          <w:spacing w:val="15"/>
          <w:sz w:val="28"/>
          <w:szCs w:val="28"/>
        </w:rPr>
        <w:t xml:space="preserve">  </w:t>
      </w:r>
      <w:r>
        <w:rPr>
          <w:rFonts w:ascii="宋体" w:hAnsi="宋体" w:eastAsia="宋体" w:cs="宋体"/>
          <w:b/>
          <w:bCs/>
          <w:spacing w:val="-6"/>
          <w:sz w:val="28"/>
          <w:szCs w:val="28"/>
        </w:rPr>
        <w:t>响应文件格式</w:t>
      </w:r>
      <w:bookmarkEnd w:id="23"/>
    </w:p>
    <w:p w14:paraId="43290D3F">
      <w:pPr>
        <w:pStyle w:val="5"/>
        <w:spacing w:line="255" w:lineRule="auto"/>
      </w:pPr>
    </w:p>
    <w:p w14:paraId="714DFAA1">
      <w:pPr>
        <w:pStyle w:val="5"/>
        <w:spacing w:line="255" w:lineRule="auto"/>
      </w:pPr>
    </w:p>
    <w:p w14:paraId="51689039">
      <w:pPr>
        <w:pStyle w:val="5"/>
        <w:spacing w:line="255" w:lineRule="auto"/>
      </w:pPr>
    </w:p>
    <w:p w14:paraId="0F055774">
      <w:pPr>
        <w:pStyle w:val="5"/>
        <w:spacing w:line="255" w:lineRule="auto"/>
      </w:pPr>
    </w:p>
    <w:p w14:paraId="12580F40">
      <w:pPr>
        <w:spacing w:before="78" w:line="219" w:lineRule="auto"/>
        <w:ind w:left="492"/>
        <w:rPr>
          <w:rFonts w:ascii="宋体" w:hAnsi="宋体" w:eastAsia="宋体" w:cs="宋体"/>
          <w:sz w:val="24"/>
          <w:szCs w:val="24"/>
        </w:rPr>
      </w:pPr>
      <w:r>
        <w:rPr>
          <w:rFonts w:ascii="宋体" w:hAnsi="宋体" w:eastAsia="宋体" w:cs="宋体"/>
          <w:b/>
          <w:bCs/>
          <w:spacing w:val="-3"/>
          <w:sz w:val="24"/>
          <w:szCs w:val="24"/>
        </w:rPr>
        <w:t>一、供应商提交响应文件须知</w:t>
      </w:r>
    </w:p>
    <w:p w14:paraId="1E846F1B">
      <w:pPr>
        <w:spacing w:before="195" w:line="369" w:lineRule="auto"/>
        <w:ind w:left="9" w:firstLine="479"/>
        <w:rPr>
          <w:rFonts w:ascii="宋体" w:hAnsi="宋体" w:eastAsia="宋体" w:cs="宋体"/>
          <w:sz w:val="24"/>
          <w:szCs w:val="24"/>
        </w:rPr>
      </w:pPr>
      <w:r>
        <w:rPr>
          <w:rFonts w:ascii="宋体" w:hAnsi="宋体" w:eastAsia="宋体" w:cs="宋体"/>
          <w:spacing w:val="5"/>
          <w:sz w:val="24"/>
          <w:szCs w:val="24"/>
        </w:rPr>
        <w:t>供应商应严格按照本磋商文件的相关要求编制及提交响应文件，未按要求编制及</w:t>
      </w:r>
      <w:r>
        <w:rPr>
          <w:rFonts w:ascii="宋体" w:hAnsi="宋体" w:eastAsia="宋体" w:cs="宋体"/>
          <w:spacing w:val="6"/>
          <w:sz w:val="24"/>
          <w:szCs w:val="24"/>
        </w:rPr>
        <w:t xml:space="preserve"> </w:t>
      </w:r>
      <w:r>
        <w:rPr>
          <w:rFonts w:ascii="宋体" w:hAnsi="宋体" w:eastAsia="宋体" w:cs="宋体"/>
          <w:spacing w:val="-1"/>
          <w:sz w:val="24"/>
          <w:szCs w:val="24"/>
        </w:rPr>
        <w:t>提交响应文件的，其响应文件将有可能被按无效处理，并</w:t>
      </w:r>
      <w:r>
        <w:rPr>
          <w:rFonts w:ascii="宋体" w:hAnsi="宋体" w:eastAsia="宋体" w:cs="宋体"/>
          <w:spacing w:val="-2"/>
          <w:sz w:val="24"/>
          <w:szCs w:val="24"/>
        </w:rPr>
        <w:t>须承担由此带来的相应后果。</w:t>
      </w:r>
    </w:p>
    <w:p w14:paraId="581B422C">
      <w:pPr>
        <w:spacing w:line="220" w:lineRule="auto"/>
        <w:ind w:left="492"/>
        <w:rPr>
          <w:rFonts w:ascii="宋体" w:hAnsi="宋体" w:eastAsia="宋体" w:cs="宋体"/>
          <w:sz w:val="24"/>
          <w:szCs w:val="24"/>
        </w:rPr>
      </w:pPr>
      <w:r>
        <w:rPr>
          <w:rFonts w:ascii="宋体" w:hAnsi="宋体" w:eastAsia="宋体" w:cs="宋体"/>
          <w:b/>
          <w:bCs/>
          <w:spacing w:val="-3"/>
          <w:sz w:val="24"/>
          <w:szCs w:val="24"/>
        </w:rPr>
        <w:t>二、响应文件格式及编排顺序</w:t>
      </w:r>
    </w:p>
    <w:p w14:paraId="316FA312">
      <w:pPr>
        <w:spacing w:line="220" w:lineRule="auto"/>
        <w:rPr>
          <w:rFonts w:ascii="宋体" w:hAnsi="宋体" w:eastAsia="宋体" w:cs="宋体"/>
          <w:sz w:val="24"/>
          <w:szCs w:val="24"/>
        </w:rPr>
        <w:sectPr>
          <w:headerReference r:id="rId14" w:type="default"/>
          <w:footerReference r:id="rId15"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44B0323C">
      <w:pPr>
        <w:spacing w:line="57" w:lineRule="exact"/>
      </w:pPr>
    </w:p>
    <w:p w14:paraId="5B7B4D95">
      <w:pPr>
        <w:pStyle w:val="5"/>
        <w:spacing w:line="274" w:lineRule="auto"/>
      </w:pPr>
    </w:p>
    <w:p w14:paraId="566BD79F">
      <w:pPr>
        <w:pStyle w:val="5"/>
        <w:spacing w:line="275" w:lineRule="auto"/>
      </w:pPr>
    </w:p>
    <w:p w14:paraId="70FD084B">
      <w:pPr>
        <w:spacing w:before="65" w:line="228" w:lineRule="auto"/>
        <w:ind w:left="6"/>
        <w:rPr>
          <w:rFonts w:ascii="宋体" w:hAnsi="宋体" w:eastAsia="宋体" w:cs="宋体"/>
          <w:sz w:val="20"/>
          <w:szCs w:val="20"/>
        </w:rPr>
      </w:pPr>
      <w:r>
        <w:rPr>
          <w:rFonts w:ascii="宋体" w:hAnsi="宋体" w:eastAsia="宋体" w:cs="宋体"/>
          <w:b/>
          <w:bCs/>
          <w:spacing w:val="6"/>
          <w:sz w:val="20"/>
          <w:szCs w:val="20"/>
        </w:rPr>
        <w:t>封面格式</w:t>
      </w:r>
    </w:p>
    <w:p w14:paraId="59C3DB93">
      <w:pPr>
        <w:pStyle w:val="5"/>
        <w:spacing w:line="318" w:lineRule="auto"/>
      </w:pPr>
    </w:p>
    <w:p w14:paraId="62879CE6">
      <w:pPr>
        <w:pStyle w:val="5"/>
        <w:spacing w:line="319" w:lineRule="auto"/>
      </w:pPr>
    </w:p>
    <w:p w14:paraId="1F8F7913">
      <w:pPr>
        <w:pStyle w:val="5"/>
        <w:spacing w:line="319" w:lineRule="auto"/>
      </w:pPr>
    </w:p>
    <w:p w14:paraId="47111E68">
      <w:pPr>
        <w:spacing w:before="101" w:line="226" w:lineRule="auto"/>
        <w:jc w:val="center"/>
        <w:rPr>
          <w:rFonts w:ascii="宋体" w:hAnsi="宋体" w:eastAsia="宋体" w:cs="宋体"/>
          <w:sz w:val="31"/>
          <w:szCs w:val="31"/>
        </w:rPr>
      </w:pPr>
      <w:r>
        <w:rPr>
          <w:rFonts w:ascii="宋体" w:hAnsi="宋体" w:eastAsia="宋体" w:cs="宋体"/>
          <w:b/>
          <w:bCs/>
          <w:spacing w:val="-3"/>
          <w:sz w:val="31"/>
          <w:szCs w:val="31"/>
        </w:rPr>
        <w:t>项目名称</w:t>
      </w:r>
    </w:p>
    <w:p w14:paraId="614B1B9C">
      <w:pPr>
        <w:pStyle w:val="5"/>
        <w:spacing w:line="248" w:lineRule="auto"/>
      </w:pPr>
    </w:p>
    <w:p w14:paraId="3DA653D1">
      <w:pPr>
        <w:pStyle w:val="5"/>
        <w:spacing w:line="248" w:lineRule="auto"/>
      </w:pPr>
    </w:p>
    <w:p w14:paraId="5D4F046F">
      <w:pPr>
        <w:spacing w:before="97" w:line="220" w:lineRule="auto"/>
        <w:ind w:left="1066"/>
        <w:rPr>
          <w:rFonts w:ascii="宋体" w:hAnsi="宋体" w:eastAsia="宋体" w:cs="宋体"/>
          <w:sz w:val="30"/>
          <w:szCs w:val="30"/>
        </w:rPr>
      </w:pPr>
      <w:r>
        <w:rPr>
          <w:rFonts w:ascii="宋体" w:hAnsi="宋体" w:eastAsia="宋体" w:cs="宋体"/>
          <w:spacing w:val="-4"/>
          <w:sz w:val="30"/>
          <w:szCs w:val="30"/>
        </w:rPr>
        <w:t>项目编号：</w:t>
      </w:r>
    </w:p>
    <w:p w14:paraId="25E38F77">
      <w:pPr>
        <w:pStyle w:val="5"/>
        <w:spacing w:line="245" w:lineRule="auto"/>
      </w:pPr>
    </w:p>
    <w:p w14:paraId="6B15B3BF">
      <w:pPr>
        <w:pStyle w:val="5"/>
        <w:spacing w:line="245" w:lineRule="auto"/>
      </w:pPr>
    </w:p>
    <w:p w14:paraId="21A216B7">
      <w:pPr>
        <w:pStyle w:val="5"/>
        <w:spacing w:line="245" w:lineRule="auto"/>
      </w:pPr>
    </w:p>
    <w:p w14:paraId="2F238FCD">
      <w:pPr>
        <w:pStyle w:val="5"/>
        <w:spacing w:line="245" w:lineRule="auto"/>
      </w:pPr>
    </w:p>
    <w:p w14:paraId="15793833">
      <w:pPr>
        <w:pStyle w:val="5"/>
        <w:spacing w:line="245" w:lineRule="auto"/>
      </w:pPr>
    </w:p>
    <w:p w14:paraId="564A36A3">
      <w:pPr>
        <w:pStyle w:val="5"/>
        <w:spacing w:line="245" w:lineRule="auto"/>
      </w:pPr>
      <w:r>
        <w:pict>
          <v:shape id="_x0000_s1067" o:spid="_x0000_s1067" o:spt="202" type="#_x0000_t202" style="position:absolute;left:0pt;margin-left:198pt;margin-top:9.8pt;height:231.35pt;width:50.75pt;z-index:251662336;mso-width-relative:page;mso-height-relative:page;" filled="f" stroked="f" coordsize="21600,21600">
            <v:path/>
            <v:fill on="f" focussize="0,0"/>
            <v:stroke on="f"/>
            <v:imagedata o:title=""/>
            <o:lock v:ext="edit" aspectratio="f"/>
            <v:textbox inset="0mm,0mm,0mm,0mm" style="layout-flow:vertical-ideographic;">
              <w:txbxContent>
                <w:p w14:paraId="745DA471">
                  <w:pPr>
                    <w:spacing w:before="22" w:line="208" w:lineRule="auto"/>
                    <w:ind w:left="20"/>
                    <w:rPr>
                      <w:rFonts w:ascii="宋体" w:hAnsi="宋体" w:eastAsia="宋体" w:cs="宋体"/>
                      <w:sz w:val="83"/>
                      <w:szCs w:val="83"/>
                    </w:rPr>
                  </w:pPr>
                  <w:r>
                    <w:rPr>
                      <w:rFonts w:ascii="宋体" w:hAnsi="宋体" w:eastAsia="宋体" w:cs="宋体"/>
                      <w:b/>
                      <w:bCs/>
                      <w:spacing w:val="-1"/>
                      <w:position w:val="1"/>
                      <w:sz w:val="83"/>
                      <w:szCs w:val="83"/>
                    </w:rPr>
                    <w:t>响</w:t>
                  </w:r>
                  <w:r>
                    <w:rPr>
                      <w:rFonts w:ascii="宋体" w:hAnsi="宋体" w:eastAsia="宋体" w:cs="宋体"/>
                      <w:spacing w:val="-1"/>
                      <w:position w:val="1"/>
                      <w:sz w:val="83"/>
                      <w:szCs w:val="83"/>
                    </w:rPr>
                    <w:t xml:space="preserve"> </w:t>
                  </w:r>
                  <w:r>
                    <w:rPr>
                      <w:rFonts w:ascii="宋体" w:hAnsi="宋体" w:eastAsia="宋体" w:cs="宋体"/>
                      <w:b/>
                      <w:bCs/>
                      <w:spacing w:val="-1"/>
                      <w:sz w:val="83"/>
                      <w:szCs w:val="83"/>
                    </w:rPr>
                    <w:t>应</w:t>
                  </w:r>
                  <w:r>
                    <w:rPr>
                      <w:rFonts w:ascii="宋体" w:hAnsi="宋体" w:eastAsia="宋体" w:cs="宋体"/>
                      <w:spacing w:val="-1"/>
                      <w:sz w:val="83"/>
                      <w:szCs w:val="83"/>
                    </w:rPr>
                    <w:t xml:space="preserve"> </w:t>
                  </w:r>
                  <w:r>
                    <w:rPr>
                      <w:rFonts w:ascii="宋体" w:hAnsi="宋体" w:eastAsia="宋体" w:cs="宋体"/>
                      <w:b/>
                      <w:bCs/>
                      <w:spacing w:val="-1"/>
                      <w:sz w:val="83"/>
                      <w:szCs w:val="83"/>
                    </w:rPr>
                    <w:t>文</w:t>
                  </w:r>
                  <w:r>
                    <w:rPr>
                      <w:rFonts w:ascii="宋体" w:hAnsi="宋体" w:eastAsia="宋体" w:cs="宋体"/>
                      <w:spacing w:val="-9"/>
                      <w:sz w:val="83"/>
                      <w:szCs w:val="83"/>
                    </w:rPr>
                    <w:t xml:space="preserve"> </w:t>
                  </w:r>
                  <w:r>
                    <w:rPr>
                      <w:rFonts w:ascii="宋体" w:hAnsi="宋体" w:eastAsia="宋体" w:cs="宋体"/>
                      <w:b/>
                      <w:bCs/>
                      <w:spacing w:val="-1"/>
                      <w:sz w:val="83"/>
                      <w:szCs w:val="83"/>
                    </w:rPr>
                    <w:t>件</w:t>
                  </w:r>
                </w:p>
              </w:txbxContent>
            </v:textbox>
          </v:shape>
        </w:pict>
      </w:r>
    </w:p>
    <w:p w14:paraId="2538D265">
      <w:pPr>
        <w:pStyle w:val="5"/>
        <w:spacing w:line="245" w:lineRule="auto"/>
      </w:pPr>
    </w:p>
    <w:p w14:paraId="339411CA">
      <w:pPr>
        <w:pStyle w:val="5"/>
        <w:spacing w:line="245" w:lineRule="auto"/>
      </w:pPr>
    </w:p>
    <w:p w14:paraId="0DFA2BB7">
      <w:pPr>
        <w:pStyle w:val="5"/>
        <w:spacing w:line="245" w:lineRule="auto"/>
      </w:pPr>
    </w:p>
    <w:p w14:paraId="636376CA">
      <w:pPr>
        <w:pStyle w:val="5"/>
        <w:spacing w:line="245" w:lineRule="auto"/>
      </w:pPr>
    </w:p>
    <w:p w14:paraId="32B455D6">
      <w:pPr>
        <w:pStyle w:val="5"/>
        <w:spacing w:line="245" w:lineRule="auto"/>
      </w:pPr>
    </w:p>
    <w:p w14:paraId="55855661">
      <w:pPr>
        <w:pStyle w:val="5"/>
        <w:spacing w:line="245" w:lineRule="auto"/>
      </w:pPr>
    </w:p>
    <w:p w14:paraId="22C03B74">
      <w:pPr>
        <w:pStyle w:val="5"/>
        <w:spacing w:line="245" w:lineRule="auto"/>
      </w:pPr>
    </w:p>
    <w:p w14:paraId="5702606C">
      <w:pPr>
        <w:pStyle w:val="5"/>
        <w:spacing w:line="245" w:lineRule="auto"/>
      </w:pPr>
    </w:p>
    <w:p w14:paraId="7A0E31BE">
      <w:pPr>
        <w:pStyle w:val="5"/>
        <w:spacing w:line="245" w:lineRule="auto"/>
      </w:pPr>
    </w:p>
    <w:p w14:paraId="35B7933F">
      <w:pPr>
        <w:pStyle w:val="5"/>
        <w:spacing w:line="245" w:lineRule="auto"/>
      </w:pPr>
    </w:p>
    <w:p w14:paraId="283C80E0">
      <w:pPr>
        <w:pStyle w:val="5"/>
        <w:spacing w:line="245" w:lineRule="auto"/>
      </w:pPr>
    </w:p>
    <w:p w14:paraId="25CC8D56">
      <w:pPr>
        <w:pStyle w:val="5"/>
        <w:spacing w:line="245" w:lineRule="auto"/>
      </w:pPr>
    </w:p>
    <w:p w14:paraId="2B8AB3C2">
      <w:pPr>
        <w:pStyle w:val="5"/>
        <w:spacing w:line="245" w:lineRule="auto"/>
      </w:pPr>
    </w:p>
    <w:p w14:paraId="00447EBA">
      <w:pPr>
        <w:pStyle w:val="5"/>
        <w:spacing w:line="245" w:lineRule="auto"/>
      </w:pPr>
    </w:p>
    <w:p w14:paraId="28CABFED">
      <w:pPr>
        <w:pStyle w:val="5"/>
        <w:spacing w:line="245" w:lineRule="auto"/>
      </w:pPr>
    </w:p>
    <w:p w14:paraId="0A636BAA">
      <w:pPr>
        <w:pStyle w:val="5"/>
        <w:spacing w:line="245" w:lineRule="auto"/>
      </w:pPr>
    </w:p>
    <w:p w14:paraId="1F053E92">
      <w:pPr>
        <w:pStyle w:val="5"/>
        <w:spacing w:line="246" w:lineRule="auto"/>
      </w:pPr>
    </w:p>
    <w:p w14:paraId="2B464F52">
      <w:pPr>
        <w:pStyle w:val="5"/>
        <w:spacing w:line="246" w:lineRule="auto"/>
      </w:pPr>
    </w:p>
    <w:p w14:paraId="3AFD49C9">
      <w:pPr>
        <w:pStyle w:val="5"/>
        <w:spacing w:line="246" w:lineRule="auto"/>
      </w:pPr>
    </w:p>
    <w:p w14:paraId="7EA15A4C">
      <w:pPr>
        <w:pStyle w:val="5"/>
        <w:spacing w:line="246" w:lineRule="auto"/>
      </w:pPr>
    </w:p>
    <w:p w14:paraId="3ACB3D70">
      <w:pPr>
        <w:pStyle w:val="5"/>
        <w:spacing w:line="246" w:lineRule="auto"/>
      </w:pPr>
    </w:p>
    <w:p w14:paraId="700103C4">
      <w:pPr>
        <w:pStyle w:val="5"/>
        <w:spacing w:line="246" w:lineRule="auto"/>
      </w:pPr>
    </w:p>
    <w:p w14:paraId="6DFCE0E0">
      <w:pPr>
        <w:pStyle w:val="5"/>
        <w:spacing w:line="246" w:lineRule="auto"/>
      </w:pPr>
    </w:p>
    <w:p w14:paraId="7DAD0F50">
      <w:pPr>
        <w:pStyle w:val="5"/>
        <w:spacing w:line="246" w:lineRule="auto"/>
      </w:pPr>
    </w:p>
    <w:p w14:paraId="59CFACBA">
      <w:pPr>
        <w:pStyle w:val="5"/>
        <w:spacing w:line="246" w:lineRule="auto"/>
      </w:pPr>
    </w:p>
    <w:p w14:paraId="1C644347">
      <w:pPr>
        <w:pStyle w:val="5"/>
        <w:spacing w:line="246" w:lineRule="auto"/>
      </w:pPr>
    </w:p>
    <w:p w14:paraId="3785F879">
      <w:pPr>
        <w:pStyle w:val="5"/>
        <w:spacing w:line="246" w:lineRule="auto"/>
      </w:pPr>
    </w:p>
    <w:p w14:paraId="5A32A7E1">
      <w:pPr>
        <w:pStyle w:val="5"/>
        <w:spacing w:line="246" w:lineRule="auto"/>
      </w:pPr>
    </w:p>
    <w:p w14:paraId="603D9B5E">
      <w:pPr>
        <w:spacing w:before="98" w:line="219" w:lineRule="auto"/>
        <w:ind w:left="2897"/>
        <w:rPr>
          <w:rFonts w:ascii="宋体" w:hAnsi="宋体" w:eastAsia="宋体" w:cs="宋体"/>
          <w:sz w:val="30"/>
          <w:szCs w:val="30"/>
        </w:rPr>
      </w:pPr>
      <w:r>
        <w:rPr>
          <w:rFonts w:ascii="宋体" w:hAnsi="宋体" w:eastAsia="宋体" w:cs="宋体"/>
          <w:spacing w:val="2"/>
          <w:sz w:val="30"/>
          <w:szCs w:val="30"/>
        </w:rPr>
        <w:t>供应商单位全称</w:t>
      </w:r>
      <w:r>
        <w:rPr>
          <w:rFonts w:ascii="宋体" w:hAnsi="宋体" w:eastAsia="宋体" w:cs="宋体"/>
          <w:spacing w:val="-19"/>
          <w:sz w:val="30"/>
          <w:szCs w:val="30"/>
        </w:rPr>
        <w:t>：</w:t>
      </w:r>
      <w:r>
        <w:rPr>
          <w:rFonts w:ascii="宋体" w:hAnsi="宋体" w:eastAsia="宋体" w:cs="宋体"/>
          <w:sz w:val="30"/>
          <w:szCs w:val="30"/>
        </w:rPr>
        <w:t xml:space="preserve"> </w:t>
      </w:r>
      <w:r>
        <w:rPr>
          <w:rFonts w:ascii="宋体" w:hAnsi="宋体" w:eastAsia="宋体" w:cs="宋体"/>
          <w:spacing w:val="-19"/>
          <w:sz w:val="30"/>
          <w:szCs w:val="30"/>
        </w:rPr>
        <w:t>（</w:t>
      </w:r>
      <w:r>
        <w:rPr>
          <w:rFonts w:ascii="宋体" w:hAnsi="宋体" w:eastAsia="宋体" w:cs="宋体"/>
          <w:spacing w:val="2"/>
          <w:sz w:val="30"/>
          <w:szCs w:val="30"/>
        </w:rPr>
        <w:t>电子签章）</w:t>
      </w:r>
    </w:p>
    <w:p w14:paraId="13A7A878">
      <w:pPr>
        <w:spacing w:before="203" w:line="220" w:lineRule="auto"/>
        <w:ind w:left="3728"/>
        <w:rPr>
          <w:rFonts w:ascii="宋体" w:hAnsi="宋体" w:eastAsia="宋体" w:cs="宋体"/>
          <w:sz w:val="30"/>
          <w:szCs w:val="30"/>
        </w:rPr>
      </w:pPr>
      <w:r>
        <w:rPr>
          <w:rFonts w:ascii="宋体" w:hAnsi="宋体" w:eastAsia="宋体" w:cs="宋体"/>
          <w:spacing w:val="-16"/>
          <w:sz w:val="30"/>
          <w:szCs w:val="30"/>
        </w:rPr>
        <w:t>二〇</w:t>
      </w:r>
      <w:r>
        <w:rPr>
          <w:rFonts w:ascii="宋体" w:hAnsi="宋体" w:eastAsia="宋体" w:cs="宋体"/>
          <w:spacing w:val="14"/>
          <w:sz w:val="30"/>
          <w:szCs w:val="30"/>
        </w:rPr>
        <w:t xml:space="preserve">   </w:t>
      </w:r>
      <w:r>
        <w:rPr>
          <w:rFonts w:ascii="宋体" w:hAnsi="宋体" w:eastAsia="宋体" w:cs="宋体"/>
          <w:spacing w:val="-16"/>
          <w:sz w:val="30"/>
          <w:szCs w:val="30"/>
        </w:rPr>
        <w:t>年</w:t>
      </w:r>
      <w:r>
        <w:rPr>
          <w:rFonts w:ascii="宋体" w:hAnsi="宋体" w:eastAsia="宋体" w:cs="宋体"/>
          <w:spacing w:val="9"/>
          <w:sz w:val="30"/>
          <w:szCs w:val="30"/>
        </w:rPr>
        <w:t xml:space="preserve">  </w:t>
      </w:r>
      <w:r>
        <w:rPr>
          <w:rFonts w:ascii="宋体" w:hAnsi="宋体" w:eastAsia="宋体" w:cs="宋体"/>
          <w:spacing w:val="-16"/>
          <w:sz w:val="30"/>
          <w:szCs w:val="30"/>
        </w:rPr>
        <w:t>月</w:t>
      </w:r>
      <w:r>
        <w:rPr>
          <w:rFonts w:ascii="宋体" w:hAnsi="宋体" w:eastAsia="宋体" w:cs="宋体"/>
          <w:spacing w:val="21"/>
          <w:sz w:val="30"/>
          <w:szCs w:val="30"/>
        </w:rPr>
        <w:t xml:space="preserve">   </w:t>
      </w:r>
      <w:r>
        <w:rPr>
          <w:rFonts w:ascii="宋体" w:hAnsi="宋体" w:eastAsia="宋体" w:cs="宋体"/>
          <w:spacing w:val="-16"/>
          <w:sz w:val="30"/>
          <w:szCs w:val="30"/>
        </w:rPr>
        <w:t>日</w:t>
      </w:r>
    </w:p>
    <w:p w14:paraId="669BBE24">
      <w:pPr>
        <w:spacing w:line="220" w:lineRule="auto"/>
        <w:rPr>
          <w:rFonts w:ascii="宋体" w:hAnsi="宋体" w:eastAsia="宋体" w:cs="宋体"/>
          <w:sz w:val="30"/>
          <w:szCs w:val="30"/>
        </w:rPr>
        <w:sectPr>
          <w:headerReference r:id="rId16" w:type="default"/>
          <w:footerReference r:id="rId17"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624C7A8C">
      <w:pPr>
        <w:spacing w:line="57" w:lineRule="exact"/>
      </w:pPr>
    </w:p>
    <w:p w14:paraId="32939A2D">
      <w:pPr>
        <w:spacing w:before="78" w:line="220" w:lineRule="auto"/>
        <w:ind w:left="54"/>
        <w:rPr>
          <w:rFonts w:ascii="宋体" w:hAnsi="宋体" w:eastAsia="宋体" w:cs="宋体"/>
          <w:sz w:val="24"/>
          <w:szCs w:val="24"/>
        </w:rPr>
      </w:pPr>
      <w:r>
        <w:rPr>
          <w:rFonts w:ascii="宋体" w:hAnsi="宋体" w:eastAsia="宋体" w:cs="宋体"/>
          <w:b/>
          <w:bCs/>
          <w:spacing w:val="-16"/>
          <w:sz w:val="24"/>
          <w:szCs w:val="24"/>
        </w:rPr>
        <w:t>目录格式</w:t>
      </w:r>
    </w:p>
    <w:p w14:paraId="757D083F">
      <w:pPr>
        <w:spacing w:before="52" w:line="222" w:lineRule="auto"/>
        <w:ind w:left="4110"/>
        <w:rPr>
          <w:rFonts w:ascii="宋体" w:hAnsi="宋体" w:eastAsia="宋体" w:cs="宋体"/>
          <w:sz w:val="24"/>
          <w:szCs w:val="24"/>
        </w:rPr>
      </w:pPr>
      <w:r>
        <w:rPr>
          <w:rFonts w:ascii="宋体" w:hAnsi="宋体" w:eastAsia="宋体" w:cs="宋体"/>
          <w:b/>
          <w:bCs/>
          <w:spacing w:val="-31"/>
          <w:sz w:val="24"/>
          <w:szCs w:val="24"/>
        </w:rPr>
        <w:t>目</w:t>
      </w:r>
      <w:r>
        <w:rPr>
          <w:rFonts w:ascii="宋体" w:hAnsi="宋体" w:eastAsia="宋体" w:cs="宋体"/>
          <w:spacing w:val="2"/>
          <w:sz w:val="24"/>
          <w:szCs w:val="24"/>
        </w:rPr>
        <w:t xml:space="preserve">    </w:t>
      </w:r>
      <w:r>
        <w:rPr>
          <w:rFonts w:ascii="宋体" w:hAnsi="宋体" w:eastAsia="宋体" w:cs="宋体"/>
          <w:b/>
          <w:bCs/>
          <w:spacing w:val="-31"/>
          <w:sz w:val="24"/>
          <w:szCs w:val="24"/>
        </w:rPr>
        <w:t>录</w:t>
      </w:r>
    </w:p>
    <w:p w14:paraId="79CB1DE2">
      <w:pPr>
        <w:pStyle w:val="5"/>
        <w:spacing w:line="334" w:lineRule="auto"/>
      </w:pPr>
    </w:p>
    <w:p w14:paraId="2D71E7D8">
      <w:pPr>
        <w:spacing w:before="78" w:line="220" w:lineRule="auto"/>
        <w:ind w:left="3832"/>
        <w:rPr>
          <w:rFonts w:ascii="宋体" w:hAnsi="宋体" w:eastAsia="宋体" w:cs="宋体"/>
          <w:sz w:val="24"/>
          <w:szCs w:val="24"/>
        </w:rPr>
      </w:pPr>
      <w:r>
        <w:rPr>
          <w:rFonts w:ascii="宋体" w:hAnsi="宋体" w:eastAsia="宋体" w:cs="宋体"/>
          <w:b/>
          <w:bCs/>
          <w:spacing w:val="-6"/>
          <w:sz w:val="24"/>
          <w:szCs w:val="24"/>
        </w:rPr>
        <w:t>资格证明文件</w:t>
      </w:r>
    </w:p>
    <w:p w14:paraId="1A627E74">
      <w:pPr>
        <w:spacing w:before="103" w:line="219" w:lineRule="auto"/>
        <w:ind w:left="26"/>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88"/>
          <w:sz w:val="24"/>
          <w:szCs w:val="24"/>
        </w:rPr>
        <w:t xml:space="preserve"> </w:t>
      </w:r>
      <w:r>
        <w:rPr>
          <w:rFonts w:ascii="宋体" w:hAnsi="宋体" w:eastAsia="宋体" w:cs="宋体"/>
          <w:spacing w:val="11"/>
          <w:sz w:val="24"/>
          <w:szCs w:val="24"/>
        </w:rPr>
        <w:t>★法定代表人身份证明书……………………………………………………………</w:t>
      </w:r>
    </w:p>
    <w:p w14:paraId="3487783F">
      <w:pPr>
        <w:spacing w:before="181" w:line="219" w:lineRule="auto"/>
        <w:ind w:left="11"/>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4"/>
          <w:sz w:val="24"/>
          <w:szCs w:val="24"/>
        </w:rPr>
        <w:t xml:space="preserve"> </w:t>
      </w:r>
      <w:r>
        <w:rPr>
          <w:rFonts w:ascii="宋体" w:hAnsi="宋体" w:eastAsia="宋体" w:cs="宋体"/>
          <w:spacing w:val="11"/>
          <w:sz w:val="24"/>
          <w:szCs w:val="24"/>
        </w:rPr>
        <w:t>★法定代表人授权委托书……………………………………………………………</w:t>
      </w:r>
    </w:p>
    <w:p w14:paraId="27192239">
      <w:pPr>
        <w:spacing w:before="181" w:line="219" w:lineRule="auto"/>
        <w:ind w:left="1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88"/>
          <w:sz w:val="24"/>
          <w:szCs w:val="24"/>
        </w:rPr>
        <w:t xml:space="preserve"> </w:t>
      </w:r>
      <w:r>
        <w:rPr>
          <w:rFonts w:ascii="宋体" w:hAnsi="宋体" w:eastAsia="宋体" w:cs="宋体"/>
          <w:spacing w:val="4"/>
          <w:sz w:val="24"/>
          <w:szCs w:val="24"/>
        </w:rPr>
        <w:t>★具有独立承担民事责任的能力的证明材料…………………</w:t>
      </w:r>
      <w:r>
        <w:rPr>
          <w:rFonts w:ascii="宋体" w:hAnsi="宋体" w:eastAsia="宋体" w:cs="宋体"/>
          <w:spacing w:val="3"/>
          <w:sz w:val="24"/>
          <w:szCs w:val="24"/>
        </w:rPr>
        <w:t>………………………</w:t>
      </w:r>
    </w:p>
    <w:p w14:paraId="110B0DEC">
      <w:pPr>
        <w:spacing w:before="262" w:line="219" w:lineRule="auto"/>
        <w:ind w:left="7"/>
        <w:rPr>
          <w:rFonts w:ascii="宋体" w:hAnsi="宋体" w:eastAsia="宋体" w:cs="宋体"/>
          <w:sz w:val="24"/>
          <w:szCs w:val="24"/>
        </w:rPr>
      </w:pPr>
      <w:r>
        <w:rPr>
          <w:rFonts w:ascii="宋体" w:hAnsi="宋体" w:eastAsia="宋体" w:cs="宋体"/>
          <w:sz w:val="24"/>
          <w:szCs w:val="24"/>
        </w:rPr>
        <w:t>4、★供应商具有独立承担民事责任的能力的承诺函……………</w:t>
      </w:r>
      <w:r>
        <w:rPr>
          <w:rFonts w:ascii="宋体" w:hAnsi="宋体" w:eastAsia="宋体" w:cs="宋体"/>
          <w:spacing w:val="-1"/>
          <w:sz w:val="24"/>
          <w:szCs w:val="24"/>
        </w:rPr>
        <w:t>…………………………</w:t>
      </w:r>
    </w:p>
    <w:p w14:paraId="297FF97A">
      <w:pPr>
        <w:spacing w:before="104" w:line="219" w:lineRule="auto"/>
        <w:ind w:left="13"/>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88"/>
          <w:sz w:val="24"/>
          <w:szCs w:val="24"/>
        </w:rPr>
        <w:t xml:space="preserve"> </w:t>
      </w:r>
      <w:r>
        <w:rPr>
          <w:rFonts w:ascii="宋体" w:hAnsi="宋体" w:eastAsia="宋体" w:cs="宋体"/>
          <w:spacing w:val="2"/>
          <w:sz w:val="24"/>
          <w:szCs w:val="24"/>
        </w:rPr>
        <w:t>★供应商具有履行合同所必需的设备和专业技术</w:t>
      </w:r>
      <w:r>
        <w:rPr>
          <w:rFonts w:ascii="宋体" w:hAnsi="宋体" w:eastAsia="宋体" w:cs="宋体"/>
          <w:spacing w:val="1"/>
          <w:sz w:val="24"/>
          <w:szCs w:val="24"/>
        </w:rPr>
        <w:t>能力的承诺函……………………</w:t>
      </w:r>
    </w:p>
    <w:p w14:paraId="380196EC">
      <w:pPr>
        <w:spacing w:before="184" w:line="219" w:lineRule="auto"/>
        <w:ind w:left="10"/>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88"/>
          <w:sz w:val="24"/>
          <w:szCs w:val="24"/>
        </w:rPr>
        <w:t xml:space="preserve"> </w:t>
      </w:r>
      <w:r>
        <w:rPr>
          <w:rFonts w:ascii="宋体" w:hAnsi="宋体" w:eastAsia="宋体" w:cs="宋体"/>
          <w:spacing w:val="2"/>
          <w:sz w:val="24"/>
          <w:szCs w:val="24"/>
        </w:rPr>
        <w:t>★供应商具有良好的商业信誉和健全的财务会计制度的</w:t>
      </w:r>
      <w:r>
        <w:rPr>
          <w:rFonts w:ascii="宋体" w:hAnsi="宋体" w:eastAsia="宋体" w:cs="宋体"/>
          <w:spacing w:val="1"/>
          <w:sz w:val="24"/>
          <w:szCs w:val="24"/>
        </w:rPr>
        <w:t>承诺函……………………</w:t>
      </w:r>
    </w:p>
    <w:p w14:paraId="0CA994DB">
      <w:pPr>
        <w:spacing w:before="180" w:line="219" w:lineRule="auto"/>
        <w:ind w:left="14"/>
        <w:rPr>
          <w:rFonts w:ascii="宋体" w:hAnsi="宋体" w:eastAsia="宋体" w:cs="宋体"/>
          <w:sz w:val="24"/>
          <w:szCs w:val="24"/>
        </w:rPr>
      </w:pPr>
      <w:r>
        <w:rPr>
          <w:rFonts w:ascii="宋体" w:hAnsi="宋体" w:eastAsia="宋体" w:cs="宋体"/>
          <w:spacing w:val="3"/>
          <w:sz w:val="24"/>
          <w:szCs w:val="24"/>
        </w:rPr>
        <w:t>7、</w:t>
      </w:r>
      <w:r>
        <w:rPr>
          <w:rFonts w:ascii="宋体" w:hAnsi="宋体" w:eastAsia="宋体" w:cs="宋体"/>
          <w:spacing w:val="-80"/>
          <w:sz w:val="24"/>
          <w:szCs w:val="24"/>
        </w:rPr>
        <w:t xml:space="preserve"> </w:t>
      </w:r>
      <w:r>
        <w:rPr>
          <w:rFonts w:ascii="宋体" w:hAnsi="宋体" w:eastAsia="宋体" w:cs="宋体"/>
          <w:spacing w:val="3"/>
          <w:sz w:val="24"/>
          <w:szCs w:val="24"/>
        </w:rPr>
        <w:t>★供应商有依法缴纳税收和社会保 障资金的良好记录……………………………</w:t>
      </w:r>
    </w:p>
    <w:p w14:paraId="58691625">
      <w:pPr>
        <w:spacing w:before="184" w:line="219" w:lineRule="auto"/>
        <w:ind w:left="9"/>
        <w:rPr>
          <w:rFonts w:ascii="宋体" w:hAnsi="宋体" w:eastAsia="宋体" w:cs="宋体"/>
          <w:sz w:val="24"/>
          <w:szCs w:val="24"/>
        </w:rPr>
      </w:pPr>
      <w:r>
        <w:rPr>
          <w:rFonts w:ascii="宋体" w:hAnsi="宋体" w:eastAsia="宋体" w:cs="宋体"/>
          <w:sz w:val="24"/>
          <w:szCs w:val="24"/>
        </w:rPr>
        <w:t>8、</w:t>
      </w:r>
      <w:r>
        <w:rPr>
          <w:rFonts w:ascii="宋体" w:hAnsi="宋体" w:eastAsia="宋体" w:cs="宋体"/>
          <w:spacing w:val="-87"/>
          <w:sz w:val="24"/>
          <w:szCs w:val="24"/>
        </w:rPr>
        <w:t xml:space="preserve"> </w:t>
      </w:r>
      <w:r>
        <w:rPr>
          <w:rFonts w:ascii="宋体" w:hAnsi="宋体" w:eastAsia="宋体" w:cs="宋体"/>
          <w:sz w:val="24"/>
          <w:szCs w:val="24"/>
        </w:rPr>
        <w:t>★供应商参加政府采购活动前三年内，在经营活动中没有重大违法记录的</w:t>
      </w:r>
      <w:r>
        <w:rPr>
          <w:rFonts w:ascii="宋体" w:hAnsi="宋体" w:eastAsia="宋体" w:cs="宋体"/>
          <w:spacing w:val="-1"/>
          <w:sz w:val="24"/>
          <w:szCs w:val="24"/>
        </w:rPr>
        <w:t>承诺函…</w:t>
      </w:r>
    </w:p>
    <w:p w14:paraId="30D8B212">
      <w:pPr>
        <w:spacing w:before="260" w:line="219" w:lineRule="auto"/>
        <w:ind w:left="9"/>
        <w:rPr>
          <w:rFonts w:ascii="宋体" w:hAnsi="宋体" w:eastAsia="宋体" w:cs="宋体"/>
          <w:sz w:val="24"/>
          <w:szCs w:val="24"/>
        </w:rPr>
      </w:pPr>
      <w:r>
        <w:rPr>
          <w:rFonts w:ascii="宋体" w:hAnsi="宋体" w:eastAsia="宋体" w:cs="宋体"/>
          <w:sz w:val="24"/>
          <w:szCs w:val="24"/>
        </w:rPr>
        <w:t>9、★基本存款开户许可证或基本存款账户信息</w:t>
      </w:r>
      <w:r>
        <w:rPr>
          <w:rFonts w:ascii="宋体" w:hAnsi="宋体" w:eastAsia="宋体" w:cs="宋体"/>
          <w:spacing w:val="3"/>
          <w:sz w:val="24"/>
          <w:szCs w:val="24"/>
        </w:rPr>
        <w:t>……………………………</w:t>
      </w:r>
      <w:r>
        <w:rPr>
          <w:rFonts w:ascii="宋体" w:hAnsi="宋体" w:eastAsia="宋体" w:cs="宋体"/>
          <w:spacing w:val="5"/>
          <w:sz w:val="24"/>
          <w:szCs w:val="24"/>
        </w:rPr>
        <w:t>……………</w:t>
      </w:r>
    </w:p>
    <w:p w14:paraId="13A24F0D">
      <w:pPr>
        <w:spacing w:before="104" w:line="219" w:lineRule="auto"/>
        <w:ind w:left="26"/>
        <w:rPr>
          <w:rFonts w:ascii="宋体" w:hAnsi="宋体" w:eastAsia="宋体" w:cs="宋体"/>
          <w:sz w:val="24"/>
          <w:szCs w:val="24"/>
        </w:rPr>
      </w:pPr>
      <w:r>
        <w:rPr>
          <w:rFonts w:ascii="宋体" w:hAnsi="宋体" w:eastAsia="宋体" w:cs="宋体"/>
          <w:spacing w:val="6"/>
          <w:sz w:val="24"/>
          <w:szCs w:val="24"/>
        </w:rPr>
        <w:t>10、</w:t>
      </w:r>
      <w:r>
        <w:rPr>
          <w:rFonts w:ascii="宋体" w:hAnsi="宋体" w:eastAsia="宋体" w:cs="宋体"/>
          <w:spacing w:val="-87"/>
          <w:sz w:val="24"/>
          <w:szCs w:val="24"/>
        </w:rPr>
        <w:t xml:space="preserve"> </w:t>
      </w:r>
      <w:r>
        <w:rPr>
          <w:rFonts w:ascii="宋体" w:hAnsi="宋体" w:eastAsia="宋体" w:cs="宋体"/>
          <w:spacing w:val="6"/>
          <w:sz w:val="24"/>
          <w:szCs w:val="24"/>
        </w:rPr>
        <w:t>★供应商廉洁自律承诺书………………</w:t>
      </w:r>
      <w:r>
        <w:rPr>
          <w:rFonts w:ascii="宋体" w:hAnsi="宋体" w:eastAsia="宋体" w:cs="宋体"/>
          <w:spacing w:val="5"/>
          <w:sz w:val="24"/>
          <w:szCs w:val="24"/>
        </w:rPr>
        <w:t>……………………………………………</w:t>
      </w:r>
    </w:p>
    <w:p w14:paraId="521B403C">
      <w:pPr>
        <w:spacing w:before="260" w:line="221" w:lineRule="auto"/>
        <w:ind w:left="26"/>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5"/>
          <w:sz w:val="24"/>
          <w:szCs w:val="24"/>
        </w:rPr>
        <w:t>★投标保证金的</w:t>
      </w:r>
      <w:r>
        <w:rPr>
          <w:rFonts w:hint="eastAsia" w:ascii="宋体" w:hAnsi="宋体" w:eastAsia="宋体" w:cs="宋体"/>
          <w:spacing w:val="5"/>
          <w:sz w:val="24"/>
          <w:szCs w:val="24"/>
          <w:lang w:eastAsia="zh-CN"/>
        </w:rPr>
        <w:t>缴纳情况</w:t>
      </w:r>
      <w:r>
        <w:rPr>
          <w:rFonts w:ascii="宋体" w:hAnsi="宋体" w:eastAsia="宋体" w:cs="宋体"/>
          <w:spacing w:val="5"/>
          <w:sz w:val="24"/>
          <w:szCs w:val="24"/>
        </w:rPr>
        <w:t>……………………………………………………………</w:t>
      </w:r>
    </w:p>
    <w:p w14:paraId="6B705F5F">
      <w:pPr>
        <w:spacing w:before="103" w:line="320" w:lineRule="auto"/>
        <w:ind w:left="3706" w:right="176" w:hanging="3680"/>
        <w:rPr>
          <w:rFonts w:hint="eastAsia" w:ascii="宋体" w:hAnsi="宋体" w:eastAsia="宋体" w:cs="宋体"/>
          <w:spacing w:val="13"/>
          <w:sz w:val="24"/>
          <w:szCs w:val="24"/>
        </w:rPr>
      </w:pPr>
      <w:r>
        <w:rPr>
          <w:rFonts w:ascii="宋体" w:hAnsi="宋体" w:eastAsia="宋体" w:cs="宋体"/>
          <w:spacing w:val="13"/>
          <w:sz w:val="24"/>
          <w:szCs w:val="24"/>
        </w:rPr>
        <w:t>1</w:t>
      </w:r>
      <w:r>
        <w:rPr>
          <w:rFonts w:hint="eastAsia" w:ascii="宋体" w:hAnsi="宋体" w:eastAsia="宋体" w:cs="宋体"/>
          <w:spacing w:val="13"/>
          <w:sz w:val="24"/>
          <w:szCs w:val="24"/>
          <w:lang w:val="en-US" w:eastAsia="zh-CN"/>
        </w:rPr>
        <w:t>2</w:t>
      </w:r>
      <w:r>
        <w:rPr>
          <w:rFonts w:ascii="宋体" w:hAnsi="宋体" w:eastAsia="宋体" w:cs="宋体"/>
          <w:spacing w:val="13"/>
          <w:sz w:val="24"/>
          <w:szCs w:val="24"/>
        </w:rPr>
        <w:t>、</w:t>
      </w:r>
      <w:r>
        <w:rPr>
          <w:rFonts w:ascii="宋体" w:hAnsi="宋体" w:eastAsia="宋体" w:cs="宋体"/>
          <w:spacing w:val="5"/>
          <w:sz w:val="24"/>
          <w:szCs w:val="24"/>
        </w:rPr>
        <w:t>★</w:t>
      </w:r>
      <w:r>
        <w:rPr>
          <w:rFonts w:hint="eastAsia" w:ascii="宋体" w:hAnsi="宋体" w:eastAsia="宋体" w:cs="宋体"/>
          <w:spacing w:val="13"/>
          <w:sz w:val="24"/>
          <w:szCs w:val="24"/>
        </w:rPr>
        <w:t>供应商</w:t>
      </w:r>
      <w:r>
        <w:rPr>
          <w:rFonts w:hint="eastAsia" w:ascii="宋体" w:hAnsi="宋体" w:eastAsia="宋体" w:cs="宋体"/>
          <w:spacing w:val="13"/>
          <w:sz w:val="24"/>
          <w:szCs w:val="24"/>
          <w:lang w:val="en-US" w:eastAsia="zh-CN"/>
        </w:rPr>
        <w:t>应</w:t>
      </w:r>
      <w:r>
        <w:rPr>
          <w:rFonts w:hint="eastAsia" w:ascii="宋体" w:hAnsi="宋体" w:eastAsia="宋体" w:cs="宋体"/>
          <w:spacing w:val="13"/>
          <w:sz w:val="24"/>
          <w:szCs w:val="24"/>
        </w:rPr>
        <w:t>为中小企业</w:t>
      </w:r>
      <w:r>
        <w:rPr>
          <w:rFonts w:ascii="宋体" w:hAnsi="宋体" w:eastAsia="宋体" w:cs="宋体"/>
          <w:spacing w:val="5"/>
          <w:sz w:val="24"/>
          <w:szCs w:val="24"/>
        </w:rPr>
        <w:t>……………………………………………………………</w:t>
      </w:r>
    </w:p>
    <w:p w14:paraId="15F3B827">
      <w:pPr>
        <w:spacing w:before="103" w:line="320" w:lineRule="auto"/>
        <w:ind w:left="3706" w:right="176" w:hanging="3680"/>
        <w:rPr>
          <w:rFonts w:ascii="宋体" w:hAnsi="宋体" w:eastAsia="宋体" w:cs="宋体"/>
          <w:sz w:val="24"/>
          <w:szCs w:val="24"/>
        </w:rPr>
      </w:pPr>
      <w:r>
        <w:rPr>
          <w:rFonts w:hint="eastAsia" w:ascii="宋体" w:hAnsi="宋体" w:eastAsia="宋体" w:cs="宋体"/>
          <w:spacing w:val="13"/>
          <w:sz w:val="24"/>
          <w:szCs w:val="24"/>
          <w:lang w:val="en-US" w:eastAsia="zh-CN"/>
        </w:rPr>
        <w:t>13、</w:t>
      </w:r>
      <w:r>
        <w:rPr>
          <w:rFonts w:ascii="宋体" w:hAnsi="宋体" w:eastAsia="宋体" w:cs="宋体"/>
          <w:spacing w:val="13"/>
          <w:sz w:val="24"/>
          <w:szCs w:val="24"/>
        </w:rPr>
        <w:t>供应商认为需要提供的其他资格证明文件………………………………………</w:t>
      </w:r>
      <w:r>
        <w:rPr>
          <w:rFonts w:ascii="宋体" w:hAnsi="宋体" w:eastAsia="宋体" w:cs="宋体"/>
          <w:sz w:val="24"/>
          <w:szCs w:val="24"/>
        </w:rPr>
        <w:t xml:space="preserve"> </w:t>
      </w:r>
      <w:r>
        <w:rPr>
          <w:rFonts w:ascii="宋体" w:hAnsi="宋体" w:eastAsia="宋体" w:cs="宋体"/>
          <w:b/>
          <w:bCs/>
          <w:spacing w:val="-4"/>
          <w:sz w:val="24"/>
          <w:szCs w:val="24"/>
        </w:rPr>
        <w:t>商务、技术文件</w:t>
      </w:r>
    </w:p>
    <w:p w14:paraId="2CD971D8">
      <w:pPr>
        <w:pStyle w:val="5"/>
        <w:spacing w:line="244" w:lineRule="auto"/>
      </w:pPr>
    </w:p>
    <w:p w14:paraId="2C0C9FF4">
      <w:pPr>
        <w:pStyle w:val="5"/>
        <w:spacing w:line="245" w:lineRule="auto"/>
      </w:pPr>
    </w:p>
    <w:p w14:paraId="5F3AB1A7">
      <w:pPr>
        <w:spacing w:before="78" w:line="219" w:lineRule="auto"/>
        <w:ind w:left="26"/>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87"/>
          <w:sz w:val="24"/>
          <w:szCs w:val="24"/>
        </w:rPr>
        <w:t xml:space="preserve"> </w:t>
      </w:r>
      <w:r>
        <w:rPr>
          <w:rFonts w:ascii="宋体" w:hAnsi="宋体" w:eastAsia="宋体" w:cs="宋体"/>
          <w:spacing w:val="8"/>
          <w:sz w:val="24"/>
          <w:szCs w:val="24"/>
        </w:rPr>
        <w:t>★报价函</w:t>
      </w:r>
      <w:r>
        <w:rPr>
          <w:rFonts w:ascii="宋体" w:hAnsi="宋体" w:eastAsia="宋体" w:cs="宋体"/>
          <w:spacing w:val="63"/>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w:t>
      </w:r>
    </w:p>
    <w:p w14:paraId="47F888AC">
      <w:pPr>
        <w:spacing w:before="181" w:line="219" w:lineRule="auto"/>
        <w:ind w:left="11"/>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87"/>
          <w:sz w:val="24"/>
          <w:szCs w:val="24"/>
        </w:rPr>
        <w:t xml:space="preserve"> </w:t>
      </w:r>
      <w:r>
        <w:rPr>
          <w:rFonts w:ascii="宋体" w:hAnsi="宋体" w:eastAsia="宋体" w:cs="宋体"/>
          <w:spacing w:val="10"/>
          <w:sz w:val="24"/>
          <w:szCs w:val="24"/>
        </w:rPr>
        <w:t>★报价一览表……………………………………………………………………</w:t>
      </w:r>
    </w:p>
    <w:p w14:paraId="0AA0EA19">
      <w:pPr>
        <w:spacing w:before="184" w:line="220" w:lineRule="auto"/>
        <w:ind w:left="13"/>
        <w:rPr>
          <w:rFonts w:ascii="宋体" w:hAnsi="宋体" w:eastAsia="宋体" w:cs="宋体"/>
          <w:sz w:val="24"/>
          <w:szCs w:val="24"/>
        </w:rPr>
      </w:pPr>
      <w:r>
        <w:rPr>
          <w:rFonts w:ascii="宋体" w:hAnsi="宋体" w:eastAsia="宋体" w:cs="宋体"/>
          <w:spacing w:val="11"/>
          <w:sz w:val="24"/>
          <w:szCs w:val="24"/>
        </w:rPr>
        <w:t>3、</w:t>
      </w:r>
      <w:r>
        <w:rPr>
          <w:rFonts w:ascii="宋体" w:hAnsi="宋体" w:eastAsia="宋体" w:cs="宋体"/>
          <w:spacing w:val="-87"/>
          <w:sz w:val="24"/>
          <w:szCs w:val="24"/>
        </w:rPr>
        <w:t xml:space="preserve"> </w:t>
      </w:r>
      <w:r>
        <w:rPr>
          <w:rFonts w:ascii="宋体" w:hAnsi="宋体" w:eastAsia="宋体" w:cs="宋体"/>
          <w:spacing w:val="11"/>
          <w:sz w:val="24"/>
          <w:szCs w:val="24"/>
        </w:rPr>
        <w:t>★商务、技术偏离表………………………………………………</w:t>
      </w:r>
      <w:r>
        <w:rPr>
          <w:rFonts w:ascii="宋体" w:hAnsi="宋体" w:eastAsia="宋体" w:cs="宋体"/>
          <w:spacing w:val="10"/>
          <w:sz w:val="24"/>
          <w:szCs w:val="24"/>
        </w:rPr>
        <w:t>……………</w:t>
      </w:r>
    </w:p>
    <w:p w14:paraId="571DE534">
      <w:pPr>
        <w:spacing w:before="179" w:line="220" w:lineRule="auto"/>
        <w:ind w:left="7"/>
        <w:rPr>
          <w:rFonts w:ascii="宋体" w:hAnsi="宋体" w:eastAsia="宋体" w:cs="宋体"/>
          <w:sz w:val="24"/>
          <w:szCs w:val="24"/>
        </w:rPr>
      </w:pPr>
      <w:r>
        <w:rPr>
          <w:rFonts w:ascii="宋体" w:hAnsi="宋体" w:eastAsia="宋体" w:cs="宋体"/>
          <w:spacing w:val="9"/>
          <w:sz w:val="24"/>
          <w:szCs w:val="24"/>
        </w:rPr>
        <w:t>4、</w:t>
      </w:r>
      <w:r>
        <w:rPr>
          <w:rFonts w:ascii="宋体" w:hAnsi="宋体" w:eastAsia="宋体" w:cs="宋体"/>
          <w:spacing w:val="-64"/>
          <w:sz w:val="24"/>
          <w:szCs w:val="24"/>
        </w:rPr>
        <w:t xml:space="preserve"> </w:t>
      </w:r>
      <w:r>
        <w:rPr>
          <w:rFonts w:ascii="宋体" w:hAnsi="宋体" w:eastAsia="宋体" w:cs="宋体"/>
          <w:spacing w:val="9"/>
          <w:sz w:val="24"/>
          <w:szCs w:val="24"/>
        </w:rPr>
        <w:t>同类项目及相关证明资料………………………………………………………</w:t>
      </w:r>
    </w:p>
    <w:p w14:paraId="4D489082">
      <w:pPr>
        <w:spacing w:before="182" w:line="220" w:lineRule="auto"/>
        <w:ind w:left="13"/>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87"/>
          <w:sz w:val="24"/>
          <w:szCs w:val="24"/>
        </w:rPr>
        <w:t xml:space="preserve"> </w:t>
      </w:r>
      <w:r>
        <w:rPr>
          <w:rFonts w:ascii="宋体" w:hAnsi="宋体" w:eastAsia="宋体" w:cs="宋体"/>
          <w:spacing w:val="10"/>
          <w:sz w:val="24"/>
          <w:szCs w:val="24"/>
        </w:rPr>
        <w:t>★服务方案…………………………………………</w:t>
      </w:r>
      <w:r>
        <w:rPr>
          <w:rFonts w:ascii="宋体" w:hAnsi="宋体" w:eastAsia="宋体" w:cs="宋体"/>
          <w:spacing w:val="9"/>
          <w:sz w:val="24"/>
          <w:szCs w:val="24"/>
        </w:rPr>
        <w:t>………………………………</w:t>
      </w:r>
    </w:p>
    <w:p w14:paraId="147392E7">
      <w:pPr>
        <w:spacing w:before="182" w:line="220" w:lineRule="auto"/>
        <w:ind w:left="10"/>
        <w:rPr>
          <w:rFonts w:ascii="宋体" w:hAnsi="宋体" w:eastAsia="宋体" w:cs="宋体"/>
          <w:sz w:val="24"/>
          <w:szCs w:val="24"/>
        </w:rPr>
      </w:pPr>
      <w:r>
        <w:rPr>
          <w:rFonts w:ascii="宋体" w:hAnsi="宋体" w:eastAsia="宋体" w:cs="宋体"/>
          <w:spacing w:val="18"/>
          <w:sz w:val="24"/>
          <w:szCs w:val="24"/>
        </w:rPr>
        <w:t>6、</w:t>
      </w:r>
      <w:r>
        <w:rPr>
          <w:rFonts w:ascii="宋体" w:hAnsi="宋体" w:eastAsia="宋体" w:cs="宋体"/>
          <w:spacing w:val="-87"/>
          <w:sz w:val="24"/>
          <w:szCs w:val="24"/>
        </w:rPr>
        <w:t xml:space="preserve"> </w:t>
      </w:r>
      <w:r>
        <w:rPr>
          <w:rFonts w:ascii="宋体" w:hAnsi="宋体" w:eastAsia="宋体" w:cs="宋体"/>
          <w:spacing w:val="18"/>
          <w:sz w:val="24"/>
          <w:szCs w:val="24"/>
        </w:rPr>
        <w:t>★服务承诺…………………………………………………………</w:t>
      </w:r>
      <w:r>
        <w:rPr>
          <w:rFonts w:ascii="宋体" w:hAnsi="宋体" w:eastAsia="宋体" w:cs="宋体"/>
          <w:spacing w:val="17"/>
          <w:sz w:val="24"/>
          <w:szCs w:val="24"/>
        </w:rPr>
        <w:t>……………</w:t>
      </w:r>
    </w:p>
    <w:p w14:paraId="744B6614">
      <w:pPr>
        <w:spacing w:before="180" w:line="333" w:lineRule="auto"/>
        <w:ind w:left="9" w:right="40" w:firstLine="4"/>
        <w:rPr>
          <w:rFonts w:ascii="宋体" w:hAnsi="宋体" w:eastAsia="宋体" w:cs="宋体"/>
          <w:sz w:val="20"/>
          <w:szCs w:val="20"/>
        </w:rPr>
      </w:pPr>
      <w:r>
        <w:rPr>
          <w:rFonts w:ascii="宋体" w:hAnsi="宋体" w:eastAsia="宋体" w:cs="宋体"/>
          <w:spacing w:val="13"/>
          <w:sz w:val="24"/>
          <w:szCs w:val="24"/>
        </w:rPr>
        <w:t>7、供应商认为需要提供的其他资料…………………………………………………</w:t>
      </w:r>
      <w:r>
        <w:rPr>
          <w:rFonts w:ascii="宋体" w:hAnsi="宋体" w:eastAsia="宋体" w:cs="宋体"/>
          <w:spacing w:val="5"/>
          <w:sz w:val="24"/>
          <w:szCs w:val="24"/>
        </w:rPr>
        <w:t xml:space="preserve">   </w:t>
      </w:r>
      <w:r>
        <w:rPr>
          <w:rFonts w:ascii="宋体" w:hAnsi="宋体" w:eastAsia="宋体" w:cs="宋体"/>
          <w:spacing w:val="2"/>
          <w:sz w:val="24"/>
          <w:szCs w:val="24"/>
        </w:rPr>
        <w:t>说明：</w:t>
      </w:r>
      <w:r>
        <w:rPr>
          <w:rFonts w:ascii="宋体" w:hAnsi="宋体" w:eastAsia="宋体" w:cs="宋体"/>
          <w:spacing w:val="-53"/>
          <w:sz w:val="24"/>
          <w:szCs w:val="24"/>
        </w:rPr>
        <w:t xml:space="preserve"> </w:t>
      </w:r>
      <w:r>
        <w:rPr>
          <w:rFonts w:ascii="宋体" w:hAnsi="宋体" w:eastAsia="宋体" w:cs="宋体"/>
          <w:spacing w:val="2"/>
          <w:sz w:val="24"/>
          <w:szCs w:val="24"/>
        </w:rPr>
        <w:t>目录内容和排序按供应商须知前附表中供应商应提交的资格证明文件和商务、</w:t>
      </w:r>
      <w:r>
        <w:rPr>
          <w:rFonts w:ascii="宋体" w:hAnsi="宋体" w:eastAsia="宋体" w:cs="宋体"/>
          <w:sz w:val="24"/>
          <w:szCs w:val="24"/>
        </w:rPr>
        <w:t xml:space="preserve"> </w:t>
      </w:r>
      <w:r>
        <w:rPr>
          <w:rFonts w:ascii="宋体" w:hAnsi="宋体" w:eastAsia="宋体" w:cs="宋体"/>
          <w:spacing w:val="-1"/>
          <w:sz w:val="24"/>
          <w:szCs w:val="24"/>
        </w:rPr>
        <w:t>技术文件内容及顺序排列</w:t>
      </w:r>
      <w:r>
        <w:rPr>
          <w:rFonts w:ascii="宋体" w:hAnsi="宋体" w:eastAsia="宋体" w:cs="宋体"/>
          <w:spacing w:val="-1"/>
          <w:sz w:val="20"/>
          <w:szCs w:val="20"/>
        </w:rPr>
        <w:t>。</w:t>
      </w:r>
    </w:p>
    <w:p w14:paraId="6BCB3934">
      <w:pPr>
        <w:spacing w:line="333" w:lineRule="auto"/>
        <w:rPr>
          <w:rFonts w:ascii="宋体" w:hAnsi="宋体" w:eastAsia="宋体" w:cs="宋体"/>
          <w:sz w:val="20"/>
          <w:szCs w:val="20"/>
        </w:rPr>
        <w:sectPr>
          <w:footerReference r:id="rId18"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26C37AC">
      <w:pPr>
        <w:spacing w:before="91" w:line="221" w:lineRule="auto"/>
        <w:ind w:left="3547"/>
        <w:rPr>
          <w:rFonts w:ascii="宋体" w:hAnsi="宋体" w:eastAsia="宋体" w:cs="宋体"/>
          <w:sz w:val="28"/>
          <w:szCs w:val="28"/>
        </w:rPr>
      </w:pPr>
      <w:r>
        <w:rPr>
          <w:rFonts w:ascii="宋体" w:hAnsi="宋体" w:eastAsia="宋体" w:cs="宋体"/>
          <w:b/>
          <w:bCs/>
          <w:spacing w:val="-5"/>
          <w:sz w:val="28"/>
          <w:szCs w:val="28"/>
        </w:rPr>
        <w:t>资格证明文件部分</w:t>
      </w:r>
    </w:p>
    <w:p w14:paraId="56E9B7BA">
      <w:pPr>
        <w:spacing w:before="180" w:line="219" w:lineRule="auto"/>
        <w:ind w:left="125"/>
        <w:rPr>
          <w:rFonts w:ascii="宋体" w:hAnsi="宋体" w:eastAsia="宋体" w:cs="宋体"/>
          <w:sz w:val="24"/>
          <w:szCs w:val="24"/>
        </w:rPr>
      </w:pPr>
      <w:r>
        <w:rPr>
          <w:rFonts w:ascii="宋体" w:hAnsi="宋体" w:eastAsia="宋体" w:cs="宋体"/>
          <w:b/>
          <w:bCs/>
          <w:spacing w:val="-2"/>
          <w:sz w:val="24"/>
          <w:szCs w:val="24"/>
        </w:rPr>
        <w:t>一、</w:t>
      </w:r>
      <w:r>
        <w:rPr>
          <w:rFonts w:ascii="宋体" w:hAnsi="宋体" w:eastAsia="宋体" w:cs="宋体"/>
          <w:spacing w:val="-2"/>
          <w:sz w:val="24"/>
          <w:szCs w:val="24"/>
        </w:rPr>
        <w:t xml:space="preserve">  </w:t>
      </w:r>
      <w:r>
        <w:rPr>
          <w:rFonts w:ascii="宋体" w:hAnsi="宋体" w:eastAsia="宋体" w:cs="宋体"/>
          <w:b/>
          <w:bCs/>
          <w:spacing w:val="-2"/>
          <w:sz w:val="24"/>
          <w:szCs w:val="24"/>
        </w:rPr>
        <w:t>★法定代表人身份证明书</w:t>
      </w:r>
    </w:p>
    <w:p w14:paraId="661E41F4">
      <w:pPr>
        <w:pStyle w:val="5"/>
        <w:spacing w:line="267" w:lineRule="auto"/>
      </w:pPr>
    </w:p>
    <w:p w14:paraId="528A0659">
      <w:pPr>
        <w:pStyle w:val="5"/>
        <w:spacing w:line="267" w:lineRule="auto"/>
      </w:pPr>
    </w:p>
    <w:p w14:paraId="75DB3CE5">
      <w:pPr>
        <w:pStyle w:val="5"/>
        <w:spacing w:line="267" w:lineRule="auto"/>
      </w:pPr>
    </w:p>
    <w:p w14:paraId="632EC1A1">
      <w:pPr>
        <w:pStyle w:val="5"/>
        <w:spacing w:line="268" w:lineRule="auto"/>
      </w:pPr>
    </w:p>
    <w:p w14:paraId="04BD542C">
      <w:pPr>
        <w:spacing w:before="78" w:line="221" w:lineRule="auto"/>
        <w:ind w:left="603"/>
        <w:rPr>
          <w:rFonts w:ascii="宋体" w:hAnsi="宋体" w:eastAsia="宋体" w:cs="宋体"/>
          <w:sz w:val="24"/>
          <w:szCs w:val="24"/>
        </w:rPr>
      </w:pPr>
      <w:r>
        <w:rPr>
          <w:rFonts w:ascii="宋体" w:hAnsi="宋体" w:eastAsia="宋体" w:cs="宋体"/>
          <w:spacing w:val="-3"/>
          <w:sz w:val="24"/>
          <w:szCs w:val="24"/>
        </w:rPr>
        <w:t>单位名称：</w:t>
      </w:r>
    </w:p>
    <w:p w14:paraId="6DB86FAF">
      <w:pPr>
        <w:spacing w:before="193" w:line="221" w:lineRule="auto"/>
        <w:ind w:left="603"/>
        <w:rPr>
          <w:rFonts w:ascii="宋体" w:hAnsi="宋体" w:eastAsia="宋体" w:cs="宋体"/>
          <w:sz w:val="24"/>
          <w:szCs w:val="24"/>
        </w:rPr>
      </w:pPr>
      <w:r>
        <w:rPr>
          <w:rFonts w:ascii="宋体" w:hAnsi="宋体" w:eastAsia="宋体" w:cs="宋体"/>
          <w:spacing w:val="-3"/>
          <w:sz w:val="24"/>
          <w:szCs w:val="24"/>
        </w:rPr>
        <w:t>单位性质：</w:t>
      </w:r>
    </w:p>
    <w:p w14:paraId="321AB5F7">
      <w:pPr>
        <w:spacing w:before="193" w:line="229" w:lineRule="auto"/>
        <w:ind w:left="601"/>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65D8304E">
      <w:pPr>
        <w:spacing w:before="182" w:line="220" w:lineRule="auto"/>
        <w:ind w:left="603"/>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1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29FA910F">
      <w:pPr>
        <w:spacing w:before="194" w:line="221" w:lineRule="auto"/>
        <w:ind w:left="603"/>
        <w:rPr>
          <w:rFonts w:ascii="宋体" w:hAnsi="宋体" w:eastAsia="宋体" w:cs="宋体"/>
          <w:sz w:val="24"/>
          <w:szCs w:val="24"/>
        </w:rPr>
      </w:pPr>
      <w:r>
        <w:rPr>
          <w:rFonts w:ascii="宋体" w:hAnsi="宋体" w:eastAsia="宋体" w:cs="宋体"/>
          <w:spacing w:val="-3"/>
          <w:sz w:val="24"/>
          <w:szCs w:val="24"/>
        </w:rPr>
        <w:t>经营期限：</w:t>
      </w:r>
    </w:p>
    <w:p w14:paraId="15195FAC">
      <w:pPr>
        <w:spacing w:before="193" w:line="220" w:lineRule="auto"/>
        <w:ind w:left="601"/>
        <w:rPr>
          <w:rFonts w:ascii="宋体" w:hAnsi="宋体" w:eastAsia="宋体" w:cs="宋体"/>
          <w:sz w:val="24"/>
          <w:szCs w:val="24"/>
        </w:rPr>
      </w:pPr>
      <w:r>
        <w:rPr>
          <w:rFonts w:ascii="宋体" w:hAnsi="宋体" w:eastAsia="宋体" w:cs="宋体"/>
          <w:spacing w:val="-13"/>
          <w:sz w:val="24"/>
          <w:szCs w:val="24"/>
        </w:rPr>
        <w:t>姓</w:t>
      </w:r>
      <w:r>
        <w:rPr>
          <w:rFonts w:ascii="宋体" w:hAnsi="宋体" w:eastAsia="宋体" w:cs="宋体"/>
          <w:spacing w:val="4"/>
          <w:sz w:val="24"/>
          <w:szCs w:val="24"/>
        </w:rPr>
        <w:t xml:space="preserve">    </w:t>
      </w:r>
      <w:r>
        <w:rPr>
          <w:rFonts w:ascii="宋体" w:hAnsi="宋体" w:eastAsia="宋体" w:cs="宋体"/>
          <w:spacing w:val="-13"/>
          <w:sz w:val="24"/>
          <w:szCs w:val="24"/>
        </w:rPr>
        <w:t>名</w:t>
      </w:r>
      <w:r>
        <w:rPr>
          <w:rFonts w:ascii="宋体" w:hAnsi="宋体" w:eastAsia="宋体" w:cs="宋体"/>
          <w:spacing w:val="-90"/>
          <w:sz w:val="24"/>
          <w:szCs w:val="24"/>
        </w:rPr>
        <w:t xml:space="preserve"> </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3"/>
          <w:sz w:val="24"/>
          <w:szCs w:val="24"/>
        </w:rPr>
        <w:t>性</w:t>
      </w:r>
      <w:r>
        <w:rPr>
          <w:rFonts w:ascii="宋体" w:hAnsi="宋体" w:eastAsia="宋体" w:cs="宋体"/>
          <w:spacing w:val="6"/>
          <w:sz w:val="24"/>
          <w:szCs w:val="24"/>
        </w:rPr>
        <w:t xml:space="preserve">  </w:t>
      </w:r>
      <w:r>
        <w:rPr>
          <w:rFonts w:ascii="宋体" w:hAnsi="宋体" w:eastAsia="宋体" w:cs="宋体"/>
          <w:spacing w:val="-13"/>
          <w:sz w:val="24"/>
          <w:szCs w:val="24"/>
        </w:rPr>
        <w:t>别：</w:t>
      </w:r>
    </w:p>
    <w:p w14:paraId="44B516C9">
      <w:pPr>
        <w:spacing w:before="194" w:line="220" w:lineRule="auto"/>
        <w:ind w:left="631"/>
        <w:rPr>
          <w:rFonts w:ascii="宋体" w:hAnsi="宋体" w:eastAsia="宋体" w:cs="宋体"/>
          <w:sz w:val="24"/>
          <w:szCs w:val="24"/>
        </w:rPr>
      </w:pPr>
      <w:r>
        <w:rPr>
          <w:rFonts w:ascii="宋体" w:hAnsi="宋体" w:eastAsia="宋体" w:cs="宋体"/>
          <w:spacing w:val="-3"/>
          <w:sz w:val="24"/>
          <w:szCs w:val="24"/>
        </w:rPr>
        <w:t>身份证号：</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职  务：</w:t>
      </w:r>
    </w:p>
    <w:p w14:paraId="5F69FE93">
      <w:pPr>
        <w:spacing w:before="194" w:line="219" w:lineRule="auto"/>
        <w:ind w:left="605"/>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（供应商名称）                   </w:t>
      </w:r>
      <w:r>
        <w:rPr>
          <w:rFonts w:ascii="宋体" w:hAnsi="宋体" w:eastAsia="宋体" w:cs="宋体"/>
          <w:spacing w:val="-91"/>
          <w:sz w:val="24"/>
          <w:szCs w:val="24"/>
        </w:rPr>
        <w:t xml:space="preserve"> </w:t>
      </w:r>
      <w:r>
        <w:rPr>
          <w:rFonts w:ascii="宋体" w:hAnsi="宋体" w:eastAsia="宋体" w:cs="宋体"/>
          <w:spacing w:val="-1"/>
          <w:sz w:val="24"/>
          <w:szCs w:val="24"/>
        </w:rPr>
        <w:t>的法定</w:t>
      </w:r>
      <w:r>
        <w:rPr>
          <w:rFonts w:ascii="宋体" w:hAnsi="宋体" w:eastAsia="宋体" w:cs="宋体"/>
          <w:spacing w:val="-2"/>
          <w:sz w:val="24"/>
          <w:szCs w:val="24"/>
        </w:rPr>
        <w:t>代表人。</w:t>
      </w:r>
    </w:p>
    <w:p w14:paraId="490BC949">
      <w:pPr>
        <w:pStyle w:val="5"/>
        <w:spacing w:line="296" w:lineRule="auto"/>
      </w:pPr>
    </w:p>
    <w:p w14:paraId="031B503D">
      <w:pPr>
        <w:pStyle w:val="5"/>
        <w:spacing w:line="297" w:lineRule="auto"/>
      </w:pPr>
    </w:p>
    <w:p w14:paraId="33CD3C27">
      <w:pPr>
        <w:spacing w:before="79" w:line="220" w:lineRule="auto"/>
        <w:ind w:left="1201"/>
        <w:rPr>
          <w:rFonts w:ascii="宋体" w:hAnsi="宋体" w:eastAsia="宋体" w:cs="宋体"/>
          <w:sz w:val="24"/>
          <w:szCs w:val="24"/>
        </w:rPr>
      </w:pPr>
      <w:r>
        <w:rPr>
          <w:rFonts w:ascii="宋体" w:hAnsi="宋体" w:eastAsia="宋体" w:cs="宋体"/>
          <w:spacing w:val="-2"/>
          <w:sz w:val="24"/>
          <w:szCs w:val="24"/>
        </w:rPr>
        <w:t>特此证明。</w:t>
      </w:r>
    </w:p>
    <w:p w14:paraId="7D0CDB2A">
      <w:pPr>
        <w:pStyle w:val="5"/>
        <w:spacing w:line="296" w:lineRule="auto"/>
      </w:pPr>
    </w:p>
    <w:p w14:paraId="7EB1ED30">
      <w:pPr>
        <w:pStyle w:val="5"/>
        <w:spacing w:line="296" w:lineRule="auto"/>
      </w:pPr>
    </w:p>
    <w:p w14:paraId="6A6A86B7">
      <w:pPr>
        <w:spacing w:before="78" w:line="219" w:lineRule="auto"/>
        <w:ind w:right="1"/>
        <w:jc w:val="right"/>
        <w:rPr>
          <w:rFonts w:ascii="宋体" w:hAnsi="宋体" w:eastAsia="宋体" w:cs="宋体"/>
          <w:sz w:val="24"/>
          <w:szCs w:val="24"/>
        </w:rPr>
      </w:pPr>
      <w:r>
        <w:rPr>
          <w:rFonts w:ascii="宋体" w:hAnsi="宋体" w:eastAsia="宋体" w:cs="宋体"/>
          <w:spacing w:val="-2"/>
          <w:sz w:val="24"/>
          <w:szCs w:val="24"/>
        </w:rPr>
        <w:t>供应商(盖公章)：</w:t>
      </w:r>
    </w:p>
    <w:p w14:paraId="41B376CC">
      <w:pPr>
        <w:spacing w:before="196" w:line="219" w:lineRule="auto"/>
        <w:ind w:right="1"/>
        <w:jc w:val="right"/>
        <w:rPr>
          <w:rFonts w:ascii="宋体" w:hAnsi="宋体" w:eastAsia="宋体" w:cs="宋体"/>
          <w:sz w:val="24"/>
          <w:szCs w:val="24"/>
        </w:rPr>
      </w:pPr>
      <w:r>
        <w:rPr>
          <w:rFonts w:ascii="宋体" w:hAnsi="宋体" w:eastAsia="宋体" w:cs="宋体"/>
          <w:spacing w:val="-1"/>
          <w:sz w:val="24"/>
          <w:szCs w:val="24"/>
        </w:rPr>
        <w:t>法定代表人(签字或盖章)：</w:t>
      </w:r>
    </w:p>
    <w:p w14:paraId="057CDE6C">
      <w:pPr>
        <w:spacing w:before="194" w:line="221" w:lineRule="auto"/>
        <w:ind w:right="1"/>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5C7890E1">
      <w:pPr>
        <w:pStyle w:val="5"/>
        <w:spacing w:line="295" w:lineRule="auto"/>
      </w:pPr>
    </w:p>
    <w:p w14:paraId="11DBDB62">
      <w:pPr>
        <w:pStyle w:val="5"/>
        <w:spacing w:line="296" w:lineRule="auto"/>
      </w:pPr>
    </w:p>
    <w:p w14:paraId="14D14905">
      <w:pPr>
        <w:spacing w:before="79" w:line="219" w:lineRule="auto"/>
        <w:ind w:left="139"/>
        <w:rPr>
          <w:rFonts w:ascii="宋体" w:hAnsi="宋体" w:eastAsia="宋体" w:cs="宋体"/>
          <w:sz w:val="24"/>
          <w:szCs w:val="24"/>
        </w:rPr>
      </w:pPr>
      <w:r>
        <w:rPr>
          <w:rFonts w:ascii="宋体" w:hAnsi="宋体" w:eastAsia="宋体" w:cs="宋体"/>
          <w:b/>
          <w:bCs/>
          <w:spacing w:val="-4"/>
          <w:sz w:val="24"/>
          <w:szCs w:val="24"/>
        </w:rPr>
        <w:t>附法定代表人有效的身份证正反两面扫描件。</w:t>
      </w:r>
    </w:p>
    <w:p w14:paraId="3A75E392">
      <w:pPr>
        <w:spacing w:line="17" w:lineRule="exact"/>
      </w:pPr>
    </w:p>
    <w:tbl>
      <w:tblPr>
        <w:tblStyle w:val="19"/>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5923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4266" w:type="dxa"/>
            <w:vAlign w:val="top"/>
          </w:tcPr>
          <w:p w14:paraId="2DA0FDBC">
            <w:pPr>
              <w:rPr>
                <w:rFonts w:ascii="Arial"/>
                <w:sz w:val="21"/>
              </w:rPr>
            </w:pPr>
          </w:p>
        </w:tc>
        <w:tc>
          <w:tcPr>
            <w:tcW w:w="4266" w:type="dxa"/>
            <w:vAlign w:val="top"/>
          </w:tcPr>
          <w:p w14:paraId="29A24E10">
            <w:pPr>
              <w:rPr>
                <w:rFonts w:ascii="Arial"/>
                <w:sz w:val="21"/>
              </w:rPr>
            </w:pPr>
          </w:p>
        </w:tc>
      </w:tr>
    </w:tbl>
    <w:p w14:paraId="651C5777">
      <w:pPr>
        <w:pStyle w:val="5"/>
      </w:pPr>
    </w:p>
    <w:p w14:paraId="44B5400E">
      <w:pPr>
        <w:sectPr>
          <w:headerReference r:id="rId19" w:type="default"/>
          <w:footerReference r:id="rId20"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C6E7F3C">
      <w:pPr>
        <w:spacing w:before="78" w:line="219" w:lineRule="auto"/>
        <w:ind w:left="125"/>
        <w:rPr>
          <w:rFonts w:ascii="宋体" w:hAnsi="宋体" w:eastAsia="宋体" w:cs="宋体"/>
          <w:sz w:val="24"/>
          <w:szCs w:val="24"/>
        </w:rPr>
      </w:pPr>
      <w:r>
        <w:rPr>
          <w:rFonts w:ascii="宋体" w:hAnsi="宋体" w:eastAsia="宋体" w:cs="宋体"/>
          <w:b/>
          <w:bCs/>
          <w:spacing w:val="-2"/>
          <w:sz w:val="24"/>
          <w:szCs w:val="24"/>
        </w:rPr>
        <w:t>二、</w:t>
      </w:r>
      <w:r>
        <w:rPr>
          <w:rFonts w:ascii="宋体" w:hAnsi="宋体" w:eastAsia="宋体" w:cs="宋体"/>
          <w:spacing w:val="-2"/>
          <w:sz w:val="24"/>
          <w:szCs w:val="24"/>
        </w:rPr>
        <w:t xml:space="preserve">  </w:t>
      </w:r>
      <w:r>
        <w:rPr>
          <w:rFonts w:ascii="宋体" w:hAnsi="宋体" w:eastAsia="宋体" w:cs="宋体"/>
          <w:b/>
          <w:bCs/>
          <w:spacing w:val="-2"/>
          <w:sz w:val="24"/>
          <w:szCs w:val="24"/>
        </w:rPr>
        <w:t>★法定代表人授权委托书</w:t>
      </w:r>
    </w:p>
    <w:p w14:paraId="0F5EC890">
      <w:pPr>
        <w:pStyle w:val="5"/>
        <w:spacing w:line="285" w:lineRule="auto"/>
      </w:pPr>
    </w:p>
    <w:p w14:paraId="32045F10">
      <w:pPr>
        <w:tabs>
          <w:tab w:val="left" w:pos="362"/>
        </w:tabs>
        <w:spacing w:before="78" w:line="219" w:lineRule="auto"/>
        <w:ind w:left="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4AAEAEED">
      <w:pPr>
        <w:spacing w:before="152" w:line="354" w:lineRule="auto"/>
        <w:ind w:left="122" w:right="1" w:firstLine="480"/>
        <w:jc w:val="both"/>
        <w:rPr>
          <w:rFonts w:ascii="宋体" w:hAnsi="宋体" w:eastAsia="宋体" w:cs="宋体"/>
          <w:sz w:val="24"/>
          <w:szCs w:val="24"/>
        </w:rPr>
      </w:pPr>
      <w:r>
        <w:rPr>
          <w:rFonts w:ascii="宋体" w:hAnsi="宋体" w:eastAsia="宋体" w:cs="宋体"/>
          <w:spacing w:val="-12"/>
          <w:sz w:val="24"/>
          <w:szCs w:val="24"/>
        </w:rPr>
        <w:t>本</w:t>
      </w:r>
      <w:r>
        <w:rPr>
          <w:rFonts w:ascii="宋体" w:hAnsi="宋体" w:eastAsia="宋体" w:cs="宋体"/>
          <w:spacing w:val="-42"/>
          <w:sz w:val="24"/>
          <w:szCs w:val="24"/>
        </w:rPr>
        <w:t xml:space="preserve"> </w:t>
      </w:r>
      <w:r>
        <w:rPr>
          <w:rFonts w:ascii="宋体" w:hAnsi="宋体" w:eastAsia="宋体" w:cs="宋体"/>
          <w:spacing w:val="-12"/>
          <w:sz w:val="24"/>
          <w:szCs w:val="24"/>
        </w:rPr>
        <w:t>授</w:t>
      </w:r>
      <w:r>
        <w:rPr>
          <w:rFonts w:ascii="宋体" w:hAnsi="宋体" w:eastAsia="宋体" w:cs="宋体"/>
          <w:spacing w:val="-42"/>
          <w:sz w:val="24"/>
          <w:szCs w:val="24"/>
        </w:rPr>
        <w:t xml:space="preserve"> </w:t>
      </w:r>
      <w:r>
        <w:rPr>
          <w:rFonts w:ascii="宋体" w:hAnsi="宋体" w:eastAsia="宋体" w:cs="宋体"/>
          <w:spacing w:val="-12"/>
          <w:sz w:val="24"/>
          <w:szCs w:val="24"/>
        </w:rPr>
        <w:t>权</w:t>
      </w:r>
      <w:r>
        <w:rPr>
          <w:rFonts w:ascii="宋体" w:hAnsi="宋体" w:eastAsia="宋体" w:cs="宋体"/>
          <w:spacing w:val="-42"/>
          <w:sz w:val="24"/>
          <w:szCs w:val="24"/>
        </w:rPr>
        <w:t xml:space="preserve"> </w:t>
      </w:r>
      <w:r>
        <w:rPr>
          <w:rFonts w:ascii="宋体" w:hAnsi="宋体" w:eastAsia="宋体" w:cs="宋体"/>
          <w:spacing w:val="-12"/>
          <w:sz w:val="24"/>
          <w:szCs w:val="24"/>
        </w:rPr>
        <w:t>委</w:t>
      </w:r>
      <w:r>
        <w:rPr>
          <w:rFonts w:ascii="宋体" w:hAnsi="宋体" w:eastAsia="宋体" w:cs="宋体"/>
          <w:spacing w:val="-41"/>
          <w:sz w:val="24"/>
          <w:szCs w:val="24"/>
        </w:rPr>
        <w:t xml:space="preserve"> </w:t>
      </w:r>
      <w:r>
        <w:rPr>
          <w:rFonts w:ascii="宋体" w:hAnsi="宋体" w:eastAsia="宋体" w:cs="宋体"/>
          <w:spacing w:val="-12"/>
          <w:sz w:val="24"/>
          <w:szCs w:val="24"/>
        </w:rPr>
        <w:t>托</w:t>
      </w:r>
      <w:r>
        <w:rPr>
          <w:rFonts w:ascii="宋体" w:hAnsi="宋体" w:eastAsia="宋体" w:cs="宋体"/>
          <w:spacing w:val="-36"/>
          <w:sz w:val="24"/>
          <w:szCs w:val="24"/>
        </w:rPr>
        <w:t xml:space="preserve"> </w:t>
      </w:r>
      <w:r>
        <w:rPr>
          <w:rFonts w:ascii="宋体" w:hAnsi="宋体" w:eastAsia="宋体" w:cs="宋体"/>
          <w:spacing w:val="-12"/>
          <w:sz w:val="24"/>
          <w:szCs w:val="24"/>
        </w:rPr>
        <w:t>书</w:t>
      </w:r>
      <w:r>
        <w:rPr>
          <w:rFonts w:ascii="宋体" w:hAnsi="宋体" w:eastAsia="宋体" w:cs="宋体"/>
          <w:spacing w:val="-36"/>
          <w:sz w:val="24"/>
          <w:szCs w:val="24"/>
        </w:rPr>
        <w:t xml:space="preserve"> </w:t>
      </w:r>
      <w:r>
        <w:rPr>
          <w:rFonts w:ascii="宋体" w:hAnsi="宋体" w:eastAsia="宋体" w:cs="宋体"/>
          <w:spacing w:val="-12"/>
          <w:sz w:val="24"/>
          <w:szCs w:val="24"/>
        </w:rPr>
        <w:t>声 明 ：</w:t>
      </w:r>
      <w:r>
        <w:rPr>
          <w:rFonts w:ascii="宋体" w:hAnsi="宋体" w:eastAsia="宋体" w:cs="宋体"/>
          <w:spacing w:val="-39"/>
          <w:sz w:val="24"/>
          <w:szCs w:val="24"/>
        </w:rPr>
        <w:t xml:space="preserve"> </w:t>
      </w:r>
      <w:r>
        <w:rPr>
          <w:rFonts w:ascii="宋体" w:hAnsi="宋体" w:eastAsia="宋体" w:cs="宋体"/>
          <w:spacing w:val="-12"/>
          <w:sz w:val="24"/>
          <w:szCs w:val="24"/>
        </w:rPr>
        <w:t>注</w:t>
      </w:r>
      <w:r>
        <w:rPr>
          <w:rFonts w:ascii="宋体" w:hAnsi="宋体" w:eastAsia="宋体" w:cs="宋体"/>
          <w:spacing w:val="-41"/>
          <w:sz w:val="24"/>
          <w:szCs w:val="24"/>
        </w:rPr>
        <w:t xml:space="preserve"> </w:t>
      </w:r>
      <w:r>
        <w:rPr>
          <w:rFonts w:ascii="宋体" w:hAnsi="宋体" w:eastAsia="宋体" w:cs="宋体"/>
          <w:spacing w:val="-12"/>
          <w:sz w:val="24"/>
          <w:szCs w:val="24"/>
        </w:rPr>
        <w:t>册</w:t>
      </w:r>
      <w:r>
        <w:rPr>
          <w:rFonts w:ascii="宋体" w:hAnsi="宋体" w:eastAsia="宋体" w:cs="宋体"/>
          <w:spacing w:val="-37"/>
          <w:sz w:val="24"/>
          <w:szCs w:val="24"/>
        </w:rPr>
        <w:t xml:space="preserve"> </w:t>
      </w:r>
      <w:r>
        <w:rPr>
          <w:rFonts w:ascii="宋体" w:hAnsi="宋体" w:eastAsia="宋体" w:cs="宋体"/>
          <w:spacing w:val="-12"/>
          <w:sz w:val="24"/>
          <w:szCs w:val="24"/>
        </w:rPr>
        <w:t>于</w:t>
      </w:r>
      <w:r>
        <w:rPr>
          <w:rFonts w:ascii="宋体" w:hAnsi="宋体" w:eastAsia="宋体" w:cs="宋体"/>
          <w:spacing w:val="-51"/>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 供</w:t>
      </w:r>
      <w:r>
        <w:rPr>
          <w:rFonts w:ascii="宋体" w:hAnsi="宋体" w:eastAsia="宋体" w:cs="宋体"/>
          <w:spacing w:val="-41"/>
          <w:sz w:val="24"/>
          <w:szCs w:val="24"/>
        </w:rPr>
        <w:t xml:space="preserve"> </w:t>
      </w:r>
      <w:r>
        <w:rPr>
          <w:rFonts w:ascii="宋体" w:hAnsi="宋体" w:eastAsia="宋体" w:cs="宋体"/>
          <w:spacing w:val="-12"/>
          <w:sz w:val="24"/>
          <w:szCs w:val="24"/>
        </w:rPr>
        <w:t>应</w:t>
      </w:r>
      <w:r>
        <w:rPr>
          <w:rFonts w:ascii="宋体" w:hAnsi="宋体" w:eastAsia="宋体" w:cs="宋体"/>
          <w:spacing w:val="-36"/>
          <w:sz w:val="24"/>
          <w:szCs w:val="24"/>
        </w:rPr>
        <w:t xml:space="preserve"> </w:t>
      </w:r>
      <w:r>
        <w:rPr>
          <w:rFonts w:ascii="宋体" w:hAnsi="宋体" w:eastAsia="宋体" w:cs="宋体"/>
          <w:spacing w:val="-12"/>
          <w:sz w:val="24"/>
          <w:szCs w:val="24"/>
        </w:rPr>
        <w:t>商</w:t>
      </w:r>
      <w:r>
        <w:rPr>
          <w:rFonts w:ascii="宋体" w:hAnsi="宋体" w:eastAsia="宋体" w:cs="宋体"/>
          <w:spacing w:val="-42"/>
          <w:sz w:val="24"/>
          <w:szCs w:val="24"/>
        </w:rPr>
        <w:t xml:space="preserve"> </w:t>
      </w:r>
      <w:r>
        <w:rPr>
          <w:rFonts w:ascii="宋体" w:hAnsi="宋体" w:eastAsia="宋体" w:cs="宋体"/>
          <w:spacing w:val="-12"/>
          <w:sz w:val="24"/>
          <w:szCs w:val="24"/>
        </w:rPr>
        <w:t>住</w:t>
      </w:r>
      <w:r>
        <w:rPr>
          <w:rFonts w:ascii="宋体" w:hAnsi="宋体" w:eastAsia="宋体" w:cs="宋体"/>
          <w:spacing w:val="-40"/>
          <w:sz w:val="24"/>
          <w:szCs w:val="24"/>
        </w:rPr>
        <w:t xml:space="preserve"> </w:t>
      </w:r>
      <w:r>
        <w:rPr>
          <w:rFonts w:ascii="宋体" w:hAnsi="宋体" w:eastAsia="宋体" w:cs="宋体"/>
          <w:spacing w:val="-12"/>
          <w:sz w:val="24"/>
          <w:szCs w:val="24"/>
        </w:rPr>
        <w:t>址 ）</w:t>
      </w:r>
      <w:r>
        <w:rPr>
          <w:rFonts w:ascii="宋体" w:hAnsi="宋体" w:eastAsia="宋体" w:cs="宋体"/>
          <w:spacing w:val="-22"/>
          <w:sz w:val="24"/>
          <w:szCs w:val="24"/>
        </w:rPr>
        <w:t xml:space="preserve"> </w:t>
      </w:r>
      <w:r>
        <w:rPr>
          <w:rFonts w:ascii="宋体" w:hAnsi="宋体" w:eastAsia="宋体" w:cs="宋体"/>
          <w:spacing w:val="-12"/>
          <w:sz w:val="24"/>
          <w:szCs w:val="24"/>
        </w:rPr>
        <w:t>的</w:t>
      </w:r>
      <w:r>
        <w:rPr>
          <w:rFonts w:ascii="宋体" w:hAnsi="宋体" w:eastAsia="宋体" w:cs="宋体"/>
          <w:spacing w:val="4"/>
          <w:sz w:val="24"/>
          <w:szCs w:val="24"/>
        </w:rPr>
        <w:t xml:space="preserve">（供应商名称）法定代表人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（法定代表人姓</w:t>
      </w:r>
      <w:r>
        <w:rPr>
          <w:rFonts w:ascii="宋体" w:hAnsi="宋体" w:eastAsia="宋体" w:cs="宋体"/>
          <w:spacing w:val="3"/>
          <w:sz w:val="24"/>
          <w:szCs w:val="24"/>
        </w:rPr>
        <w:t>名、职务、身份证</w:t>
      </w:r>
      <w:r>
        <w:rPr>
          <w:rFonts w:ascii="宋体" w:hAnsi="宋体" w:eastAsia="宋体" w:cs="宋体"/>
          <w:sz w:val="24"/>
          <w:szCs w:val="24"/>
        </w:rPr>
        <w:t xml:space="preserve"> </w:t>
      </w:r>
      <w:r>
        <w:rPr>
          <w:rFonts w:ascii="宋体" w:hAnsi="宋体" w:eastAsia="宋体" w:cs="宋体"/>
          <w:spacing w:val="4"/>
          <w:sz w:val="24"/>
          <w:szCs w:val="24"/>
        </w:rPr>
        <w:t>号）代表本公司授权</w:t>
      </w:r>
      <w:r>
        <w:rPr>
          <w:rFonts w:ascii="宋体" w:hAnsi="宋体" w:eastAsia="宋体" w:cs="宋体"/>
          <w:spacing w:val="-10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（供应商代表姓名、职务、身份证号）为本公司的合</w:t>
      </w:r>
      <w:r>
        <w:rPr>
          <w:rFonts w:ascii="宋体" w:hAnsi="宋体" w:eastAsia="宋体" w:cs="宋体"/>
          <w:spacing w:val="1"/>
          <w:sz w:val="24"/>
          <w:szCs w:val="24"/>
        </w:rPr>
        <w:t>法代理人，就贵方组织的</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 xml:space="preserve"> 项目，项目编号</w:t>
      </w:r>
      <w:r>
        <w:rPr>
          <w:rFonts w:ascii="宋体" w:hAnsi="宋体" w:eastAsia="宋体" w:cs="宋体"/>
          <w:spacing w:val="9"/>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以本公</w:t>
      </w:r>
      <w:r>
        <w:rPr>
          <w:rFonts w:ascii="宋体" w:hAnsi="宋体" w:eastAsia="宋体" w:cs="宋体"/>
          <w:sz w:val="24"/>
          <w:szCs w:val="24"/>
        </w:rPr>
        <w:t xml:space="preserve"> </w:t>
      </w:r>
      <w:r>
        <w:rPr>
          <w:rFonts w:ascii="宋体" w:hAnsi="宋体" w:eastAsia="宋体" w:cs="宋体"/>
          <w:spacing w:val="-1"/>
          <w:sz w:val="24"/>
          <w:szCs w:val="24"/>
        </w:rPr>
        <w:t>司名义处理一切与之有关的事务。</w:t>
      </w:r>
    </w:p>
    <w:p w14:paraId="22D63981">
      <w:pPr>
        <w:spacing w:before="1" w:line="219" w:lineRule="auto"/>
        <w:ind w:left="602"/>
        <w:rPr>
          <w:rFonts w:ascii="宋体" w:hAnsi="宋体" w:eastAsia="宋体" w:cs="宋体"/>
          <w:sz w:val="24"/>
          <w:szCs w:val="24"/>
        </w:rPr>
      </w:pPr>
      <w:r>
        <w:rPr>
          <w:rFonts w:ascii="宋体" w:hAnsi="宋体" w:eastAsia="宋体" w:cs="宋体"/>
          <w:spacing w:val="-3"/>
          <w:sz w:val="24"/>
          <w:szCs w:val="24"/>
        </w:rPr>
        <w:t>本授权书于    年    月</w:t>
      </w:r>
      <w:r>
        <w:rPr>
          <w:rFonts w:ascii="宋体" w:hAnsi="宋体" w:eastAsia="宋体" w:cs="宋体"/>
          <w:spacing w:val="22"/>
          <w:sz w:val="24"/>
          <w:szCs w:val="24"/>
        </w:rPr>
        <w:t xml:space="preserve">   </w:t>
      </w:r>
      <w:r>
        <w:rPr>
          <w:rFonts w:ascii="宋体" w:hAnsi="宋体" w:eastAsia="宋体" w:cs="宋体"/>
          <w:spacing w:val="-3"/>
          <w:sz w:val="24"/>
          <w:szCs w:val="24"/>
        </w:rPr>
        <w:t>日签字生效，特此声明。</w:t>
      </w:r>
    </w:p>
    <w:p w14:paraId="5DA7C0A0">
      <w:pPr>
        <w:pStyle w:val="5"/>
        <w:spacing w:line="276" w:lineRule="auto"/>
      </w:pPr>
    </w:p>
    <w:p w14:paraId="76558C67">
      <w:pPr>
        <w:pStyle w:val="5"/>
        <w:spacing w:line="277" w:lineRule="auto"/>
      </w:pPr>
    </w:p>
    <w:p w14:paraId="28D349A4">
      <w:pPr>
        <w:spacing w:before="78" w:line="219" w:lineRule="auto"/>
        <w:ind w:left="139"/>
        <w:rPr>
          <w:rFonts w:ascii="宋体" w:hAnsi="宋体" w:eastAsia="宋体" w:cs="宋体"/>
          <w:sz w:val="24"/>
          <w:szCs w:val="24"/>
        </w:rPr>
      </w:pPr>
      <w:r>
        <w:rPr>
          <w:rFonts w:ascii="宋体" w:hAnsi="宋体" w:eastAsia="宋体" w:cs="宋体"/>
          <w:b/>
          <w:bCs/>
          <w:spacing w:val="-4"/>
          <w:sz w:val="24"/>
          <w:szCs w:val="24"/>
        </w:rPr>
        <w:t>附供应商代表有效的身份证正反两面扫描件：</w:t>
      </w:r>
    </w:p>
    <w:p w14:paraId="32220D42">
      <w:pPr>
        <w:spacing w:line="134" w:lineRule="auto"/>
        <w:rPr>
          <w:rFonts w:ascii="Arial"/>
          <w:sz w:val="2"/>
        </w:rPr>
      </w:pPr>
    </w:p>
    <w:tbl>
      <w:tblPr>
        <w:tblStyle w:val="19"/>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69D20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4266" w:type="dxa"/>
            <w:vAlign w:val="top"/>
          </w:tcPr>
          <w:p w14:paraId="47A505F9">
            <w:pPr>
              <w:rPr>
                <w:rFonts w:ascii="Arial"/>
                <w:sz w:val="21"/>
              </w:rPr>
            </w:pPr>
          </w:p>
        </w:tc>
        <w:tc>
          <w:tcPr>
            <w:tcW w:w="4266" w:type="dxa"/>
            <w:vAlign w:val="top"/>
          </w:tcPr>
          <w:p w14:paraId="226C6CF6">
            <w:pPr>
              <w:rPr>
                <w:rFonts w:ascii="Arial"/>
                <w:sz w:val="21"/>
              </w:rPr>
            </w:pPr>
          </w:p>
        </w:tc>
      </w:tr>
    </w:tbl>
    <w:p w14:paraId="38F08343">
      <w:pPr>
        <w:pStyle w:val="5"/>
        <w:spacing w:line="288" w:lineRule="auto"/>
      </w:pPr>
    </w:p>
    <w:p w14:paraId="03EC0C93">
      <w:pPr>
        <w:pStyle w:val="5"/>
        <w:spacing w:line="289" w:lineRule="auto"/>
      </w:pPr>
    </w:p>
    <w:p w14:paraId="6BFC3F2B">
      <w:pPr>
        <w:spacing w:before="78" w:line="219" w:lineRule="auto"/>
        <w:ind w:right="1"/>
        <w:jc w:val="right"/>
        <w:rPr>
          <w:rFonts w:ascii="宋体" w:hAnsi="宋体" w:eastAsia="宋体" w:cs="宋体"/>
          <w:sz w:val="24"/>
          <w:szCs w:val="24"/>
        </w:rPr>
      </w:pPr>
      <w:r>
        <w:rPr>
          <w:rFonts w:ascii="宋体" w:hAnsi="宋体" w:eastAsia="宋体" w:cs="宋体"/>
          <w:spacing w:val="-2"/>
          <w:sz w:val="24"/>
          <w:szCs w:val="24"/>
        </w:rPr>
        <w:t>供应商(盖公章)：</w:t>
      </w:r>
    </w:p>
    <w:p w14:paraId="66D57928">
      <w:pPr>
        <w:spacing w:before="195" w:line="219" w:lineRule="auto"/>
        <w:ind w:right="1"/>
        <w:jc w:val="right"/>
        <w:rPr>
          <w:rFonts w:ascii="宋体" w:hAnsi="宋体" w:eastAsia="宋体" w:cs="宋体"/>
          <w:sz w:val="24"/>
          <w:szCs w:val="24"/>
        </w:rPr>
      </w:pPr>
      <w:r>
        <w:rPr>
          <w:rFonts w:ascii="宋体" w:hAnsi="宋体" w:eastAsia="宋体" w:cs="宋体"/>
          <w:spacing w:val="-1"/>
          <w:sz w:val="24"/>
          <w:szCs w:val="24"/>
        </w:rPr>
        <w:t>法定代表人(签字或盖章)：</w:t>
      </w:r>
    </w:p>
    <w:p w14:paraId="1FC513F2">
      <w:pPr>
        <w:spacing w:before="195" w:line="221" w:lineRule="auto"/>
        <w:ind w:right="1"/>
        <w:jc w:val="right"/>
        <w:rPr>
          <w:rFonts w:ascii="宋体" w:hAnsi="宋体" w:eastAsia="宋体" w:cs="宋体"/>
          <w:spacing w:val="4"/>
          <w:sz w:val="24"/>
          <w:szCs w:val="24"/>
        </w:rPr>
      </w:pPr>
      <w:r>
        <w:rPr>
          <w:rFonts w:ascii="宋体" w:hAnsi="宋体" w:eastAsia="宋体" w:cs="宋体"/>
          <w:spacing w:val="4"/>
          <w:sz w:val="24"/>
          <w:szCs w:val="24"/>
        </w:rPr>
        <w:t>供应商代表</w:t>
      </w:r>
      <w:r>
        <w:rPr>
          <w:rFonts w:ascii="宋体" w:hAnsi="宋体" w:eastAsia="宋体" w:cs="宋体"/>
          <w:spacing w:val="-1"/>
          <w:sz w:val="24"/>
          <w:szCs w:val="24"/>
        </w:rPr>
        <w:t>(签字或盖章)：</w:t>
      </w:r>
    </w:p>
    <w:p w14:paraId="0FE96915">
      <w:pPr>
        <w:spacing w:before="195" w:line="221" w:lineRule="auto"/>
        <w:ind w:right="1"/>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727CC2D2">
      <w:pPr>
        <w:spacing w:line="221" w:lineRule="auto"/>
        <w:rPr>
          <w:rFonts w:ascii="宋体" w:hAnsi="宋体" w:eastAsia="宋体" w:cs="宋体"/>
          <w:sz w:val="24"/>
          <w:szCs w:val="24"/>
        </w:rPr>
        <w:sectPr>
          <w:footerReference r:id="rId21"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549D0103">
      <w:pPr>
        <w:spacing w:before="78" w:line="219" w:lineRule="auto"/>
        <w:ind w:left="9"/>
        <w:outlineLvl w:val="0"/>
        <w:rPr>
          <w:rFonts w:ascii="宋体" w:hAnsi="宋体" w:eastAsia="宋体" w:cs="宋体"/>
          <w:sz w:val="24"/>
          <w:szCs w:val="24"/>
        </w:rPr>
      </w:pPr>
      <w:bookmarkStart w:id="24" w:name="_Toc3268"/>
      <w:r>
        <w:rPr>
          <w:rFonts w:ascii="宋体" w:hAnsi="宋体" w:eastAsia="宋体" w:cs="宋体"/>
          <w:b/>
          <w:bCs/>
          <w:spacing w:val="-2"/>
          <w:sz w:val="24"/>
          <w:szCs w:val="24"/>
        </w:rPr>
        <w:t>三、</w:t>
      </w:r>
      <w:r>
        <w:rPr>
          <w:rFonts w:ascii="宋体" w:hAnsi="宋体" w:eastAsia="宋体" w:cs="宋体"/>
          <w:spacing w:val="-2"/>
          <w:sz w:val="24"/>
          <w:szCs w:val="24"/>
        </w:rPr>
        <w:t xml:space="preserve">  </w:t>
      </w:r>
      <w:r>
        <w:rPr>
          <w:rFonts w:ascii="宋体" w:hAnsi="宋体" w:eastAsia="宋体" w:cs="宋体"/>
          <w:b/>
          <w:bCs/>
          <w:spacing w:val="-2"/>
          <w:sz w:val="24"/>
          <w:szCs w:val="24"/>
        </w:rPr>
        <w:t>★具有独立承担民事责任的能力的证明材料</w:t>
      </w:r>
      <w:bookmarkEnd w:id="24"/>
    </w:p>
    <w:p w14:paraId="7A9D8468">
      <w:pPr>
        <w:pStyle w:val="5"/>
        <w:spacing w:line="319" w:lineRule="auto"/>
      </w:pPr>
    </w:p>
    <w:p w14:paraId="300A25B9">
      <w:pPr>
        <w:spacing w:before="78" w:line="360" w:lineRule="auto"/>
        <w:ind w:left="10" w:firstLine="480"/>
        <w:rPr>
          <w:rFonts w:ascii="宋体" w:hAnsi="宋体" w:eastAsia="宋体" w:cs="宋体"/>
          <w:sz w:val="24"/>
          <w:szCs w:val="24"/>
        </w:rPr>
      </w:pPr>
      <w:r>
        <w:rPr>
          <w:rFonts w:ascii="宋体" w:hAnsi="宋体" w:eastAsia="宋体" w:cs="宋体"/>
          <w:spacing w:val="5"/>
          <w:sz w:val="24"/>
          <w:szCs w:val="24"/>
        </w:rPr>
        <w:t>提供磋商供应商有效的营业执照，或事业单位法人证书，或自然人身份证明，或</w:t>
      </w:r>
      <w:r>
        <w:rPr>
          <w:rFonts w:ascii="宋体" w:hAnsi="宋体" w:eastAsia="宋体" w:cs="宋体"/>
          <w:spacing w:val="7"/>
          <w:sz w:val="24"/>
          <w:szCs w:val="24"/>
        </w:rPr>
        <w:t xml:space="preserve"> </w:t>
      </w:r>
      <w:r>
        <w:rPr>
          <w:rFonts w:ascii="宋体" w:hAnsi="宋体" w:eastAsia="宋体" w:cs="宋体"/>
          <w:spacing w:val="-1"/>
          <w:sz w:val="24"/>
          <w:szCs w:val="24"/>
        </w:rPr>
        <w:t>其他非企业组织证明独立承担民事责任能力的文件。</w:t>
      </w:r>
    </w:p>
    <w:p w14:paraId="2581A62A">
      <w:pPr>
        <w:spacing w:before="139" w:line="219" w:lineRule="auto"/>
        <w:ind w:left="31"/>
        <w:rPr>
          <w:rFonts w:ascii="宋体" w:hAnsi="宋体" w:eastAsia="宋体" w:cs="宋体"/>
          <w:sz w:val="24"/>
          <w:szCs w:val="24"/>
        </w:rPr>
      </w:pPr>
      <w:r>
        <w:rPr>
          <w:rFonts w:ascii="宋体" w:hAnsi="宋体" w:eastAsia="宋体" w:cs="宋体"/>
          <w:b/>
          <w:bCs/>
          <w:spacing w:val="-3"/>
          <w:sz w:val="24"/>
          <w:szCs w:val="24"/>
        </w:rPr>
        <w:t>四、</w:t>
      </w:r>
      <w:r>
        <w:rPr>
          <w:rFonts w:ascii="宋体" w:hAnsi="宋体" w:eastAsia="宋体" w:cs="宋体"/>
          <w:spacing w:val="-3"/>
          <w:sz w:val="24"/>
          <w:szCs w:val="24"/>
        </w:rPr>
        <w:t xml:space="preserve">  </w:t>
      </w:r>
      <w:r>
        <w:rPr>
          <w:rFonts w:ascii="宋体" w:hAnsi="宋体" w:eastAsia="宋体" w:cs="宋体"/>
          <w:b/>
          <w:bCs/>
          <w:spacing w:val="-3"/>
          <w:sz w:val="24"/>
          <w:szCs w:val="24"/>
        </w:rPr>
        <w:t>★供应商具有独立承担民事责任的能力的承诺函</w:t>
      </w:r>
    </w:p>
    <w:p w14:paraId="5122DCE9">
      <w:pPr>
        <w:pStyle w:val="5"/>
        <w:spacing w:line="285" w:lineRule="auto"/>
      </w:pPr>
    </w:p>
    <w:p w14:paraId="64643F1E">
      <w:pPr>
        <w:tabs>
          <w:tab w:val="left" w:pos="25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03EBE7A5">
      <w:pPr>
        <w:pStyle w:val="5"/>
        <w:spacing w:line="412" w:lineRule="auto"/>
      </w:pPr>
    </w:p>
    <w:p w14:paraId="3EFBADA9">
      <w:pPr>
        <w:spacing w:before="78" w:line="359" w:lineRule="auto"/>
        <w:ind w:left="11" w:right="2" w:firstLine="479"/>
        <w:jc w:val="both"/>
        <w:rPr>
          <w:rFonts w:ascii="宋体" w:hAnsi="宋体" w:eastAsia="宋体" w:cs="宋体"/>
          <w:sz w:val="24"/>
          <w:szCs w:val="24"/>
        </w:rPr>
      </w:pPr>
      <w:r>
        <w:rPr>
          <w:rFonts w:ascii="宋体" w:hAnsi="宋体" w:eastAsia="宋体" w:cs="宋体"/>
          <w:spacing w:val="9"/>
          <w:sz w:val="24"/>
          <w:szCs w:val="24"/>
        </w:rPr>
        <w:t>本供应商现参与贵公司组织的</w:t>
      </w:r>
      <w:r>
        <w:rPr>
          <w:rFonts w:ascii="宋体" w:hAnsi="宋体" w:eastAsia="宋体" w:cs="宋体"/>
          <w:spacing w:val="-9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9"/>
          <w:sz w:val="24"/>
          <w:szCs w:val="24"/>
        </w:rPr>
        <w:t>项目（项目编</w:t>
      </w:r>
      <w:r>
        <w:rPr>
          <w:rFonts w:ascii="宋体" w:hAnsi="宋体" w:eastAsia="宋体" w:cs="宋体"/>
          <w:spacing w:val="3"/>
          <w:sz w:val="24"/>
          <w:szCs w:val="24"/>
        </w:rPr>
        <w:t>号</w:t>
      </w:r>
      <w:r>
        <w:rPr>
          <w:rFonts w:ascii="宋体" w:hAnsi="宋体" w:eastAsia="宋体" w:cs="宋体"/>
          <w:spacing w:val="-6"/>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6"/>
          <w:sz w:val="24"/>
          <w:szCs w:val="24"/>
        </w:rPr>
        <w:t>）</w:t>
      </w:r>
      <w:r>
        <w:rPr>
          <w:rFonts w:ascii="宋体" w:hAnsi="宋体" w:eastAsia="宋体" w:cs="宋体"/>
          <w:spacing w:val="3"/>
          <w:sz w:val="24"/>
          <w:szCs w:val="24"/>
        </w:rPr>
        <w:t>的采购活动。依据</w:t>
      </w:r>
      <w:r>
        <w:rPr>
          <w:rFonts w:hint="eastAsia" w:ascii="宋体" w:hAnsi="宋体" w:eastAsia="宋体" w:cs="宋体"/>
          <w:spacing w:val="5"/>
          <w:sz w:val="24"/>
          <w:szCs w:val="24"/>
          <w:lang w:eastAsia="zh-CN"/>
        </w:rPr>
        <w:t>采购</w:t>
      </w:r>
      <w:r>
        <w:rPr>
          <w:rFonts w:ascii="宋体" w:hAnsi="宋体" w:eastAsia="宋体" w:cs="宋体"/>
          <w:spacing w:val="3"/>
          <w:sz w:val="24"/>
          <w:szCs w:val="24"/>
        </w:rPr>
        <w:t>（招标、谈判、磋商）相关规定，</w:t>
      </w:r>
      <w:r>
        <w:rPr>
          <w:rFonts w:ascii="宋体" w:hAnsi="宋体" w:eastAsia="宋体" w:cs="宋体"/>
          <w:spacing w:val="5"/>
          <w:sz w:val="24"/>
          <w:szCs w:val="24"/>
        </w:rPr>
        <w:t>现郑重承诺：我方具有有效的营业执照或事业单位法人证书或自然人身</w:t>
      </w:r>
      <w:r>
        <w:rPr>
          <w:rFonts w:ascii="宋体" w:hAnsi="宋体" w:eastAsia="宋体" w:cs="宋体"/>
          <w:spacing w:val="4"/>
          <w:sz w:val="24"/>
          <w:szCs w:val="24"/>
        </w:rPr>
        <w:t>份证明或其他</w:t>
      </w:r>
      <w:r>
        <w:rPr>
          <w:rFonts w:ascii="宋体" w:hAnsi="宋体" w:eastAsia="宋体" w:cs="宋体"/>
          <w:sz w:val="24"/>
          <w:szCs w:val="24"/>
        </w:rPr>
        <w:t>非企业组织证明文件及有效的开户许可证，</w:t>
      </w:r>
      <w:r>
        <w:rPr>
          <w:rFonts w:ascii="宋体" w:hAnsi="宋体" w:eastAsia="宋体" w:cs="宋体"/>
          <w:spacing w:val="-1"/>
          <w:sz w:val="24"/>
          <w:szCs w:val="24"/>
        </w:rPr>
        <w:t>能独立承担民事责任的能力。</w:t>
      </w:r>
    </w:p>
    <w:p w14:paraId="1FFE00B7">
      <w:pPr>
        <w:spacing w:before="1" w:line="219" w:lineRule="auto"/>
        <w:ind w:left="489"/>
        <w:rPr>
          <w:rFonts w:ascii="宋体" w:hAnsi="宋体" w:eastAsia="宋体" w:cs="宋体"/>
          <w:sz w:val="24"/>
          <w:szCs w:val="24"/>
        </w:rPr>
      </w:pPr>
      <w:r>
        <w:rPr>
          <w:rFonts w:ascii="宋体" w:hAnsi="宋体" w:eastAsia="宋体" w:cs="宋体"/>
          <w:spacing w:val="-2"/>
          <w:sz w:val="24"/>
          <w:szCs w:val="24"/>
        </w:rPr>
        <w:t>基本信息如下：</w:t>
      </w:r>
    </w:p>
    <w:p w14:paraId="040A8FDD">
      <w:pPr>
        <w:spacing w:before="182" w:line="359" w:lineRule="auto"/>
        <w:ind w:left="11" w:firstLine="480"/>
        <w:jc w:val="both"/>
        <w:rPr>
          <w:rFonts w:ascii="宋体" w:hAnsi="宋体" w:eastAsia="宋体" w:cs="宋体"/>
          <w:sz w:val="24"/>
          <w:szCs w:val="24"/>
        </w:rPr>
      </w:pPr>
      <w:r>
        <w:rPr>
          <w:rFonts w:ascii="宋体" w:hAnsi="宋体" w:eastAsia="宋体" w:cs="宋体"/>
          <w:spacing w:val="-1"/>
          <w:sz w:val="24"/>
          <w:szCs w:val="24"/>
        </w:rPr>
        <w:t>名称为</w:t>
      </w:r>
      <w:r>
        <w:rPr>
          <w:rFonts w:ascii="宋体" w:hAnsi="宋体" w:eastAsia="宋体" w:cs="宋体"/>
          <w:spacing w:val="-3"/>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统一社会信用代码为</w:t>
      </w:r>
      <w:r>
        <w:rPr>
          <w:rFonts w:ascii="宋体" w:hAnsi="宋体" w:eastAsia="宋体" w:cs="宋体"/>
          <w:spacing w:val="-3"/>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法定代表人（负责</w:t>
      </w:r>
      <w:r>
        <w:rPr>
          <w:rFonts w:ascii="宋体" w:hAnsi="宋体" w:eastAsia="宋体" w:cs="宋体"/>
          <w:spacing w:val="-8"/>
          <w:sz w:val="24"/>
          <w:szCs w:val="24"/>
        </w:rPr>
        <w:t>人</w:t>
      </w:r>
      <w:r>
        <w:rPr>
          <w:rFonts w:ascii="宋体" w:hAnsi="宋体" w:eastAsia="宋体" w:cs="宋体"/>
          <w:spacing w:val="-43"/>
          <w:sz w:val="24"/>
          <w:szCs w:val="24"/>
        </w:rPr>
        <w:t xml:space="preserve"> </w:t>
      </w:r>
      <w:r>
        <w:rPr>
          <w:rFonts w:ascii="宋体" w:hAnsi="宋体" w:eastAsia="宋体" w:cs="宋体"/>
          <w:spacing w:val="-8"/>
          <w:sz w:val="24"/>
          <w:szCs w:val="24"/>
        </w:rPr>
        <w:t>）</w:t>
      </w:r>
      <w:r>
        <w:rPr>
          <w:rFonts w:ascii="宋体" w:hAnsi="宋体" w:eastAsia="宋体" w:cs="宋体"/>
          <w:spacing w:val="-65"/>
          <w:sz w:val="24"/>
          <w:szCs w:val="24"/>
        </w:rPr>
        <w:t xml:space="preserve"> </w:t>
      </w:r>
      <w:r>
        <w:rPr>
          <w:rFonts w:ascii="宋体" w:hAnsi="宋体" w:eastAsia="宋体" w:cs="宋体"/>
          <w:spacing w:val="-8"/>
          <w:sz w:val="24"/>
          <w:szCs w:val="24"/>
        </w:rPr>
        <w:t>为</w:t>
      </w:r>
      <w:r>
        <w:rPr>
          <w:rFonts w:ascii="宋体" w:hAnsi="宋体" w:eastAsia="宋体" w:cs="宋体"/>
          <w:spacing w:val="-49"/>
          <w:sz w:val="24"/>
          <w:szCs w:val="24"/>
        </w:rPr>
        <w:t xml:space="preserve"> </w:t>
      </w:r>
      <w:r>
        <w:rPr>
          <w:rFonts w:ascii="宋体" w:hAnsi="宋体" w:eastAsia="宋体" w:cs="宋体"/>
          <w:spacing w:val="-30"/>
          <w:sz w:val="24"/>
          <w:szCs w:val="24"/>
        </w:rPr>
        <w:t>：</w:t>
      </w:r>
      <w:r>
        <w:rPr>
          <w:rFonts w:ascii="宋体" w:hAnsi="宋体" w:eastAsia="宋体" w:cs="宋体"/>
          <w:spacing w:val="-77"/>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30"/>
          <w:sz w:val="24"/>
          <w:szCs w:val="24"/>
        </w:rPr>
        <w:t>；</w:t>
      </w:r>
      <w:r>
        <w:rPr>
          <w:rFonts w:ascii="宋体" w:hAnsi="宋体" w:eastAsia="宋体" w:cs="宋体"/>
          <w:spacing w:val="-63"/>
          <w:sz w:val="24"/>
          <w:szCs w:val="24"/>
        </w:rPr>
        <w:t xml:space="preserve"> </w:t>
      </w:r>
      <w:r>
        <w:rPr>
          <w:rFonts w:ascii="宋体" w:hAnsi="宋体" w:eastAsia="宋体" w:cs="宋体"/>
          <w:spacing w:val="-8"/>
          <w:sz w:val="24"/>
          <w:szCs w:val="24"/>
        </w:rPr>
        <w:t>营</w:t>
      </w:r>
      <w:r>
        <w:rPr>
          <w:rFonts w:ascii="宋体" w:hAnsi="宋体" w:eastAsia="宋体" w:cs="宋体"/>
          <w:spacing w:val="-68"/>
          <w:sz w:val="24"/>
          <w:szCs w:val="24"/>
        </w:rPr>
        <w:t xml:space="preserve"> </w:t>
      </w:r>
      <w:r>
        <w:rPr>
          <w:rFonts w:ascii="宋体" w:hAnsi="宋体" w:eastAsia="宋体" w:cs="宋体"/>
          <w:spacing w:val="-8"/>
          <w:sz w:val="24"/>
          <w:szCs w:val="24"/>
        </w:rPr>
        <w:t>业</w:t>
      </w:r>
      <w:r>
        <w:rPr>
          <w:rFonts w:ascii="宋体" w:hAnsi="宋体" w:eastAsia="宋体" w:cs="宋体"/>
          <w:spacing w:val="-67"/>
          <w:sz w:val="24"/>
          <w:szCs w:val="24"/>
        </w:rPr>
        <w:t xml:space="preserve"> </w:t>
      </w:r>
      <w:r>
        <w:rPr>
          <w:rFonts w:ascii="宋体" w:hAnsi="宋体" w:eastAsia="宋体" w:cs="宋体"/>
          <w:spacing w:val="-8"/>
          <w:sz w:val="24"/>
          <w:szCs w:val="24"/>
        </w:rPr>
        <w:t>期</w:t>
      </w:r>
      <w:r>
        <w:rPr>
          <w:rFonts w:ascii="宋体" w:hAnsi="宋体" w:eastAsia="宋体" w:cs="宋体"/>
          <w:spacing w:val="-51"/>
          <w:sz w:val="24"/>
          <w:szCs w:val="24"/>
        </w:rPr>
        <w:t xml:space="preserve"> </w:t>
      </w:r>
      <w:r>
        <w:rPr>
          <w:rFonts w:ascii="宋体" w:hAnsi="宋体" w:eastAsia="宋体" w:cs="宋体"/>
          <w:spacing w:val="-8"/>
          <w:sz w:val="24"/>
          <w:szCs w:val="24"/>
        </w:rPr>
        <w:t>限</w:t>
      </w:r>
      <w:r>
        <w:rPr>
          <w:rFonts w:ascii="宋体" w:hAnsi="宋体" w:eastAsia="宋体" w:cs="宋体"/>
          <w:spacing w:val="-67"/>
          <w:sz w:val="24"/>
          <w:szCs w:val="24"/>
        </w:rPr>
        <w:t xml:space="preserve"> </w:t>
      </w:r>
      <w:r>
        <w:rPr>
          <w:rFonts w:ascii="宋体" w:hAnsi="宋体" w:eastAsia="宋体" w:cs="宋体"/>
          <w:spacing w:val="-8"/>
          <w:sz w:val="24"/>
          <w:szCs w:val="24"/>
        </w:rPr>
        <w:t>为</w:t>
      </w:r>
      <w:r>
        <w:rPr>
          <w:rFonts w:ascii="宋体" w:hAnsi="宋体" w:eastAsia="宋体" w:cs="宋体"/>
          <w:spacing w:val="-34"/>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pacing w:val="-71"/>
          <w:sz w:val="24"/>
          <w:szCs w:val="24"/>
        </w:rPr>
        <w:t xml:space="preserve"> </w:t>
      </w:r>
      <w:r>
        <w:rPr>
          <w:rFonts w:ascii="宋体" w:hAnsi="宋体" w:eastAsia="宋体" w:cs="宋体"/>
          <w:spacing w:val="-9"/>
          <w:sz w:val="24"/>
          <w:szCs w:val="24"/>
        </w:rPr>
        <w:t>基</w:t>
      </w:r>
      <w:r>
        <w:rPr>
          <w:rFonts w:ascii="宋体" w:hAnsi="宋体" w:eastAsia="宋体" w:cs="宋体"/>
          <w:spacing w:val="-68"/>
          <w:sz w:val="24"/>
          <w:szCs w:val="24"/>
        </w:rPr>
        <w:t xml:space="preserve"> </w:t>
      </w:r>
      <w:r>
        <w:rPr>
          <w:rFonts w:ascii="宋体" w:hAnsi="宋体" w:eastAsia="宋体" w:cs="宋体"/>
          <w:spacing w:val="-9"/>
          <w:sz w:val="24"/>
          <w:szCs w:val="24"/>
        </w:rPr>
        <w:t>本</w:t>
      </w:r>
      <w:r>
        <w:rPr>
          <w:rFonts w:ascii="宋体" w:hAnsi="宋体" w:eastAsia="宋体" w:cs="宋体"/>
          <w:spacing w:val="-67"/>
          <w:sz w:val="24"/>
          <w:szCs w:val="24"/>
        </w:rPr>
        <w:t xml:space="preserve"> </w:t>
      </w:r>
      <w:r>
        <w:rPr>
          <w:rFonts w:ascii="宋体" w:hAnsi="宋体" w:eastAsia="宋体" w:cs="宋体"/>
          <w:spacing w:val="-9"/>
          <w:sz w:val="24"/>
          <w:szCs w:val="24"/>
        </w:rPr>
        <w:t>开</w:t>
      </w:r>
      <w:r>
        <w:rPr>
          <w:rFonts w:ascii="宋体" w:hAnsi="宋体" w:eastAsia="宋体" w:cs="宋体"/>
          <w:spacing w:val="-69"/>
          <w:sz w:val="24"/>
          <w:szCs w:val="24"/>
        </w:rPr>
        <w:t xml:space="preserve"> </w:t>
      </w:r>
      <w:r>
        <w:rPr>
          <w:rFonts w:ascii="宋体" w:hAnsi="宋体" w:eastAsia="宋体" w:cs="宋体"/>
          <w:spacing w:val="-9"/>
          <w:sz w:val="24"/>
          <w:szCs w:val="24"/>
        </w:rPr>
        <w:t>户银</w:t>
      </w:r>
      <w:r>
        <w:rPr>
          <w:rFonts w:ascii="宋体" w:hAnsi="宋体" w:eastAsia="宋体" w:cs="宋体"/>
          <w:spacing w:val="-66"/>
          <w:sz w:val="24"/>
          <w:szCs w:val="24"/>
        </w:rPr>
        <w:t xml:space="preserve"> </w:t>
      </w:r>
      <w:r>
        <w:rPr>
          <w:rFonts w:ascii="宋体" w:hAnsi="宋体" w:eastAsia="宋体" w:cs="宋体"/>
          <w:spacing w:val="-9"/>
          <w:sz w:val="24"/>
          <w:szCs w:val="24"/>
        </w:rPr>
        <w:t>行</w:t>
      </w:r>
      <w:r>
        <w:rPr>
          <w:rFonts w:ascii="宋体" w:hAnsi="宋体" w:eastAsia="宋体" w:cs="宋体"/>
          <w:sz w:val="24"/>
          <w:szCs w:val="24"/>
        </w:rPr>
        <w:t>为</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2"/>
          <w:sz w:val="24"/>
          <w:szCs w:val="24"/>
        </w:rPr>
        <w:t>；</w:t>
      </w:r>
      <w:r>
        <w:rPr>
          <w:rFonts w:ascii="宋体" w:hAnsi="宋体" w:eastAsia="宋体" w:cs="宋体"/>
          <w:sz w:val="24"/>
          <w:szCs w:val="24"/>
        </w:rPr>
        <w:t>账号为：</w:t>
      </w:r>
      <w:r>
        <w:rPr>
          <w:rFonts w:ascii="宋体" w:hAnsi="宋体" w:eastAsia="宋体" w:cs="宋体"/>
          <w:sz w:val="24"/>
          <w:szCs w:val="24"/>
          <w:u w:val="single" w:color="auto"/>
        </w:rPr>
        <w:t xml:space="preserve">               </w:t>
      </w:r>
      <w:r>
        <w:rPr>
          <w:rFonts w:ascii="宋体" w:hAnsi="宋体" w:eastAsia="宋体" w:cs="宋体"/>
          <w:sz w:val="24"/>
          <w:szCs w:val="24"/>
        </w:rPr>
        <w:t>。</w:t>
      </w:r>
    </w:p>
    <w:p w14:paraId="12F4DD2C">
      <w:pPr>
        <w:spacing w:line="359" w:lineRule="auto"/>
        <w:ind w:left="10" w:right="2" w:firstLine="506"/>
        <w:rPr>
          <w:rFonts w:ascii="宋体" w:hAnsi="宋体" w:eastAsia="宋体" w:cs="宋体"/>
          <w:sz w:val="24"/>
          <w:szCs w:val="24"/>
        </w:rPr>
      </w:pPr>
      <w:r>
        <w:rPr>
          <w:rFonts w:ascii="宋体" w:hAnsi="宋体" w:eastAsia="宋体" w:cs="宋体"/>
          <w:spacing w:val="4"/>
          <w:sz w:val="24"/>
          <w:szCs w:val="24"/>
        </w:rPr>
        <w:t>以上承诺信息如有虚假或隐瞒，我方愿意承担一切后果，并不再寻求任何旨在减</w:t>
      </w:r>
      <w:r>
        <w:rPr>
          <w:rFonts w:ascii="宋体" w:hAnsi="宋体" w:eastAsia="宋体" w:cs="宋体"/>
          <w:spacing w:val="14"/>
          <w:sz w:val="24"/>
          <w:szCs w:val="24"/>
        </w:rPr>
        <w:t xml:space="preserve"> </w:t>
      </w:r>
      <w:r>
        <w:rPr>
          <w:rFonts w:ascii="宋体" w:hAnsi="宋体" w:eastAsia="宋体" w:cs="宋体"/>
          <w:spacing w:val="-1"/>
          <w:sz w:val="24"/>
          <w:szCs w:val="24"/>
        </w:rPr>
        <w:t>轻或免除法律责任的辩解。</w:t>
      </w:r>
    </w:p>
    <w:p w14:paraId="6D04F2E9">
      <w:pPr>
        <w:spacing w:line="220" w:lineRule="auto"/>
        <w:ind w:left="489"/>
        <w:rPr>
          <w:rFonts w:ascii="宋体" w:hAnsi="宋体" w:eastAsia="宋体" w:cs="宋体"/>
          <w:sz w:val="24"/>
          <w:szCs w:val="24"/>
        </w:rPr>
      </w:pPr>
      <w:r>
        <w:rPr>
          <w:rFonts w:ascii="宋体" w:hAnsi="宋体" w:eastAsia="宋体" w:cs="宋体"/>
          <w:spacing w:val="-2"/>
          <w:sz w:val="24"/>
          <w:szCs w:val="24"/>
        </w:rPr>
        <w:t>特此承诺。</w:t>
      </w:r>
    </w:p>
    <w:p w14:paraId="0BB6E9BF">
      <w:pPr>
        <w:pStyle w:val="5"/>
        <w:spacing w:line="257" w:lineRule="auto"/>
      </w:pPr>
    </w:p>
    <w:p w14:paraId="46685F42">
      <w:pPr>
        <w:pStyle w:val="5"/>
        <w:spacing w:line="258" w:lineRule="auto"/>
      </w:pPr>
    </w:p>
    <w:p w14:paraId="5453304F">
      <w:pPr>
        <w:pStyle w:val="5"/>
        <w:spacing w:line="258" w:lineRule="auto"/>
      </w:pPr>
    </w:p>
    <w:p w14:paraId="04A74FE7">
      <w:pPr>
        <w:pStyle w:val="5"/>
        <w:spacing w:line="258" w:lineRule="auto"/>
      </w:pPr>
    </w:p>
    <w:p w14:paraId="7B899D4F">
      <w:pPr>
        <w:spacing w:before="79" w:line="219" w:lineRule="auto"/>
        <w:ind w:right="2"/>
        <w:jc w:val="right"/>
        <w:rPr>
          <w:rFonts w:ascii="宋体" w:hAnsi="宋体" w:eastAsia="宋体" w:cs="宋体"/>
          <w:sz w:val="24"/>
          <w:szCs w:val="24"/>
        </w:rPr>
      </w:pPr>
      <w:r>
        <w:rPr>
          <w:rFonts w:ascii="宋体" w:hAnsi="宋体" w:eastAsia="宋体" w:cs="宋体"/>
          <w:spacing w:val="-2"/>
          <w:sz w:val="24"/>
          <w:szCs w:val="24"/>
        </w:rPr>
        <w:t>供应商(盖公章)：</w:t>
      </w:r>
    </w:p>
    <w:p w14:paraId="20711A76">
      <w:pPr>
        <w:spacing w:before="181" w:line="219" w:lineRule="auto"/>
        <w:ind w:right="2"/>
        <w:jc w:val="right"/>
        <w:rPr>
          <w:rFonts w:ascii="宋体" w:hAnsi="宋体" w:eastAsia="宋体" w:cs="宋体"/>
          <w:sz w:val="24"/>
          <w:szCs w:val="24"/>
        </w:rPr>
      </w:pPr>
      <w:r>
        <w:rPr>
          <w:rFonts w:ascii="宋体" w:hAnsi="宋体" w:eastAsia="宋体" w:cs="宋体"/>
          <w:spacing w:val="-1"/>
          <w:sz w:val="24"/>
          <w:szCs w:val="24"/>
        </w:rPr>
        <w:t>法定代表人(签字或盖章)：</w:t>
      </w:r>
    </w:p>
    <w:p w14:paraId="191131F5">
      <w:pPr>
        <w:spacing w:before="182" w:line="221" w:lineRule="auto"/>
        <w:ind w:right="2"/>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1BB010DE">
      <w:pPr>
        <w:spacing w:line="221" w:lineRule="auto"/>
        <w:rPr>
          <w:rFonts w:ascii="宋体" w:hAnsi="宋体" w:eastAsia="宋体" w:cs="宋体"/>
          <w:sz w:val="24"/>
          <w:szCs w:val="24"/>
        </w:rPr>
        <w:sectPr>
          <w:headerReference r:id="rId22" w:type="default"/>
          <w:footerReference r:id="rId23"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4D3766E">
      <w:pPr>
        <w:spacing w:before="78" w:line="219" w:lineRule="auto"/>
        <w:ind w:left="13"/>
        <w:rPr>
          <w:rFonts w:ascii="宋体" w:hAnsi="宋体" w:eastAsia="宋体" w:cs="宋体"/>
          <w:sz w:val="24"/>
          <w:szCs w:val="24"/>
        </w:rPr>
      </w:pPr>
      <w:r>
        <w:rPr>
          <w:rFonts w:ascii="宋体" w:hAnsi="宋体" w:eastAsia="宋体" w:cs="宋体"/>
          <w:b/>
          <w:bCs/>
          <w:spacing w:val="-2"/>
          <w:sz w:val="24"/>
          <w:szCs w:val="24"/>
        </w:rPr>
        <w:t>五、</w:t>
      </w:r>
      <w:r>
        <w:rPr>
          <w:rFonts w:ascii="宋体" w:hAnsi="宋体" w:eastAsia="宋体" w:cs="宋体"/>
          <w:spacing w:val="-2"/>
          <w:sz w:val="24"/>
          <w:szCs w:val="24"/>
        </w:rPr>
        <w:t xml:space="preserve">  </w:t>
      </w:r>
      <w:r>
        <w:rPr>
          <w:rFonts w:ascii="宋体" w:hAnsi="宋体" w:eastAsia="宋体" w:cs="宋体"/>
          <w:b/>
          <w:bCs/>
          <w:spacing w:val="-2"/>
          <w:sz w:val="24"/>
          <w:szCs w:val="24"/>
        </w:rPr>
        <w:t>★供应商具有履行合同所必需的设备和专业技术能力的承诺函</w:t>
      </w:r>
    </w:p>
    <w:p w14:paraId="24B4A66C">
      <w:pPr>
        <w:pStyle w:val="5"/>
        <w:spacing w:line="342" w:lineRule="auto"/>
      </w:pPr>
    </w:p>
    <w:p w14:paraId="79C7720B">
      <w:pPr>
        <w:pStyle w:val="5"/>
        <w:spacing w:line="342" w:lineRule="auto"/>
      </w:pPr>
    </w:p>
    <w:p w14:paraId="2A9B1463">
      <w:pPr>
        <w:tabs>
          <w:tab w:val="left" w:pos="13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5CD4A187">
      <w:pPr>
        <w:pStyle w:val="5"/>
        <w:spacing w:line="417" w:lineRule="auto"/>
      </w:pPr>
    </w:p>
    <w:p w14:paraId="57E20A6D">
      <w:pPr>
        <w:spacing w:before="78" w:line="369" w:lineRule="auto"/>
        <w:ind w:left="8" w:firstLine="481"/>
        <w:jc w:val="both"/>
        <w:rPr>
          <w:rFonts w:ascii="宋体" w:hAnsi="宋体" w:eastAsia="宋体" w:cs="宋体"/>
          <w:sz w:val="24"/>
          <w:szCs w:val="24"/>
        </w:rPr>
      </w:pPr>
      <w:r>
        <w:rPr>
          <w:rFonts w:ascii="宋体" w:hAnsi="宋体" w:eastAsia="宋体" w:cs="宋体"/>
          <w:sz w:val="24"/>
          <w:szCs w:val="24"/>
        </w:rPr>
        <w:t>本供应商现参与贵公司组织的</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项目</w:t>
      </w:r>
      <w:r>
        <w:rPr>
          <w:rFonts w:ascii="宋体" w:hAnsi="宋体" w:eastAsia="宋体" w:cs="宋体"/>
          <w:spacing w:val="-1"/>
          <w:sz w:val="24"/>
          <w:szCs w:val="24"/>
        </w:rPr>
        <w:t>（项目编号：</w:t>
      </w:r>
      <w:r>
        <w:rPr>
          <w:rFonts w:ascii="宋体" w:hAnsi="宋体" w:eastAsia="宋体" w:cs="宋体"/>
          <w:spacing w:val="1"/>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1"/>
          <w:sz w:val="24"/>
          <w:szCs w:val="24"/>
        </w:rPr>
        <w:t>）的</w:t>
      </w:r>
      <w:r>
        <w:rPr>
          <w:rFonts w:ascii="宋体" w:hAnsi="宋体" w:eastAsia="宋体" w:cs="宋体"/>
          <w:sz w:val="24"/>
          <w:szCs w:val="24"/>
        </w:rPr>
        <w:t xml:space="preserve"> </w:t>
      </w:r>
      <w:r>
        <w:rPr>
          <w:rFonts w:ascii="宋体" w:hAnsi="宋体" w:eastAsia="宋体" w:cs="宋体"/>
          <w:spacing w:val="5"/>
          <w:sz w:val="24"/>
          <w:szCs w:val="24"/>
        </w:rPr>
        <w:t>采购活动。依据</w:t>
      </w:r>
      <w:r>
        <w:rPr>
          <w:rFonts w:hint="eastAsia" w:ascii="宋体" w:hAnsi="宋体" w:eastAsia="宋体" w:cs="宋体"/>
          <w:spacing w:val="5"/>
          <w:sz w:val="24"/>
          <w:szCs w:val="24"/>
          <w:lang w:eastAsia="zh-CN"/>
        </w:rPr>
        <w:t>采购</w:t>
      </w:r>
      <w:r>
        <w:rPr>
          <w:rFonts w:ascii="宋体" w:hAnsi="宋体" w:eastAsia="宋体" w:cs="宋体"/>
          <w:spacing w:val="5"/>
          <w:sz w:val="24"/>
          <w:szCs w:val="24"/>
        </w:rPr>
        <w:t>（招标、谈判、磋商）相关规定，现郑重承诺：我方具备</w:t>
      </w:r>
      <w:r>
        <w:rPr>
          <w:rFonts w:ascii="宋体" w:hAnsi="宋体" w:eastAsia="宋体" w:cs="宋体"/>
          <w:spacing w:val="4"/>
          <w:sz w:val="24"/>
          <w:szCs w:val="24"/>
        </w:rPr>
        <w:t>履行合</w:t>
      </w:r>
      <w:r>
        <w:rPr>
          <w:rFonts w:ascii="宋体" w:hAnsi="宋体" w:eastAsia="宋体" w:cs="宋体"/>
          <w:sz w:val="24"/>
          <w:szCs w:val="24"/>
        </w:rPr>
        <w:t xml:space="preserve"> </w:t>
      </w:r>
      <w:r>
        <w:rPr>
          <w:rFonts w:ascii="宋体" w:hAnsi="宋体" w:eastAsia="宋体" w:cs="宋体"/>
          <w:spacing w:val="-1"/>
          <w:sz w:val="24"/>
          <w:szCs w:val="24"/>
        </w:rPr>
        <w:t>同所必需的设备和专业技术能力。</w:t>
      </w:r>
    </w:p>
    <w:p w14:paraId="2888500F">
      <w:pPr>
        <w:spacing w:before="1" w:line="369" w:lineRule="auto"/>
        <w:ind w:left="10" w:right="2" w:firstLine="506"/>
        <w:rPr>
          <w:rFonts w:ascii="宋体" w:hAnsi="宋体" w:eastAsia="宋体" w:cs="宋体"/>
          <w:sz w:val="24"/>
          <w:szCs w:val="24"/>
        </w:rPr>
      </w:pPr>
      <w:r>
        <w:rPr>
          <w:rFonts w:ascii="宋体" w:hAnsi="宋体" w:eastAsia="宋体" w:cs="宋体"/>
          <w:spacing w:val="4"/>
          <w:sz w:val="24"/>
          <w:szCs w:val="24"/>
        </w:rPr>
        <w:t>以上承诺信息如有虚假或隐瞒，我方愿意承担一切后果，并不再寻求任何旨在减</w:t>
      </w:r>
      <w:r>
        <w:rPr>
          <w:rFonts w:ascii="宋体" w:hAnsi="宋体" w:eastAsia="宋体" w:cs="宋体"/>
          <w:spacing w:val="14"/>
          <w:sz w:val="24"/>
          <w:szCs w:val="24"/>
        </w:rPr>
        <w:t xml:space="preserve"> </w:t>
      </w:r>
      <w:r>
        <w:rPr>
          <w:rFonts w:ascii="宋体" w:hAnsi="宋体" w:eastAsia="宋体" w:cs="宋体"/>
          <w:spacing w:val="-1"/>
          <w:sz w:val="24"/>
          <w:szCs w:val="24"/>
        </w:rPr>
        <w:t>轻或免除法律责任的辩解。</w:t>
      </w:r>
    </w:p>
    <w:p w14:paraId="2CF70D48">
      <w:pPr>
        <w:spacing w:line="220" w:lineRule="auto"/>
        <w:ind w:left="489"/>
        <w:rPr>
          <w:rFonts w:ascii="宋体" w:hAnsi="宋体" w:eastAsia="宋体" w:cs="宋体"/>
          <w:sz w:val="24"/>
          <w:szCs w:val="24"/>
        </w:rPr>
      </w:pPr>
      <w:r>
        <w:rPr>
          <w:rFonts w:ascii="宋体" w:hAnsi="宋体" w:eastAsia="宋体" w:cs="宋体"/>
          <w:spacing w:val="-3"/>
          <w:sz w:val="24"/>
          <w:szCs w:val="24"/>
        </w:rPr>
        <w:t>特此承诺</w:t>
      </w:r>
    </w:p>
    <w:p w14:paraId="6E12AC74">
      <w:pPr>
        <w:pStyle w:val="5"/>
        <w:spacing w:line="242" w:lineRule="auto"/>
      </w:pPr>
    </w:p>
    <w:p w14:paraId="59B5155D">
      <w:pPr>
        <w:pStyle w:val="5"/>
        <w:spacing w:line="242" w:lineRule="auto"/>
      </w:pPr>
    </w:p>
    <w:p w14:paraId="728865F5">
      <w:pPr>
        <w:pStyle w:val="5"/>
        <w:spacing w:line="242" w:lineRule="auto"/>
      </w:pPr>
    </w:p>
    <w:p w14:paraId="77CBD7ED">
      <w:pPr>
        <w:pStyle w:val="5"/>
        <w:spacing w:line="242" w:lineRule="auto"/>
      </w:pPr>
    </w:p>
    <w:p w14:paraId="5575F877">
      <w:pPr>
        <w:pStyle w:val="5"/>
        <w:spacing w:line="242" w:lineRule="auto"/>
      </w:pPr>
    </w:p>
    <w:p w14:paraId="0A92A67E">
      <w:pPr>
        <w:pStyle w:val="5"/>
        <w:spacing w:line="242" w:lineRule="auto"/>
      </w:pPr>
    </w:p>
    <w:p w14:paraId="45767134">
      <w:pPr>
        <w:pStyle w:val="5"/>
        <w:spacing w:line="243" w:lineRule="auto"/>
      </w:pPr>
    </w:p>
    <w:p w14:paraId="45E546CF">
      <w:pPr>
        <w:pStyle w:val="5"/>
        <w:spacing w:line="243" w:lineRule="auto"/>
      </w:pPr>
    </w:p>
    <w:p w14:paraId="354208A6">
      <w:pPr>
        <w:pStyle w:val="5"/>
        <w:spacing w:line="243" w:lineRule="auto"/>
      </w:pPr>
    </w:p>
    <w:p w14:paraId="50B0914F">
      <w:pPr>
        <w:spacing w:before="78" w:line="219" w:lineRule="auto"/>
        <w:ind w:right="2"/>
        <w:jc w:val="right"/>
        <w:rPr>
          <w:rFonts w:ascii="宋体" w:hAnsi="宋体" w:eastAsia="宋体" w:cs="宋体"/>
          <w:sz w:val="24"/>
          <w:szCs w:val="24"/>
        </w:rPr>
      </w:pPr>
      <w:r>
        <w:rPr>
          <w:rFonts w:ascii="宋体" w:hAnsi="宋体" w:eastAsia="宋体" w:cs="宋体"/>
          <w:spacing w:val="-2"/>
          <w:sz w:val="24"/>
          <w:szCs w:val="24"/>
        </w:rPr>
        <w:t>供应商(盖公章)：</w:t>
      </w:r>
    </w:p>
    <w:p w14:paraId="4524A737">
      <w:pPr>
        <w:spacing w:before="27" w:line="219" w:lineRule="auto"/>
        <w:ind w:right="2"/>
        <w:jc w:val="right"/>
        <w:rPr>
          <w:rFonts w:ascii="宋体" w:hAnsi="宋体" w:eastAsia="宋体" w:cs="宋体"/>
          <w:sz w:val="24"/>
          <w:szCs w:val="24"/>
        </w:rPr>
      </w:pPr>
      <w:r>
        <w:rPr>
          <w:rFonts w:ascii="宋体" w:hAnsi="宋体" w:eastAsia="宋体" w:cs="宋体"/>
          <w:spacing w:val="-1"/>
          <w:sz w:val="24"/>
          <w:szCs w:val="24"/>
        </w:rPr>
        <w:t>法定代表人(签字或盖章)：</w:t>
      </w:r>
    </w:p>
    <w:p w14:paraId="5E62CBC2">
      <w:pPr>
        <w:spacing w:before="27" w:line="221" w:lineRule="auto"/>
        <w:ind w:right="2"/>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78B2C17">
      <w:pPr>
        <w:spacing w:line="221" w:lineRule="auto"/>
        <w:rPr>
          <w:rFonts w:ascii="宋体" w:hAnsi="宋体" w:eastAsia="宋体" w:cs="宋体"/>
          <w:sz w:val="24"/>
          <w:szCs w:val="24"/>
        </w:rPr>
        <w:sectPr>
          <w:headerReference r:id="rId24" w:type="default"/>
          <w:footerReference r:id="rId25"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26B6CD7">
      <w:pPr>
        <w:spacing w:before="78" w:line="219" w:lineRule="auto"/>
        <w:ind w:left="10"/>
        <w:rPr>
          <w:rFonts w:ascii="宋体" w:hAnsi="宋体" w:eastAsia="宋体" w:cs="宋体"/>
          <w:sz w:val="24"/>
          <w:szCs w:val="24"/>
        </w:rPr>
      </w:pPr>
      <w:r>
        <w:rPr>
          <w:rFonts w:ascii="宋体" w:hAnsi="宋体" w:eastAsia="宋体" w:cs="宋体"/>
          <w:b/>
          <w:bCs/>
          <w:spacing w:val="-2"/>
          <w:sz w:val="24"/>
          <w:szCs w:val="24"/>
        </w:rPr>
        <w:t>六、</w:t>
      </w:r>
      <w:r>
        <w:rPr>
          <w:rFonts w:ascii="宋体" w:hAnsi="宋体" w:eastAsia="宋体" w:cs="宋体"/>
          <w:spacing w:val="-2"/>
          <w:sz w:val="24"/>
          <w:szCs w:val="24"/>
        </w:rPr>
        <w:t xml:space="preserve">  </w:t>
      </w:r>
      <w:r>
        <w:rPr>
          <w:rFonts w:ascii="宋体" w:hAnsi="宋体" w:eastAsia="宋体" w:cs="宋体"/>
          <w:b/>
          <w:bCs/>
          <w:spacing w:val="-2"/>
          <w:sz w:val="24"/>
          <w:szCs w:val="24"/>
        </w:rPr>
        <w:t>★供应商具有良好的商业信誉和健全的财务会计制度的承诺函</w:t>
      </w:r>
    </w:p>
    <w:p w14:paraId="52E8B9DA">
      <w:pPr>
        <w:pStyle w:val="5"/>
        <w:spacing w:line="386" w:lineRule="auto"/>
      </w:pPr>
    </w:p>
    <w:p w14:paraId="0AEA3080">
      <w:pPr>
        <w:tabs>
          <w:tab w:val="left" w:pos="610"/>
        </w:tabs>
        <w:spacing w:before="78" w:line="219" w:lineRule="auto"/>
        <w:ind w:left="36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076D8331">
      <w:pPr>
        <w:pStyle w:val="5"/>
        <w:spacing w:line="283" w:lineRule="auto"/>
      </w:pPr>
    </w:p>
    <w:p w14:paraId="42358D92">
      <w:pPr>
        <w:pStyle w:val="5"/>
        <w:spacing w:line="284" w:lineRule="auto"/>
      </w:pPr>
    </w:p>
    <w:p w14:paraId="74B0ED6B">
      <w:pPr>
        <w:spacing w:before="78" w:line="359" w:lineRule="auto"/>
        <w:ind w:left="9" w:right="1" w:firstLine="480"/>
        <w:jc w:val="both"/>
        <w:rPr>
          <w:rFonts w:ascii="宋体" w:hAnsi="宋体" w:eastAsia="宋体" w:cs="宋体"/>
          <w:sz w:val="24"/>
          <w:szCs w:val="24"/>
        </w:rPr>
      </w:pPr>
      <w:r>
        <w:rPr>
          <w:rFonts w:ascii="宋体" w:hAnsi="宋体" w:eastAsia="宋体" w:cs="宋体"/>
          <w:spacing w:val="-1"/>
          <w:sz w:val="24"/>
          <w:szCs w:val="24"/>
        </w:rPr>
        <w:t>本供应商现参与贵公司组织的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1"/>
          <w:sz w:val="24"/>
          <w:szCs w:val="24"/>
        </w:rPr>
        <w:t>项目（项目编号</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1"/>
          <w:sz w:val="24"/>
          <w:szCs w:val="24"/>
        </w:rPr>
        <w:t>）</w:t>
      </w:r>
      <w:r>
        <w:rPr>
          <w:rFonts w:ascii="宋体" w:hAnsi="宋体" w:eastAsia="宋体" w:cs="宋体"/>
          <w:spacing w:val="-1"/>
          <w:sz w:val="24"/>
          <w:szCs w:val="24"/>
        </w:rPr>
        <w:t>的采购活</w:t>
      </w:r>
      <w:r>
        <w:rPr>
          <w:rFonts w:ascii="宋体" w:hAnsi="宋体" w:eastAsia="宋体" w:cs="宋体"/>
          <w:sz w:val="24"/>
          <w:szCs w:val="24"/>
        </w:rPr>
        <w:t xml:space="preserve"> </w:t>
      </w:r>
      <w:r>
        <w:rPr>
          <w:rFonts w:ascii="宋体" w:hAnsi="宋体" w:eastAsia="宋体" w:cs="宋体"/>
          <w:spacing w:val="5"/>
          <w:sz w:val="24"/>
          <w:szCs w:val="24"/>
        </w:rPr>
        <w:t>动。</w:t>
      </w:r>
      <w:r>
        <w:rPr>
          <w:rFonts w:hint="eastAsia" w:ascii="宋体" w:hAnsi="宋体" w:eastAsia="宋体" w:cs="宋体"/>
          <w:spacing w:val="5"/>
          <w:sz w:val="24"/>
          <w:szCs w:val="24"/>
          <w:lang w:eastAsia="zh-CN"/>
        </w:rPr>
        <w:t>依据采购</w:t>
      </w:r>
      <w:r>
        <w:rPr>
          <w:rFonts w:ascii="宋体" w:hAnsi="宋体" w:eastAsia="宋体" w:cs="宋体"/>
          <w:spacing w:val="5"/>
          <w:sz w:val="24"/>
          <w:szCs w:val="24"/>
        </w:rPr>
        <w:t>（招标、谈判、磋商）相关规定，现郑重承诺：我方具有通</w:t>
      </w:r>
      <w:r>
        <w:rPr>
          <w:rFonts w:ascii="宋体" w:hAnsi="宋体" w:eastAsia="宋体" w:cs="宋体"/>
          <w:spacing w:val="4"/>
          <w:sz w:val="24"/>
          <w:szCs w:val="24"/>
        </w:rPr>
        <w:t>过具备审计</w:t>
      </w:r>
      <w:r>
        <w:rPr>
          <w:rFonts w:ascii="宋体" w:hAnsi="宋体" w:eastAsia="宋体" w:cs="宋体"/>
          <w:sz w:val="24"/>
          <w:szCs w:val="24"/>
        </w:rPr>
        <w:t xml:space="preserve"> </w:t>
      </w:r>
      <w:r>
        <w:rPr>
          <w:rFonts w:ascii="宋体" w:hAnsi="宋体" w:eastAsia="宋体" w:cs="宋体"/>
          <w:spacing w:val="1"/>
          <w:sz w:val="24"/>
          <w:szCs w:val="24"/>
        </w:rPr>
        <w:t>资格的第三方出具的</w:t>
      </w:r>
      <w:r>
        <w:rPr>
          <w:rFonts w:ascii="宋体" w:hAnsi="宋体" w:eastAsia="宋体" w:cs="宋体"/>
          <w:spacing w:val="-46"/>
          <w:sz w:val="24"/>
          <w:szCs w:val="24"/>
        </w:rPr>
        <w:t xml:space="preserve"> </w:t>
      </w:r>
      <w:r>
        <w:rPr>
          <w:rFonts w:ascii="宋体" w:hAnsi="宋体" w:eastAsia="宋体" w:cs="宋体"/>
          <w:spacing w:val="1"/>
          <w:sz w:val="24"/>
          <w:szCs w:val="24"/>
        </w:rPr>
        <w:t>202</w:t>
      </w:r>
      <w:r>
        <w:rPr>
          <w:rFonts w:hint="eastAsia" w:ascii="宋体" w:hAnsi="宋体" w:eastAsia="宋体" w:cs="宋体"/>
          <w:spacing w:val="1"/>
          <w:sz w:val="24"/>
          <w:szCs w:val="24"/>
          <w:lang w:val="en-US" w:eastAsia="zh-CN"/>
        </w:rPr>
        <w:t>4</w:t>
      </w:r>
      <w:r>
        <w:rPr>
          <w:rFonts w:ascii="宋体" w:hAnsi="宋体" w:eastAsia="宋体" w:cs="宋体"/>
          <w:spacing w:val="-47"/>
          <w:sz w:val="24"/>
          <w:szCs w:val="24"/>
        </w:rPr>
        <w:t xml:space="preserve"> </w:t>
      </w:r>
      <w:r>
        <w:rPr>
          <w:rFonts w:ascii="宋体" w:hAnsi="宋体" w:eastAsia="宋体" w:cs="宋体"/>
          <w:spacing w:val="1"/>
          <w:sz w:val="24"/>
          <w:szCs w:val="24"/>
        </w:rPr>
        <w:t>年度合格且有效的财务审计报告或在基本户开</w:t>
      </w:r>
      <w:r>
        <w:rPr>
          <w:rFonts w:ascii="宋体" w:hAnsi="宋体" w:eastAsia="宋体" w:cs="宋体"/>
          <w:sz w:val="24"/>
          <w:szCs w:val="24"/>
        </w:rPr>
        <w:t xml:space="preserve">户银行出具的 </w:t>
      </w:r>
      <w:r>
        <w:rPr>
          <w:rFonts w:ascii="宋体" w:hAnsi="宋体" w:eastAsia="宋体" w:cs="宋体"/>
          <w:spacing w:val="-1"/>
          <w:sz w:val="24"/>
          <w:szCs w:val="24"/>
        </w:rPr>
        <w:t>无不良记录资信证明等文件。商业信誉良好，财务制度健全。</w:t>
      </w:r>
    </w:p>
    <w:p w14:paraId="710D3D40">
      <w:pPr>
        <w:spacing w:line="359" w:lineRule="auto"/>
        <w:ind w:left="9" w:right="1" w:firstLine="506"/>
        <w:rPr>
          <w:rFonts w:ascii="宋体" w:hAnsi="宋体" w:eastAsia="宋体" w:cs="宋体"/>
          <w:sz w:val="24"/>
          <w:szCs w:val="24"/>
        </w:rPr>
      </w:pPr>
      <w:r>
        <w:rPr>
          <w:rFonts w:ascii="宋体" w:hAnsi="宋体" w:eastAsia="宋体" w:cs="宋体"/>
          <w:spacing w:val="4"/>
          <w:sz w:val="24"/>
          <w:szCs w:val="24"/>
        </w:rPr>
        <w:t>以上承诺信息如有虚假或隐瞒，我方愿意承担一切后果，并不再寻求任何旨在减</w:t>
      </w:r>
      <w:r>
        <w:rPr>
          <w:rFonts w:ascii="宋体" w:hAnsi="宋体" w:eastAsia="宋体" w:cs="宋体"/>
          <w:spacing w:val="14"/>
          <w:sz w:val="24"/>
          <w:szCs w:val="24"/>
        </w:rPr>
        <w:t xml:space="preserve"> </w:t>
      </w:r>
      <w:r>
        <w:rPr>
          <w:rFonts w:ascii="宋体" w:hAnsi="宋体" w:eastAsia="宋体" w:cs="宋体"/>
          <w:spacing w:val="-1"/>
          <w:sz w:val="24"/>
          <w:szCs w:val="24"/>
        </w:rPr>
        <w:t>轻或免除法律责任的辩解。</w:t>
      </w:r>
    </w:p>
    <w:p w14:paraId="1DC2D975">
      <w:pPr>
        <w:spacing w:line="220" w:lineRule="auto"/>
        <w:ind w:left="488"/>
        <w:rPr>
          <w:rFonts w:ascii="宋体" w:hAnsi="宋体" w:eastAsia="宋体" w:cs="宋体"/>
          <w:sz w:val="24"/>
          <w:szCs w:val="24"/>
        </w:rPr>
      </w:pPr>
      <w:r>
        <w:rPr>
          <w:rFonts w:ascii="宋体" w:hAnsi="宋体" w:eastAsia="宋体" w:cs="宋体"/>
          <w:spacing w:val="-2"/>
          <w:sz w:val="24"/>
          <w:szCs w:val="24"/>
        </w:rPr>
        <w:t>特此承诺。</w:t>
      </w:r>
    </w:p>
    <w:p w14:paraId="1FFAEEF8">
      <w:pPr>
        <w:pStyle w:val="5"/>
        <w:spacing w:line="295" w:lineRule="auto"/>
      </w:pPr>
    </w:p>
    <w:p w14:paraId="5A509E29">
      <w:pPr>
        <w:pStyle w:val="5"/>
        <w:spacing w:line="295" w:lineRule="auto"/>
      </w:pPr>
    </w:p>
    <w:p w14:paraId="0257A58D">
      <w:pPr>
        <w:spacing w:before="78" w:line="219" w:lineRule="auto"/>
        <w:ind w:right="1"/>
        <w:jc w:val="right"/>
        <w:rPr>
          <w:rFonts w:ascii="宋体" w:hAnsi="宋体" w:eastAsia="宋体" w:cs="宋体"/>
          <w:sz w:val="24"/>
          <w:szCs w:val="24"/>
        </w:rPr>
      </w:pPr>
      <w:r>
        <w:rPr>
          <w:rFonts w:ascii="宋体" w:hAnsi="宋体" w:eastAsia="宋体" w:cs="宋体"/>
          <w:spacing w:val="-2"/>
          <w:sz w:val="24"/>
          <w:szCs w:val="24"/>
        </w:rPr>
        <w:t>供应商(盖公章)：</w:t>
      </w:r>
    </w:p>
    <w:p w14:paraId="3848F0B7">
      <w:pPr>
        <w:spacing w:before="174" w:line="219" w:lineRule="auto"/>
        <w:ind w:right="1"/>
        <w:jc w:val="right"/>
        <w:rPr>
          <w:rFonts w:ascii="宋体" w:hAnsi="宋体" w:eastAsia="宋体" w:cs="宋体"/>
          <w:sz w:val="24"/>
          <w:szCs w:val="24"/>
        </w:rPr>
      </w:pPr>
      <w:r>
        <w:rPr>
          <w:rFonts w:ascii="宋体" w:hAnsi="宋体" w:eastAsia="宋体" w:cs="宋体"/>
          <w:spacing w:val="-1"/>
          <w:sz w:val="24"/>
          <w:szCs w:val="24"/>
        </w:rPr>
        <w:t>法定代表人(签字或盖章)：</w:t>
      </w:r>
    </w:p>
    <w:p w14:paraId="2124229B">
      <w:pPr>
        <w:spacing w:before="175" w:line="221" w:lineRule="auto"/>
        <w:ind w:right="1"/>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53DF8D97">
      <w:pPr>
        <w:spacing w:line="221" w:lineRule="auto"/>
        <w:rPr>
          <w:rFonts w:ascii="宋体" w:hAnsi="宋体" w:eastAsia="宋体" w:cs="宋体"/>
          <w:sz w:val="24"/>
          <w:szCs w:val="24"/>
        </w:rPr>
        <w:sectPr>
          <w:headerReference r:id="rId26" w:type="default"/>
          <w:footerReference r:id="rId27"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57B3FD0D">
      <w:pPr>
        <w:numPr>
          <w:ilvl w:val="0"/>
          <w:numId w:val="3"/>
        </w:numPr>
        <w:spacing w:before="78" w:line="219" w:lineRule="auto"/>
        <w:ind w:left="8"/>
        <w:rPr>
          <w:rFonts w:ascii="宋体" w:hAnsi="宋体" w:eastAsia="宋体" w:cs="宋体"/>
          <w:sz w:val="24"/>
          <w:szCs w:val="24"/>
        </w:rPr>
      </w:pPr>
      <w:r>
        <w:rPr>
          <w:rFonts w:hint="eastAsia" w:ascii="宋体" w:hAnsi="宋体" w:eastAsia="宋体" w:cs="宋体"/>
          <w:b/>
          <w:bCs/>
          <w:spacing w:val="-2"/>
          <w:sz w:val="24"/>
          <w:szCs w:val="24"/>
          <w:lang w:val="en-US" w:eastAsia="zh-CN"/>
        </w:rPr>
        <w:t xml:space="preserve"> </w:t>
      </w:r>
      <w:r>
        <w:rPr>
          <w:rFonts w:ascii="宋体" w:hAnsi="宋体" w:eastAsia="宋体" w:cs="宋体"/>
          <w:b/>
          <w:bCs/>
          <w:spacing w:val="-2"/>
          <w:sz w:val="24"/>
          <w:szCs w:val="24"/>
        </w:rPr>
        <w:t>★供应商</w:t>
      </w:r>
      <w:r>
        <w:rPr>
          <w:rFonts w:hint="eastAsia" w:ascii="宋体" w:hAnsi="宋体" w:eastAsia="宋体" w:cs="宋体"/>
          <w:b/>
          <w:bCs/>
          <w:spacing w:val="-2"/>
          <w:sz w:val="24"/>
          <w:szCs w:val="24"/>
          <w:lang w:val="en-US" w:eastAsia="zh-CN"/>
        </w:rPr>
        <w:t>有</w:t>
      </w:r>
      <w:r>
        <w:rPr>
          <w:rFonts w:ascii="宋体" w:hAnsi="宋体" w:eastAsia="宋体" w:cs="宋体"/>
          <w:b/>
          <w:bCs/>
          <w:spacing w:val="-2"/>
          <w:sz w:val="24"/>
          <w:szCs w:val="24"/>
        </w:rPr>
        <w:t>依法缴纳税收和社会保障资金的承诺函</w:t>
      </w:r>
    </w:p>
    <w:p w14:paraId="55D5E1BC">
      <w:pPr>
        <w:pStyle w:val="5"/>
        <w:spacing w:line="264" w:lineRule="auto"/>
      </w:pPr>
    </w:p>
    <w:p w14:paraId="6362F9D3">
      <w:pPr>
        <w:pStyle w:val="5"/>
        <w:spacing w:line="264" w:lineRule="auto"/>
      </w:pPr>
    </w:p>
    <w:p w14:paraId="0820594A">
      <w:pPr>
        <w:pStyle w:val="5"/>
        <w:spacing w:line="265" w:lineRule="auto"/>
      </w:pPr>
    </w:p>
    <w:p w14:paraId="0952491D">
      <w:pPr>
        <w:pStyle w:val="5"/>
        <w:spacing w:line="265" w:lineRule="auto"/>
      </w:pPr>
    </w:p>
    <w:p w14:paraId="708C5AFB">
      <w:pPr>
        <w:tabs>
          <w:tab w:val="left" w:pos="13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13E242F4">
      <w:pPr>
        <w:pStyle w:val="5"/>
        <w:spacing w:line="413" w:lineRule="auto"/>
      </w:pPr>
    </w:p>
    <w:p w14:paraId="60525DAE">
      <w:pPr>
        <w:spacing w:before="78" w:line="359" w:lineRule="auto"/>
        <w:ind w:left="8" w:firstLine="481"/>
        <w:jc w:val="both"/>
        <w:rPr>
          <w:rFonts w:ascii="宋体" w:hAnsi="宋体" w:eastAsia="宋体" w:cs="宋体"/>
          <w:sz w:val="24"/>
          <w:szCs w:val="24"/>
        </w:rPr>
      </w:pPr>
      <w:r>
        <w:rPr>
          <w:rFonts w:ascii="宋体" w:hAnsi="宋体" w:eastAsia="宋体" w:cs="宋体"/>
          <w:spacing w:val="10"/>
          <w:sz w:val="24"/>
          <w:szCs w:val="24"/>
        </w:rPr>
        <w:t>本供应商现参与贵公司组织的</w:t>
      </w:r>
      <w:r>
        <w:rPr>
          <w:rFonts w:ascii="宋体" w:hAnsi="宋体" w:eastAsia="宋体" w:cs="宋体"/>
          <w:spacing w:val="-9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项</w:t>
      </w:r>
      <w:r>
        <w:rPr>
          <w:rFonts w:ascii="宋体" w:hAnsi="宋体" w:eastAsia="宋体" w:cs="宋体"/>
          <w:spacing w:val="-48"/>
          <w:sz w:val="24"/>
          <w:szCs w:val="24"/>
        </w:rPr>
        <w:t xml:space="preserve"> </w:t>
      </w:r>
      <w:r>
        <w:rPr>
          <w:rFonts w:ascii="宋体" w:hAnsi="宋体" w:eastAsia="宋体" w:cs="宋体"/>
          <w:spacing w:val="10"/>
          <w:sz w:val="24"/>
          <w:szCs w:val="24"/>
        </w:rPr>
        <w:t>目（项目编</w:t>
      </w:r>
      <w:r>
        <w:rPr>
          <w:rFonts w:ascii="宋体" w:hAnsi="宋体" w:eastAsia="宋体" w:cs="宋体"/>
          <w:sz w:val="24"/>
          <w:szCs w:val="24"/>
        </w:rPr>
        <w:t xml:space="preserve"> </w:t>
      </w:r>
      <w:r>
        <w:rPr>
          <w:rFonts w:ascii="宋体" w:hAnsi="宋体" w:eastAsia="宋体" w:cs="宋体"/>
          <w:spacing w:val="-2"/>
          <w:sz w:val="24"/>
          <w:szCs w:val="24"/>
        </w:rPr>
        <w:t>号</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8"/>
          <w:sz w:val="24"/>
          <w:szCs w:val="24"/>
        </w:rPr>
        <w:t>）</w:t>
      </w:r>
      <w:r>
        <w:rPr>
          <w:rFonts w:ascii="宋体" w:hAnsi="宋体" w:eastAsia="宋体" w:cs="宋体"/>
          <w:spacing w:val="-2"/>
          <w:sz w:val="24"/>
          <w:szCs w:val="24"/>
        </w:rPr>
        <w:t>的采购活动。</w:t>
      </w:r>
      <w:r>
        <w:rPr>
          <w:rFonts w:hint="eastAsia" w:ascii="宋体" w:hAnsi="宋体" w:eastAsia="宋体" w:cs="宋体"/>
          <w:spacing w:val="-2"/>
          <w:sz w:val="24"/>
          <w:szCs w:val="24"/>
          <w:lang w:eastAsia="zh-CN"/>
        </w:rPr>
        <w:t>依据采购</w:t>
      </w:r>
      <w:r>
        <w:rPr>
          <w:rFonts w:ascii="宋体" w:hAnsi="宋体" w:eastAsia="宋体" w:cs="宋体"/>
          <w:spacing w:val="-2"/>
          <w:sz w:val="24"/>
          <w:szCs w:val="24"/>
        </w:rPr>
        <w:t>（招标、谈判、磋商）相关</w:t>
      </w:r>
      <w:r>
        <w:rPr>
          <w:rFonts w:ascii="宋体" w:hAnsi="宋体" w:eastAsia="宋体" w:cs="宋体"/>
          <w:spacing w:val="-3"/>
          <w:sz w:val="24"/>
          <w:szCs w:val="24"/>
        </w:rPr>
        <w:t>规定，</w:t>
      </w:r>
      <w:r>
        <w:rPr>
          <w:rFonts w:ascii="宋体" w:hAnsi="宋体" w:eastAsia="宋体" w:cs="宋体"/>
          <w:sz w:val="24"/>
          <w:szCs w:val="24"/>
        </w:rPr>
        <w:t xml:space="preserve"> </w:t>
      </w:r>
      <w:r>
        <w:rPr>
          <w:rFonts w:ascii="宋体" w:hAnsi="宋体" w:eastAsia="宋体" w:cs="宋体"/>
          <w:spacing w:val="5"/>
          <w:sz w:val="24"/>
          <w:szCs w:val="24"/>
        </w:rPr>
        <w:t>现郑重承诺：我方在参加本次采购活动前一年内严格依法缴纳税收或依法享受</w:t>
      </w:r>
      <w:r>
        <w:rPr>
          <w:rFonts w:ascii="宋体" w:hAnsi="宋体" w:eastAsia="宋体" w:cs="宋体"/>
          <w:spacing w:val="4"/>
          <w:sz w:val="24"/>
          <w:szCs w:val="24"/>
        </w:rPr>
        <w:t>国家免</w:t>
      </w:r>
      <w:r>
        <w:rPr>
          <w:rFonts w:ascii="宋体" w:hAnsi="宋体" w:eastAsia="宋体" w:cs="宋体"/>
          <w:sz w:val="24"/>
          <w:szCs w:val="24"/>
        </w:rPr>
        <w:t xml:space="preserve"> </w:t>
      </w:r>
      <w:r>
        <w:rPr>
          <w:rFonts w:ascii="宋体" w:hAnsi="宋体" w:eastAsia="宋体" w:cs="宋体"/>
          <w:spacing w:val="5"/>
          <w:sz w:val="24"/>
          <w:szCs w:val="24"/>
        </w:rPr>
        <w:t>税优惠政策，并依法给单位职工缴纳社会保障金或依法不需要缴纳社会保障资</w:t>
      </w:r>
      <w:r>
        <w:rPr>
          <w:rFonts w:ascii="宋体" w:hAnsi="宋体" w:eastAsia="宋体" w:cs="宋体"/>
          <w:spacing w:val="4"/>
          <w:sz w:val="24"/>
          <w:szCs w:val="24"/>
        </w:rPr>
        <w:t>金的证</w:t>
      </w:r>
      <w:r>
        <w:rPr>
          <w:rFonts w:ascii="宋体" w:hAnsi="宋体" w:eastAsia="宋体" w:cs="宋体"/>
          <w:sz w:val="24"/>
          <w:szCs w:val="24"/>
        </w:rPr>
        <w:t xml:space="preserve"> </w:t>
      </w:r>
      <w:r>
        <w:rPr>
          <w:rFonts w:ascii="宋体" w:hAnsi="宋体" w:eastAsia="宋体" w:cs="宋体"/>
          <w:spacing w:val="-3"/>
          <w:sz w:val="24"/>
          <w:szCs w:val="24"/>
        </w:rPr>
        <w:t>明文件。</w:t>
      </w:r>
    </w:p>
    <w:p w14:paraId="266D5091">
      <w:pPr>
        <w:spacing w:before="1" w:line="359" w:lineRule="auto"/>
        <w:ind w:left="10" w:right="2" w:firstLine="506"/>
        <w:rPr>
          <w:rFonts w:ascii="宋体" w:hAnsi="宋体" w:eastAsia="宋体" w:cs="宋体"/>
          <w:sz w:val="24"/>
          <w:szCs w:val="24"/>
        </w:rPr>
      </w:pPr>
      <w:r>
        <w:rPr>
          <w:rFonts w:ascii="宋体" w:hAnsi="宋体" w:eastAsia="宋体" w:cs="宋体"/>
          <w:spacing w:val="4"/>
          <w:sz w:val="24"/>
          <w:szCs w:val="24"/>
        </w:rPr>
        <w:t>以上承诺信息如有虚假或隐瞒，我方愿意承担一切后果，并不再寻求任何旨在减</w:t>
      </w:r>
      <w:r>
        <w:rPr>
          <w:rFonts w:ascii="宋体" w:hAnsi="宋体" w:eastAsia="宋体" w:cs="宋体"/>
          <w:spacing w:val="14"/>
          <w:sz w:val="24"/>
          <w:szCs w:val="24"/>
        </w:rPr>
        <w:t xml:space="preserve"> </w:t>
      </w:r>
      <w:r>
        <w:rPr>
          <w:rFonts w:ascii="宋体" w:hAnsi="宋体" w:eastAsia="宋体" w:cs="宋体"/>
          <w:spacing w:val="-1"/>
          <w:sz w:val="24"/>
          <w:szCs w:val="24"/>
        </w:rPr>
        <w:t>轻或免除法律责任的辩解。</w:t>
      </w:r>
    </w:p>
    <w:p w14:paraId="2DC1281A">
      <w:pPr>
        <w:spacing w:line="220" w:lineRule="auto"/>
        <w:ind w:left="489"/>
        <w:rPr>
          <w:rFonts w:ascii="宋体" w:hAnsi="宋体" w:eastAsia="宋体" w:cs="宋体"/>
          <w:sz w:val="24"/>
          <w:szCs w:val="24"/>
        </w:rPr>
      </w:pPr>
      <w:r>
        <w:rPr>
          <w:rFonts w:ascii="宋体" w:hAnsi="宋体" w:eastAsia="宋体" w:cs="宋体"/>
          <w:spacing w:val="-2"/>
          <w:sz w:val="24"/>
          <w:szCs w:val="24"/>
        </w:rPr>
        <w:t>特此承诺。</w:t>
      </w:r>
    </w:p>
    <w:p w14:paraId="2A94924E">
      <w:pPr>
        <w:pStyle w:val="5"/>
        <w:spacing w:line="252" w:lineRule="auto"/>
      </w:pPr>
    </w:p>
    <w:p w14:paraId="5F3081F5">
      <w:pPr>
        <w:pStyle w:val="5"/>
        <w:spacing w:line="252" w:lineRule="auto"/>
      </w:pPr>
    </w:p>
    <w:p w14:paraId="7FFB270A">
      <w:pPr>
        <w:pStyle w:val="5"/>
        <w:spacing w:line="252" w:lineRule="auto"/>
      </w:pPr>
    </w:p>
    <w:p w14:paraId="12EB7C42">
      <w:pPr>
        <w:spacing w:before="78" w:line="359" w:lineRule="auto"/>
        <w:ind w:left="8" w:firstLine="481"/>
        <w:jc w:val="right"/>
        <w:rPr>
          <w:rFonts w:ascii="宋体" w:hAnsi="宋体" w:eastAsia="宋体" w:cs="宋体"/>
          <w:spacing w:val="5"/>
          <w:sz w:val="24"/>
          <w:szCs w:val="24"/>
        </w:rPr>
      </w:pPr>
    </w:p>
    <w:p w14:paraId="7C6B0FCF">
      <w:pPr>
        <w:spacing w:before="78" w:line="359" w:lineRule="auto"/>
        <w:ind w:left="8" w:firstLine="481"/>
        <w:jc w:val="right"/>
        <w:rPr>
          <w:rFonts w:ascii="宋体" w:hAnsi="宋体" w:eastAsia="宋体" w:cs="宋体"/>
          <w:spacing w:val="5"/>
          <w:sz w:val="24"/>
          <w:szCs w:val="24"/>
        </w:rPr>
      </w:pPr>
      <w:r>
        <w:rPr>
          <w:rFonts w:ascii="宋体" w:hAnsi="宋体" w:eastAsia="宋体" w:cs="宋体"/>
          <w:spacing w:val="5"/>
          <w:sz w:val="24"/>
          <w:szCs w:val="24"/>
        </w:rPr>
        <w:t>供应商(盖公章)：</w:t>
      </w:r>
    </w:p>
    <w:p w14:paraId="2A3776C5">
      <w:pPr>
        <w:spacing w:before="78" w:line="359" w:lineRule="auto"/>
        <w:ind w:left="8" w:firstLine="481"/>
        <w:jc w:val="right"/>
        <w:rPr>
          <w:rFonts w:ascii="宋体" w:hAnsi="宋体" w:eastAsia="宋体" w:cs="宋体"/>
          <w:spacing w:val="5"/>
          <w:sz w:val="24"/>
          <w:szCs w:val="24"/>
        </w:rPr>
      </w:pPr>
      <w:r>
        <w:rPr>
          <w:rFonts w:ascii="宋体" w:hAnsi="宋体" w:eastAsia="宋体" w:cs="宋体"/>
          <w:spacing w:val="5"/>
          <w:sz w:val="24"/>
          <w:szCs w:val="24"/>
        </w:rPr>
        <w:t>法定代表人(签字或盖章)：</w:t>
      </w:r>
    </w:p>
    <w:p w14:paraId="50BC912C">
      <w:pPr>
        <w:spacing w:before="78" w:line="359" w:lineRule="auto"/>
        <w:ind w:left="8" w:firstLine="481"/>
        <w:jc w:val="right"/>
        <w:rPr>
          <w:rFonts w:ascii="宋体" w:hAnsi="宋体" w:eastAsia="宋体" w:cs="宋体"/>
          <w:spacing w:val="5"/>
          <w:sz w:val="24"/>
          <w:szCs w:val="24"/>
        </w:rPr>
      </w:pPr>
      <w:r>
        <w:rPr>
          <w:rFonts w:ascii="宋体" w:hAnsi="宋体" w:eastAsia="宋体" w:cs="宋体"/>
          <w:spacing w:val="5"/>
          <w:sz w:val="24"/>
          <w:szCs w:val="24"/>
        </w:rPr>
        <w:t>日  期：</w:t>
      </w:r>
    </w:p>
    <w:p w14:paraId="3EB64973">
      <w:pPr>
        <w:spacing w:before="78" w:line="359" w:lineRule="auto"/>
        <w:ind w:left="8" w:firstLine="481"/>
        <w:jc w:val="right"/>
        <w:rPr>
          <w:rFonts w:ascii="宋体" w:hAnsi="宋体" w:eastAsia="宋体" w:cs="宋体"/>
          <w:spacing w:val="5"/>
          <w:sz w:val="24"/>
          <w:szCs w:val="24"/>
        </w:rPr>
        <w:sectPr>
          <w:headerReference r:id="rId28" w:type="default"/>
          <w:footerReference r:id="rId29"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5CA8BBEE">
      <w:pPr>
        <w:numPr>
          <w:ilvl w:val="0"/>
          <w:numId w:val="3"/>
        </w:numPr>
        <w:spacing w:before="78" w:line="372" w:lineRule="auto"/>
        <w:ind w:left="8" w:leftChars="0" w:right="-168" w:rightChars="0" w:firstLine="0" w:firstLineChars="0"/>
        <w:rPr>
          <w:rFonts w:ascii="宋体" w:hAnsi="宋体" w:eastAsia="宋体" w:cs="宋体"/>
          <w:sz w:val="24"/>
          <w:szCs w:val="24"/>
        </w:rPr>
      </w:pPr>
      <w:r>
        <w:rPr>
          <w:rFonts w:hint="eastAsia" w:ascii="宋体" w:hAnsi="宋体" w:eastAsia="宋体" w:cs="宋体"/>
          <w:b/>
          <w:bCs/>
          <w:spacing w:val="-2"/>
          <w:sz w:val="24"/>
          <w:szCs w:val="24"/>
          <w:lang w:val="en-US" w:eastAsia="zh-CN"/>
        </w:rPr>
        <w:t xml:space="preserve"> </w:t>
      </w:r>
      <w:r>
        <w:rPr>
          <w:rFonts w:ascii="宋体" w:hAnsi="宋体" w:eastAsia="宋体" w:cs="宋体"/>
          <w:b/>
          <w:bCs/>
          <w:spacing w:val="-2"/>
          <w:sz w:val="24"/>
          <w:szCs w:val="24"/>
        </w:rPr>
        <w:t>★供应商参加政府采购活动前三年内，在经营活动中没有重大违法记录的承诺</w:t>
      </w:r>
      <w:r>
        <w:rPr>
          <w:rFonts w:ascii="宋体" w:hAnsi="宋体" w:eastAsia="宋体" w:cs="宋体"/>
          <w:b/>
          <w:bCs/>
          <w:spacing w:val="-3"/>
          <w:sz w:val="24"/>
          <w:szCs w:val="24"/>
        </w:rPr>
        <w:t>函</w:t>
      </w:r>
    </w:p>
    <w:p w14:paraId="0DCEBB14">
      <w:pPr>
        <w:pStyle w:val="5"/>
        <w:spacing w:line="352" w:lineRule="auto"/>
      </w:pPr>
    </w:p>
    <w:p w14:paraId="2DBA065B">
      <w:pPr>
        <w:pStyle w:val="5"/>
        <w:spacing w:line="353" w:lineRule="auto"/>
      </w:pPr>
    </w:p>
    <w:p w14:paraId="5F7F9E3C">
      <w:pPr>
        <w:spacing w:before="78" w:line="219" w:lineRule="auto"/>
        <w:ind w:left="9"/>
        <w:rPr>
          <w:rFonts w:ascii="宋体" w:hAnsi="宋体" w:eastAsia="宋体" w:cs="宋体"/>
          <w:sz w:val="24"/>
          <w:szCs w:val="24"/>
        </w:rPr>
      </w:pP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082853CA">
      <w:pPr>
        <w:spacing w:before="202" w:line="219" w:lineRule="auto"/>
        <w:ind w:left="489"/>
        <w:rPr>
          <w:rFonts w:ascii="宋体" w:hAnsi="宋体" w:eastAsia="宋体" w:cs="宋体"/>
          <w:sz w:val="24"/>
          <w:szCs w:val="24"/>
        </w:rPr>
      </w:pPr>
      <w:r>
        <w:rPr>
          <w:rFonts w:ascii="宋体" w:hAnsi="宋体" w:eastAsia="宋体" w:cs="宋体"/>
          <w:spacing w:val="-1"/>
          <w:sz w:val="24"/>
          <w:szCs w:val="24"/>
        </w:rPr>
        <w:t>本供应商现参与贵公司组织的</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项目（项目编</w:t>
      </w:r>
    </w:p>
    <w:p w14:paraId="448FFCBE">
      <w:pPr>
        <w:spacing w:before="232" w:line="400" w:lineRule="auto"/>
        <w:ind w:left="8" w:right="73" w:firstLine="5"/>
        <w:jc w:val="both"/>
        <w:rPr>
          <w:rFonts w:ascii="宋体" w:hAnsi="宋体" w:eastAsia="宋体" w:cs="宋体"/>
          <w:sz w:val="24"/>
          <w:szCs w:val="24"/>
        </w:rPr>
      </w:pPr>
      <w:r>
        <w:rPr>
          <w:rFonts w:ascii="宋体" w:hAnsi="宋体" w:eastAsia="宋体" w:cs="宋体"/>
          <w:spacing w:val="-1"/>
          <w:sz w:val="24"/>
          <w:szCs w:val="24"/>
        </w:rPr>
        <w:t>号</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12"/>
          <w:sz w:val="24"/>
          <w:szCs w:val="24"/>
        </w:rPr>
        <w:t>）</w:t>
      </w:r>
      <w:r>
        <w:rPr>
          <w:rFonts w:ascii="宋体" w:hAnsi="宋体" w:eastAsia="宋体" w:cs="宋体"/>
          <w:spacing w:val="-1"/>
          <w:sz w:val="24"/>
          <w:szCs w:val="24"/>
        </w:rPr>
        <w:t>的采购活动。</w:t>
      </w:r>
      <w:r>
        <w:rPr>
          <w:rFonts w:hint="eastAsia" w:ascii="宋体" w:hAnsi="宋体" w:eastAsia="宋体" w:cs="宋体"/>
          <w:spacing w:val="-1"/>
          <w:sz w:val="24"/>
          <w:szCs w:val="24"/>
          <w:lang w:eastAsia="zh-CN"/>
        </w:rPr>
        <w:t>依据采购</w:t>
      </w:r>
      <w:r>
        <w:rPr>
          <w:rFonts w:ascii="宋体" w:hAnsi="宋体" w:eastAsia="宋体" w:cs="宋体"/>
          <w:spacing w:val="-1"/>
          <w:sz w:val="24"/>
          <w:szCs w:val="24"/>
        </w:rPr>
        <w:t>（招标、谈判、磋商）相关规定，现</w:t>
      </w:r>
      <w:r>
        <w:rPr>
          <w:rFonts w:ascii="宋体" w:hAnsi="宋体" w:eastAsia="宋体" w:cs="宋体"/>
          <w:sz w:val="24"/>
          <w:szCs w:val="24"/>
        </w:rPr>
        <w:t xml:space="preserve">  郑重承诺：我方在参加本次采购活动前三年内，在经营活动</w:t>
      </w:r>
      <w:r>
        <w:rPr>
          <w:rFonts w:ascii="宋体" w:hAnsi="宋体" w:eastAsia="宋体" w:cs="宋体"/>
          <w:spacing w:val="-1"/>
          <w:sz w:val="24"/>
          <w:szCs w:val="24"/>
        </w:rPr>
        <w:t>中无重大违法记录（因违</w:t>
      </w:r>
      <w:r>
        <w:rPr>
          <w:rFonts w:ascii="宋体" w:hAnsi="宋体" w:eastAsia="宋体" w:cs="宋体"/>
          <w:sz w:val="24"/>
          <w:szCs w:val="24"/>
        </w:rPr>
        <w:t xml:space="preserve">  法经营受到刑事处罚或者责令停产停业、吊销许可证或者执</w:t>
      </w:r>
      <w:r>
        <w:rPr>
          <w:rFonts w:ascii="宋体" w:hAnsi="宋体" w:eastAsia="宋体" w:cs="宋体"/>
          <w:spacing w:val="-1"/>
          <w:sz w:val="24"/>
          <w:szCs w:val="24"/>
        </w:rPr>
        <w:t>照、较大数额罚款等行政</w:t>
      </w:r>
      <w:r>
        <w:rPr>
          <w:rFonts w:ascii="宋体" w:hAnsi="宋体" w:eastAsia="宋体" w:cs="宋体"/>
          <w:sz w:val="24"/>
          <w:szCs w:val="24"/>
        </w:rPr>
        <w:t xml:space="preserve">  </w:t>
      </w:r>
      <w:r>
        <w:rPr>
          <w:rFonts w:ascii="宋体" w:hAnsi="宋体" w:eastAsia="宋体" w:cs="宋体"/>
          <w:spacing w:val="-3"/>
          <w:sz w:val="24"/>
          <w:szCs w:val="24"/>
        </w:rPr>
        <w:t>处罚。</w:t>
      </w:r>
      <w:r>
        <w:rPr>
          <w:rFonts w:ascii="宋体" w:hAnsi="宋体" w:eastAsia="宋体" w:cs="宋体"/>
          <w:spacing w:val="-1"/>
          <w:sz w:val="24"/>
          <w:szCs w:val="24"/>
        </w:rPr>
        <w:t>）；</w:t>
      </w:r>
      <w:r>
        <w:rPr>
          <w:rFonts w:ascii="宋体" w:hAnsi="宋体" w:eastAsia="宋体" w:cs="宋体"/>
          <w:spacing w:val="-3"/>
          <w:sz w:val="24"/>
          <w:szCs w:val="24"/>
        </w:rPr>
        <w:t>经查证，本公司在信用中国网（</w:t>
      </w:r>
      <w:r>
        <w:fldChar w:fldCharType="begin"/>
      </w:r>
      <w:r>
        <w:instrText xml:space="preserve"> HYPERLINK "http://www.creditchina.gov.cn" </w:instrText>
      </w:r>
      <w:r>
        <w:fldChar w:fldCharType="separate"/>
      </w:r>
      <w:r>
        <w:rPr>
          <w:rFonts w:ascii="宋体" w:hAnsi="宋体" w:eastAsia="宋体" w:cs="宋体"/>
          <w:spacing w:val="-3"/>
          <w:sz w:val="24"/>
          <w:szCs w:val="24"/>
        </w:rPr>
        <w:t>http://</w:t>
      </w:r>
      <w:r>
        <w:rPr>
          <w:rFonts w:ascii="宋体" w:hAnsi="宋体" w:eastAsia="宋体" w:cs="宋体"/>
          <w:spacing w:val="-4"/>
          <w:sz w:val="24"/>
          <w:szCs w:val="24"/>
        </w:rPr>
        <w:t>www.creditchina.gov.cn</w:t>
      </w:r>
      <w:r>
        <w:rPr>
          <w:rFonts w:ascii="宋体" w:hAnsi="宋体" w:eastAsia="宋体" w:cs="宋体"/>
          <w:spacing w:val="-4"/>
          <w:sz w:val="24"/>
          <w:szCs w:val="24"/>
        </w:rPr>
        <w:fldChar w:fldCharType="end"/>
      </w:r>
      <w:r>
        <w:rPr>
          <w:rFonts w:ascii="宋体" w:hAnsi="宋体" w:eastAsia="宋体" w:cs="宋体"/>
          <w:spacing w:val="-4"/>
          <w:sz w:val="24"/>
          <w:szCs w:val="24"/>
        </w:rPr>
        <w:t>）的信用</w:t>
      </w:r>
      <w:r>
        <w:rPr>
          <w:rFonts w:ascii="宋体" w:hAnsi="宋体" w:eastAsia="宋体" w:cs="宋体"/>
          <w:sz w:val="24"/>
          <w:szCs w:val="24"/>
        </w:rPr>
        <w:t xml:space="preserve"> </w:t>
      </w:r>
      <w:r>
        <w:rPr>
          <w:rFonts w:ascii="宋体" w:hAnsi="宋体" w:eastAsia="宋体" w:cs="宋体"/>
          <w:spacing w:val="-1"/>
          <w:sz w:val="24"/>
          <w:szCs w:val="24"/>
        </w:rPr>
        <w:t>信息中失信被执行人、重大税收违法案件当事人名单均为</w:t>
      </w:r>
      <w:r>
        <w:rPr>
          <w:rFonts w:ascii="宋体" w:hAnsi="宋体" w:eastAsia="宋体" w:cs="宋体"/>
          <w:spacing w:val="-42"/>
          <w:sz w:val="24"/>
          <w:szCs w:val="24"/>
        </w:rPr>
        <w:t xml:space="preserve"> </w:t>
      </w:r>
      <w:r>
        <w:rPr>
          <w:rFonts w:ascii="宋体" w:hAnsi="宋体" w:eastAsia="宋体" w:cs="宋体"/>
          <w:spacing w:val="-1"/>
          <w:sz w:val="24"/>
          <w:szCs w:val="24"/>
        </w:rPr>
        <w:t>0</w:t>
      </w:r>
      <w:r>
        <w:rPr>
          <w:rFonts w:ascii="宋体" w:hAnsi="宋体" w:eastAsia="宋体" w:cs="宋体"/>
          <w:spacing w:val="-52"/>
          <w:sz w:val="24"/>
          <w:szCs w:val="24"/>
        </w:rPr>
        <w:t xml:space="preserve"> </w:t>
      </w:r>
      <w:r>
        <w:rPr>
          <w:rFonts w:ascii="宋体" w:hAnsi="宋体" w:eastAsia="宋体" w:cs="宋体"/>
          <w:spacing w:val="-1"/>
          <w:sz w:val="24"/>
          <w:szCs w:val="24"/>
        </w:rPr>
        <w:t>记录；在中国政府采购网</w:t>
      </w:r>
      <w:r>
        <w:rPr>
          <w:rFonts w:ascii="宋体" w:hAnsi="宋体" w:eastAsia="宋体" w:cs="宋体"/>
          <w:sz w:val="24"/>
          <w:szCs w:val="24"/>
        </w:rPr>
        <w:t xml:space="preserve">  </w:t>
      </w:r>
      <w:r>
        <w:rPr>
          <w:rFonts w:ascii="宋体" w:hAnsi="宋体" w:eastAsia="宋体" w:cs="宋体"/>
          <w:spacing w:val="-1"/>
          <w:sz w:val="24"/>
          <w:szCs w:val="24"/>
        </w:rPr>
        <w:t>（</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）中的政府采购严重违法失信行为信息记录也为</w:t>
      </w:r>
      <w:r>
        <w:rPr>
          <w:rFonts w:ascii="宋体" w:hAnsi="宋体" w:eastAsia="宋体" w:cs="宋体"/>
          <w:spacing w:val="-31"/>
          <w:sz w:val="24"/>
          <w:szCs w:val="24"/>
        </w:rPr>
        <w:t xml:space="preserve"> </w:t>
      </w:r>
      <w:r>
        <w:rPr>
          <w:rFonts w:ascii="宋体" w:hAnsi="宋体" w:eastAsia="宋体" w:cs="宋体"/>
          <w:spacing w:val="-1"/>
          <w:sz w:val="24"/>
          <w:szCs w:val="24"/>
        </w:rPr>
        <w:t>0</w:t>
      </w:r>
      <w:r>
        <w:rPr>
          <w:rFonts w:ascii="宋体" w:hAnsi="宋体" w:eastAsia="宋体" w:cs="宋体"/>
          <w:spacing w:val="-52"/>
          <w:sz w:val="24"/>
          <w:szCs w:val="24"/>
        </w:rPr>
        <w:t xml:space="preserve"> </w:t>
      </w:r>
      <w:r>
        <w:rPr>
          <w:rFonts w:ascii="宋体" w:hAnsi="宋体" w:eastAsia="宋体" w:cs="宋体"/>
          <w:spacing w:val="-1"/>
          <w:sz w:val="24"/>
          <w:szCs w:val="24"/>
        </w:rPr>
        <w:t>记录。</w:t>
      </w:r>
    </w:p>
    <w:p w14:paraId="56CA5A1E">
      <w:pPr>
        <w:spacing w:before="161" w:line="403" w:lineRule="auto"/>
        <w:ind w:left="9" w:right="193" w:firstLine="506"/>
        <w:rPr>
          <w:rFonts w:ascii="宋体" w:hAnsi="宋体" w:eastAsia="宋体" w:cs="宋体"/>
          <w:sz w:val="24"/>
          <w:szCs w:val="24"/>
        </w:rPr>
      </w:pPr>
      <w:r>
        <w:rPr>
          <w:rFonts w:ascii="宋体" w:hAnsi="宋体" w:eastAsia="宋体" w:cs="宋体"/>
          <w:spacing w:val="-1"/>
          <w:sz w:val="24"/>
          <w:szCs w:val="24"/>
        </w:rPr>
        <w:t>以上承诺信息如有虚假或隐瞒，我方愿意承担一切后果，并不再寻求任何</w:t>
      </w:r>
      <w:r>
        <w:rPr>
          <w:rFonts w:ascii="宋体" w:hAnsi="宋体" w:eastAsia="宋体" w:cs="宋体"/>
          <w:spacing w:val="-2"/>
          <w:sz w:val="24"/>
          <w:szCs w:val="24"/>
        </w:rPr>
        <w:t>旨在减</w:t>
      </w:r>
      <w:r>
        <w:rPr>
          <w:rFonts w:ascii="宋体" w:hAnsi="宋体" w:eastAsia="宋体" w:cs="宋体"/>
          <w:sz w:val="24"/>
          <w:szCs w:val="24"/>
        </w:rPr>
        <w:t xml:space="preserve"> </w:t>
      </w:r>
      <w:r>
        <w:rPr>
          <w:rFonts w:ascii="宋体" w:hAnsi="宋体" w:eastAsia="宋体" w:cs="宋体"/>
          <w:spacing w:val="-1"/>
          <w:sz w:val="24"/>
          <w:szCs w:val="24"/>
        </w:rPr>
        <w:t>轻或免除法律责任的辩解。</w:t>
      </w:r>
    </w:p>
    <w:p w14:paraId="572D320C">
      <w:pPr>
        <w:spacing w:before="153" w:line="220" w:lineRule="auto"/>
        <w:ind w:left="488"/>
        <w:rPr>
          <w:rFonts w:ascii="宋体" w:hAnsi="宋体" w:eastAsia="宋体" w:cs="宋体"/>
          <w:sz w:val="24"/>
          <w:szCs w:val="24"/>
        </w:rPr>
      </w:pPr>
      <w:r>
        <w:rPr>
          <w:rFonts w:ascii="宋体" w:hAnsi="宋体" w:eastAsia="宋体" w:cs="宋体"/>
          <w:spacing w:val="-3"/>
          <w:sz w:val="24"/>
          <w:szCs w:val="24"/>
        </w:rPr>
        <w:t>特此承诺</w:t>
      </w:r>
    </w:p>
    <w:p w14:paraId="39352BFC">
      <w:pPr>
        <w:pStyle w:val="5"/>
        <w:spacing w:line="271" w:lineRule="auto"/>
      </w:pPr>
    </w:p>
    <w:p w14:paraId="4995EB8D">
      <w:pPr>
        <w:pStyle w:val="5"/>
        <w:spacing w:line="271" w:lineRule="auto"/>
      </w:pPr>
    </w:p>
    <w:p w14:paraId="7ED62FFE">
      <w:pPr>
        <w:pStyle w:val="5"/>
        <w:spacing w:line="272" w:lineRule="auto"/>
      </w:pPr>
    </w:p>
    <w:p w14:paraId="3B410072">
      <w:pPr>
        <w:pStyle w:val="5"/>
        <w:spacing w:line="272" w:lineRule="auto"/>
      </w:pPr>
    </w:p>
    <w:p w14:paraId="73322F86">
      <w:pPr>
        <w:spacing w:before="78" w:line="219" w:lineRule="auto"/>
        <w:ind w:right="1"/>
        <w:jc w:val="right"/>
        <w:rPr>
          <w:rFonts w:ascii="宋体" w:hAnsi="宋体" w:eastAsia="宋体" w:cs="宋体"/>
          <w:sz w:val="24"/>
          <w:szCs w:val="24"/>
        </w:rPr>
      </w:pPr>
      <w:r>
        <w:rPr>
          <w:rFonts w:ascii="宋体" w:hAnsi="宋体" w:eastAsia="宋体" w:cs="宋体"/>
          <w:spacing w:val="-2"/>
          <w:sz w:val="24"/>
          <w:szCs w:val="24"/>
        </w:rPr>
        <w:t>供应商(盖公章)：</w:t>
      </w:r>
    </w:p>
    <w:p w14:paraId="69FA41B5">
      <w:pPr>
        <w:spacing w:before="196" w:line="219" w:lineRule="auto"/>
        <w:ind w:right="1"/>
        <w:jc w:val="right"/>
        <w:rPr>
          <w:rFonts w:ascii="宋体" w:hAnsi="宋体" w:eastAsia="宋体" w:cs="宋体"/>
          <w:sz w:val="24"/>
          <w:szCs w:val="24"/>
        </w:rPr>
      </w:pPr>
      <w:r>
        <w:rPr>
          <w:rFonts w:ascii="宋体" w:hAnsi="宋体" w:eastAsia="宋体" w:cs="宋体"/>
          <w:spacing w:val="-1"/>
          <w:sz w:val="24"/>
          <w:szCs w:val="24"/>
        </w:rPr>
        <w:t>法定代表人(签字或盖章)：</w:t>
      </w:r>
    </w:p>
    <w:p w14:paraId="71E984B3">
      <w:pPr>
        <w:spacing w:before="194" w:line="221" w:lineRule="auto"/>
        <w:ind w:right="1"/>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3360079">
      <w:pPr>
        <w:spacing w:line="221" w:lineRule="auto"/>
        <w:rPr>
          <w:rFonts w:ascii="宋体" w:hAnsi="宋体" w:eastAsia="宋体" w:cs="宋体"/>
          <w:sz w:val="24"/>
          <w:szCs w:val="24"/>
        </w:rPr>
        <w:sectPr>
          <w:headerReference r:id="rId30" w:type="default"/>
          <w:footerReference r:id="rId31"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3123957">
      <w:pPr>
        <w:spacing w:before="78" w:line="219" w:lineRule="auto"/>
        <w:ind w:left="15"/>
        <w:rPr>
          <w:rFonts w:ascii="宋体" w:hAnsi="宋体" w:eastAsia="宋体" w:cs="宋体"/>
          <w:sz w:val="24"/>
          <w:szCs w:val="24"/>
        </w:rPr>
      </w:pPr>
      <w:r>
        <w:rPr>
          <w:rFonts w:ascii="宋体" w:hAnsi="宋体" w:eastAsia="宋体" w:cs="宋体"/>
          <w:b/>
          <w:bCs/>
          <w:spacing w:val="-2"/>
          <w:sz w:val="24"/>
          <w:szCs w:val="24"/>
        </w:rPr>
        <w:t>九、</w:t>
      </w:r>
      <w:r>
        <w:rPr>
          <w:rFonts w:ascii="宋体" w:hAnsi="宋体" w:eastAsia="宋体" w:cs="宋体"/>
          <w:spacing w:val="-2"/>
          <w:sz w:val="24"/>
          <w:szCs w:val="24"/>
        </w:rPr>
        <w:t xml:space="preserve">  </w:t>
      </w:r>
      <w:r>
        <w:rPr>
          <w:rFonts w:ascii="宋体" w:hAnsi="宋体" w:eastAsia="宋体" w:cs="宋体"/>
          <w:b/>
          <w:bCs/>
          <w:spacing w:val="-2"/>
          <w:sz w:val="24"/>
          <w:szCs w:val="24"/>
        </w:rPr>
        <w:t>★基本存款开户许可证或基本存款账户信息</w:t>
      </w:r>
    </w:p>
    <w:p w14:paraId="62C8F390">
      <w:pPr>
        <w:spacing w:before="195" w:line="219" w:lineRule="auto"/>
        <w:ind w:left="10"/>
        <w:rPr>
          <w:rFonts w:ascii="宋体" w:hAnsi="宋体" w:eastAsia="宋体" w:cs="宋体"/>
          <w:sz w:val="24"/>
          <w:szCs w:val="24"/>
        </w:rPr>
      </w:pPr>
      <w:r>
        <w:rPr>
          <w:rFonts w:ascii="宋体" w:hAnsi="宋体" w:eastAsia="宋体" w:cs="宋体"/>
          <w:b/>
          <w:bCs/>
          <w:spacing w:val="-2"/>
          <w:sz w:val="24"/>
          <w:szCs w:val="24"/>
        </w:rPr>
        <w:t>十、</w:t>
      </w:r>
      <w:r>
        <w:rPr>
          <w:rFonts w:ascii="宋体" w:hAnsi="宋体" w:eastAsia="宋体" w:cs="宋体"/>
          <w:spacing w:val="-2"/>
          <w:sz w:val="24"/>
          <w:szCs w:val="24"/>
        </w:rPr>
        <w:t xml:space="preserve">  </w:t>
      </w:r>
      <w:r>
        <w:rPr>
          <w:rFonts w:ascii="宋体" w:hAnsi="宋体" w:eastAsia="宋体" w:cs="宋体"/>
          <w:b/>
          <w:bCs/>
          <w:spacing w:val="-2"/>
          <w:sz w:val="24"/>
          <w:szCs w:val="24"/>
        </w:rPr>
        <w:t>★供应商廉洁自律承诺书</w:t>
      </w:r>
    </w:p>
    <w:p w14:paraId="1C9C63C8">
      <w:pPr>
        <w:pStyle w:val="5"/>
        <w:spacing w:line="342" w:lineRule="auto"/>
      </w:pPr>
    </w:p>
    <w:p w14:paraId="40AE6132">
      <w:pPr>
        <w:pStyle w:val="5"/>
        <w:spacing w:line="342" w:lineRule="auto"/>
      </w:pPr>
    </w:p>
    <w:p w14:paraId="341D0FD0">
      <w:pPr>
        <w:tabs>
          <w:tab w:val="left" w:pos="25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7F74FD87">
      <w:pPr>
        <w:pStyle w:val="5"/>
        <w:spacing w:line="245" w:lineRule="auto"/>
      </w:pPr>
    </w:p>
    <w:p w14:paraId="0C28F857">
      <w:pPr>
        <w:pStyle w:val="5"/>
        <w:spacing w:line="246" w:lineRule="auto"/>
      </w:pPr>
    </w:p>
    <w:p w14:paraId="28A356DC">
      <w:pPr>
        <w:spacing w:before="78" w:line="219" w:lineRule="auto"/>
        <w:ind w:left="492"/>
        <w:rPr>
          <w:rFonts w:ascii="宋体" w:hAnsi="宋体" w:eastAsia="宋体" w:cs="宋体"/>
          <w:sz w:val="24"/>
          <w:szCs w:val="24"/>
        </w:rPr>
      </w:pPr>
      <w:r>
        <w:rPr>
          <w:rFonts w:ascii="宋体" w:hAnsi="宋体" w:eastAsia="宋体" w:cs="宋体"/>
          <w:spacing w:val="-1"/>
          <w:sz w:val="24"/>
          <w:szCs w:val="24"/>
        </w:rPr>
        <w:t>为维护本次招投标工作的正常秩序，本公司特郑重承诺如下：</w:t>
      </w:r>
    </w:p>
    <w:p w14:paraId="1025E4E5">
      <w:pPr>
        <w:spacing w:before="184" w:line="313" w:lineRule="auto"/>
        <w:ind w:left="8" w:right="2" w:firstLine="484"/>
        <w:rPr>
          <w:rFonts w:ascii="宋体" w:hAnsi="宋体" w:eastAsia="宋体" w:cs="宋体"/>
          <w:sz w:val="24"/>
          <w:szCs w:val="24"/>
        </w:rPr>
      </w:pPr>
      <w:r>
        <w:rPr>
          <w:rFonts w:ascii="宋体" w:hAnsi="宋体" w:eastAsia="宋体" w:cs="宋体"/>
          <w:spacing w:val="5"/>
          <w:sz w:val="24"/>
          <w:szCs w:val="24"/>
        </w:rPr>
        <w:t>一、严格按照《中华人民共和国政府采购法》、《中华人民共和国政府采购法实</w:t>
      </w:r>
      <w:r>
        <w:rPr>
          <w:rFonts w:ascii="宋体" w:hAnsi="宋体" w:eastAsia="宋体" w:cs="宋体"/>
          <w:spacing w:val="2"/>
          <w:sz w:val="24"/>
          <w:szCs w:val="24"/>
        </w:rPr>
        <w:t xml:space="preserve"> </w:t>
      </w:r>
      <w:r>
        <w:rPr>
          <w:rFonts w:ascii="宋体" w:hAnsi="宋体" w:eastAsia="宋体" w:cs="宋体"/>
          <w:spacing w:val="5"/>
          <w:sz w:val="24"/>
          <w:szCs w:val="24"/>
        </w:rPr>
        <w:t>施条例》等有关法律法规、政策及《招标文件》的规定，规范本公司的投标行</w:t>
      </w:r>
      <w:r>
        <w:rPr>
          <w:rFonts w:ascii="宋体" w:hAnsi="宋体" w:eastAsia="宋体" w:cs="宋体"/>
          <w:spacing w:val="4"/>
          <w:sz w:val="24"/>
          <w:szCs w:val="24"/>
        </w:rPr>
        <w:t>为，保</w:t>
      </w:r>
      <w:r>
        <w:rPr>
          <w:rFonts w:ascii="宋体" w:hAnsi="宋体" w:eastAsia="宋体" w:cs="宋体"/>
          <w:sz w:val="24"/>
          <w:szCs w:val="24"/>
        </w:rPr>
        <w:t xml:space="preserve"> </w:t>
      </w:r>
      <w:r>
        <w:rPr>
          <w:rFonts w:ascii="宋体" w:hAnsi="宋体" w:eastAsia="宋体" w:cs="宋体"/>
          <w:spacing w:val="-1"/>
          <w:sz w:val="24"/>
          <w:szCs w:val="24"/>
        </w:rPr>
        <w:t>证做到合法投标、正当竞争、廉洁经营。</w:t>
      </w:r>
    </w:p>
    <w:p w14:paraId="2CD3A658">
      <w:pPr>
        <w:spacing w:before="182" w:line="219" w:lineRule="auto"/>
        <w:ind w:left="493"/>
        <w:rPr>
          <w:rFonts w:ascii="宋体" w:hAnsi="宋体" w:eastAsia="宋体" w:cs="宋体"/>
          <w:sz w:val="24"/>
          <w:szCs w:val="24"/>
        </w:rPr>
      </w:pPr>
      <w:r>
        <w:rPr>
          <w:rFonts w:ascii="宋体" w:hAnsi="宋体" w:eastAsia="宋体" w:cs="宋体"/>
          <w:spacing w:val="-1"/>
          <w:sz w:val="24"/>
          <w:szCs w:val="24"/>
        </w:rPr>
        <w:t>二、本公司保证在本次投标工作中做到：</w:t>
      </w:r>
    </w:p>
    <w:p w14:paraId="2E54C72F">
      <w:pPr>
        <w:spacing w:before="183" w:line="220" w:lineRule="auto"/>
        <w:ind w:left="507"/>
        <w:rPr>
          <w:rFonts w:ascii="宋体" w:hAnsi="宋体" w:eastAsia="宋体" w:cs="宋体"/>
          <w:sz w:val="24"/>
          <w:szCs w:val="24"/>
        </w:rPr>
      </w:pPr>
      <w:r>
        <w:rPr>
          <w:rFonts w:ascii="宋体" w:hAnsi="宋体" w:eastAsia="宋体" w:cs="宋体"/>
          <w:spacing w:val="-1"/>
          <w:sz w:val="24"/>
          <w:szCs w:val="24"/>
        </w:rPr>
        <w:t>1．不与其他</w:t>
      </w:r>
      <w:r>
        <w:rPr>
          <w:rFonts w:hint="eastAsia" w:ascii="宋体" w:hAnsi="宋体" w:eastAsia="宋体" w:cs="宋体"/>
          <w:spacing w:val="-1"/>
          <w:sz w:val="24"/>
          <w:szCs w:val="24"/>
          <w:lang w:eastAsia="zh-CN"/>
        </w:rPr>
        <w:t>供应商</w:t>
      </w:r>
      <w:r>
        <w:rPr>
          <w:rFonts w:ascii="宋体" w:hAnsi="宋体" w:eastAsia="宋体" w:cs="宋体"/>
          <w:spacing w:val="-1"/>
          <w:sz w:val="24"/>
          <w:szCs w:val="24"/>
        </w:rPr>
        <w:t>相互串通投标、陪标，损害贵单位的合法权益；</w:t>
      </w:r>
    </w:p>
    <w:p w14:paraId="66F30F6B">
      <w:pPr>
        <w:spacing w:before="183" w:line="219" w:lineRule="auto"/>
        <w:ind w:left="492"/>
        <w:rPr>
          <w:rFonts w:ascii="宋体" w:hAnsi="宋体" w:eastAsia="宋体" w:cs="宋体"/>
          <w:sz w:val="24"/>
          <w:szCs w:val="24"/>
        </w:rPr>
      </w:pPr>
      <w:r>
        <w:rPr>
          <w:rFonts w:ascii="宋体" w:hAnsi="宋体" w:eastAsia="宋体" w:cs="宋体"/>
          <w:spacing w:val="-1"/>
          <w:sz w:val="24"/>
          <w:szCs w:val="24"/>
        </w:rPr>
        <w:t>2．不与用户串通投标，损害采购人利益或他人的合法权益；</w:t>
      </w:r>
    </w:p>
    <w:p w14:paraId="410DBF69">
      <w:pPr>
        <w:spacing w:before="184" w:line="313" w:lineRule="auto"/>
        <w:ind w:left="9" w:firstLine="484"/>
        <w:rPr>
          <w:rFonts w:ascii="宋体" w:hAnsi="宋体" w:eastAsia="宋体" w:cs="宋体"/>
          <w:sz w:val="24"/>
          <w:szCs w:val="24"/>
        </w:rPr>
      </w:pPr>
      <w:r>
        <w:rPr>
          <w:rFonts w:ascii="宋体" w:hAnsi="宋体" w:eastAsia="宋体" w:cs="宋体"/>
          <w:spacing w:val="3"/>
          <w:sz w:val="24"/>
          <w:szCs w:val="24"/>
        </w:rPr>
        <w:t>3．不以向用户、采购人或者评标委员会成员行贿的</w:t>
      </w:r>
      <w:r>
        <w:rPr>
          <w:rFonts w:ascii="宋体" w:hAnsi="宋体" w:eastAsia="宋体" w:cs="宋体"/>
          <w:spacing w:val="2"/>
          <w:sz w:val="24"/>
          <w:szCs w:val="24"/>
        </w:rPr>
        <w:t>手段谋取中标</w:t>
      </w:r>
      <w:r>
        <w:rPr>
          <w:rFonts w:ascii="宋体" w:hAnsi="宋体" w:eastAsia="宋体" w:cs="宋体"/>
          <w:spacing w:val="-16"/>
          <w:sz w:val="24"/>
          <w:szCs w:val="24"/>
        </w:rPr>
        <w:t>；（</w:t>
      </w:r>
      <w:r>
        <w:rPr>
          <w:rFonts w:ascii="宋体" w:hAnsi="宋体" w:eastAsia="宋体" w:cs="宋体"/>
          <w:spacing w:val="2"/>
          <w:sz w:val="24"/>
          <w:szCs w:val="24"/>
        </w:rPr>
        <w:t>包括送礼金</w:t>
      </w:r>
      <w:r>
        <w:rPr>
          <w:rFonts w:ascii="宋体" w:hAnsi="宋体" w:eastAsia="宋体" w:cs="宋体"/>
          <w:sz w:val="24"/>
          <w:szCs w:val="24"/>
        </w:rPr>
        <w:t xml:space="preserve"> </w:t>
      </w:r>
      <w:r>
        <w:rPr>
          <w:rFonts w:ascii="宋体" w:hAnsi="宋体" w:eastAsia="宋体" w:cs="宋体"/>
          <w:spacing w:val="5"/>
          <w:sz w:val="24"/>
          <w:szCs w:val="24"/>
        </w:rPr>
        <w:t>礼品、有价证券、购物券、回扣、佣金、咨询费、劳务费、赞助费、宣传费</w:t>
      </w:r>
      <w:r>
        <w:rPr>
          <w:rFonts w:ascii="宋体" w:hAnsi="宋体" w:eastAsia="宋体" w:cs="宋体"/>
          <w:spacing w:val="4"/>
          <w:sz w:val="24"/>
          <w:szCs w:val="24"/>
        </w:rPr>
        <w:t>、支付旅</w:t>
      </w:r>
      <w:r>
        <w:rPr>
          <w:rFonts w:ascii="宋体" w:hAnsi="宋体" w:eastAsia="宋体" w:cs="宋体"/>
          <w:sz w:val="24"/>
          <w:szCs w:val="24"/>
        </w:rPr>
        <w:t xml:space="preserve"> </w:t>
      </w:r>
      <w:r>
        <w:rPr>
          <w:rFonts w:ascii="宋体" w:hAnsi="宋体" w:eastAsia="宋体" w:cs="宋体"/>
          <w:spacing w:val="-1"/>
          <w:sz w:val="24"/>
          <w:szCs w:val="24"/>
        </w:rPr>
        <w:t>游费用、报销各种消费凭证、宴请、娱乐等</w:t>
      </w:r>
      <w:r>
        <w:rPr>
          <w:rFonts w:ascii="宋体" w:hAnsi="宋体" w:eastAsia="宋体" w:cs="宋体"/>
          <w:spacing w:val="4"/>
          <w:sz w:val="24"/>
          <w:szCs w:val="24"/>
        </w:rPr>
        <w:t>）；</w:t>
      </w:r>
    </w:p>
    <w:p w14:paraId="5B36E05C">
      <w:pPr>
        <w:spacing w:before="182" w:line="219" w:lineRule="auto"/>
        <w:ind w:left="488"/>
        <w:rPr>
          <w:rFonts w:ascii="宋体" w:hAnsi="宋体" w:eastAsia="宋体" w:cs="宋体"/>
          <w:sz w:val="24"/>
          <w:szCs w:val="24"/>
        </w:rPr>
      </w:pPr>
      <w:r>
        <w:rPr>
          <w:rFonts w:ascii="宋体" w:hAnsi="宋体" w:eastAsia="宋体" w:cs="宋体"/>
          <w:spacing w:val="-1"/>
          <w:sz w:val="24"/>
          <w:szCs w:val="24"/>
        </w:rPr>
        <w:t>4．不利用他人名义投标或者以其他方式弄虚作假，谋取中标；</w:t>
      </w:r>
    </w:p>
    <w:p w14:paraId="60CF5B3D">
      <w:pPr>
        <w:spacing w:before="183" w:line="219" w:lineRule="auto"/>
        <w:ind w:left="494"/>
        <w:rPr>
          <w:rFonts w:ascii="宋体" w:hAnsi="宋体" w:eastAsia="宋体" w:cs="宋体"/>
          <w:sz w:val="24"/>
          <w:szCs w:val="24"/>
        </w:rPr>
      </w:pPr>
      <w:r>
        <w:rPr>
          <w:rFonts w:ascii="宋体" w:hAnsi="宋体" w:eastAsia="宋体" w:cs="宋体"/>
          <w:spacing w:val="-1"/>
          <w:sz w:val="24"/>
          <w:szCs w:val="24"/>
        </w:rPr>
        <w:t>5．保证不以其他任何方式扰乱本次招标工作；</w:t>
      </w:r>
    </w:p>
    <w:p w14:paraId="1CEFCD2F">
      <w:pPr>
        <w:spacing w:before="184" w:line="219" w:lineRule="auto"/>
        <w:ind w:left="491"/>
        <w:rPr>
          <w:rFonts w:ascii="宋体" w:hAnsi="宋体" w:eastAsia="宋体" w:cs="宋体"/>
          <w:sz w:val="24"/>
          <w:szCs w:val="24"/>
        </w:rPr>
      </w:pPr>
      <w:r>
        <w:rPr>
          <w:rFonts w:ascii="宋体" w:hAnsi="宋体" w:eastAsia="宋体" w:cs="宋体"/>
          <w:spacing w:val="-1"/>
          <w:sz w:val="24"/>
          <w:szCs w:val="24"/>
        </w:rPr>
        <w:t>6．保证严格遵守招标会议纪律。</w:t>
      </w:r>
    </w:p>
    <w:p w14:paraId="53FFAB94">
      <w:pPr>
        <w:spacing w:before="183" w:line="361" w:lineRule="auto"/>
        <w:ind w:left="10" w:right="2" w:firstLine="479"/>
        <w:jc w:val="both"/>
        <w:rPr>
          <w:rFonts w:ascii="宋体" w:hAnsi="宋体" w:eastAsia="宋体" w:cs="宋体"/>
          <w:sz w:val="24"/>
          <w:szCs w:val="24"/>
        </w:rPr>
      </w:pPr>
      <w:r>
        <w:rPr>
          <w:rFonts w:ascii="宋体" w:hAnsi="宋体" w:eastAsia="宋体" w:cs="宋体"/>
          <w:spacing w:val="5"/>
          <w:sz w:val="24"/>
          <w:szCs w:val="24"/>
        </w:rPr>
        <w:t>三、我公司承诺在本次招投标活动中，如有违反以上第二条中的行为，同意贵方</w:t>
      </w:r>
      <w:r>
        <w:rPr>
          <w:rFonts w:ascii="宋体" w:hAnsi="宋体" w:eastAsia="宋体" w:cs="宋体"/>
          <w:spacing w:val="6"/>
          <w:sz w:val="24"/>
          <w:szCs w:val="24"/>
        </w:rPr>
        <w:t xml:space="preserve"> </w:t>
      </w:r>
      <w:r>
        <w:rPr>
          <w:rFonts w:ascii="宋体" w:hAnsi="宋体" w:eastAsia="宋体" w:cs="宋体"/>
          <w:spacing w:val="5"/>
          <w:sz w:val="24"/>
          <w:szCs w:val="24"/>
        </w:rPr>
        <w:t>上报省级主管部门，按《中华人民共和国政府采购法》、《中华人民共和</w:t>
      </w:r>
      <w:r>
        <w:rPr>
          <w:rFonts w:ascii="宋体" w:hAnsi="宋体" w:eastAsia="宋体" w:cs="宋体"/>
          <w:spacing w:val="4"/>
          <w:sz w:val="24"/>
          <w:szCs w:val="24"/>
        </w:rPr>
        <w:t>国政府采购</w:t>
      </w:r>
      <w:r>
        <w:rPr>
          <w:rFonts w:ascii="宋体" w:hAnsi="宋体" w:eastAsia="宋体" w:cs="宋体"/>
          <w:sz w:val="24"/>
          <w:szCs w:val="24"/>
        </w:rPr>
        <w:t xml:space="preserve"> </w:t>
      </w:r>
      <w:r>
        <w:rPr>
          <w:rFonts w:ascii="宋体" w:hAnsi="宋体" w:eastAsia="宋体" w:cs="宋体"/>
          <w:spacing w:val="5"/>
          <w:sz w:val="24"/>
          <w:szCs w:val="24"/>
        </w:rPr>
        <w:t>法实施条例》等有关法律法规和招标文件之规定给予进入不良信誉记录、</w:t>
      </w:r>
      <w:r>
        <w:rPr>
          <w:rFonts w:ascii="宋体" w:hAnsi="宋体" w:eastAsia="宋体" w:cs="宋体"/>
          <w:spacing w:val="4"/>
          <w:sz w:val="24"/>
          <w:szCs w:val="24"/>
        </w:rPr>
        <w:t>扣除保证金</w:t>
      </w:r>
      <w:r>
        <w:rPr>
          <w:rFonts w:ascii="宋体" w:hAnsi="宋体" w:eastAsia="宋体" w:cs="宋体"/>
          <w:sz w:val="24"/>
          <w:szCs w:val="24"/>
        </w:rPr>
        <w:t xml:space="preserve"> </w:t>
      </w:r>
      <w:r>
        <w:rPr>
          <w:rFonts w:ascii="宋体" w:hAnsi="宋体" w:eastAsia="宋体" w:cs="宋体"/>
          <w:spacing w:val="-1"/>
          <w:sz w:val="24"/>
          <w:szCs w:val="24"/>
        </w:rPr>
        <w:t>等惩罚，我公司及项目参与人员完全接受。</w:t>
      </w:r>
    </w:p>
    <w:p w14:paraId="367085CB">
      <w:pPr>
        <w:pStyle w:val="5"/>
        <w:spacing w:line="304" w:lineRule="auto"/>
      </w:pPr>
    </w:p>
    <w:p w14:paraId="5A52ADEC">
      <w:pPr>
        <w:pStyle w:val="5"/>
        <w:spacing w:line="304" w:lineRule="auto"/>
      </w:pPr>
    </w:p>
    <w:p w14:paraId="17E20723">
      <w:pPr>
        <w:pStyle w:val="5"/>
        <w:spacing w:line="304" w:lineRule="auto"/>
      </w:pPr>
    </w:p>
    <w:p w14:paraId="7CFE43AB">
      <w:pPr>
        <w:spacing w:before="78" w:line="219" w:lineRule="auto"/>
        <w:ind w:right="2"/>
        <w:jc w:val="right"/>
        <w:rPr>
          <w:rFonts w:ascii="宋体" w:hAnsi="宋体" w:eastAsia="宋体" w:cs="宋体"/>
          <w:sz w:val="24"/>
          <w:szCs w:val="24"/>
        </w:rPr>
      </w:pPr>
      <w:r>
        <w:rPr>
          <w:rFonts w:ascii="宋体" w:hAnsi="宋体" w:eastAsia="宋体" w:cs="宋体"/>
          <w:spacing w:val="-2"/>
          <w:sz w:val="24"/>
          <w:szCs w:val="24"/>
        </w:rPr>
        <w:t>供应商(盖公章)：</w:t>
      </w:r>
    </w:p>
    <w:p w14:paraId="28EC4686">
      <w:pPr>
        <w:spacing w:before="195" w:line="219" w:lineRule="auto"/>
        <w:ind w:right="2"/>
        <w:jc w:val="right"/>
        <w:rPr>
          <w:rFonts w:ascii="宋体" w:hAnsi="宋体" w:eastAsia="宋体" w:cs="宋体"/>
          <w:sz w:val="24"/>
          <w:szCs w:val="24"/>
        </w:rPr>
      </w:pPr>
      <w:r>
        <w:rPr>
          <w:rFonts w:ascii="宋体" w:hAnsi="宋体" w:eastAsia="宋体" w:cs="宋体"/>
          <w:spacing w:val="-1"/>
          <w:sz w:val="24"/>
          <w:szCs w:val="24"/>
        </w:rPr>
        <w:t>法定代表人(签字</w:t>
      </w:r>
      <w:r>
        <w:rPr>
          <w:rFonts w:hint="eastAsia" w:ascii="宋体" w:hAnsi="宋体" w:eastAsia="宋体" w:cs="宋体"/>
          <w:spacing w:val="-1"/>
          <w:sz w:val="24"/>
          <w:szCs w:val="24"/>
          <w:lang w:val="en-US" w:eastAsia="zh-CN"/>
        </w:rPr>
        <w:t>并</w:t>
      </w:r>
      <w:r>
        <w:rPr>
          <w:rFonts w:ascii="宋体" w:hAnsi="宋体" w:eastAsia="宋体" w:cs="宋体"/>
          <w:spacing w:val="-1"/>
          <w:sz w:val="24"/>
          <w:szCs w:val="24"/>
        </w:rPr>
        <w:t>盖章)：</w:t>
      </w:r>
    </w:p>
    <w:p w14:paraId="443E9D28">
      <w:pPr>
        <w:spacing w:before="195" w:line="221" w:lineRule="auto"/>
        <w:ind w:right="2"/>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32BD9ED1">
      <w:pPr>
        <w:spacing w:line="221" w:lineRule="auto"/>
        <w:rPr>
          <w:rFonts w:ascii="宋体" w:hAnsi="宋体" w:eastAsia="宋体" w:cs="宋体"/>
          <w:sz w:val="24"/>
          <w:szCs w:val="24"/>
        </w:rPr>
        <w:sectPr>
          <w:headerReference r:id="rId32" w:type="default"/>
          <w:footerReference r:id="rId33"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58AA28FF">
      <w:pPr>
        <w:spacing w:before="194" w:line="221" w:lineRule="auto"/>
        <w:ind w:left="9"/>
        <w:rPr>
          <w:rFonts w:hint="eastAsia" w:ascii="宋体" w:hAnsi="宋体" w:eastAsia="宋体" w:cs="宋体"/>
          <w:sz w:val="24"/>
          <w:szCs w:val="24"/>
          <w:lang w:eastAsia="zh-CN"/>
        </w:rPr>
      </w:pPr>
      <w:r>
        <w:rPr>
          <w:rFonts w:ascii="宋体" w:hAnsi="宋体" w:eastAsia="宋体" w:cs="宋体"/>
          <w:b/>
          <w:bCs/>
          <w:spacing w:val="-2"/>
          <w:sz w:val="24"/>
          <w:szCs w:val="24"/>
        </w:rPr>
        <w:t>十一、</w:t>
      </w:r>
      <w:r>
        <w:rPr>
          <w:rFonts w:ascii="宋体" w:hAnsi="宋体" w:eastAsia="宋体" w:cs="宋体"/>
          <w:spacing w:val="-2"/>
          <w:sz w:val="24"/>
          <w:szCs w:val="24"/>
        </w:rPr>
        <w:t xml:space="preserve"> </w:t>
      </w:r>
      <w:r>
        <w:rPr>
          <w:rFonts w:ascii="宋体" w:hAnsi="宋体" w:eastAsia="宋体" w:cs="宋体"/>
          <w:b/>
          <w:bCs/>
          <w:spacing w:val="-2"/>
          <w:sz w:val="24"/>
          <w:szCs w:val="24"/>
        </w:rPr>
        <w:t>★投标保证金的</w:t>
      </w:r>
      <w:r>
        <w:rPr>
          <w:rFonts w:hint="eastAsia" w:ascii="宋体" w:hAnsi="宋体" w:eastAsia="宋体" w:cs="宋体"/>
          <w:b/>
          <w:bCs/>
          <w:spacing w:val="-2"/>
          <w:sz w:val="24"/>
          <w:szCs w:val="24"/>
          <w:lang w:eastAsia="zh-CN"/>
        </w:rPr>
        <w:t>缴纳情况</w:t>
      </w:r>
    </w:p>
    <w:p w14:paraId="24A6AD13">
      <w:pPr>
        <w:spacing w:before="194" w:line="221" w:lineRule="auto"/>
        <w:ind w:left="9"/>
        <w:rPr>
          <w:rFonts w:hint="eastAsia" w:ascii="宋体" w:hAnsi="宋体" w:eastAsia="宋体" w:cs="宋体"/>
          <w:b/>
          <w:bCs/>
          <w:spacing w:val="-2"/>
          <w:sz w:val="24"/>
          <w:szCs w:val="24"/>
        </w:rPr>
      </w:pPr>
      <w:r>
        <w:rPr>
          <w:rFonts w:ascii="宋体" w:hAnsi="宋体" w:eastAsia="宋体" w:cs="宋体"/>
          <w:b/>
          <w:bCs/>
          <w:spacing w:val="-3"/>
          <w:sz w:val="24"/>
          <w:szCs w:val="24"/>
        </w:rPr>
        <w:t>十</w:t>
      </w:r>
      <w:r>
        <w:rPr>
          <w:rFonts w:hint="eastAsia" w:ascii="宋体" w:hAnsi="宋体" w:eastAsia="宋体" w:cs="宋体"/>
          <w:b/>
          <w:bCs/>
          <w:spacing w:val="-3"/>
          <w:sz w:val="24"/>
          <w:szCs w:val="24"/>
          <w:lang w:val="en-US" w:eastAsia="zh-CN"/>
        </w:rPr>
        <w:t>二</w:t>
      </w:r>
      <w:r>
        <w:rPr>
          <w:rFonts w:ascii="宋体" w:hAnsi="宋体" w:eastAsia="宋体" w:cs="宋体"/>
          <w:b/>
          <w:bCs/>
          <w:spacing w:val="-3"/>
          <w:sz w:val="24"/>
          <w:szCs w:val="24"/>
        </w:rPr>
        <w:t>、</w:t>
      </w:r>
      <w:r>
        <w:rPr>
          <w:rFonts w:ascii="宋体" w:hAnsi="宋体" w:eastAsia="宋体" w:cs="宋体"/>
          <w:b/>
          <w:bCs/>
          <w:spacing w:val="-2"/>
          <w:sz w:val="24"/>
          <w:szCs w:val="24"/>
        </w:rPr>
        <w:t xml:space="preserve"> ★</w:t>
      </w:r>
      <w:r>
        <w:rPr>
          <w:rFonts w:hint="eastAsia" w:ascii="宋体" w:hAnsi="宋体" w:eastAsia="宋体" w:cs="宋体"/>
          <w:b/>
          <w:bCs/>
          <w:spacing w:val="-2"/>
          <w:sz w:val="24"/>
          <w:szCs w:val="24"/>
        </w:rPr>
        <w:t>供应商</w:t>
      </w:r>
      <w:r>
        <w:rPr>
          <w:rFonts w:hint="eastAsia" w:ascii="宋体" w:hAnsi="宋体" w:eastAsia="宋体" w:cs="宋体"/>
          <w:b/>
          <w:bCs/>
          <w:spacing w:val="-2"/>
          <w:sz w:val="24"/>
          <w:szCs w:val="24"/>
          <w:lang w:val="en-US" w:eastAsia="zh-CN"/>
        </w:rPr>
        <w:t>应</w:t>
      </w:r>
      <w:r>
        <w:rPr>
          <w:rFonts w:hint="eastAsia" w:ascii="宋体" w:hAnsi="宋体" w:eastAsia="宋体" w:cs="宋体"/>
          <w:b/>
          <w:bCs/>
          <w:spacing w:val="-2"/>
          <w:sz w:val="24"/>
          <w:szCs w:val="24"/>
        </w:rPr>
        <w:t>为中小企业</w:t>
      </w:r>
    </w:p>
    <w:p w14:paraId="0F0C5AAE">
      <w:pPr>
        <w:pStyle w:val="5"/>
        <w:spacing w:line="358" w:lineRule="auto"/>
      </w:pPr>
    </w:p>
    <w:p w14:paraId="6EC3D0E6">
      <w:pPr>
        <w:spacing w:before="78" w:line="219" w:lineRule="auto"/>
        <w:ind w:left="28"/>
        <w:outlineLvl w:val="0"/>
        <w:rPr>
          <w:rFonts w:ascii="宋体" w:hAnsi="宋体" w:eastAsia="宋体" w:cs="宋体"/>
          <w:sz w:val="24"/>
          <w:szCs w:val="24"/>
        </w:rPr>
      </w:pPr>
      <w:bookmarkStart w:id="25" w:name="_Toc13984"/>
      <w:r>
        <w:rPr>
          <w:rFonts w:ascii="宋体" w:hAnsi="宋体" w:eastAsia="宋体" w:cs="宋体"/>
          <w:b/>
          <w:bCs/>
          <w:spacing w:val="-4"/>
          <w:sz w:val="24"/>
          <w:szCs w:val="24"/>
        </w:rPr>
        <w:t>附件一：中小企业声明函格式</w:t>
      </w:r>
      <w:bookmarkEnd w:id="25"/>
    </w:p>
    <w:p w14:paraId="53AC4146">
      <w:pPr>
        <w:spacing w:before="168" w:line="220" w:lineRule="auto"/>
        <w:ind w:left="2880"/>
        <w:outlineLvl w:val="0"/>
        <w:rPr>
          <w:rFonts w:ascii="宋体" w:hAnsi="宋体" w:eastAsia="宋体" w:cs="宋体"/>
          <w:sz w:val="24"/>
          <w:szCs w:val="24"/>
        </w:rPr>
      </w:pPr>
      <w:bookmarkStart w:id="26" w:name="_Toc3112"/>
      <w:r>
        <w:rPr>
          <w:rFonts w:ascii="宋体" w:hAnsi="宋体" w:eastAsia="宋体" w:cs="宋体"/>
          <w:b/>
          <w:bCs/>
          <w:spacing w:val="-4"/>
          <w:sz w:val="24"/>
          <w:szCs w:val="24"/>
        </w:rPr>
        <w:t>中小企业声明函（工程、服务）</w:t>
      </w:r>
      <w:bookmarkEnd w:id="26"/>
    </w:p>
    <w:p w14:paraId="020D66E8">
      <w:pPr>
        <w:spacing w:before="282" w:line="452" w:lineRule="auto"/>
        <w:ind w:left="8" w:right="10" w:firstLine="505"/>
        <w:jc w:val="both"/>
        <w:rPr>
          <w:rFonts w:ascii="宋体" w:hAnsi="宋体" w:eastAsia="宋体" w:cs="宋体"/>
          <w:sz w:val="24"/>
          <w:szCs w:val="24"/>
        </w:rPr>
      </w:pPr>
      <w:r>
        <w:rPr>
          <w:rFonts w:ascii="宋体" w:hAnsi="宋体" w:eastAsia="宋体" w:cs="宋体"/>
          <w:spacing w:val="17"/>
          <w:sz w:val="24"/>
          <w:szCs w:val="24"/>
        </w:rPr>
        <w:t>本公司（联合体）</w:t>
      </w:r>
      <w:r>
        <w:rPr>
          <w:rFonts w:ascii="宋体" w:hAnsi="宋体" w:eastAsia="宋体" w:cs="宋体"/>
          <w:spacing w:val="-67"/>
          <w:sz w:val="24"/>
          <w:szCs w:val="24"/>
        </w:rPr>
        <w:t xml:space="preserve"> </w:t>
      </w:r>
      <w:r>
        <w:rPr>
          <w:rFonts w:ascii="宋体" w:hAnsi="宋体" w:eastAsia="宋体" w:cs="宋体"/>
          <w:spacing w:val="17"/>
          <w:sz w:val="24"/>
          <w:szCs w:val="24"/>
        </w:rPr>
        <w:t>郑重声明，根据《政府采购促进中小企业发展管理办法》</w:t>
      </w:r>
      <w:r>
        <w:rPr>
          <w:rFonts w:ascii="宋体" w:hAnsi="宋体" w:eastAsia="宋体" w:cs="宋体"/>
          <w:sz w:val="24"/>
          <w:szCs w:val="24"/>
        </w:rPr>
        <w:t xml:space="preserve"> </w:t>
      </w:r>
      <w:r>
        <w:rPr>
          <w:rFonts w:ascii="宋体" w:hAnsi="宋体" w:eastAsia="宋体" w:cs="宋体"/>
          <w:spacing w:val="10"/>
          <w:sz w:val="24"/>
          <w:szCs w:val="24"/>
        </w:rPr>
        <w:t>（财库﹝2020﹞46</w:t>
      </w:r>
      <w:r>
        <w:rPr>
          <w:rFonts w:ascii="宋体" w:hAnsi="宋体" w:eastAsia="宋体" w:cs="宋体"/>
          <w:spacing w:val="42"/>
          <w:sz w:val="24"/>
          <w:szCs w:val="24"/>
        </w:rPr>
        <w:t xml:space="preserve"> </w:t>
      </w:r>
      <w:r>
        <w:rPr>
          <w:rFonts w:ascii="宋体" w:hAnsi="宋体" w:eastAsia="宋体" w:cs="宋体"/>
          <w:spacing w:val="10"/>
          <w:sz w:val="24"/>
          <w:szCs w:val="24"/>
        </w:rPr>
        <w:t>号）</w:t>
      </w:r>
      <w:r>
        <w:rPr>
          <w:rFonts w:ascii="宋体" w:hAnsi="宋体" w:eastAsia="宋体" w:cs="宋体"/>
          <w:spacing w:val="-60"/>
          <w:sz w:val="24"/>
          <w:szCs w:val="24"/>
        </w:rPr>
        <w:t xml:space="preserve"> </w:t>
      </w:r>
      <w:r>
        <w:rPr>
          <w:rFonts w:ascii="宋体" w:hAnsi="宋体" w:eastAsia="宋体" w:cs="宋体"/>
          <w:spacing w:val="10"/>
          <w:sz w:val="24"/>
          <w:szCs w:val="24"/>
        </w:rPr>
        <w:t>的规定，本公司（联合体）参加</w:t>
      </w:r>
      <w:r>
        <w:rPr>
          <w:rFonts w:ascii="宋体" w:hAnsi="宋体" w:eastAsia="宋体" w:cs="宋体"/>
          <w:spacing w:val="10"/>
          <w:sz w:val="24"/>
          <w:szCs w:val="24"/>
          <w:u w:val="single" w:color="auto"/>
        </w:rPr>
        <w:t>（</w:t>
      </w:r>
      <w:r>
        <w:rPr>
          <w:rFonts w:ascii="宋体" w:hAnsi="宋体" w:eastAsia="宋体" w:cs="宋体"/>
          <w:spacing w:val="9"/>
          <w:sz w:val="24"/>
          <w:szCs w:val="24"/>
          <w:u w:val="single" w:color="auto"/>
        </w:rPr>
        <w:t>单位名称）</w:t>
      </w:r>
      <w:r>
        <w:rPr>
          <w:rFonts w:ascii="宋体" w:hAnsi="宋体" w:eastAsia="宋体" w:cs="宋体"/>
          <w:spacing w:val="-60"/>
          <w:sz w:val="24"/>
          <w:szCs w:val="24"/>
          <w:u w:val="single" w:color="auto"/>
        </w:rPr>
        <w:t xml:space="preserve"> </w:t>
      </w:r>
      <w:r>
        <w:rPr>
          <w:rFonts w:ascii="宋体" w:hAnsi="宋体" w:eastAsia="宋体" w:cs="宋体"/>
          <w:spacing w:val="9"/>
          <w:sz w:val="24"/>
          <w:szCs w:val="24"/>
        </w:rPr>
        <w:t>的</w:t>
      </w:r>
      <w:r>
        <w:rPr>
          <w:rFonts w:ascii="宋体" w:hAnsi="宋体" w:eastAsia="宋体" w:cs="宋体"/>
          <w:spacing w:val="9"/>
          <w:sz w:val="24"/>
          <w:szCs w:val="24"/>
          <w:u w:val="single" w:color="auto"/>
        </w:rPr>
        <w:t>（项目名</w:t>
      </w:r>
      <w:r>
        <w:rPr>
          <w:rFonts w:ascii="宋体" w:hAnsi="宋体" w:eastAsia="宋体" w:cs="宋体"/>
          <w:sz w:val="24"/>
          <w:szCs w:val="24"/>
        </w:rPr>
        <w:t xml:space="preserve"> </w:t>
      </w:r>
      <w:r>
        <w:rPr>
          <w:rFonts w:ascii="宋体" w:hAnsi="宋体" w:eastAsia="宋体" w:cs="宋体"/>
          <w:spacing w:val="11"/>
          <w:sz w:val="24"/>
          <w:szCs w:val="24"/>
          <w:u w:val="single" w:color="auto"/>
        </w:rPr>
        <w:t>称）</w:t>
      </w:r>
      <w:r>
        <w:rPr>
          <w:rFonts w:ascii="宋体" w:hAnsi="宋体" w:eastAsia="宋体" w:cs="宋体"/>
          <w:spacing w:val="11"/>
          <w:sz w:val="24"/>
          <w:szCs w:val="24"/>
        </w:rPr>
        <w:t>采购活动，工程的施工单位全部为符合政策要求的中小企业（或者：服务全部</w:t>
      </w:r>
      <w:r>
        <w:rPr>
          <w:rFonts w:ascii="宋体" w:hAnsi="宋体" w:eastAsia="宋体" w:cs="宋体"/>
          <w:spacing w:val="14"/>
          <w:sz w:val="24"/>
          <w:szCs w:val="24"/>
        </w:rPr>
        <w:t xml:space="preserve"> </w:t>
      </w:r>
      <w:r>
        <w:rPr>
          <w:rFonts w:ascii="宋体" w:hAnsi="宋体" w:eastAsia="宋体" w:cs="宋体"/>
          <w:spacing w:val="10"/>
          <w:sz w:val="24"/>
          <w:szCs w:val="24"/>
        </w:rPr>
        <w:t>由符合政策要求的中小企业承接）</w:t>
      </w:r>
      <w:r>
        <w:rPr>
          <w:rFonts w:ascii="宋体" w:hAnsi="宋体" w:eastAsia="宋体" w:cs="宋体"/>
          <w:spacing w:val="-63"/>
          <w:sz w:val="24"/>
          <w:szCs w:val="24"/>
        </w:rPr>
        <w:t xml:space="preserve"> </w:t>
      </w:r>
      <w:r>
        <w:rPr>
          <w:rFonts w:ascii="宋体" w:hAnsi="宋体" w:eastAsia="宋体" w:cs="宋体"/>
          <w:spacing w:val="10"/>
          <w:sz w:val="24"/>
          <w:szCs w:val="24"/>
        </w:rPr>
        <w:t>。相关企业（含联合体中的中小</w:t>
      </w:r>
      <w:r>
        <w:rPr>
          <w:rFonts w:ascii="宋体" w:hAnsi="宋体" w:eastAsia="宋体" w:cs="宋体"/>
          <w:spacing w:val="9"/>
          <w:sz w:val="24"/>
          <w:szCs w:val="24"/>
        </w:rPr>
        <w:t>企业、签订分包</w:t>
      </w:r>
      <w:r>
        <w:rPr>
          <w:rFonts w:ascii="宋体" w:hAnsi="宋体" w:eastAsia="宋体" w:cs="宋体"/>
          <w:sz w:val="24"/>
          <w:szCs w:val="24"/>
        </w:rPr>
        <w:t xml:space="preserve"> </w:t>
      </w:r>
      <w:r>
        <w:rPr>
          <w:rFonts w:ascii="宋体" w:hAnsi="宋体" w:eastAsia="宋体" w:cs="宋体"/>
          <w:spacing w:val="7"/>
          <w:sz w:val="24"/>
          <w:szCs w:val="24"/>
        </w:rPr>
        <w:t>意向协议的中小企业）</w:t>
      </w:r>
      <w:r>
        <w:rPr>
          <w:rFonts w:ascii="宋体" w:hAnsi="宋体" w:eastAsia="宋体" w:cs="宋体"/>
          <w:spacing w:val="-64"/>
          <w:sz w:val="24"/>
          <w:szCs w:val="24"/>
        </w:rPr>
        <w:t xml:space="preserve"> </w:t>
      </w:r>
      <w:r>
        <w:rPr>
          <w:rFonts w:ascii="宋体" w:hAnsi="宋体" w:eastAsia="宋体" w:cs="宋体"/>
          <w:spacing w:val="7"/>
          <w:sz w:val="24"/>
          <w:szCs w:val="24"/>
        </w:rPr>
        <w:t>的具体情况如下：</w:t>
      </w:r>
    </w:p>
    <w:p w14:paraId="54DDE268">
      <w:pPr>
        <w:tabs>
          <w:tab w:val="left" w:pos="135"/>
        </w:tabs>
        <w:spacing w:before="3" w:line="374" w:lineRule="auto"/>
        <w:ind w:right="13" w:firstLine="531"/>
        <w:rPr>
          <w:rFonts w:ascii="宋体" w:hAnsi="宋体" w:eastAsia="宋体" w:cs="宋体"/>
          <w:sz w:val="24"/>
          <w:szCs w:val="24"/>
        </w:rPr>
      </w:pPr>
      <w:r>
        <w:rPr>
          <w:rFonts w:ascii="宋体" w:hAnsi="宋体" w:eastAsia="宋体" w:cs="宋体"/>
          <w:spacing w:val="17"/>
          <w:sz w:val="24"/>
          <w:szCs w:val="24"/>
        </w:rPr>
        <w:t xml:space="preserve">1. </w:t>
      </w:r>
      <w:r>
        <w:rPr>
          <w:rFonts w:ascii="宋体" w:hAnsi="宋体" w:eastAsia="宋体" w:cs="宋体"/>
          <w:spacing w:val="17"/>
          <w:sz w:val="24"/>
          <w:szCs w:val="24"/>
          <w:u w:val="single" w:color="auto"/>
        </w:rPr>
        <w:t>（标的名称</w:t>
      </w:r>
      <w:r>
        <w:rPr>
          <w:rFonts w:ascii="宋体" w:hAnsi="宋体" w:eastAsia="宋体" w:cs="宋体"/>
          <w:spacing w:val="3"/>
          <w:sz w:val="24"/>
          <w:szCs w:val="24"/>
          <w:u w:val="single" w:color="auto"/>
        </w:rPr>
        <w:t>）</w:t>
      </w:r>
      <w:r>
        <w:rPr>
          <w:rFonts w:ascii="宋体" w:hAnsi="宋体" w:eastAsia="宋体" w:cs="宋体"/>
          <w:spacing w:val="-46"/>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17"/>
          <w:sz w:val="24"/>
          <w:szCs w:val="24"/>
        </w:rPr>
        <w:t>属于</w:t>
      </w:r>
      <w:r>
        <w:rPr>
          <w:rFonts w:ascii="宋体" w:hAnsi="宋体" w:eastAsia="宋体" w:cs="宋体"/>
          <w:spacing w:val="17"/>
          <w:sz w:val="24"/>
          <w:szCs w:val="24"/>
          <w:u w:val="single" w:color="auto"/>
        </w:rPr>
        <w:t>（磋商</w:t>
      </w:r>
      <w:r>
        <w:rPr>
          <w:rFonts w:hint="eastAsia" w:ascii="宋体" w:hAnsi="宋体" w:eastAsia="宋体" w:cs="宋体"/>
          <w:spacing w:val="17"/>
          <w:sz w:val="24"/>
          <w:szCs w:val="24"/>
          <w:u w:val="single" w:color="auto"/>
          <w:lang w:eastAsia="zh-CN"/>
        </w:rPr>
        <w:t>文件</w:t>
      </w:r>
      <w:r>
        <w:rPr>
          <w:rFonts w:ascii="宋体" w:hAnsi="宋体" w:eastAsia="宋体" w:cs="宋体"/>
          <w:spacing w:val="17"/>
          <w:sz w:val="24"/>
          <w:szCs w:val="24"/>
          <w:u w:val="single" w:color="auto"/>
        </w:rPr>
        <w:t>中明确的所属行业</w:t>
      </w:r>
      <w:r>
        <w:rPr>
          <w:rFonts w:ascii="宋体" w:hAnsi="宋体" w:eastAsia="宋体" w:cs="宋体"/>
          <w:spacing w:val="3"/>
          <w:sz w:val="24"/>
          <w:szCs w:val="24"/>
          <w:u w:val="single" w:color="auto"/>
        </w:rPr>
        <w:t>）</w:t>
      </w:r>
      <w:r>
        <w:rPr>
          <w:rFonts w:ascii="宋体" w:hAnsi="宋体" w:eastAsia="宋体" w:cs="宋体"/>
          <w:spacing w:val="-42"/>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17"/>
          <w:sz w:val="24"/>
          <w:szCs w:val="24"/>
        </w:rPr>
        <w:t>承</w:t>
      </w:r>
      <w:r>
        <w:rPr>
          <w:rFonts w:ascii="宋体" w:hAnsi="宋体" w:eastAsia="宋体" w:cs="宋体"/>
          <w:spacing w:val="16"/>
          <w:sz w:val="24"/>
          <w:szCs w:val="24"/>
        </w:rPr>
        <w:t>建（承接）</w:t>
      </w:r>
      <w:r>
        <w:rPr>
          <w:rFonts w:ascii="宋体" w:hAnsi="宋体" w:eastAsia="宋体" w:cs="宋体"/>
          <w:spacing w:val="-59"/>
          <w:sz w:val="24"/>
          <w:szCs w:val="24"/>
        </w:rPr>
        <w:t xml:space="preserve"> </w:t>
      </w:r>
      <w:r>
        <w:rPr>
          <w:rFonts w:ascii="宋体" w:hAnsi="宋体" w:eastAsia="宋体" w:cs="宋体"/>
          <w:spacing w:val="16"/>
          <w:sz w:val="24"/>
          <w:szCs w:val="24"/>
        </w:rPr>
        <w:t>企业为</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4"/>
          <w:sz w:val="24"/>
          <w:szCs w:val="24"/>
          <w:u w:val="single" w:color="auto"/>
        </w:rPr>
        <w:t>（企业名称</w:t>
      </w:r>
      <w:r>
        <w:rPr>
          <w:rFonts w:ascii="宋体" w:hAnsi="宋体" w:eastAsia="宋体" w:cs="宋体"/>
          <w:spacing w:val="-1"/>
          <w:sz w:val="24"/>
          <w:szCs w:val="24"/>
          <w:u w:val="single" w:color="auto"/>
        </w:rPr>
        <w:t>）</w:t>
      </w:r>
      <w:r>
        <w:rPr>
          <w:rFonts w:ascii="宋体" w:hAnsi="宋体" w:eastAsia="宋体" w:cs="宋体"/>
          <w:spacing w:val="-67"/>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4"/>
          <w:sz w:val="24"/>
          <w:szCs w:val="24"/>
        </w:rPr>
        <w:t>从业人员</w:t>
      </w:r>
      <w:r>
        <w:rPr>
          <w:rFonts w:ascii="宋体" w:hAnsi="宋体" w:eastAsia="宋体" w:cs="宋体"/>
          <w:spacing w:val="-108"/>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人，营业收入为</w:t>
      </w:r>
      <w:r>
        <w:rPr>
          <w:rFonts w:ascii="宋体" w:hAnsi="宋体" w:eastAsia="宋体" w:cs="宋体"/>
          <w:spacing w:val="-108"/>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万元，</w:t>
      </w:r>
      <w:r>
        <w:rPr>
          <w:rFonts w:ascii="宋体" w:hAnsi="宋体" w:eastAsia="宋体" w:cs="宋体"/>
          <w:spacing w:val="3"/>
          <w:sz w:val="24"/>
          <w:szCs w:val="24"/>
        </w:rPr>
        <w:t>资产总额为</w:t>
      </w:r>
      <w:r>
        <w:rPr>
          <w:rFonts w:ascii="宋体" w:hAnsi="宋体" w:eastAsia="宋体" w:cs="宋体"/>
          <w:spacing w:val="-106"/>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z w:val="24"/>
          <w:szCs w:val="24"/>
        </w:rPr>
        <w:t xml:space="preserve"> </w:t>
      </w:r>
      <w:r>
        <w:rPr>
          <w:rFonts w:ascii="宋体" w:hAnsi="宋体" w:eastAsia="宋体" w:cs="宋体"/>
          <w:spacing w:val="6"/>
          <w:sz w:val="24"/>
          <w:szCs w:val="24"/>
        </w:rPr>
        <w:t>属于（</w:t>
      </w:r>
      <w:r>
        <w:rPr>
          <w:rFonts w:ascii="宋体" w:hAnsi="宋体" w:eastAsia="宋体" w:cs="宋体"/>
          <w:spacing w:val="-73"/>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6"/>
          <w:sz w:val="24"/>
          <w:szCs w:val="24"/>
          <w:u w:val="single" w:color="auto"/>
        </w:rPr>
        <w:t>中型企业、小型企业、微型企业</w:t>
      </w:r>
      <w:r>
        <w:rPr>
          <w:rFonts w:ascii="宋体" w:hAnsi="宋体" w:eastAsia="宋体" w:cs="宋体"/>
          <w:spacing w:val="17"/>
          <w:sz w:val="24"/>
          <w:szCs w:val="24"/>
        </w:rPr>
        <w:t>）；</w:t>
      </w:r>
    </w:p>
    <w:p w14:paraId="36CADB99">
      <w:pPr>
        <w:tabs>
          <w:tab w:val="left" w:pos="135"/>
        </w:tabs>
        <w:spacing w:before="302" w:line="375" w:lineRule="auto"/>
        <w:ind w:right="13" w:firstLine="516"/>
        <w:rPr>
          <w:rFonts w:ascii="宋体" w:hAnsi="宋体" w:eastAsia="宋体" w:cs="宋体"/>
          <w:sz w:val="24"/>
          <w:szCs w:val="24"/>
        </w:rPr>
      </w:pPr>
      <w:r>
        <w:rPr>
          <w:rFonts w:ascii="宋体" w:hAnsi="宋体" w:eastAsia="宋体" w:cs="宋体"/>
          <w:spacing w:val="17"/>
          <w:sz w:val="24"/>
          <w:szCs w:val="24"/>
        </w:rPr>
        <w:t xml:space="preserve">2. </w:t>
      </w:r>
      <w:r>
        <w:rPr>
          <w:rFonts w:ascii="宋体" w:hAnsi="宋体" w:eastAsia="宋体" w:cs="宋体"/>
          <w:spacing w:val="17"/>
          <w:sz w:val="24"/>
          <w:szCs w:val="24"/>
          <w:u w:val="single" w:color="auto"/>
        </w:rPr>
        <w:t>（标的名称</w:t>
      </w:r>
      <w:r>
        <w:rPr>
          <w:rFonts w:ascii="宋体" w:hAnsi="宋体" w:eastAsia="宋体" w:cs="宋体"/>
          <w:spacing w:val="4"/>
          <w:sz w:val="24"/>
          <w:szCs w:val="24"/>
          <w:u w:val="single" w:color="auto"/>
        </w:rPr>
        <w:t>）</w:t>
      </w:r>
      <w:r>
        <w:rPr>
          <w:rFonts w:ascii="宋体" w:hAnsi="宋体" w:eastAsia="宋体" w:cs="宋体"/>
          <w:spacing w:val="-43"/>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17"/>
          <w:sz w:val="24"/>
          <w:szCs w:val="24"/>
        </w:rPr>
        <w:t>属于</w:t>
      </w:r>
      <w:r>
        <w:rPr>
          <w:rFonts w:ascii="宋体" w:hAnsi="宋体" w:eastAsia="宋体" w:cs="宋体"/>
          <w:spacing w:val="17"/>
          <w:sz w:val="24"/>
          <w:szCs w:val="24"/>
          <w:u w:val="single" w:color="auto"/>
        </w:rPr>
        <w:t>（磋商</w:t>
      </w:r>
      <w:r>
        <w:rPr>
          <w:rFonts w:hint="eastAsia" w:ascii="宋体" w:hAnsi="宋体" w:eastAsia="宋体" w:cs="宋体"/>
          <w:spacing w:val="17"/>
          <w:sz w:val="24"/>
          <w:szCs w:val="24"/>
          <w:u w:val="single" w:color="auto"/>
          <w:lang w:eastAsia="zh-CN"/>
        </w:rPr>
        <w:t>文件</w:t>
      </w:r>
      <w:r>
        <w:rPr>
          <w:rFonts w:ascii="宋体" w:hAnsi="宋体" w:eastAsia="宋体" w:cs="宋体"/>
          <w:spacing w:val="17"/>
          <w:sz w:val="24"/>
          <w:szCs w:val="24"/>
          <w:u w:val="single" w:color="auto"/>
        </w:rPr>
        <w:t>中明确的所属行业</w:t>
      </w:r>
      <w:r>
        <w:rPr>
          <w:rFonts w:ascii="宋体" w:hAnsi="宋体" w:eastAsia="宋体" w:cs="宋体"/>
          <w:spacing w:val="4"/>
          <w:sz w:val="24"/>
          <w:szCs w:val="24"/>
          <w:u w:val="single" w:color="auto"/>
        </w:rPr>
        <w:t>）</w:t>
      </w:r>
      <w:r>
        <w:rPr>
          <w:rFonts w:ascii="宋体" w:hAnsi="宋体" w:eastAsia="宋体" w:cs="宋体"/>
          <w:spacing w:val="-42"/>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17"/>
          <w:sz w:val="24"/>
          <w:szCs w:val="24"/>
        </w:rPr>
        <w:t>承建（承接）</w:t>
      </w:r>
      <w:r>
        <w:rPr>
          <w:rFonts w:ascii="宋体" w:hAnsi="宋体" w:eastAsia="宋体" w:cs="宋体"/>
          <w:spacing w:val="-59"/>
          <w:sz w:val="24"/>
          <w:szCs w:val="24"/>
        </w:rPr>
        <w:t xml:space="preserve"> </w:t>
      </w:r>
      <w:r>
        <w:rPr>
          <w:rFonts w:ascii="宋体" w:hAnsi="宋体" w:eastAsia="宋体" w:cs="宋体"/>
          <w:spacing w:val="17"/>
          <w:sz w:val="24"/>
          <w:szCs w:val="24"/>
        </w:rPr>
        <w:t>企业为</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4"/>
          <w:sz w:val="24"/>
          <w:szCs w:val="24"/>
          <w:u w:val="single" w:color="auto"/>
        </w:rPr>
        <w:t>（企业名称</w:t>
      </w:r>
      <w:r>
        <w:rPr>
          <w:rFonts w:ascii="宋体" w:hAnsi="宋体" w:eastAsia="宋体" w:cs="宋体"/>
          <w:spacing w:val="-1"/>
          <w:sz w:val="24"/>
          <w:szCs w:val="24"/>
          <w:u w:val="single" w:color="auto"/>
        </w:rPr>
        <w:t>）</w:t>
      </w:r>
      <w:r>
        <w:rPr>
          <w:rFonts w:ascii="宋体" w:hAnsi="宋体" w:eastAsia="宋体" w:cs="宋体"/>
          <w:spacing w:val="-67"/>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4"/>
          <w:sz w:val="24"/>
          <w:szCs w:val="24"/>
        </w:rPr>
        <w:t>从业人员</w:t>
      </w:r>
      <w:r>
        <w:rPr>
          <w:rFonts w:ascii="宋体" w:hAnsi="宋体" w:eastAsia="宋体" w:cs="宋体"/>
          <w:spacing w:val="-108"/>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人，营业收入为</w:t>
      </w:r>
      <w:r>
        <w:rPr>
          <w:rFonts w:ascii="宋体" w:hAnsi="宋体" w:eastAsia="宋体" w:cs="宋体"/>
          <w:spacing w:val="-108"/>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万元，</w:t>
      </w:r>
      <w:r>
        <w:rPr>
          <w:rFonts w:ascii="宋体" w:hAnsi="宋体" w:eastAsia="宋体" w:cs="宋体"/>
          <w:spacing w:val="3"/>
          <w:sz w:val="24"/>
          <w:szCs w:val="24"/>
        </w:rPr>
        <w:t>资产总额为</w:t>
      </w:r>
      <w:r>
        <w:rPr>
          <w:rFonts w:ascii="宋体" w:hAnsi="宋体" w:eastAsia="宋体" w:cs="宋体"/>
          <w:spacing w:val="-106"/>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z w:val="24"/>
          <w:szCs w:val="24"/>
        </w:rPr>
        <w:t xml:space="preserve"> </w:t>
      </w:r>
      <w:r>
        <w:rPr>
          <w:rFonts w:ascii="宋体" w:hAnsi="宋体" w:eastAsia="宋体" w:cs="宋体"/>
          <w:spacing w:val="6"/>
          <w:sz w:val="24"/>
          <w:szCs w:val="24"/>
        </w:rPr>
        <w:t>属于（</w:t>
      </w:r>
      <w:r>
        <w:rPr>
          <w:rFonts w:ascii="宋体" w:hAnsi="宋体" w:eastAsia="宋体" w:cs="宋体"/>
          <w:spacing w:val="-73"/>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6"/>
          <w:sz w:val="24"/>
          <w:szCs w:val="24"/>
          <w:u w:val="single" w:color="auto"/>
        </w:rPr>
        <w:t>中型企业、小型企业、微型企业</w:t>
      </w:r>
      <w:r>
        <w:rPr>
          <w:rFonts w:ascii="宋体" w:hAnsi="宋体" w:eastAsia="宋体" w:cs="宋体"/>
          <w:spacing w:val="17"/>
          <w:sz w:val="24"/>
          <w:szCs w:val="24"/>
        </w:rPr>
        <w:t>）；</w:t>
      </w:r>
    </w:p>
    <w:p w14:paraId="6B719904">
      <w:pPr>
        <w:spacing w:before="301" w:line="379" w:lineRule="exact"/>
        <w:ind w:left="528"/>
        <w:rPr>
          <w:rFonts w:ascii="宋体" w:hAnsi="宋体" w:eastAsia="宋体" w:cs="宋体"/>
          <w:sz w:val="24"/>
          <w:szCs w:val="24"/>
        </w:rPr>
      </w:pPr>
      <w:r>
        <w:rPr>
          <w:rFonts w:ascii="宋体" w:hAnsi="宋体" w:eastAsia="宋体" w:cs="宋体"/>
          <w:spacing w:val="-7"/>
          <w:position w:val="3"/>
          <w:sz w:val="24"/>
          <w:szCs w:val="24"/>
        </w:rPr>
        <w:t>……</w:t>
      </w:r>
    </w:p>
    <w:p w14:paraId="368323E3">
      <w:pPr>
        <w:spacing w:before="210" w:line="452" w:lineRule="auto"/>
        <w:ind w:left="8" w:right="13" w:firstLine="532"/>
        <w:rPr>
          <w:rFonts w:ascii="宋体" w:hAnsi="宋体" w:eastAsia="宋体" w:cs="宋体"/>
          <w:sz w:val="24"/>
          <w:szCs w:val="24"/>
        </w:rPr>
      </w:pPr>
      <w:r>
        <w:rPr>
          <w:rFonts w:ascii="宋体" w:hAnsi="宋体" w:eastAsia="宋体" w:cs="宋体"/>
          <w:spacing w:val="10"/>
          <w:sz w:val="24"/>
          <w:szCs w:val="24"/>
        </w:rPr>
        <w:t>以上企业，不属于大企业的分支机构，不存在控股股东为大企业的情形，也不</w:t>
      </w:r>
      <w:r>
        <w:rPr>
          <w:rFonts w:ascii="宋体" w:hAnsi="宋体" w:eastAsia="宋体" w:cs="宋体"/>
          <w:spacing w:val="18"/>
          <w:sz w:val="24"/>
          <w:szCs w:val="24"/>
        </w:rPr>
        <w:t xml:space="preserve"> </w:t>
      </w:r>
      <w:r>
        <w:rPr>
          <w:rFonts w:ascii="宋体" w:hAnsi="宋体" w:eastAsia="宋体" w:cs="宋体"/>
          <w:spacing w:val="10"/>
          <w:sz w:val="24"/>
          <w:szCs w:val="24"/>
        </w:rPr>
        <w:t>存在与大企业的负责人为同一人的情形。</w:t>
      </w:r>
    </w:p>
    <w:p w14:paraId="40006F9F">
      <w:pPr>
        <w:spacing w:before="1" w:line="219" w:lineRule="auto"/>
        <w:ind w:left="514"/>
        <w:rPr>
          <w:rFonts w:ascii="宋体" w:hAnsi="宋体" w:eastAsia="宋体" w:cs="宋体"/>
          <w:sz w:val="24"/>
          <w:szCs w:val="24"/>
        </w:rPr>
      </w:pPr>
      <w:r>
        <w:rPr>
          <w:rFonts w:ascii="宋体" w:hAnsi="宋体" w:eastAsia="宋体" w:cs="宋体"/>
          <w:spacing w:val="11"/>
          <w:sz w:val="24"/>
          <w:szCs w:val="24"/>
        </w:rPr>
        <w:t>本企业对上述声明内容的真实性负责。如有虚假，将依法承担相</w:t>
      </w:r>
      <w:r>
        <w:rPr>
          <w:rFonts w:ascii="宋体" w:hAnsi="宋体" w:eastAsia="宋体" w:cs="宋体"/>
          <w:spacing w:val="10"/>
          <w:sz w:val="24"/>
          <w:szCs w:val="24"/>
        </w:rPr>
        <w:t>应责任。</w:t>
      </w:r>
    </w:p>
    <w:p w14:paraId="714F36E9">
      <w:pPr>
        <w:spacing w:before="303" w:line="219" w:lineRule="auto"/>
        <w:ind w:left="2757"/>
        <w:rPr>
          <w:rFonts w:ascii="宋体" w:hAnsi="宋体" w:eastAsia="宋体" w:cs="宋体"/>
          <w:sz w:val="24"/>
          <w:szCs w:val="24"/>
        </w:rPr>
      </w:pPr>
      <w:r>
        <w:rPr>
          <w:rFonts w:ascii="宋体" w:hAnsi="宋体" w:eastAsia="宋体" w:cs="宋体"/>
          <w:spacing w:val="9"/>
          <w:sz w:val="24"/>
          <w:szCs w:val="24"/>
        </w:rPr>
        <w:t>供应商名称（盖章</w:t>
      </w:r>
      <w:r>
        <w:rPr>
          <w:rFonts w:ascii="宋体" w:hAnsi="宋体" w:eastAsia="宋体" w:cs="宋体"/>
          <w:spacing w:val="12"/>
          <w:sz w:val="24"/>
          <w:szCs w:val="24"/>
        </w:rPr>
        <w:t>）：</w:t>
      </w:r>
    </w:p>
    <w:p w14:paraId="4B7B0AB4">
      <w:pPr>
        <w:spacing w:before="303" w:line="221" w:lineRule="auto"/>
        <w:ind w:left="486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5B545032">
      <w:pPr>
        <w:spacing w:before="73" w:line="242" w:lineRule="auto"/>
        <w:ind w:left="12" w:right="3" w:hanging="3"/>
        <w:rPr>
          <w:rFonts w:ascii="宋体" w:hAnsi="宋体" w:eastAsia="宋体" w:cs="宋体"/>
          <w:sz w:val="24"/>
          <w:szCs w:val="24"/>
        </w:rPr>
      </w:pPr>
      <w:r>
        <w:rPr>
          <w:rFonts w:ascii="宋体" w:hAnsi="宋体" w:eastAsia="宋体" w:cs="宋体"/>
          <w:b/>
          <w:bCs/>
          <w:spacing w:val="-1"/>
          <w:sz w:val="24"/>
          <w:szCs w:val="24"/>
        </w:rPr>
        <w:t>注：1、从业人员、营业收入、资产总额填报上一年度数据，无上一年度数据的新成立</w:t>
      </w:r>
      <w:r>
        <w:rPr>
          <w:rFonts w:ascii="宋体" w:hAnsi="宋体" w:eastAsia="宋体" w:cs="宋体"/>
          <w:spacing w:val="1"/>
          <w:sz w:val="24"/>
          <w:szCs w:val="24"/>
        </w:rPr>
        <w:t xml:space="preserve"> </w:t>
      </w:r>
      <w:r>
        <w:rPr>
          <w:rFonts w:ascii="宋体" w:hAnsi="宋体" w:eastAsia="宋体" w:cs="宋体"/>
          <w:b/>
          <w:bCs/>
          <w:spacing w:val="-4"/>
          <w:sz w:val="24"/>
          <w:szCs w:val="24"/>
        </w:rPr>
        <w:t>企业可不填报。</w:t>
      </w:r>
    </w:p>
    <w:p w14:paraId="0BE76EB2">
      <w:pPr>
        <w:spacing w:line="242" w:lineRule="auto"/>
        <w:rPr>
          <w:rFonts w:ascii="宋体" w:hAnsi="宋体" w:eastAsia="宋体" w:cs="宋体"/>
          <w:sz w:val="24"/>
          <w:szCs w:val="24"/>
        </w:rPr>
        <w:sectPr>
          <w:headerReference r:id="rId34" w:type="default"/>
          <w:footerReference r:id="rId35"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4501483E">
      <w:pPr>
        <w:spacing w:before="78" w:line="219" w:lineRule="auto"/>
        <w:ind w:left="28"/>
        <w:outlineLvl w:val="0"/>
        <w:rPr>
          <w:rFonts w:ascii="宋体" w:hAnsi="宋体" w:eastAsia="宋体" w:cs="宋体"/>
          <w:sz w:val="24"/>
          <w:szCs w:val="24"/>
        </w:rPr>
      </w:pPr>
      <w:bookmarkStart w:id="27" w:name="_Toc24634"/>
      <w:r>
        <w:rPr>
          <w:rFonts w:ascii="宋体" w:hAnsi="宋体" w:eastAsia="宋体" w:cs="宋体"/>
          <w:b/>
          <w:bCs/>
          <w:spacing w:val="2"/>
          <w:sz w:val="24"/>
          <w:szCs w:val="24"/>
        </w:rPr>
        <w:t>附件二：残疾人福利性单位声明函格式（如涉及提供）</w:t>
      </w:r>
      <w:bookmarkEnd w:id="27"/>
    </w:p>
    <w:p w14:paraId="42F57432">
      <w:pPr>
        <w:spacing w:before="302" w:line="220" w:lineRule="auto"/>
        <w:ind w:left="3407"/>
        <w:outlineLvl w:val="0"/>
        <w:rPr>
          <w:rFonts w:ascii="宋体" w:hAnsi="宋体" w:eastAsia="宋体" w:cs="宋体"/>
          <w:sz w:val="24"/>
          <w:szCs w:val="24"/>
        </w:rPr>
      </w:pPr>
      <w:bookmarkStart w:id="28" w:name="_Toc31026"/>
      <w:r>
        <w:rPr>
          <w:rFonts w:ascii="宋体" w:hAnsi="宋体" w:eastAsia="宋体" w:cs="宋体"/>
          <w:b/>
          <w:bCs/>
          <w:spacing w:val="8"/>
          <w:sz w:val="24"/>
          <w:szCs w:val="24"/>
        </w:rPr>
        <w:t>残疾人福利性单位声明函</w:t>
      </w:r>
      <w:bookmarkEnd w:id="28"/>
    </w:p>
    <w:p w14:paraId="0B3A019D">
      <w:pPr>
        <w:spacing w:before="304" w:line="452" w:lineRule="auto"/>
        <w:ind w:right="13" w:firstLine="514"/>
        <w:rPr>
          <w:rFonts w:ascii="宋体" w:hAnsi="宋体" w:eastAsia="宋体" w:cs="宋体"/>
          <w:sz w:val="24"/>
          <w:szCs w:val="24"/>
        </w:rPr>
      </w:pPr>
      <w:r>
        <w:rPr>
          <w:rFonts w:ascii="宋体" w:hAnsi="宋体" w:eastAsia="宋体" w:cs="宋体"/>
          <w:spacing w:val="11"/>
          <w:sz w:val="24"/>
          <w:szCs w:val="24"/>
        </w:rPr>
        <w:t>本单位郑重声明，根据《财政部民政部中国残疾人联合会关于促进残疾人就业</w:t>
      </w:r>
      <w:r>
        <w:rPr>
          <w:rFonts w:ascii="宋体" w:hAnsi="宋体" w:eastAsia="宋体" w:cs="宋体"/>
          <w:spacing w:val="10"/>
          <w:sz w:val="24"/>
          <w:szCs w:val="24"/>
        </w:rPr>
        <w:t xml:space="preserve"> </w:t>
      </w:r>
      <w:r>
        <w:rPr>
          <w:rFonts w:ascii="宋体" w:hAnsi="宋体" w:eastAsia="宋体" w:cs="宋体"/>
          <w:spacing w:val="7"/>
          <w:sz w:val="24"/>
          <w:szCs w:val="24"/>
        </w:rPr>
        <w:t>政府采购政策的通知》</w:t>
      </w:r>
      <w:r>
        <w:rPr>
          <w:rFonts w:ascii="宋体" w:hAnsi="宋体" w:eastAsia="宋体" w:cs="宋体"/>
          <w:spacing w:val="-96"/>
          <w:sz w:val="24"/>
          <w:szCs w:val="24"/>
        </w:rPr>
        <w:t xml:space="preserve"> </w:t>
      </w:r>
      <w:r>
        <w:rPr>
          <w:rFonts w:ascii="宋体" w:hAnsi="宋体" w:eastAsia="宋体" w:cs="宋体"/>
          <w:spacing w:val="7"/>
          <w:sz w:val="24"/>
          <w:szCs w:val="24"/>
        </w:rPr>
        <w:t>（财库〔2017〕 141</w:t>
      </w:r>
      <w:r>
        <w:rPr>
          <w:rFonts w:ascii="宋体" w:hAnsi="宋体" w:eastAsia="宋体" w:cs="宋体"/>
          <w:spacing w:val="-45"/>
          <w:sz w:val="24"/>
          <w:szCs w:val="24"/>
        </w:rPr>
        <w:t xml:space="preserve"> </w:t>
      </w:r>
      <w:r>
        <w:rPr>
          <w:rFonts w:ascii="宋体" w:hAnsi="宋体" w:eastAsia="宋体" w:cs="宋体"/>
          <w:spacing w:val="7"/>
          <w:sz w:val="24"/>
          <w:szCs w:val="24"/>
        </w:rPr>
        <w:t>号）</w:t>
      </w:r>
      <w:r>
        <w:rPr>
          <w:rFonts w:ascii="宋体" w:hAnsi="宋体" w:eastAsia="宋体" w:cs="宋体"/>
          <w:spacing w:val="-67"/>
          <w:sz w:val="24"/>
          <w:szCs w:val="24"/>
        </w:rPr>
        <w:t xml:space="preserve"> </w:t>
      </w:r>
      <w:r>
        <w:rPr>
          <w:rFonts w:ascii="宋体" w:hAnsi="宋体" w:eastAsia="宋体" w:cs="宋体"/>
          <w:spacing w:val="7"/>
          <w:sz w:val="24"/>
          <w:szCs w:val="24"/>
        </w:rPr>
        <w:t>的</w:t>
      </w:r>
      <w:r>
        <w:rPr>
          <w:rFonts w:ascii="宋体" w:hAnsi="宋体" w:eastAsia="宋体" w:cs="宋体"/>
          <w:spacing w:val="6"/>
          <w:sz w:val="24"/>
          <w:szCs w:val="24"/>
        </w:rPr>
        <w:t>规定，本单位为符合条件的残疾</w:t>
      </w:r>
      <w:r>
        <w:rPr>
          <w:rFonts w:ascii="宋体" w:hAnsi="宋体" w:eastAsia="宋体" w:cs="宋体"/>
          <w:sz w:val="24"/>
          <w:szCs w:val="24"/>
        </w:rPr>
        <w:t xml:space="preserve"> </w:t>
      </w:r>
      <w:r>
        <w:rPr>
          <w:rFonts w:ascii="宋体" w:hAnsi="宋体" w:eastAsia="宋体" w:cs="宋体"/>
          <w:spacing w:val="-16"/>
          <w:sz w:val="24"/>
          <w:szCs w:val="24"/>
        </w:rPr>
        <w:t>人</w:t>
      </w:r>
      <w:r>
        <w:rPr>
          <w:rFonts w:ascii="宋体" w:hAnsi="宋体" w:eastAsia="宋体" w:cs="宋体"/>
          <w:spacing w:val="-66"/>
          <w:sz w:val="24"/>
          <w:szCs w:val="24"/>
        </w:rPr>
        <w:t xml:space="preserve"> </w:t>
      </w:r>
      <w:r>
        <w:rPr>
          <w:rFonts w:ascii="宋体" w:hAnsi="宋体" w:eastAsia="宋体" w:cs="宋体"/>
          <w:spacing w:val="-16"/>
          <w:sz w:val="24"/>
          <w:szCs w:val="24"/>
        </w:rPr>
        <w:t>福</w:t>
      </w:r>
      <w:r>
        <w:rPr>
          <w:rFonts w:ascii="宋体" w:hAnsi="宋体" w:eastAsia="宋体" w:cs="宋体"/>
          <w:spacing w:val="-66"/>
          <w:sz w:val="24"/>
          <w:szCs w:val="24"/>
        </w:rPr>
        <w:t xml:space="preserve"> </w:t>
      </w:r>
      <w:r>
        <w:rPr>
          <w:rFonts w:ascii="宋体" w:hAnsi="宋体" w:eastAsia="宋体" w:cs="宋体"/>
          <w:spacing w:val="-16"/>
          <w:sz w:val="24"/>
          <w:szCs w:val="24"/>
        </w:rPr>
        <w:t>利</w:t>
      </w:r>
      <w:r>
        <w:rPr>
          <w:rFonts w:ascii="宋体" w:hAnsi="宋体" w:eastAsia="宋体" w:cs="宋体"/>
          <w:spacing w:val="-65"/>
          <w:sz w:val="24"/>
          <w:szCs w:val="24"/>
        </w:rPr>
        <w:t xml:space="preserve"> </w:t>
      </w:r>
      <w:r>
        <w:rPr>
          <w:rFonts w:ascii="宋体" w:hAnsi="宋体" w:eastAsia="宋体" w:cs="宋体"/>
          <w:spacing w:val="-16"/>
          <w:sz w:val="24"/>
          <w:szCs w:val="24"/>
        </w:rPr>
        <w:t>性</w:t>
      </w:r>
      <w:r>
        <w:rPr>
          <w:rFonts w:ascii="宋体" w:hAnsi="宋体" w:eastAsia="宋体" w:cs="宋体"/>
          <w:spacing w:val="-66"/>
          <w:sz w:val="24"/>
          <w:szCs w:val="24"/>
        </w:rPr>
        <w:t xml:space="preserve"> </w:t>
      </w:r>
      <w:r>
        <w:rPr>
          <w:rFonts w:ascii="宋体" w:hAnsi="宋体" w:eastAsia="宋体" w:cs="宋体"/>
          <w:spacing w:val="-16"/>
          <w:sz w:val="24"/>
          <w:szCs w:val="24"/>
        </w:rPr>
        <w:t>单</w:t>
      </w:r>
      <w:r>
        <w:rPr>
          <w:rFonts w:ascii="宋体" w:hAnsi="宋体" w:eastAsia="宋体" w:cs="宋体"/>
          <w:spacing w:val="-67"/>
          <w:sz w:val="24"/>
          <w:szCs w:val="24"/>
        </w:rPr>
        <w:t xml:space="preserve"> </w:t>
      </w:r>
      <w:r>
        <w:rPr>
          <w:rFonts w:ascii="宋体" w:hAnsi="宋体" w:eastAsia="宋体" w:cs="宋体"/>
          <w:spacing w:val="-16"/>
          <w:sz w:val="24"/>
          <w:szCs w:val="24"/>
        </w:rPr>
        <w:t>位</w:t>
      </w:r>
      <w:r>
        <w:rPr>
          <w:rFonts w:ascii="宋体" w:hAnsi="宋体" w:eastAsia="宋体" w:cs="宋体"/>
          <w:spacing w:val="-51"/>
          <w:sz w:val="24"/>
          <w:szCs w:val="24"/>
        </w:rPr>
        <w:t xml:space="preserve"> </w:t>
      </w:r>
      <w:r>
        <w:rPr>
          <w:rFonts w:ascii="宋体" w:hAnsi="宋体" w:eastAsia="宋体" w:cs="宋体"/>
          <w:spacing w:val="-16"/>
          <w:sz w:val="24"/>
          <w:szCs w:val="24"/>
        </w:rPr>
        <w:t>，</w:t>
      </w:r>
      <w:r>
        <w:rPr>
          <w:rFonts w:ascii="宋体" w:hAnsi="宋体" w:eastAsia="宋体" w:cs="宋体"/>
          <w:spacing w:val="-67"/>
          <w:sz w:val="24"/>
          <w:szCs w:val="24"/>
        </w:rPr>
        <w:t xml:space="preserve"> </w:t>
      </w:r>
      <w:r>
        <w:rPr>
          <w:rFonts w:ascii="宋体" w:hAnsi="宋体" w:eastAsia="宋体" w:cs="宋体"/>
          <w:spacing w:val="-16"/>
          <w:sz w:val="24"/>
          <w:szCs w:val="24"/>
        </w:rPr>
        <w:t>且</w:t>
      </w:r>
      <w:r>
        <w:rPr>
          <w:rFonts w:ascii="宋体" w:hAnsi="宋体" w:eastAsia="宋体" w:cs="宋体"/>
          <w:spacing w:val="-66"/>
          <w:sz w:val="24"/>
          <w:szCs w:val="24"/>
        </w:rPr>
        <w:t xml:space="preserve"> </w:t>
      </w:r>
      <w:r>
        <w:rPr>
          <w:rFonts w:ascii="宋体" w:hAnsi="宋体" w:eastAsia="宋体" w:cs="宋体"/>
          <w:spacing w:val="-16"/>
          <w:sz w:val="24"/>
          <w:szCs w:val="24"/>
        </w:rPr>
        <w:t>本</w:t>
      </w:r>
      <w:r>
        <w:rPr>
          <w:rFonts w:ascii="宋体" w:hAnsi="宋体" w:eastAsia="宋体" w:cs="宋体"/>
          <w:spacing w:val="-66"/>
          <w:sz w:val="24"/>
          <w:szCs w:val="24"/>
        </w:rPr>
        <w:t xml:space="preserve"> </w:t>
      </w:r>
      <w:r>
        <w:rPr>
          <w:rFonts w:ascii="宋体" w:hAnsi="宋体" w:eastAsia="宋体" w:cs="宋体"/>
          <w:spacing w:val="-16"/>
          <w:sz w:val="24"/>
          <w:szCs w:val="24"/>
        </w:rPr>
        <w:t>单</w:t>
      </w:r>
      <w:r>
        <w:rPr>
          <w:rFonts w:ascii="宋体" w:hAnsi="宋体" w:eastAsia="宋体" w:cs="宋体"/>
          <w:spacing w:val="-67"/>
          <w:sz w:val="24"/>
          <w:szCs w:val="24"/>
        </w:rPr>
        <w:t xml:space="preserve"> </w:t>
      </w:r>
      <w:r>
        <w:rPr>
          <w:rFonts w:ascii="宋体" w:hAnsi="宋体" w:eastAsia="宋体" w:cs="宋体"/>
          <w:spacing w:val="-16"/>
          <w:sz w:val="24"/>
          <w:szCs w:val="24"/>
        </w:rPr>
        <w:t>位</w:t>
      </w:r>
      <w:r>
        <w:rPr>
          <w:rFonts w:ascii="宋体" w:hAnsi="宋体" w:eastAsia="宋体" w:cs="宋体"/>
          <w:spacing w:val="-63"/>
          <w:sz w:val="24"/>
          <w:szCs w:val="24"/>
        </w:rPr>
        <w:t xml:space="preserve"> </w:t>
      </w:r>
      <w:r>
        <w:rPr>
          <w:rFonts w:ascii="宋体" w:hAnsi="宋体" w:eastAsia="宋体" w:cs="宋体"/>
          <w:spacing w:val="-16"/>
          <w:sz w:val="24"/>
          <w:szCs w:val="24"/>
        </w:rPr>
        <w:t>参</w:t>
      </w:r>
      <w:r>
        <w:rPr>
          <w:rFonts w:ascii="宋体" w:hAnsi="宋体" w:eastAsia="宋体" w:cs="宋体"/>
          <w:spacing w:val="-68"/>
          <w:sz w:val="24"/>
          <w:szCs w:val="24"/>
        </w:rPr>
        <w:t xml:space="preserve"> </w:t>
      </w:r>
      <w:r>
        <w:rPr>
          <w:rFonts w:ascii="宋体" w:hAnsi="宋体" w:eastAsia="宋体" w:cs="宋体"/>
          <w:spacing w:val="-16"/>
          <w:sz w:val="24"/>
          <w:szCs w:val="24"/>
        </w:rPr>
        <w:t>加</w:t>
      </w:r>
      <w:r>
        <w:rPr>
          <w:rFonts w:ascii="宋体" w:hAnsi="宋体" w:eastAsia="宋体" w:cs="宋体"/>
          <w:spacing w:val="-7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6"/>
          <w:sz w:val="24"/>
          <w:szCs w:val="24"/>
        </w:rPr>
        <w:t>单</w:t>
      </w:r>
      <w:r>
        <w:rPr>
          <w:rFonts w:ascii="宋体" w:hAnsi="宋体" w:eastAsia="宋体" w:cs="宋体"/>
          <w:spacing w:val="-68"/>
          <w:sz w:val="24"/>
          <w:szCs w:val="24"/>
        </w:rPr>
        <w:t xml:space="preserve"> </w:t>
      </w:r>
      <w:r>
        <w:rPr>
          <w:rFonts w:ascii="宋体" w:hAnsi="宋体" w:eastAsia="宋体" w:cs="宋体"/>
          <w:spacing w:val="-16"/>
          <w:sz w:val="24"/>
          <w:szCs w:val="24"/>
        </w:rPr>
        <w:t>位</w:t>
      </w:r>
      <w:r>
        <w:rPr>
          <w:rFonts w:ascii="宋体" w:hAnsi="宋体" w:eastAsia="宋体" w:cs="宋体"/>
          <w:spacing w:val="-47"/>
          <w:sz w:val="24"/>
          <w:szCs w:val="24"/>
        </w:rPr>
        <w:t xml:space="preserve"> </w:t>
      </w:r>
      <w:r>
        <w:rPr>
          <w:rFonts w:ascii="宋体" w:hAnsi="宋体" w:eastAsia="宋体" w:cs="宋体"/>
          <w:spacing w:val="-16"/>
          <w:sz w:val="24"/>
          <w:szCs w:val="24"/>
        </w:rPr>
        <w:t>的</w:t>
      </w:r>
      <w:r>
        <w:rPr>
          <w:rFonts w:ascii="宋体" w:hAnsi="宋体" w:eastAsia="宋体" w:cs="宋体"/>
          <w:spacing w:val="-75"/>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16"/>
          <w:sz w:val="24"/>
          <w:szCs w:val="24"/>
        </w:rPr>
        <w:t>项 目（</w:t>
      </w:r>
      <w:r>
        <w:rPr>
          <w:rFonts w:ascii="宋体" w:hAnsi="宋体" w:eastAsia="宋体" w:cs="宋体"/>
          <w:spacing w:val="-27"/>
          <w:sz w:val="24"/>
          <w:szCs w:val="24"/>
        </w:rPr>
        <w:t xml:space="preserve"> </w:t>
      </w:r>
      <w:r>
        <w:rPr>
          <w:rFonts w:ascii="宋体" w:hAnsi="宋体" w:eastAsia="宋体" w:cs="宋体"/>
          <w:spacing w:val="-16"/>
          <w:sz w:val="24"/>
          <w:szCs w:val="24"/>
        </w:rPr>
        <w:t>项 目</w:t>
      </w:r>
      <w:r>
        <w:rPr>
          <w:rFonts w:ascii="宋体" w:hAnsi="宋体" w:eastAsia="宋体" w:cs="宋体"/>
          <w:spacing w:val="-65"/>
          <w:sz w:val="24"/>
          <w:szCs w:val="24"/>
        </w:rPr>
        <w:t xml:space="preserve"> </w:t>
      </w:r>
      <w:r>
        <w:rPr>
          <w:rFonts w:ascii="宋体" w:hAnsi="宋体" w:eastAsia="宋体" w:cs="宋体"/>
          <w:spacing w:val="-16"/>
          <w:sz w:val="24"/>
          <w:szCs w:val="24"/>
        </w:rPr>
        <w:t>编</w:t>
      </w:r>
      <w:r>
        <w:rPr>
          <w:rFonts w:ascii="宋体" w:hAnsi="宋体" w:eastAsia="宋体" w:cs="宋体"/>
          <w:spacing w:val="-62"/>
          <w:sz w:val="24"/>
          <w:szCs w:val="24"/>
        </w:rPr>
        <w:t xml:space="preserve"> </w:t>
      </w:r>
      <w:r>
        <w:rPr>
          <w:rFonts w:ascii="宋体" w:hAnsi="宋体" w:eastAsia="宋体" w:cs="宋体"/>
          <w:spacing w:val="-16"/>
          <w:sz w:val="24"/>
          <w:szCs w:val="24"/>
        </w:rPr>
        <w:t>号</w:t>
      </w:r>
      <w:r>
        <w:rPr>
          <w:rFonts w:ascii="宋体" w:hAnsi="宋体" w:eastAsia="宋体" w:cs="宋体"/>
          <w:spacing w:val="-45"/>
          <w:sz w:val="24"/>
          <w:szCs w:val="24"/>
        </w:rPr>
        <w:t xml:space="preserve"> </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6"/>
          <w:sz w:val="24"/>
          <w:szCs w:val="24"/>
        </w:rPr>
        <w:t>___________________</w:t>
      </w:r>
      <w:r>
        <w:rPr>
          <w:rFonts w:ascii="宋体" w:hAnsi="宋体" w:eastAsia="宋体" w:cs="宋体"/>
          <w:spacing w:val="-68"/>
          <w:sz w:val="24"/>
          <w:szCs w:val="24"/>
        </w:rPr>
        <w:t xml:space="preserve"> </w:t>
      </w:r>
      <w:r>
        <w:rPr>
          <w:rFonts w:ascii="宋体" w:hAnsi="宋体" w:eastAsia="宋体" w:cs="宋体"/>
          <w:spacing w:val="6"/>
          <w:sz w:val="24"/>
          <w:szCs w:val="24"/>
        </w:rPr>
        <w:t>）采购活动提供本单位制造的货物（</w:t>
      </w:r>
      <w:r>
        <w:rPr>
          <w:rFonts w:ascii="宋体" w:hAnsi="宋体" w:eastAsia="宋体" w:cs="宋体"/>
          <w:spacing w:val="-30"/>
          <w:sz w:val="24"/>
          <w:szCs w:val="24"/>
        </w:rPr>
        <w:t xml:space="preserve"> </w:t>
      </w:r>
      <w:r>
        <w:rPr>
          <w:rFonts w:ascii="宋体" w:hAnsi="宋体" w:eastAsia="宋体" w:cs="宋体"/>
          <w:spacing w:val="6"/>
          <w:sz w:val="24"/>
          <w:szCs w:val="24"/>
        </w:rPr>
        <w:t>由本单位承担工程/提供</w:t>
      </w:r>
      <w:r>
        <w:rPr>
          <w:rFonts w:ascii="宋体" w:hAnsi="宋体" w:eastAsia="宋体" w:cs="宋体"/>
          <w:sz w:val="24"/>
          <w:szCs w:val="24"/>
        </w:rPr>
        <w:t xml:space="preserve"> </w:t>
      </w:r>
      <w:r>
        <w:rPr>
          <w:rFonts w:ascii="宋体" w:hAnsi="宋体" w:eastAsia="宋体" w:cs="宋体"/>
          <w:spacing w:val="11"/>
          <w:sz w:val="24"/>
          <w:szCs w:val="24"/>
        </w:rPr>
        <w:t>服务</w:t>
      </w:r>
      <w:r>
        <w:rPr>
          <w:rFonts w:ascii="宋体" w:hAnsi="宋体" w:eastAsia="宋体" w:cs="宋体"/>
          <w:spacing w:val="-1"/>
          <w:sz w:val="24"/>
          <w:szCs w:val="24"/>
        </w:rPr>
        <w:t>），</w:t>
      </w:r>
      <w:r>
        <w:rPr>
          <w:rFonts w:ascii="宋体" w:hAnsi="宋体" w:eastAsia="宋体" w:cs="宋体"/>
          <w:spacing w:val="11"/>
          <w:sz w:val="24"/>
          <w:szCs w:val="24"/>
        </w:rPr>
        <w:t>或者提供其他残疾人福利性单位制造的货物（不包括使用非残疾</w:t>
      </w:r>
      <w:r>
        <w:rPr>
          <w:rFonts w:ascii="宋体" w:hAnsi="宋体" w:eastAsia="宋体" w:cs="宋体"/>
          <w:spacing w:val="10"/>
          <w:sz w:val="24"/>
          <w:szCs w:val="24"/>
        </w:rPr>
        <w:t>人福利性</w:t>
      </w:r>
      <w:r>
        <w:rPr>
          <w:rFonts w:ascii="宋体" w:hAnsi="宋体" w:eastAsia="宋体" w:cs="宋体"/>
          <w:sz w:val="24"/>
          <w:szCs w:val="24"/>
        </w:rPr>
        <w:t xml:space="preserve"> </w:t>
      </w:r>
      <w:r>
        <w:rPr>
          <w:rFonts w:ascii="宋体" w:hAnsi="宋体" w:eastAsia="宋体" w:cs="宋体"/>
          <w:spacing w:val="10"/>
          <w:sz w:val="24"/>
          <w:szCs w:val="24"/>
        </w:rPr>
        <w:t>单位注册商标的货物）。</w:t>
      </w:r>
    </w:p>
    <w:p w14:paraId="6E7A85F6">
      <w:pPr>
        <w:spacing w:before="1" w:line="219" w:lineRule="auto"/>
        <w:ind w:left="514"/>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2729AAE9">
      <w:pPr>
        <w:pStyle w:val="5"/>
        <w:spacing w:line="269" w:lineRule="auto"/>
      </w:pPr>
    </w:p>
    <w:p w14:paraId="10772C56">
      <w:pPr>
        <w:pStyle w:val="5"/>
        <w:spacing w:line="269" w:lineRule="auto"/>
      </w:pPr>
    </w:p>
    <w:p w14:paraId="0A98CB1C">
      <w:pPr>
        <w:pStyle w:val="5"/>
        <w:spacing w:line="270" w:lineRule="auto"/>
      </w:pPr>
    </w:p>
    <w:p w14:paraId="24A627C1">
      <w:pPr>
        <w:spacing w:before="78" w:line="219" w:lineRule="auto"/>
        <w:ind w:left="4473"/>
        <w:rPr>
          <w:rFonts w:ascii="宋体" w:hAnsi="宋体" w:eastAsia="宋体" w:cs="宋体"/>
          <w:sz w:val="24"/>
          <w:szCs w:val="24"/>
        </w:rPr>
      </w:pPr>
      <w:r>
        <w:rPr>
          <w:rFonts w:ascii="宋体" w:hAnsi="宋体" w:eastAsia="宋体" w:cs="宋体"/>
          <w:spacing w:val="9"/>
          <w:sz w:val="24"/>
          <w:szCs w:val="24"/>
        </w:rPr>
        <w:t>供应商名称（盖章</w:t>
      </w:r>
      <w:r>
        <w:rPr>
          <w:rFonts w:ascii="宋体" w:hAnsi="宋体" w:eastAsia="宋体" w:cs="宋体"/>
          <w:spacing w:val="12"/>
          <w:sz w:val="24"/>
          <w:szCs w:val="24"/>
        </w:rPr>
        <w:t>）：</w:t>
      </w:r>
    </w:p>
    <w:p w14:paraId="4282B684">
      <w:pPr>
        <w:spacing w:before="303" w:line="221" w:lineRule="auto"/>
        <w:ind w:left="486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704FEF48">
      <w:pPr>
        <w:pStyle w:val="5"/>
        <w:spacing w:line="472" w:lineRule="auto"/>
      </w:pPr>
    </w:p>
    <w:p w14:paraId="1DEAA311">
      <w:pPr>
        <w:spacing w:before="78" w:line="242" w:lineRule="auto"/>
        <w:ind w:left="10" w:right="1" w:hanging="1"/>
        <w:rPr>
          <w:rFonts w:ascii="宋体" w:hAnsi="宋体" w:eastAsia="宋体" w:cs="宋体"/>
          <w:sz w:val="24"/>
          <w:szCs w:val="24"/>
        </w:rPr>
      </w:pPr>
      <w:r>
        <w:rPr>
          <w:rFonts w:ascii="宋体" w:hAnsi="宋体" w:eastAsia="宋体" w:cs="宋体"/>
          <w:b/>
          <w:bCs/>
          <w:spacing w:val="2"/>
          <w:sz w:val="24"/>
          <w:szCs w:val="24"/>
        </w:rPr>
        <w:t>注：成交供应商为残疾人福利性单位的，招标代理机构随成交结果同时公告其《残疾</w:t>
      </w:r>
      <w:r>
        <w:rPr>
          <w:rFonts w:ascii="宋体" w:hAnsi="宋体" w:eastAsia="宋体" w:cs="宋体"/>
          <w:spacing w:val="14"/>
          <w:sz w:val="24"/>
          <w:szCs w:val="24"/>
        </w:rPr>
        <w:t xml:space="preserve"> </w:t>
      </w:r>
      <w:r>
        <w:rPr>
          <w:rFonts w:ascii="宋体" w:hAnsi="宋体" w:eastAsia="宋体" w:cs="宋体"/>
          <w:b/>
          <w:bCs/>
          <w:spacing w:val="-3"/>
          <w:sz w:val="24"/>
          <w:szCs w:val="24"/>
        </w:rPr>
        <w:t>人福利性单位声明函》。</w:t>
      </w:r>
    </w:p>
    <w:p w14:paraId="080C4926">
      <w:pPr>
        <w:spacing w:line="242" w:lineRule="auto"/>
        <w:rPr>
          <w:rFonts w:ascii="宋体" w:hAnsi="宋体" w:eastAsia="宋体" w:cs="宋体"/>
          <w:sz w:val="24"/>
          <w:szCs w:val="24"/>
        </w:rPr>
        <w:sectPr>
          <w:footerReference r:id="rId36"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23048FB0">
      <w:pPr>
        <w:spacing w:before="78" w:line="219" w:lineRule="auto"/>
        <w:ind w:left="507"/>
        <w:outlineLvl w:val="0"/>
        <w:rPr>
          <w:rFonts w:ascii="宋体" w:hAnsi="宋体" w:eastAsia="宋体" w:cs="宋体"/>
          <w:sz w:val="24"/>
          <w:szCs w:val="24"/>
        </w:rPr>
      </w:pPr>
      <w:bookmarkStart w:id="29" w:name="_Toc29998"/>
      <w:r>
        <w:rPr>
          <w:rFonts w:ascii="宋体" w:hAnsi="宋体" w:eastAsia="宋体" w:cs="宋体"/>
          <w:b/>
          <w:bCs/>
          <w:spacing w:val="5"/>
          <w:sz w:val="24"/>
          <w:szCs w:val="24"/>
        </w:rPr>
        <w:t>附件三：监狱企业证明文件（如涉及提供）</w:t>
      </w:r>
      <w:bookmarkEnd w:id="29"/>
    </w:p>
    <w:p w14:paraId="77E476DE">
      <w:pPr>
        <w:spacing w:before="238" w:line="221" w:lineRule="auto"/>
        <w:ind w:left="3140"/>
        <w:outlineLvl w:val="0"/>
        <w:rPr>
          <w:rFonts w:ascii="宋体" w:hAnsi="宋体" w:eastAsia="宋体" w:cs="宋体"/>
          <w:sz w:val="28"/>
          <w:szCs w:val="28"/>
        </w:rPr>
      </w:pPr>
      <w:bookmarkStart w:id="30" w:name="_Toc22847"/>
      <w:r>
        <w:rPr>
          <w:rFonts w:ascii="宋体" w:hAnsi="宋体" w:eastAsia="宋体" w:cs="宋体"/>
          <w:b/>
          <w:bCs/>
          <w:spacing w:val="-3"/>
          <w:sz w:val="28"/>
          <w:szCs w:val="28"/>
        </w:rPr>
        <w:t>监狱企业证明资料（如有）</w:t>
      </w:r>
      <w:bookmarkEnd w:id="30"/>
    </w:p>
    <w:p w14:paraId="1A67D160">
      <w:pPr>
        <w:pStyle w:val="5"/>
        <w:spacing w:line="271" w:lineRule="auto"/>
      </w:pPr>
    </w:p>
    <w:p w14:paraId="7405C9B4">
      <w:pPr>
        <w:pStyle w:val="5"/>
        <w:spacing w:line="271" w:lineRule="auto"/>
      </w:pPr>
    </w:p>
    <w:p w14:paraId="3C5DC5FF">
      <w:pPr>
        <w:pStyle w:val="5"/>
        <w:spacing w:line="271" w:lineRule="auto"/>
      </w:pPr>
    </w:p>
    <w:p w14:paraId="69221EBA">
      <w:pPr>
        <w:pStyle w:val="5"/>
        <w:spacing w:line="271" w:lineRule="auto"/>
      </w:pPr>
    </w:p>
    <w:p w14:paraId="54B33D87">
      <w:pPr>
        <w:spacing w:before="78" w:line="360" w:lineRule="auto"/>
        <w:ind w:left="8" w:right="67" w:firstLine="480"/>
        <w:jc w:val="both"/>
        <w:rPr>
          <w:rFonts w:ascii="宋体" w:hAnsi="宋体" w:eastAsia="宋体" w:cs="宋体"/>
          <w:sz w:val="24"/>
          <w:szCs w:val="24"/>
        </w:rPr>
      </w:pPr>
      <w:r>
        <w:rPr>
          <w:rFonts w:ascii="宋体" w:hAnsi="宋体" w:eastAsia="宋体" w:cs="宋体"/>
          <w:spacing w:val="5"/>
          <w:sz w:val="24"/>
          <w:szCs w:val="24"/>
        </w:rPr>
        <w:t xml:space="preserve">本单位郑重声明，根据《关于政府采购支持监狱企业发展有关问题的通知》（财 </w:t>
      </w:r>
      <w:r>
        <w:rPr>
          <w:rFonts w:ascii="宋体" w:hAnsi="宋体" w:eastAsia="宋体" w:cs="宋体"/>
          <w:spacing w:val="2"/>
          <w:sz w:val="24"/>
          <w:szCs w:val="24"/>
        </w:rPr>
        <w:t>库〔2014〕68</w:t>
      </w:r>
      <w:r>
        <w:rPr>
          <w:rFonts w:ascii="宋体" w:hAnsi="宋体" w:eastAsia="宋体" w:cs="宋体"/>
          <w:spacing w:val="-43"/>
          <w:sz w:val="24"/>
          <w:szCs w:val="24"/>
        </w:rPr>
        <w:t xml:space="preserve"> </w:t>
      </w:r>
      <w:r>
        <w:rPr>
          <w:rFonts w:ascii="宋体" w:hAnsi="宋体" w:eastAsia="宋体" w:cs="宋体"/>
          <w:spacing w:val="2"/>
          <w:sz w:val="24"/>
          <w:szCs w:val="24"/>
        </w:rPr>
        <w:t>号）的规定，本单位为符合条件的监</w:t>
      </w:r>
      <w:r>
        <w:rPr>
          <w:rFonts w:ascii="宋体" w:hAnsi="宋体" w:eastAsia="宋体" w:cs="宋体"/>
          <w:spacing w:val="1"/>
          <w:sz w:val="24"/>
          <w:szCs w:val="24"/>
        </w:rPr>
        <w:t>狱企业，且本单位参加</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单</w:t>
      </w:r>
      <w:r>
        <w:rPr>
          <w:rFonts w:ascii="宋体" w:hAnsi="宋体" w:eastAsia="宋体" w:cs="宋体"/>
          <w:spacing w:val="-5"/>
          <w:sz w:val="24"/>
          <w:szCs w:val="24"/>
        </w:rPr>
        <w:t>位的</w:t>
      </w:r>
      <w:r>
        <w:rPr>
          <w:rFonts w:ascii="宋体" w:hAnsi="宋体" w:eastAsia="宋体" w:cs="宋体"/>
          <w:sz w:val="24"/>
          <w:szCs w:val="24"/>
          <w:u w:val="single" w:color="auto"/>
        </w:rPr>
        <w:tab/>
      </w:r>
      <w:r>
        <w:rPr>
          <w:rFonts w:hint="eastAsia" w:ascii="宋体" w:hAnsi="宋体" w:eastAsia="宋体" w:cs="宋体"/>
          <w:sz w:val="24"/>
          <w:szCs w:val="24"/>
          <w:u w:val="single" w:color="auto"/>
          <w:lang w:val="en-US" w:eastAsia="zh-CN"/>
        </w:rPr>
        <w:t xml:space="preserve">   </w:t>
      </w:r>
      <w:r>
        <w:rPr>
          <w:rFonts w:ascii="宋体" w:hAnsi="宋体" w:eastAsia="宋体" w:cs="宋体"/>
          <w:spacing w:val="-97"/>
          <w:sz w:val="24"/>
          <w:szCs w:val="24"/>
        </w:rPr>
        <w:t xml:space="preserve"> </w:t>
      </w:r>
      <w:r>
        <w:rPr>
          <w:rFonts w:ascii="宋体" w:hAnsi="宋体" w:eastAsia="宋体" w:cs="宋体"/>
          <w:spacing w:val="6"/>
          <w:sz w:val="24"/>
          <w:szCs w:val="24"/>
        </w:rPr>
        <w:t>项目采购活动提供本单位制造的货物由本单位承担工程/提供服</w:t>
      </w:r>
      <w:r>
        <w:rPr>
          <w:rFonts w:ascii="宋体" w:hAnsi="宋体" w:eastAsia="宋体" w:cs="宋体"/>
          <w:sz w:val="24"/>
          <w:szCs w:val="24"/>
        </w:rPr>
        <w:t xml:space="preserve"> </w:t>
      </w:r>
      <w:r>
        <w:rPr>
          <w:rFonts w:ascii="宋体" w:hAnsi="宋体" w:eastAsia="宋体" w:cs="宋体"/>
          <w:spacing w:val="4"/>
          <w:sz w:val="24"/>
          <w:szCs w:val="24"/>
        </w:rPr>
        <w:t>务</w:t>
      </w:r>
      <w:r>
        <w:rPr>
          <w:rFonts w:ascii="宋体" w:hAnsi="宋体" w:eastAsia="宋体" w:cs="宋体"/>
          <w:spacing w:val="20"/>
          <w:sz w:val="24"/>
          <w:szCs w:val="24"/>
        </w:rPr>
        <w:t>），</w:t>
      </w:r>
      <w:r>
        <w:rPr>
          <w:rFonts w:ascii="宋体" w:hAnsi="宋体" w:eastAsia="宋体" w:cs="宋体"/>
          <w:spacing w:val="4"/>
          <w:sz w:val="24"/>
          <w:szCs w:val="24"/>
        </w:rPr>
        <w:t>或者提供其他监狱企业单位制造的货物（不包括使用非残监狱企业单位注册商</w:t>
      </w:r>
      <w:r>
        <w:rPr>
          <w:rFonts w:ascii="宋体" w:hAnsi="宋体" w:eastAsia="宋体" w:cs="宋体"/>
          <w:sz w:val="24"/>
          <w:szCs w:val="24"/>
        </w:rPr>
        <w:t xml:space="preserve"> </w:t>
      </w:r>
      <w:r>
        <w:rPr>
          <w:rFonts w:ascii="宋体" w:hAnsi="宋体" w:eastAsia="宋体" w:cs="宋体"/>
          <w:spacing w:val="-2"/>
          <w:sz w:val="24"/>
          <w:szCs w:val="24"/>
        </w:rPr>
        <w:t>标的货物。）</w:t>
      </w:r>
    </w:p>
    <w:p w14:paraId="33519EB5">
      <w:pPr>
        <w:spacing w:before="79" w:line="219" w:lineRule="auto"/>
        <w:ind w:left="489"/>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24266A6">
      <w:pPr>
        <w:pStyle w:val="5"/>
        <w:spacing w:line="258" w:lineRule="auto"/>
      </w:pPr>
    </w:p>
    <w:p w14:paraId="464569CB">
      <w:pPr>
        <w:pStyle w:val="5"/>
        <w:spacing w:line="258" w:lineRule="auto"/>
      </w:pPr>
    </w:p>
    <w:p w14:paraId="7934F933">
      <w:pPr>
        <w:pStyle w:val="5"/>
        <w:spacing w:line="259" w:lineRule="auto"/>
      </w:pPr>
    </w:p>
    <w:p w14:paraId="2DFAFB7B">
      <w:pPr>
        <w:pStyle w:val="5"/>
        <w:spacing w:line="259" w:lineRule="auto"/>
      </w:pPr>
    </w:p>
    <w:p w14:paraId="2B88B7F5">
      <w:pPr>
        <w:spacing w:before="79" w:line="219" w:lineRule="auto"/>
        <w:ind w:left="492"/>
        <w:rPr>
          <w:rFonts w:ascii="宋体" w:hAnsi="宋体" w:eastAsia="宋体" w:cs="宋体"/>
          <w:sz w:val="24"/>
          <w:szCs w:val="24"/>
        </w:rPr>
      </w:pPr>
      <w:r>
        <w:rPr>
          <w:rFonts w:ascii="宋体" w:hAnsi="宋体" w:eastAsia="宋体" w:cs="宋体"/>
          <w:spacing w:val="-2"/>
          <w:sz w:val="24"/>
          <w:szCs w:val="24"/>
        </w:rPr>
        <w:t>企业名称（公章</w:t>
      </w:r>
      <w:r>
        <w:rPr>
          <w:rFonts w:ascii="宋体" w:hAnsi="宋体" w:eastAsia="宋体" w:cs="宋体"/>
          <w:sz w:val="24"/>
          <w:szCs w:val="24"/>
        </w:rPr>
        <w:t>）：</w:t>
      </w:r>
    </w:p>
    <w:p w14:paraId="350464D8">
      <w:pPr>
        <w:spacing w:before="183" w:line="220" w:lineRule="auto"/>
        <w:ind w:left="529"/>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4"/>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5"/>
          <w:sz w:val="24"/>
          <w:szCs w:val="24"/>
        </w:rPr>
        <w:t>日</w:t>
      </w:r>
    </w:p>
    <w:p w14:paraId="67BCD4A3">
      <w:pPr>
        <w:pStyle w:val="5"/>
        <w:spacing w:line="243" w:lineRule="auto"/>
      </w:pPr>
    </w:p>
    <w:p w14:paraId="4407EEE5">
      <w:pPr>
        <w:pStyle w:val="5"/>
        <w:spacing w:line="244" w:lineRule="auto"/>
      </w:pPr>
    </w:p>
    <w:p w14:paraId="19B2789B">
      <w:pPr>
        <w:spacing w:before="79" w:line="360" w:lineRule="auto"/>
        <w:ind w:left="9" w:firstLine="479"/>
        <w:jc w:val="both"/>
        <w:rPr>
          <w:rFonts w:ascii="宋体" w:hAnsi="宋体" w:eastAsia="宋体" w:cs="宋体"/>
          <w:sz w:val="24"/>
          <w:szCs w:val="24"/>
        </w:rPr>
      </w:pPr>
      <w:r>
        <w:rPr>
          <w:rFonts w:ascii="宋体" w:hAnsi="宋体" w:eastAsia="宋体" w:cs="宋体"/>
          <w:b/>
          <w:bCs/>
          <w:spacing w:val="-2"/>
          <w:sz w:val="24"/>
          <w:szCs w:val="24"/>
        </w:rPr>
        <w:t>注：监狱企业参加政府采购活动时，等同于小微企业，须提</w:t>
      </w:r>
      <w:r>
        <w:rPr>
          <w:rFonts w:ascii="宋体" w:hAnsi="宋体" w:eastAsia="宋体" w:cs="宋体"/>
          <w:b/>
          <w:bCs/>
          <w:spacing w:val="-3"/>
          <w:sz w:val="24"/>
          <w:szCs w:val="24"/>
        </w:rPr>
        <w:t>供《监狱企业声明函》</w:t>
      </w:r>
      <w:r>
        <w:rPr>
          <w:rFonts w:ascii="宋体" w:hAnsi="宋体" w:eastAsia="宋体" w:cs="宋体"/>
          <w:sz w:val="24"/>
          <w:szCs w:val="24"/>
        </w:rPr>
        <w:t xml:space="preserve"> </w:t>
      </w:r>
      <w:r>
        <w:rPr>
          <w:rFonts w:ascii="宋体" w:hAnsi="宋体" w:eastAsia="宋体" w:cs="宋体"/>
          <w:b/>
          <w:bCs/>
          <w:spacing w:val="2"/>
          <w:sz w:val="24"/>
          <w:szCs w:val="24"/>
        </w:rPr>
        <w:t>和由省级以上监狱管理局、戒毒管理局（含新疆生产建设兵团）出具的属于监狱企业</w:t>
      </w:r>
      <w:r>
        <w:rPr>
          <w:rFonts w:ascii="宋体" w:hAnsi="宋体" w:eastAsia="宋体" w:cs="宋体"/>
          <w:spacing w:val="5"/>
          <w:sz w:val="24"/>
          <w:szCs w:val="24"/>
        </w:rPr>
        <w:t xml:space="preserve">  </w:t>
      </w:r>
      <w:r>
        <w:rPr>
          <w:rFonts w:ascii="宋体" w:hAnsi="宋体" w:eastAsia="宋体" w:cs="宋体"/>
          <w:b/>
          <w:bCs/>
          <w:spacing w:val="-3"/>
          <w:sz w:val="24"/>
          <w:szCs w:val="24"/>
        </w:rPr>
        <w:t>的证明文件，否则不予认定。</w:t>
      </w:r>
    </w:p>
    <w:p w14:paraId="4977675C">
      <w:pPr>
        <w:spacing w:before="194" w:line="221" w:lineRule="auto"/>
        <w:ind w:left="9"/>
        <w:rPr>
          <w:rFonts w:ascii="宋体" w:hAnsi="宋体" w:eastAsia="宋体" w:cs="宋体"/>
          <w:sz w:val="24"/>
          <w:szCs w:val="24"/>
        </w:rPr>
      </w:pPr>
      <w:r>
        <w:rPr>
          <w:rFonts w:hint="eastAsia" w:ascii="宋体" w:hAnsi="宋体" w:eastAsia="宋体" w:cs="宋体"/>
          <w:b/>
          <w:bCs/>
          <w:spacing w:val="-2"/>
          <w:sz w:val="24"/>
          <w:szCs w:val="24"/>
          <w:lang w:eastAsia="zh-CN"/>
        </w:rPr>
        <w:t>十三、</w:t>
      </w:r>
      <w:r>
        <w:rPr>
          <w:rFonts w:ascii="宋体" w:hAnsi="宋体" w:eastAsia="宋体" w:cs="宋体"/>
          <w:b/>
          <w:bCs/>
          <w:spacing w:val="-3"/>
          <w:sz w:val="24"/>
          <w:szCs w:val="24"/>
        </w:rPr>
        <w:t>供应商认为需要提供的其他资格证明文件</w:t>
      </w:r>
    </w:p>
    <w:p w14:paraId="0F57FFE0">
      <w:pPr>
        <w:spacing w:line="219" w:lineRule="auto"/>
        <w:rPr>
          <w:rFonts w:ascii="宋体" w:hAnsi="宋体" w:eastAsia="宋体" w:cs="宋体"/>
          <w:sz w:val="24"/>
          <w:szCs w:val="24"/>
        </w:rPr>
        <w:sectPr>
          <w:headerReference r:id="rId37" w:type="default"/>
          <w:footerReference r:id="rId38"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5E00A80D">
      <w:pPr>
        <w:spacing w:before="91" w:line="221" w:lineRule="auto"/>
        <w:ind w:left="3287"/>
        <w:rPr>
          <w:rFonts w:ascii="宋体" w:hAnsi="宋体" w:eastAsia="宋体" w:cs="宋体"/>
          <w:sz w:val="28"/>
          <w:szCs w:val="28"/>
        </w:rPr>
      </w:pPr>
      <w:r>
        <w:rPr>
          <w:rFonts w:ascii="宋体" w:hAnsi="宋体" w:eastAsia="宋体" w:cs="宋体"/>
          <w:b/>
          <w:bCs/>
          <w:spacing w:val="-4"/>
          <w:sz w:val="28"/>
          <w:szCs w:val="28"/>
        </w:rPr>
        <w:t>商务、技术文件部分</w:t>
      </w:r>
    </w:p>
    <w:p w14:paraId="6EB93E01">
      <w:pPr>
        <w:spacing w:before="179" w:line="219" w:lineRule="auto"/>
        <w:ind w:left="13"/>
        <w:rPr>
          <w:rFonts w:ascii="宋体" w:hAnsi="宋体" w:eastAsia="宋体" w:cs="宋体"/>
          <w:sz w:val="24"/>
          <w:szCs w:val="24"/>
        </w:rPr>
      </w:pPr>
      <w:r>
        <w:rPr>
          <w:rFonts w:ascii="宋体" w:hAnsi="宋体" w:eastAsia="宋体" w:cs="宋体"/>
          <w:b/>
          <w:bCs/>
          <w:spacing w:val="-2"/>
          <w:sz w:val="24"/>
          <w:szCs w:val="24"/>
        </w:rPr>
        <w:t>一、★报</w:t>
      </w:r>
      <w:r>
        <w:rPr>
          <w:rFonts w:ascii="宋体" w:hAnsi="宋体" w:eastAsia="宋体" w:cs="宋体"/>
          <w:spacing w:val="-2"/>
          <w:sz w:val="24"/>
          <w:szCs w:val="24"/>
        </w:rPr>
        <w:t xml:space="preserve">  </w:t>
      </w:r>
      <w:r>
        <w:rPr>
          <w:rFonts w:ascii="宋体" w:hAnsi="宋体" w:eastAsia="宋体" w:cs="宋体"/>
          <w:b/>
          <w:bCs/>
          <w:spacing w:val="-2"/>
          <w:sz w:val="24"/>
          <w:szCs w:val="24"/>
        </w:rPr>
        <w:t>价</w:t>
      </w:r>
      <w:r>
        <w:rPr>
          <w:rFonts w:ascii="宋体" w:hAnsi="宋体" w:eastAsia="宋体" w:cs="宋体"/>
          <w:spacing w:val="14"/>
          <w:sz w:val="24"/>
          <w:szCs w:val="24"/>
        </w:rPr>
        <w:t xml:space="preserve">  </w:t>
      </w:r>
      <w:r>
        <w:rPr>
          <w:rFonts w:ascii="宋体" w:hAnsi="宋体" w:eastAsia="宋体" w:cs="宋体"/>
          <w:b/>
          <w:bCs/>
          <w:spacing w:val="-2"/>
          <w:sz w:val="24"/>
          <w:szCs w:val="24"/>
        </w:rPr>
        <w:t>函</w:t>
      </w:r>
    </w:p>
    <w:p w14:paraId="7E9EE165">
      <w:pPr>
        <w:spacing w:before="195" w:line="219" w:lineRule="auto"/>
        <w:ind w:left="3941"/>
        <w:rPr>
          <w:rFonts w:ascii="宋体" w:hAnsi="宋体" w:eastAsia="宋体" w:cs="宋体"/>
          <w:sz w:val="24"/>
          <w:szCs w:val="24"/>
        </w:rPr>
      </w:pPr>
      <w:r>
        <w:rPr>
          <w:rFonts w:ascii="宋体" w:hAnsi="宋体" w:eastAsia="宋体" w:cs="宋体"/>
          <w:b/>
          <w:bCs/>
          <w:spacing w:val="-9"/>
          <w:sz w:val="24"/>
          <w:szCs w:val="24"/>
        </w:rPr>
        <w:t>报</w:t>
      </w:r>
      <w:r>
        <w:rPr>
          <w:rFonts w:ascii="宋体" w:hAnsi="宋体" w:eastAsia="宋体" w:cs="宋体"/>
          <w:spacing w:val="6"/>
          <w:sz w:val="24"/>
          <w:szCs w:val="24"/>
        </w:rPr>
        <w:t xml:space="preserve">  </w:t>
      </w:r>
      <w:r>
        <w:rPr>
          <w:rFonts w:ascii="宋体" w:hAnsi="宋体" w:eastAsia="宋体" w:cs="宋体"/>
          <w:b/>
          <w:bCs/>
          <w:spacing w:val="-9"/>
          <w:sz w:val="24"/>
          <w:szCs w:val="24"/>
        </w:rPr>
        <w:t>价</w:t>
      </w:r>
      <w:r>
        <w:rPr>
          <w:rFonts w:ascii="宋体" w:hAnsi="宋体" w:eastAsia="宋体" w:cs="宋体"/>
          <w:spacing w:val="13"/>
          <w:sz w:val="24"/>
          <w:szCs w:val="24"/>
        </w:rPr>
        <w:t xml:space="preserve">  </w:t>
      </w:r>
      <w:r>
        <w:rPr>
          <w:rFonts w:ascii="宋体" w:hAnsi="宋体" w:eastAsia="宋体" w:cs="宋体"/>
          <w:b/>
          <w:bCs/>
          <w:spacing w:val="-9"/>
          <w:sz w:val="24"/>
          <w:szCs w:val="24"/>
        </w:rPr>
        <w:t>函</w:t>
      </w:r>
    </w:p>
    <w:p w14:paraId="0080615E">
      <w:pPr>
        <w:tabs>
          <w:tab w:val="left" w:pos="250"/>
        </w:tabs>
        <w:spacing w:before="5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招标代理机构名称</w:t>
      </w:r>
      <w:r>
        <w:rPr>
          <w:rFonts w:ascii="宋体" w:hAnsi="宋体" w:eastAsia="宋体" w:cs="宋体"/>
          <w:spacing w:val="18"/>
          <w:sz w:val="24"/>
          <w:szCs w:val="24"/>
          <w:u w:val="single" w:color="auto"/>
        </w:rPr>
        <w:t xml:space="preserve">  </w:t>
      </w:r>
      <w:r>
        <w:rPr>
          <w:rFonts w:ascii="宋体" w:hAnsi="宋体" w:eastAsia="宋体" w:cs="宋体"/>
          <w:spacing w:val="-2"/>
          <w:sz w:val="24"/>
          <w:szCs w:val="24"/>
          <w:u w:val="single" w:color="auto"/>
        </w:rPr>
        <w:t>：</w:t>
      </w:r>
    </w:p>
    <w:p w14:paraId="6C1F8813">
      <w:pPr>
        <w:tabs>
          <w:tab w:val="left" w:pos="3360"/>
        </w:tabs>
        <w:spacing w:before="169" w:line="369" w:lineRule="auto"/>
        <w:ind w:left="15" w:right="129" w:firstLine="464"/>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3"/>
          <w:sz w:val="24"/>
          <w:szCs w:val="24"/>
        </w:rPr>
        <w:t xml:space="preserve"> </w:t>
      </w:r>
      <w:r>
        <w:rPr>
          <w:rFonts w:ascii="宋体" w:hAnsi="宋体" w:eastAsia="宋体" w:cs="宋体"/>
          <w:spacing w:val="16"/>
          <w:sz w:val="24"/>
          <w:szCs w:val="24"/>
        </w:rPr>
        <w:t>(供应商全称)授权</w:t>
      </w:r>
      <w:r>
        <w:rPr>
          <w:rFonts w:ascii="宋体" w:hAnsi="宋体" w:eastAsia="宋体" w:cs="宋体"/>
          <w:spacing w:val="-9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8"/>
          <w:sz w:val="24"/>
          <w:szCs w:val="24"/>
        </w:rPr>
        <w:t xml:space="preserve"> </w:t>
      </w:r>
      <w:r>
        <w:rPr>
          <w:rFonts w:ascii="宋体" w:hAnsi="宋体" w:eastAsia="宋体" w:cs="宋体"/>
          <w:spacing w:val="16"/>
          <w:sz w:val="24"/>
          <w:szCs w:val="24"/>
        </w:rPr>
        <w:t>(供应商代表姓名)</w:t>
      </w:r>
      <w:r>
        <w:rPr>
          <w:rFonts w:ascii="宋体" w:hAnsi="宋体" w:eastAsia="宋体" w:cs="宋体"/>
          <w:sz w:val="24"/>
          <w:szCs w:val="24"/>
        </w:rPr>
        <w:t xml:space="preserve"> </w:t>
      </w:r>
      <w:r>
        <w:rPr>
          <w:rFonts w:ascii="宋体" w:hAnsi="宋体" w:eastAsia="宋体" w:cs="宋体"/>
          <w:spacing w:val="-1"/>
          <w:sz w:val="24"/>
          <w:szCs w:val="24"/>
        </w:rPr>
        <w:t>(职务、职称)为我方代表，参加贵方组织的</w:t>
      </w:r>
      <w:r>
        <w:rPr>
          <w:rFonts w:ascii="宋体" w:hAnsi="宋体" w:eastAsia="宋体" w:cs="宋体"/>
          <w:spacing w:val="-11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
          <w:sz w:val="24"/>
          <w:szCs w:val="24"/>
        </w:rPr>
        <w:t>(项目名称、项目编号)磋商的有关活动，并对此项目进行报价。为此：</w:t>
      </w:r>
    </w:p>
    <w:p w14:paraId="29EEC8FC">
      <w:pPr>
        <w:spacing w:before="2" w:line="294" w:lineRule="auto"/>
        <w:ind w:left="9" w:right="129" w:firstLine="497"/>
        <w:rPr>
          <w:rFonts w:ascii="宋体" w:hAnsi="宋体" w:eastAsia="宋体" w:cs="宋体"/>
          <w:sz w:val="24"/>
          <w:szCs w:val="24"/>
        </w:rPr>
      </w:pPr>
      <w:r>
        <w:rPr>
          <w:rFonts w:ascii="宋体" w:hAnsi="宋体" w:eastAsia="宋体" w:cs="宋体"/>
          <w:spacing w:val="1"/>
          <w:sz w:val="24"/>
          <w:szCs w:val="24"/>
        </w:rPr>
        <w:t>1、我方同意在本项目磋商文件中规定的磋商日起的有效期内遵守本响应文件中的</w:t>
      </w:r>
      <w:r>
        <w:rPr>
          <w:rFonts w:ascii="宋体" w:hAnsi="宋体" w:eastAsia="宋体" w:cs="宋体"/>
          <w:spacing w:val="7"/>
          <w:sz w:val="24"/>
          <w:szCs w:val="24"/>
        </w:rPr>
        <w:t xml:space="preserve"> </w:t>
      </w:r>
      <w:r>
        <w:rPr>
          <w:rFonts w:ascii="宋体" w:hAnsi="宋体" w:eastAsia="宋体" w:cs="宋体"/>
          <w:spacing w:val="-1"/>
          <w:sz w:val="24"/>
          <w:szCs w:val="24"/>
        </w:rPr>
        <w:t>承诺且在此期限期满之前均具有约束力。</w:t>
      </w:r>
    </w:p>
    <w:p w14:paraId="4FCECCF0">
      <w:pPr>
        <w:spacing w:before="195" w:line="294" w:lineRule="auto"/>
        <w:ind w:left="29" w:right="129" w:firstLine="463"/>
        <w:rPr>
          <w:rFonts w:ascii="宋体" w:hAnsi="宋体" w:eastAsia="宋体" w:cs="宋体"/>
          <w:sz w:val="24"/>
          <w:szCs w:val="24"/>
        </w:rPr>
      </w:pPr>
      <w:r>
        <w:rPr>
          <w:rFonts w:ascii="宋体" w:hAnsi="宋体" w:eastAsia="宋体" w:cs="宋体"/>
          <w:spacing w:val="2"/>
          <w:sz w:val="24"/>
          <w:szCs w:val="24"/>
        </w:rPr>
        <w:t>2、我方承诺已经具备《中华人民共和国政府采购</w:t>
      </w:r>
      <w:r>
        <w:rPr>
          <w:rFonts w:ascii="宋体" w:hAnsi="宋体" w:eastAsia="宋体" w:cs="宋体"/>
          <w:spacing w:val="1"/>
          <w:sz w:val="24"/>
          <w:szCs w:val="24"/>
        </w:rPr>
        <w:t>法》中规定的参加政府采购活动</w:t>
      </w:r>
      <w:r>
        <w:rPr>
          <w:rFonts w:ascii="宋体" w:hAnsi="宋体" w:eastAsia="宋体" w:cs="宋体"/>
          <w:spacing w:val="-3"/>
          <w:sz w:val="24"/>
          <w:szCs w:val="24"/>
        </w:rPr>
        <w:t>的供应商应当具备的全部条件。</w:t>
      </w:r>
    </w:p>
    <w:p w14:paraId="2A609FD3">
      <w:pPr>
        <w:spacing w:before="194" w:line="219" w:lineRule="auto"/>
        <w:jc w:val="right"/>
        <w:rPr>
          <w:rFonts w:ascii="宋体" w:hAnsi="宋体" w:eastAsia="宋体" w:cs="宋体"/>
          <w:sz w:val="24"/>
          <w:szCs w:val="24"/>
        </w:rPr>
      </w:pPr>
      <w:r>
        <w:rPr>
          <w:rFonts w:ascii="宋体" w:hAnsi="宋体" w:eastAsia="宋体" w:cs="宋体"/>
          <w:spacing w:val="-1"/>
          <w:sz w:val="24"/>
          <w:szCs w:val="24"/>
        </w:rPr>
        <w:t>3、提供磋商须知规定的全部响应文件，包</w:t>
      </w:r>
      <w:r>
        <w:rPr>
          <w:rFonts w:ascii="宋体" w:hAnsi="宋体" w:eastAsia="宋体" w:cs="宋体"/>
          <w:spacing w:val="-2"/>
          <w:sz w:val="24"/>
          <w:szCs w:val="24"/>
        </w:rPr>
        <w:t>括响应文件正本、副本、报价一览表等。</w:t>
      </w:r>
    </w:p>
    <w:p w14:paraId="0DEE3849">
      <w:pPr>
        <w:spacing w:before="196" w:line="219" w:lineRule="auto"/>
        <w:ind w:left="488"/>
        <w:rPr>
          <w:rFonts w:ascii="宋体" w:hAnsi="宋体" w:eastAsia="宋体" w:cs="宋体"/>
          <w:sz w:val="24"/>
          <w:szCs w:val="24"/>
        </w:rPr>
      </w:pPr>
      <w:r>
        <w:rPr>
          <w:rFonts w:ascii="宋体" w:hAnsi="宋体" w:eastAsia="宋体" w:cs="宋体"/>
          <w:sz w:val="24"/>
          <w:szCs w:val="24"/>
        </w:rPr>
        <w:t>4、按磋商文件要求提供和交付的货物和服务的</w:t>
      </w:r>
      <w:r>
        <w:rPr>
          <w:rFonts w:ascii="宋体" w:hAnsi="宋体" w:eastAsia="宋体" w:cs="宋体"/>
          <w:spacing w:val="-1"/>
          <w:sz w:val="24"/>
          <w:szCs w:val="24"/>
        </w:rPr>
        <w:t>报价详见报价一览表。</w:t>
      </w:r>
    </w:p>
    <w:p w14:paraId="621AAD9C">
      <w:pPr>
        <w:spacing w:before="195" w:line="219" w:lineRule="auto"/>
        <w:ind w:left="494"/>
        <w:rPr>
          <w:rFonts w:ascii="宋体" w:hAnsi="宋体" w:eastAsia="宋体" w:cs="宋体"/>
          <w:sz w:val="24"/>
          <w:szCs w:val="24"/>
        </w:rPr>
      </w:pPr>
      <w:r>
        <w:rPr>
          <w:rFonts w:ascii="宋体" w:hAnsi="宋体" w:eastAsia="宋体" w:cs="宋体"/>
          <w:spacing w:val="-1"/>
          <w:sz w:val="24"/>
          <w:szCs w:val="24"/>
        </w:rPr>
        <w:t>5、我方承诺：完全理解最终报价超过采购预算金额时，报价将被拒绝。</w:t>
      </w:r>
    </w:p>
    <w:p w14:paraId="20858CF8">
      <w:pPr>
        <w:spacing w:before="196" w:line="220" w:lineRule="auto"/>
        <w:ind w:left="491"/>
        <w:rPr>
          <w:rFonts w:ascii="宋体" w:hAnsi="宋体" w:eastAsia="宋体" w:cs="宋体"/>
          <w:sz w:val="24"/>
          <w:szCs w:val="24"/>
        </w:rPr>
      </w:pPr>
      <w:r>
        <w:rPr>
          <w:rFonts w:ascii="宋体" w:hAnsi="宋体" w:eastAsia="宋体" w:cs="宋体"/>
          <w:sz w:val="24"/>
          <w:szCs w:val="24"/>
        </w:rPr>
        <w:t>6、保证忠实地执行双方所签订的合同，并</w:t>
      </w:r>
      <w:r>
        <w:rPr>
          <w:rFonts w:ascii="宋体" w:hAnsi="宋体" w:eastAsia="宋体" w:cs="宋体"/>
          <w:spacing w:val="-1"/>
          <w:sz w:val="24"/>
          <w:szCs w:val="24"/>
        </w:rPr>
        <w:t>承担合同规定的责任和义务。</w:t>
      </w:r>
    </w:p>
    <w:p w14:paraId="361D3F8A">
      <w:pPr>
        <w:spacing w:before="193" w:line="295" w:lineRule="auto"/>
        <w:ind w:left="11" w:right="129" w:firstLine="483"/>
        <w:rPr>
          <w:rFonts w:ascii="宋体" w:hAnsi="宋体" w:eastAsia="宋体" w:cs="宋体"/>
          <w:sz w:val="24"/>
          <w:szCs w:val="24"/>
        </w:rPr>
      </w:pPr>
      <w:r>
        <w:rPr>
          <w:rFonts w:ascii="宋体" w:hAnsi="宋体" w:eastAsia="宋体" w:cs="宋体"/>
          <w:spacing w:val="2"/>
          <w:sz w:val="24"/>
          <w:szCs w:val="24"/>
        </w:rPr>
        <w:t>7、承诺完全满足和响应磋商文件中的各项</w:t>
      </w:r>
      <w:r>
        <w:rPr>
          <w:rFonts w:ascii="宋体" w:hAnsi="宋体" w:eastAsia="宋体" w:cs="宋体"/>
          <w:spacing w:val="1"/>
          <w:sz w:val="24"/>
          <w:szCs w:val="24"/>
        </w:rPr>
        <w:t>商务和技术要求，若有偏差，已在响应</w:t>
      </w:r>
      <w:r>
        <w:rPr>
          <w:rFonts w:ascii="宋体" w:hAnsi="宋体" w:eastAsia="宋体" w:cs="宋体"/>
          <w:spacing w:val="-1"/>
          <w:sz w:val="24"/>
          <w:szCs w:val="24"/>
        </w:rPr>
        <w:t>文件商务条款偏离表中予以明确特别说明。</w:t>
      </w:r>
    </w:p>
    <w:p w14:paraId="5FE9D58C">
      <w:pPr>
        <w:spacing w:before="194" w:line="220" w:lineRule="auto"/>
        <w:ind w:left="490"/>
        <w:rPr>
          <w:rFonts w:ascii="宋体" w:hAnsi="宋体" w:eastAsia="宋体" w:cs="宋体"/>
          <w:sz w:val="24"/>
          <w:szCs w:val="24"/>
        </w:rPr>
      </w:pPr>
      <w:r>
        <w:rPr>
          <w:rFonts w:ascii="宋体" w:hAnsi="宋体" w:eastAsia="宋体" w:cs="宋体"/>
          <w:spacing w:val="-1"/>
          <w:sz w:val="24"/>
          <w:szCs w:val="24"/>
        </w:rPr>
        <w:t>8、保证遵守磋商文件的规定。</w:t>
      </w:r>
    </w:p>
    <w:p w14:paraId="4AA0D35A">
      <w:pPr>
        <w:spacing w:before="193" w:line="295" w:lineRule="auto"/>
        <w:ind w:left="13" w:right="129" w:firstLine="477"/>
        <w:rPr>
          <w:rFonts w:ascii="宋体" w:hAnsi="宋体" w:eastAsia="宋体" w:cs="宋体"/>
          <w:sz w:val="24"/>
          <w:szCs w:val="24"/>
        </w:rPr>
      </w:pPr>
      <w:r>
        <w:rPr>
          <w:rFonts w:ascii="宋体" w:hAnsi="宋体" w:eastAsia="宋体" w:cs="宋体"/>
          <w:spacing w:val="2"/>
          <w:sz w:val="24"/>
          <w:szCs w:val="24"/>
        </w:rPr>
        <w:t>9、如果在磋商开始之日起规定的报价有效期内撤回报</w:t>
      </w:r>
      <w:r>
        <w:rPr>
          <w:rFonts w:ascii="宋体" w:hAnsi="宋体" w:eastAsia="宋体" w:cs="宋体"/>
          <w:spacing w:val="1"/>
          <w:sz w:val="24"/>
          <w:szCs w:val="24"/>
        </w:rPr>
        <w:t>价，我方的保证金可被贵方</w:t>
      </w:r>
      <w:r>
        <w:rPr>
          <w:rFonts w:ascii="宋体" w:hAnsi="宋体" w:eastAsia="宋体" w:cs="宋体"/>
          <w:spacing w:val="-5"/>
          <w:sz w:val="24"/>
          <w:szCs w:val="24"/>
        </w:rPr>
        <w:t>没收。</w:t>
      </w:r>
    </w:p>
    <w:p w14:paraId="1C209827">
      <w:pPr>
        <w:spacing w:before="193" w:line="219" w:lineRule="auto"/>
        <w:ind w:left="507"/>
        <w:rPr>
          <w:rFonts w:ascii="宋体" w:hAnsi="宋体" w:eastAsia="宋体" w:cs="宋体"/>
          <w:sz w:val="24"/>
          <w:szCs w:val="24"/>
        </w:rPr>
      </w:pPr>
      <w:r>
        <w:rPr>
          <w:rFonts w:ascii="宋体" w:hAnsi="宋体" w:eastAsia="宋体" w:cs="宋体"/>
          <w:spacing w:val="-1"/>
          <w:sz w:val="24"/>
          <w:szCs w:val="24"/>
        </w:rPr>
        <w:t>10、我方完全理解贵方不一定接受最低价的报价或收到的任何报价。</w:t>
      </w:r>
    </w:p>
    <w:p w14:paraId="1DFE9C22">
      <w:pPr>
        <w:spacing w:before="197" w:line="294" w:lineRule="auto"/>
        <w:ind w:left="20" w:right="129" w:firstLine="486"/>
        <w:rPr>
          <w:rFonts w:ascii="宋体" w:hAnsi="宋体" w:eastAsia="宋体" w:cs="宋体"/>
          <w:sz w:val="24"/>
          <w:szCs w:val="24"/>
        </w:rPr>
      </w:pPr>
      <w:r>
        <w:rPr>
          <w:rFonts w:ascii="宋体" w:hAnsi="宋体" w:eastAsia="宋体" w:cs="宋体"/>
          <w:spacing w:val="5"/>
          <w:sz w:val="24"/>
          <w:szCs w:val="24"/>
        </w:rPr>
        <w:t>11、我方愿意向贵方提供任何与本项报价</w:t>
      </w:r>
      <w:r>
        <w:rPr>
          <w:rFonts w:ascii="宋体" w:hAnsi="宋体" w:eastAsia="宋体" w:cs="宋体"/>
          <w:spacing w:val="4"/>
          <w:sz w:val="24"/>
          <w:szCs w:val="24"/>
        </w:rPr>
        <w:t>有关的数据、情况和技术资料。若贵方</w:t>
      </w:r>
      <w:r>
        <w:rPr>
          <w:rFonts w:ascii="宋体" w:hAnsi="宋体" w:eastAsia="宋体" w:cs="宋体"/>
          <w:spacing w:val="-1"/>
          <w:sz w:val="24"/>
          <w:szCs w:val="24"/>
        </w:rPr>
        <w:t>需要，我方愿意提供我方作出的一切承诺的证明材料。</w:t>
      </w:r>
    </w:p>
    <w:p w14:paraId="416479E5">
      <w:pPr>
        <w:spacing w:before="195" w:line="294" w:lineRule="auto"/>
        <w:ind w:left="9" w:right="129" w:firstLine="497"/>
        <w:rPr>
          <w:rFonts w:ascii="宋体" w:hAnsi="宋体" w:eastAsia="宋体" w:cs="宋体"/>
          <w:sz w:val="24"/>
          <w:szCs w:val="24"/>
        </w:rPr>
      </w:pPr>
      <w:r>
        <w:rPr>
          <w:rFonts w:ascii="宋体" w:hAnsi="宋体" w:eastAsia="宋体" w:cs="宋体"/>
          <w:spacing w:val="5"/>
          <w:sz w:val="24"/>
          <w:szCs w:val="24"/>
        </w:rPr>
        <w:t>12、我方已详细审核全部磋商文件，包括</w:t>
      </w:r>
      <w:r>
        <w:rPr>
          <w:rFonts w:ascii="宋体" w:hAnsi="宋体" w:eastAsia="宋体" w:cs="宋体"/>
          <w:spacing w:val="4"/>
          <w:sz w:val="24"/>
          <w:szCs w:val="24"/>
        </w:rPr>
        <w:t>磋商文件修改书（如有的话）、参考资</w:t>
      </w:r>
      <w:r>
        <w:rPr>
          <w:rFonts w:ascii="宋体" w:hAnsi="宋体" w:eastAsia="宋体" w:cs="宋体"/>
          <w:spacing w:val="-1"/>
          <w:sz w:val="24"/>
          <w:szCs w:val="24"/>
        </w:rPr>
        <w:t>料及有关附件，确认无误。</w:t>
      </w:r>
    </w:p>
    <w:p w14:paraId="5F212CDD">
      <w:pPr>
        <w:spacing w:before="196" w:line="294" w:lineRule="auto"/>
        <w:ind w:left="13" w:right="129" w:firstLine="493"/>
        <w:rPr>
          <w:rFonts w:ascii="宋体" w:hAnsi="宋体" w:eastAsia="宋体" w:cs="宋体"/>
          <w:sz w:val="24"/>
          <w:szCs w:val="24"/>
        </w:rPr>
      </w:pPr>
      <w:r>
        <w:rPr>
          <w:rFonts w:ascii="宋体" w:hAnsi="宋体" w:eastAsia="宋体" w:cs="宋体"/>
          <w:spacing w:val="5"/>
          <w:sz w:val="24"/>
          <w:szCs w:val="24"/>
        </w:rPr>
        <w:t>13、我方承诺：采购人若需追加采购本项</w:t>
      </w:r>
      <w:r>
        <w:rPr>
          <w:rFonts w:ascii="宋体" w:hAnsi="宋体" w:eastAsia="宋体" w:cs="宋体"/>
          <w:spacing w:val="4"/>
          <w:sz w:val="24"/>
          <w:szCs w:val="24"/>
        </w:rPr>
        <w:t>目磋商文件所列货物及相关服务的，在</w:t>
      </w:r>
      <w:r>
        <w:rPr>
          <w:rFonts w:ascii="宋体" w:hAnsi="宋体" w:eastAsia="宋体" w:cs="宋体"/>
          <w:spacing w:val="-1"/>
          <w:sz w:val="24"/>
          <w:szCs w:val="24"/>
        </w:rPr>
        <w:t>不改变合同其他实质性条款的前提下，按相同或更优惠的折扣率保证供货。</w:t>
      </w:r>
    </w:p>
    <w:p w14:paraId="06DEDAE9">
      <w:pPr>
        <w:spacing w:before="195" w:line="294" w:lineRule="auto"/>
        <w:ind w:left="11" w:right="129" w:firstLine="495"/>
        <w:rPr>
          <w:rFonts w:ascii="宋体" w:hAnsi="宋体" w:eastAsia="宋体" w:cs="宋体"/>
          <w:sz w:val="24"/>
          <w:szCs w:val="24"/>
        </w:rPr>
      </w:pPr>
      <w:r>
        <w:rPr>
          <w:rFonts w:ascii="宋体" w:hAnsi="宋体" w:eastAsia="宋体" w:cs="宋体"/>
          <w:spacing w:val="5"/>
          <w:sz w:val="24"/>
          <w:szCs w:val="24"/>
        </w:rPr>
        <w:t>14、我方将严格遵守《中华人民共和国政</w:t>
      </w:r>
      <w:r>
        <w:rPr>
          <w:rFonts w:ascii="宋体" w:hAnsi="宋体" w:eastAsia="宋体" w:cs="宋体"/>
          <w:spacing w:val="4"/>
          <w:sz w:val="24"/>
          <w:szCs w:val="24"/>
        </w:rPr>
        <w:t>府采购法》的有关规定，若有下列情形</w:t>
      </w:r>
      <w:r>
        <w:rPr>
          <w:rFonts w:ascii="宋体" w:hAnsi="宋体" w:eastAsia="宋体" w:cs="宋体"/>
          <w:spacing w:val="3"/>
          <w:sz w:val="24"/>
          <w:szCs w:val="24"/>
        </w:rPr>
        <w:t>之一的，将被处以采购金额</w:t>
      </w:r>
      <w:r>
        <w:rPr>
          <w:rFonts w:ascii="宋体" w:hAnsi="宋体" w:eastAsia="宋体" w:cs="宋体"/>
          <w:spacing w:val="-27"/>
          <w:sz w:val="24"/>
          <w:szCs w:val="24"/>
        </w:rPr>
        <w:t xml:space="preserve"> </w:t>
      </w:r>
      <w:r>
        <w:rPr>
          <w:rFonts w:ascii="宋体" w:hAnsi="宋体" w:eastAsia="宋体" w:cs="宋体"/>
          <w:spacing w:val="3"/>
          <w:sz w:val="24"/>
          <w:szCs w:val="24"/>
        </w:rPr>
        <w:t>5‰以上</w:t>
      </w:r>
      <w:r>
        <w:rPr>
          <w:rFonts w:ascii="宋体" w:hAnsi="宋体" w:eastAsia="宋体" w:cs="宋体"/>
          <w:spacing w:val="-28"/>
          <w:sz w:val="24"/>
          <w:szCs w:val="24"/>
        </w:rPr>
        <w:t xml:space="preserve"> </w:t>
      </w:r>
      <w:r>
        <w:rPr>
          <w:rFonts w:ascii="宋体" w:hAnsi="宋体" w:eastAsia="宋体" w:cs="宋体"/>
          <w:spacing w:val="3"/>
          <w:sz w:val="24"/>
          <w:szCs w:val="24"/>
        </w:rPr>
        <w:t>10‰以下的罚款，列入不良行为记录名单，在一</w:t>
      </w:r>
    </w:p>
    <w:p w14:paraId="032A64F0">
      <w:pPr>
        <w:spacing w:line="294" w:lineRule="auto"/>
        <w:rPr>
          <w:rFonts w:ascii="宋体" w:hAnsi="宋体" w:eastAsia="宋体" w:cs="宋体"/>
          <w:sz w:val="24"/>
          <w:szCs w:val="24"/>
        </w:rPr>
        <w:sectPr>
          <w:headerReference r:id="rId39" w:type="default"/>
          <w:footerReference r:id="rId40"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7BBC92FB">
      <w:pPr>
        <w:spacing w:before="78" w:line="369" w:lineRule="auto"/>
        <w:ind w:left="37" w:right="204" w:hanging="27"/>
        <w:rPr>
          <w:rFonts w:ascii="宋体" w:hAnsi="宋体" w:eastAsia="宋体" w:cs="宋体"/>
          <w:sz w:val="24"/>
          <w:szCs w:val="24"/>
        </w:rPr>
      </w:pPr>
      <w:r>
        <w:rPr>
          <w:rFonts w:ascii="宋体" w:hAnsi="宋体" w:eastAsia="宋体" w:cs="宋体"/>
          <w:spacing w:val="3"/>
          <w:sz w:val="24"/>
          <w:szCs w:val="24"/>
        </w:rPr>
        <w:t>至三年内禁止参加政府采购活动；有违法所得的，并处没收违法所得；情节严重的，</w:t>
      </w:r>
      <w:r>
        <w:rPr>
          <w:rFonts w:ascii="宋体" w:hAnsi="宋体" w:eastAsia="宋体" w:cs="宋体"/>
          <w:spacing w:val="11"/>
          <w:sz w:val="24"/>
          <w:szCs w:val="24"/>
        </w:rPr>
        <w:t xml:space="preserve"> </w:t>
      </w:r>
      <w:r>
        <w:rPr>
          <w:rFonts w:ascii="宋体" w:hAnsi="宋体" w:eastAsia="宋体" w:cs="宋体"/>
          <w:spacing w:val="-1"/>
          <w:sz w:val="24"/>
          <w:szCs w:val="24"/>
        </w:rPr>
        <w:t>由工商行政管理机关吊销营业执照；构成犯罪的，</w:t>
      </w:r>
      <w:r>
        <w:rPr>
          <w:rFonts w:ascii="宋体" w:hAnsi="宋体" w:eastAsia="宋体" w:cs="宋体"/>
          <w:spacing w:val="-2"/>
          <w:sz w:val="24"/>
          <w:szCs w:val="24"/>
        </w:rPr>
        <w:t>依法追究刑事责任：</w:t>
      </w:r>
    </w:p>
    <w:p w14:paraId="0616F76D">
      <w:pPr>
        <w:spacing w:line="219" w:lineRule="auto"/>
        <w:ind w:left="499"/>
        <w:rPr>
          <w:rFonts w:ascii="宋体" w:hAnsi="宋体" w:eastAsia="宋体" w:cs="宋体"/>
          <w:sz w:val="24"/>
          <w:szCs w:val="24"/>
        </w:rPr>
      </w:pPr>
      <w:r>
        <w:rPr>
          <w:rFonts w:ascii="宋体" w:hAnsi="宋体" w:eastAsia="宋体" w:cs="宋体"/>
          <w:spacing w:val="-2"/>
          <w:sz w:val="24"/>
          <w:szCs w:val="24"/>
        </w:rPr>
        <w:t>（1）提供虚假材料谋取成交的；</w:t>
      </w:r>
    </w:p>
    <w:p w14:paraId="55A77304">
      <w:pPr>
        <w:spacing w:before="195" w:line="219" w:lineRule="auto"/>
        <w:ind w:left="499"/>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1A6D1342">
      <w:pPr>
        <w:spacing w:before="195" w:line="219" w:lineRule="auto"/>
        <w:ind w:left="499"/>
        <w:rPr>
          <w:rFonts w:ascii="宋体" w:hAnsi="宋体" w:eastAsia="宋体" w:cs="宋体"/>
          <w:sz w:val="24"/>
          <w:szCs w:val="24"/>
        </w:rPr>
      </w:pPr>
      <w:r>
        <w:rPr>
          <w:rFonts w:ascii="宋体" w:hAnsi="宋体" w:eastAsia="宋体" w:cs="宋体"/>
          <w:spacing w:val="-2"/>
          <w:sz w:val="24"/>
          <w:szCs w:val="24"/>
        </w:rPr>
        <w:t>（3）与采购人、其他供应商恶意串通的；</w:t>
      </w:r>
    </w:p>
    <w:p w14:paraId="5907FB05">
      <w:pPr>
        <w:spacing w:before="194" w:line="219" w:lineRule="auto"/>
        <w:ind w:left="499"/>
        <w:rPr>
          <w:rFonts w:ascii="宋体" w:hAnsi="宋体" w:eastAsia="宋体" w:cs="宋体"/>
          <w:sz w:val="24"/>
          <w:szCs w:val="24"/>
        </w:rPr>
      </w:pPr>
      <w:r>
        <w:rPr>
          <w:rFonts w:ascii="宋体" w:hAnsi="宋体" w:eastAsia="宋体" w:cs="宋体"/>
          <w:spacing w:val="-2"/>
          <w:sz w:val="24"/>
          <w:szCs w:val="24"/>
        </w:rPr>
        <w:t>（4）公开报价后撤回报价的；</w:t>
      </w:r>
    </w:p>
    <w:p w14:paraId="42C662D2">
      <w:pPr>
        <w:spacing w:before="196" w:line="219" w:lineRule="auto"/>
        <w:ind w:left="499"/>
        <w:rPr>
          <w:rFonts w:ascii="宋体" w:hAnsi="宋体" w:eastAsia="宋体" w:cs="宋体"/>
          <w:sz w:val="24"/>
          <w:szCs w:val="24"/>
        </w:rPr>
      </w:pPr>
      <w:r>
        <w:rPr>
          <w:rFonts w:ascii="宋体" w:hAnsi="宋体" w:eastAsia="宋体" w:cs="宋体"/>
          <w:spacing w:val="-1"/>
          <w:sz w:val="24"/>
          <w:szCs w:val="24"/>
        </w:rPr>
        <w:t>（5）在磋商期间，影响招标代理机构或磋商小组的任何活动的；</w:t>
      </w:r>
    </w:p>
    <w:p w14:paraId="4A649578">
      <w:pPr>
        <w:spacing w:before="195" w:line="295" w:lineRule="auto"/>
        <w:ind w:left="9" w:right="147" w:firstLine="490"/>
        <w:rPr>
          <w:rFonts w:ascii="宋体" w:hAnsi="宋体" w:eastAsia="宋体" w:cs="宋体"/>
          <w:sz w:val="24"/>
          <w:szCs w:val="24"/>
        </w:rPr>
      </w:pPr>
      <w:r>
        <w:rPr>
          <w:rFonts w:ascii="宋体" w:hAnsi="宋体" w:eastAsia="宋体" w:cs="宋体"/>
          <w:spacing w:val="1"/>
          <w:sz w:val="24"/>
          <w:szCs w:val="24"/>
        </w:rPr>
        <w:t>（6）成交后未按本磋商文件要求签约或与采购人订立背离合同实质性内容的其它</w:t>
      </w:r>
      <w:r>
        <w:rPr>
          <w:rFonts w:ascii="宋体" w:hAnsi="宋体" w:eastAsia="宋体" w:cs="宋体"/>
          <w:spacing w:val="-3"/>
          <w:sz w:val="24"/>
          <w:szCs w:val="24"/>
        </w:rPr>
        <w:t>协议的；</w:t>
      </w:r>
    </w:p>
    <w:p w14:paraId="4EAC287B">
      <w:pPr>
        <w:spacing w:before="193" w:line="219" w:lineRule="auto"/>
        <w:ind w:left="499"/>
        <w:rPr>
          <w:rFonts w:ascii="宋体" w:hAnsi="宋体" w:eastAsia="宋体" w:cs="宋体"/>
          <w:sz w:val="24"/>
          <w:szCs w:val="24"/>
        </w:rPr>
      </w:pPr>
      <w:r>
        <w:rPr>
          <w:rFonts w:ascii="宋体" w:hAnsi="宋体" w:eastAsia="宋体" w:cs="宋体"/>
          <w:spacing w:val="-1"/>
          <w:sz w:val="24"/>
          <w:szCs w:val="24"/>
        </w:rPr>
        <w:t>（7）供应商未按磋商文件规定和合同约定履行义务的；</w:t>
      </w:r>
    </w:p>
    <w:p w14:paraId="2EC8E950">
      <w:pPr>
        <w:spacing w:before="195" w:line="220" w:lineRule="auto"/>
        <w:ind w:left="499"/>
        <w:rPr>
          <w:rFonts w:ascii="宋体" w:hAnsi="宋体" w:eastAsia="宋体" w:cs="宋体"/>
          <w:sz w:val="24"/>
          <w:szCs w:val="24"/>
        </w:rPr>
      </w:pPr>
      <w:r>
        <w:rPr>
          <w:rFonts w:ascii="宋体" w:hAnsi="宋体" w:eastAsia="宋体" w:cs="宋体"/>
          <w:spacing w:val="-2"/>
          <w:sz w:val="24"/>
          <w:szCs w:val="24"/>
        </w:rPr>
        <w:t>（8）违</w:t>
      </w:r>
      <w:r>
        <w:rPr>
          <w:rFonts w:hint="eastAsia" w:ascii="宋体" w:hAnsi="宋体" w:eastAsia="宋体" w:cs="宋体"/>
          <w:spacing w:val="-2"/>
          <w:sz w:val="24"/>
          <w:szCs w:val="24"/>
          <w:lang w:eastAsia="zh-CN"/>
        </w:rPr>
        <w:t>反</w:t>
      </w:r>
      <w:r>
        <w:rPr>
          <w:rFonts w:ascii="宋体" w:hAnsi="宋体" w:eastAsia="宋体" w:cs="宋体"/>
          <w:spacing w:val="-2"/>
          <w:sz w:val="24"/>
          <w:szCs w:val="24"/>
        </w:rPr>
        <w:t>法律法规规定的其它行为。</w:t>
      </w:r>
    </w:p>
    <w:p w14:paraId="4FF928AF">
      <w:pPr>
        <w:spacing w:before="193" w:line="219" w:lineRule="auto"/>
        <w:ind w:left="8"/>
        <w:rPr>
          <w:rFonts w:ascii="宋体" w:hAnsi="宋体" w:eastAsia="宋体" w:cs="宋体"/>
          <w:sz w:val="24"/>
          <w:szCs w:val="24"/>
        </w:rPr>
      </w:pPr>
      <w:r>
        <w:rPr>
          <w:rFonts w:ascii="宋体" w:hAnsi="宋体" w:eastAsia="宋体" w:cs="宋体"/>
          <w:spacing w:val="-1"/>
          <w:sz w:val="24"/>
          <w:szCs w:val="24"/>
        </w:rPr>
        <w:t>所有有关本报价的一切往来联系方式为：</w:t>
      </w:r>
    </w:p>
    <w:p w14:paraId="60D49B5F">
      <w:pPr>
        <w:spacing w:before="196" w:line="220" w:lineRule="auto"/>
        <w:ind w:left="8"/>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pacing w:val="1"/>
          <w:sz w:val="24"/>
          <w:szCs w:val="24"/>
        </w:rPr>
        <w:t xml:space="preserve">                             </w:t>
      </w:r>
      <w:r>
        <w:rPr>
          <w:rFonts w:ascii="宋体" w:hAnsi="宋体" w:eastAsia="宋体" w:cs="宋体"/>
          <w:spacing w:val="-7"/>
          <w:sz w:val="24"/>
          <w:szCs w:val="24"/>
        </w:rPr>
        <w:t>邮编：</w:t>
      </w:r>
    </w:p>
    <w:p w14:paraId="737F6073">
      <w:pPr>
        <w:spacing w:before="195" w:line="219" w:lineRule="auto"/>
        <w:ind w:left="36"/>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rPr>
        <w:t xml:space="preserve">                             </w:t>
      </w:r>
      <w:r>
        <w:rPr>
          <w:rFonts w:ascii="宋体" w:hAnsi="宋体" w:eastAsia="宋体" w:cs="宋体"/>
          <w:spacing w:val="-8"/>
          <w:sz w:val="24"/>
          <w:szCs w:val="24"/>
        </w:rPr>
        <w:t>传真：</w:t>
      </w:r>
    </w:p>
    <w:p w14:paraId="6876702E">
      <w:pPr>
        <w:spacing w:before="195" w:line="219" w:lineRule="auto"/>
        <w:ind w:left="8"/>
        <w:rPr>
          <w:rFonts w:ascii="宋体" w:hAnsi="宋体" w:eastAsia="宋体" w:cs="宋体"/>
          <w:sz w:val="24"/>
          <w:szCs w:val="24"/>
        </w:rPr>
      </w:pPr>
      <w:r>
        <w:rPr>
          <w:rFonts w:ascii="宋体" w:hAnsi="宋体" w:eastAsia="宋体" w:cs="宋体"/>
          <w:spacing w:val="-2"/>
          <w:sz w:val="24"/>
          <w:szCs w:val="24"/>
        </w:rPr>
        <w:t>供应商代表姓名：</w:t>
      </w:r>
    </w:p>
    <w:p w14:paraId="776AC1A5">
      <w:pPr>
        <w:spacing w:before="195" w:line="219" w:lineRule="auto"/>
        <w:ind w:left="8"/>
        <w:rPr>
          <w:rFonts w:ascii="宋体" w:hAnsi="宋体" w:eastAsia="宋体" w:cs="宋体"/>
          <w:sz w:val="24"/>
          <w:szCs w:val="24"/>
        </w:rPr>
      </w:pPr>
      <w:r>
        <w:rPr>
          <w:rFonts w:ascii="宋体" w:hAnsi="宋体" w:eastAsia="宋体" w:cs="宋体"/>
          <w:spacing w:val="4"/>
          <w:sz w:val="24"/>
          <w:szCs w:val="24"/>
        </w:rPr>
        <w:t>供应商代表联系电话</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4"/>
          <w:sz w:val="24"/>
          <w:szCs w:val="24"/>
        </w:rPr>
        <w:t>办公</w:t>
      </w:r>
      <w:r>
        <w:rPr>
          <w:rFonts w:ascii="宋体" w:hAnsi="宋体" w:eastAsia="宋体" w:cs="宋体"/>
          <w:spacing w:val="-17"/>
          <w:sz w:val="24"/>
          <w:szCs w:val="24"/>
        </w:rPr>
        <w:t>）</w:t>
      </w:r>
      <w:r>
        <w:rPr>
          <w:rFonts w:ascii="宋体" w:hAnsi="宋体" w:eastAsia="宋体" w:cs="宋体"/>
          <w:spacing w:val="12"/>
          <w:sz w:val="24"/>
          <w:szCs w:val="24"/>
        </w:rPr>
        <w:t xml:space="preserve">          </w:t>
      </w:r>
      <w:r>
        <w:rPr>
          <w:rFonts w:ascii="宋体" w:hAnsi="宋体" w:eastAsia="宋体" w:cs="宋体"/>
          <w:spacing w:val="-17"/>
          <w:sz w:val="24"/>
          <w:szCs w:val="24"/>
        </w:rPr>
        <w:t>（</w:t>
      </w:r>
      <w:r>
        <w:rPr>
          <w:rFonts w:ascii="宋体" w:hAnsi="宋体" w:eastAsia="宋体" w:cs="宋体"/>
          <w:spacing w:val="4"/>
          <w:sz w:val="24"/>
          <w:szCs w:val="24"/>
        </w:rPr>
        <w:t>手机）</w:t>
      </w:r>
    </w:p>
    <w:p w14:paraId="78B7E912">
      <w:pPr>
        <w:spacing w:before="195" w:line="236" w:lineRule="auto"/>
        <w:ind w:left="5"/>
        <w:rPr>
          <w:rFonts w:ascii="宋体" w:hAnsi="宋体" w:eastAsia="宋体" w:cs="宋体"/>
          <w:sz w:val="24"/>
          <w:szCs w:val="24"/>
        </w:rPr>
      </w:pPr>
      <w:r>
        <w:rPr>
          <w:rFonts w:ascii="宋体" w:hAnsi="宋体" w:eastAsia="宋体" w:cs="宋体"/>
          <w:spacing w:val="-1"/>
          <w:sz w:val="24"/>
          <w:szCs w:val="24"/>
        </w:rPr>
        <w:t>E-mail：</w:t>
      </w:r>
    </w:p>
    <w:p w14:paraId="2E53F59F">
      <w:pPr>
        <w:pStyle w:val="5"/>
        <w:spacing w:line="298" w:lineRule="auto"/>
      </w:pPr>
    </w:p>
    <w:p w14:paraId="5B552307">
      <w:pPr>
        <w:pStyle w:val="5"/>
        <w:spacing w:line="298" w:lineRule="auto"/>
      </w:pPr>
    </w:p>
    <w:p w14:paraId="62484D09">
      <w:pPr>
        <w:pStyle w:val="5"/>
        <w:spacing w:line="298" w:lineRule="auto"/>
      </w:pPr>
    </w:p>
    <w:p w14:paraId="65BA7F0B">
      <w:pPr>
        <w:pStyle w:val="5"/>
        <w:spacing w:line="298" w:lineRule="auto"/>
      </w:pPr>
    </w:p>
    <w:p w14:paraId="76D1D2F5">
      <w:pPr>
        <w:spacing w:before="78" w:line="219" w:lineRule="auto"/>
        <w:ind w:left="7160"/>
        <w:rPr>
          <w:rFonts w:ascii="宋体" w:hAnsi="宋体" w:eastAsia="宋体" w:cs="宋体"/>
          <w:sz w:val="24"/>
          <w:szCs w:val="24"/>
        </w:rPr>
      </w:pPr>
      <w:r>
        <w:rPr>
          <w:rFonts w:ascii="宋体" w:hAnsi="宋体" w:eastAsia="宋体" w:cs="宋体"/>
          <w:spacing w:val="-2"/>
          <w:sz w:val="24"/>
          <w:szCs w:val="24"/>
        </w:rPr>
        <w:t>供应商(盖公章)：</w:t>
      </w:r>
    </w:p>
    <w:p w14:paraId="73139F27">
      <w:pPr>
        <w:spacing w:before="196" w:line="219" w:lineRule="auto"/>
        <w:ind w:left="6201"/>
        <w:rPr>
          <w:rFonts w:ascii="宋体" w:hAnsi="宋体" w:eastAsia="宋体" w:cs="宋体"/>
          <w:sz w:val="24"/>
          <w:szCs w:val="24"/>
        </w:rPr>
      </w:pPr>
      <w:r>
        <w:rPr>
          <w:rFonts w:ascii="宋体" w:hAnsi="宋体" w:eastAsia="宋体" w:cs="宋体"/>
          <w:spacing w:val="-1"/>
          <w:sz w:val="24"/>
          <w:szCs w:val="24"/>
        </w:rPr>
        <w:t>法定代表人(签字或盖章)：</w:t>
      </w:r>
    </w:p>
    <w:p w14:paraId="5FD5D2F3">
      <w:pPr>
        <w:spacing w:before="194" w:line="221" w:lineRule="auto"/>
        <w:ind w:left="816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469F2D6">
      <w:pPr>
        <w:spacing w:line="219" w:lineRule="auto"/>
        <w:rPr>
          <w:rFonts w:ascii="宋体" w:hAnsi="宋体" w:eastAsia="宋体" w:cs="宋体"/>
          <w:sz w:val="24"/>
          <w:szCs w:val="24"/>
        </w:rPr>
      </w:pPr>
      <w:r>
        <w:rPr>
          <w:rFonts w:ascii="宋体" w:hAnsi="宋体" w:eastAsia="宋体" w:cs="宋体"/>
          <w:b/>
          <w:bCs/>
          <w:spacing w:val="-3"/>
          <w:sz w:val="24"/>
          <w:szCs w:val="24"/>
        </w:rPr>
        <w:t>说明：1、除可填报项目外，对本报价函的任何实质</w:t>
      </w:r>
      <w:r>
        <w:rPr>
          <w:rFonts w:ascii="宋体" w:hAnsi="宋体" w:eastAsia="宋体" w:cs="宋体"/>
          <w:b/>
          <w:bCs/>
          <w:spacing w:val="-4"/>
          <w:sz w:val="24"/>
          <w:szCs w:val="24"/>
        </w:rPr>
        <w:t>性修改将被视为非实质性响应报价，</w:t>
      </w:r>
      <w:r>
        <w:rPr>
          <w:rFonts w:ascii="宋体" w:hAnsi="宋体" w:eastAsia="宋体" w:cs="宋体"/>
          <w:sz w:val="24"/>
          <w:szCs w:val="24"/>
        </w:rPr>
        <w:t xml:space="preserve"> </w:t>
      </w:r>
      <w:r>
        <w:rPr>
          <w:rFonts w:ascii="宋体" w:hAnsi="宋体" w:eastAsia="宋体" w:cs="宋体"/>
          <w:b/>
          <w:bCs/>
          <w:spacing w:val="-4"/>
          <w:sz w:val="24"/>
          <w:szCs w:val="24"/>
        </w:rPr>
        <w:t>从而导致该报价无效；</w:t>
      </w:r>
    </w:p>
    <w:p w14:paraId="47E3A5C5">
      <w:pPr>
        <w:spacing w:line="219" w:lineRule="auto"/>
        <w:rPr>
          <w:rFonts w:ascii="宋体" w:hAnsi="宋体" w:eastAsia="宋体" w:cs="宋体"/>
          <w:sz w:val="24"/>
          <w:szCs w:val="24"/>
        </w:rPr>
        <w:sectPr>
          <w:headerReference r:id="rId41" w:type="default"/>
          <w:footerReference r:id="rId42"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4D10DD2E">
      <w:pPr>
        <w:spacing w:before="78" w:line="219" w:lineRule="auto"/>
        <w:ind w:left="157"/>
        <w:rPr>
          <w:rFonts w:ascii="宋体" w:hAnsi="宋体" w:eastAsia="宋体" w:cs="宋体"/>
          <w:sz w:val="24"/>
          <w:szCs w:val="24"/>
        </w:rPr>
      </w:pPr>
      <w:r>
        <w:rPr>
          <w:rFonts w:ascii="宋体" w:hAnsi="宋体" w:eastAsia="宋体" w:cs="宋体"/>
          <w:b/>
          <w:bCs/>
          <w:spacing w:val="-3"/>
          <w:sz w:val="24"/>
          <w:szCs w:val="24"/>
        </w:rPr>
        <w:t>二、★报价一览表</w:t>
      </w:r>
    </w:p>
    <w:p w14:paraId="53B94DAE">
      <w:pPr>
        <w:spacing w:before="195" w:line="219" w:lineRule="auto"/>
        <w:ind w:left="4084"/>
        <w:rPr>
          <w:rFonts w:ascii="宋体" w:hAnsi="宋体" w:eastAsia="宋体" w:cs="宋体"/>
          <w:sz w:val="24"/>
          <w:szCs w:val="24"/>
        </w:rPr>
      </w:pPr>
      <w:r>
        <w:rPr>
          <w:rFonts w:ascii="宋体" w:hAnsi="宋体" w:eastAsia="宋体" w:cs="宋体"/>
          <w:b/>
          <w:bCs/>
          <w:spacing w:val="-4"/>
          <w:sz w:val="24"/>
          <w:szCs w:val="24"/>
        </w:rPr>
        <w:t>报价一览表</w:t>
      </w:r>
    </w:p>
    <w:p w14:paraId="2C9DD8C3">
      <w:pPr>
        <w:pStyle w:val="5"/>
        <w:spacing w:line="422" w:lineRule="auto"/>
      </w:pPr>
    </w:p>
    <w:p w14:paraId="488B412E">
      <w:pPr>
        <w:spacing w:before="78" w:line="221" w:lineRule="auto"/>
        <w:ind w:left="157"/>
        <w:rPr>
          <w:rFonts w:ascii="宋体" w:hAnsi="宋体" w:eastAsia="宋体" w:cs="宋体"/>
          <w:sz w:val="24"/>
          <w:szCs w:val="24"/>
        </w:rPr>
      </w:pPr>
      <w:r>
        <w:rPr>
          <w:rFonts w:ascii="宋体" w:hAnsi="宋体" w:eastAsia="宋体" w:cs="宋体"/>
          <w:spacing w:val="-3"/>
          <w:sz w:val="24"/>
          <w:szCs w:val="24"/>
        </w:rPr>
        <w:t>项目名称：</w:t>
      </w:r>
    </w:p>
    <w:p w14:paraId="27DD6DAA">
      <w:pPr>
        <w:spacing w:before="293" w:line="220" w:lineRule="auto"/>
        <w:ind w:left="157"/>
        <w:rPr>
          <w:rFonts w:ascii="宋体" w:hAnsi="宋体" w:eastAsia="宋体" w:cs="宋体"/>
          <w:sz w:val="24"/>
          <w:szCs w:val="24"/>
        </w:rPr>
      </w:pPr>
      <w:r>
        <w:rPr>
          <w:rFonts w:ascii="宋体" w:hAnsi="宋体" w:eastAsia="宋体" w:cs="宋体"/>
          <w:spacing w:val="-3"/>
          <w:sz w:val="24"/>
          <w:szCs w:val="24"/>
        </w:rPr>
        <w:t>项目编号：</w:t>
      </w:r>
    </w:p>
    <w:p w14:paraId="5FADFFA6">
      <w:pPr>
        <w:spacing w:before="292" w:line="219" w:lineRule="auto"/>
        <w:ind w:left="153"/>
        <w:rPr>
          <w:rFonts w:ascii="宋体" w:hAnsi="宋体" w:eastAsia="宋体" w:cs="宋体"/>
          <w:sz w:val="24"/>
          <w:szCs w:val="24"/>
        </w:rPr>
      </w:pPr>
      <w:r>
        <w:rPr>
          <w:rFonts w:ascii="宋体" w:hAnsi="宋体" w:eastAsia="宋体" w:cs="宋体"/>
          <w:spacing w:val="-2"/>
          <w:sz w:val="24"/>
          <w:szCs w:val="24"/>
        </w:rPr>
        <w:t>供应商名称：</w:t>
      </w:r>
    </w:p>
    <w:p w14:paraId="14196952">
      <w:pPr>
        <w:spacing w:before="67"/>
      </w:pPr>
    </w:p>
    <w:p w14:paraId="3DDC2503">
      <w:pPr>
        <w:spacing w:before="67"/>
      </w:pPr>
    </w:p>
    <w:tbl>
      <w:tblPr>
        <w:tblStyle w:val="19"/>
        <w:tblW w:w="93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9"/>
        <w:gridCol w:w="2747"/>
        <w:gridCol w:w="1800"/>
        <w:gridCol w:w="3199"/>
      </w:tblGrid>
      <w:tr w14:paraId="3386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609" w:type="dxa"/>
            <w:vAlign w:val="top"/>
          </w:tcPr>
          <w:p w14:paraId="37BBA8CD">
            <w:pPr>
              <w:spacing w:line="339" w:lineRule="auto"/>
              <w:rPr>
                <w:rFonts w:ascii="Arial"/>
                <w:sz w:val="21"/>
              </w:rPr>
            </w:pPr>
          </w:p>
          <w:p w14:paraId="64B794D7">
            <w:pPr>
              <w:pStyle w:val="20"/>
              <w:spacing w:before="78" w:line="219" w:lineRule="auto"/>
              <w:ind w:left="333"/>
            </w:pPr>
            <w:r>
              <w:rPr>
                <w:spacing w:val="-4"/>
              </w:rPr>
              <w:t>投标报价</w:t>
            </w:r>
          </w:p>
        </w:tc>
        <w:tc>
          <w:tcPr>
            <w:tcW w:w="7746" w:type="dxa"/>
            <w:gridSpan w:val="3"/>
            <w:vAlign w:val="top"/>
          </w:tcPr>
          <w:p w14:paraId="41FACE55">
            <w:pPr>
              <w:spacing w:line="339" w:lineRule="auto"/>
              <w:rPr>
                <w:rFonts w:ascii="Arial"/>
                <w:sz w:val="21"/>
              </w:rPr>
            </w:pPr>
          </w:p>
          <w:p w14:paraId="2E733009">
            <w:pPr>
              <w:pStyle w:val="20"/>
              <w:spacing w:before="78" w:line="221" w:lineRule="auto"/>
              <w:ind w:left="116"/>
              <w:rPr>
                <w:spacing w:val="-5"/>
              </w:rPr>
            </w:pPr>
            <w:r>
              <w:rPr>
                <w:spacing w:val="-5"/>
              </w:rPr>
              <w:t>大写：</w:t>
            </w:r>
          </w:p>
          <w:p w14:paraId="2A702217">
            <w:pPr>
              <w:pStyle w:val="20"/>
              <w:spacing w:before="78" w:line="221" w:lineRule="auto"/>
              <w:ind w:left="116"/>
            </w:pPr>
            <w:r>
              <w:rPr>
                <w:spacing w:val="-5"/>
              </w:rPr>
              <w:t>小写：</w:t>
            </w:r>
          </w:p>
        </w:tc>
      </w:tr>
      <w:tr w14:paraId="29B84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609" w:type="dxa"/>
            <w:vAlign w:val="top"/>
          </w:tcPr>
          <w:p w14:paraId="7999C980">
            <w:pPr>
              <w:spacing w:line="455" w:lineRule="auto"/>
              <w:jc w:val="center"/>
              <w:rPr>
                <w:rFonts w:ascii="Arial"/>
                <w:sz w:val="21"/>
              </w:rPr>
            </w:pPr>
          </w:p>
          <w:p w14:paraId="7055FD58">
            <w:pPr>
              <w:pStyle w:val="20"/>
              <w:spacing w:before="78" w:line="220" w:lineRule="auto"/>
              <w:jc w:val="center"/>
              <w:rPr>
                <w:rFonts w:hint="eastAsia" w:eastAsia="宋体"/>
                <w:lang w:eastAsia="zh-CN"/>
              </w:rPr>
            </w:pPr>
            <w:r>
              <w:rPr>
                <w:rFonts w:hint="eastAsia"/>
                <w:spacing w:val="-3"/>
                <w:lang w:eastAsia="zh-CN"/>
              </w:rPr>
              <w:t>合同履约期限</w:t>
            </w:r>
          </w:p>
        </w:tc>
        <w:tc>
          <w:tcPr>
            <w:tcW w:w="2747" w:type="dxa"/>
            <w:vAlign w:val="top"/>
          </w:tcPr>
          <w:p w14:paraId="4BD92B35">
            <w:pPr>
              <w:rPr>
                <w:rFonts w:ascii="Arial"/>
                <w:sz w:val="21"/>
              </w:rPr>
            </w:pPr>
          </w:p>
        </w:tc>
        <w:tc>
          <w:tcPr>
            <w:tcW w:w="1800" w:type="dxa"/>
            <w:vAlign w:val="center"/>
          </w:tcPr>
          <w:p w14:paraId="17B7292B">
            <w:pPr>
              <w:pStyle w:val="20"/>
              <w:spacing w:before="78" w:line="220" w:lineRule="auto"/>
              <w:jc w:val="center"/>
              <w:rPr>
                <w:rFonts w:hint="default" w:eastAsia="宋体"/>
                <w:lang w:val="en-US" w:eastAsia="zh-CN"/>
              </w:rPr>
            </w:pPr>
            <w:r>
              <w:rPr>
                <w:rFonts w:hint="eastAsia"/>
                <w:spacing w:val="-3"/>
                <w:lang w:val="en-US" w:eastAsia="zh-CN"/>
              </w:rPr>
              <w:t>服务标准</w:t>
            </w:r>
          </w:p>
        </w:tc>
        <w:tc>
          <w:tcPr>
            <w:tcW w:w="3199" w:type="dxa"/>
            <w:vAlign w:val="top"/>
          </w:tcPr>
          <w:p w14:paraId="2F4A9045">
            <w:pPr>
              <w:rPr>
                <w:rFonts w:ascii="Arial"/>
                <w:sz w:val="21"/>
              </w:rPr>
            </w:pPr>
          </w:p>
        </w:tc>
      </w:tr>
      <w:tr w14:paraId="28C76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609" w:type="dxa"/>
            <w:vAlign w:val="center"/>
          </w:tcPr>
          <w:p w14:paraId="62FD0211">
            <w:pPr>
              <w:pStyle w:val="20"/>
              <w:spacing w:before="78" w:line="220" w:lineRule="auto"/>
              <w:jc w:val="center"/>
              <w:rPr>
                <w:rFonts w:hint="eastAsia"/>
                <w:spacing w:val="-3"/>
                <w:lang w:eastAsia="zh-CN"/>
              </w:rPr>
            </w:pPr>
            <w:r>
              <w:rPr>
                <w:rFonts w:hint="eastAsia"/>
                <w:spacing w:val="-3"/>
                <w:lang w:val="en-US" w:eastAsia="zh-CN"/>
              </w:rPr>
              <w:t>服务要求</w:t>
            </w:r>
          </w:p>
        </w:tc>
        <w:tc>
          <w:tcPr>
            <w:tcW w:w="7746" w:type="dxa"/>
            <w:gridSpan w:val="3"/>
            <w:vAlign w:val="top"/>
          </w:tcPr>
          <w:p w14:paraId="08B82CB2">
            <w:pPr>
              <w:rPr>
                <w:rFonts w:ascii="Arial"/>
                <w:sz w:val="21"/>
              </w:rPr>
            </w:pPr>
          </w:p>
        </w:tc>
      </w:tr>
      <w:tr w14:paraId="3253F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609" w:type="dxa"/>
            <w:vAlign w:val="center"/>
          </w:tcPr>
          <w:p w14:paraId="1080C7AF">
            <w:pPr>
              <w:pStyle w:val="20"/>
              <w:spacing w:before="78" w:line="221" w:lineRule="auto"/>
              <w:jc w:val="center"/>
            </w:pPr>
            <w:r>
              <w:t>响应文件有效期</w:t>
            </w:r>
          </w:p>
        </w:tc>
        <w:tc>
          <w:tcPr>
            <w:tcW w:w="7746" w:type="dxa"/>
            <w:gridSpan w:val="3"/>
            <w:vAlign w:val="center"/>
          </w:tcPr>
          <w:p w14:paraId="455F42E8">
            <w:pPr>
              <w:jc w:val="center"/>
              <w:rPr>
                <w:rFonts w:ascii="Arial"/>
                <w:sz w:val="21"/>
              </w:rPr>
            </w:pPr>
          </w:p>
        </w:tc>
      </w:tr>
      <w:tr w14:paraId="0655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609" w:type="dxa"/>
            <w:vAlign w:val="top"/>
          </w:tcPr>
          <w:p w14:paraId="271AC763">
            <w:pPr>
              <w:spacing w:line="419" w:lineRule="auto"/>
              <w:rPr>
                <w:rFonts w:ascii="Arial"/>
                <w:sz w:val="21"/>
              </w:rPr>
            </w:pPr>
          </w:p>
          <w:p w14:paraId="64DAD6C7">
            <w:pPr>
              <w:pStyle w:val="20"/>
              <w:spacing w:before="78" w:line="222" w:lineRule="auto"/>
              <w:ind w:left="573"/>
            </w:pPr>
            <w:r>
              <w:rPr>
                <w:spacing w:val="-7"/>
              </w:rPr>
              <w:t>备注</w:t>
            </w:r>
          </w:p>
        </w:tc>
        <w:tc>
          <w:tcPr>
            <w:tcW w:w="7746" w:type="dxa"/>
            <w:gridSpan w:val="3"/>
            <w:vAlign w:val="top"/>
          </w:tcPr>
          <w:p w14:paraId="57716051">
            <w:pPr>
              <w:rPr>
                <w:rFonts w:ascii="Arial"/>
                <w:sz w:val="21"/>
              </w:rPr>
            </w:pPr>
          </w:p>
        </w:tc>
      </w:tr>
    </w:tbl>
    <w:p w14:paraId="2F0AACF8">
      <w:pPr>
        <w:pStyle w:val="5"/>
        <w:spacing w:line="338" w:lineRule="auto"/>
      </w:pPr>
    </w:p>
    <w:p w14:paraId="3417E353">
      <w:pPr>
        <w:pStyle w:val="5"/>
        <w:spacing w:line="338" w:lineRule="auto"/>
      </w:pPr>
    </w:p>
    <w:p w14:paraId="4D69B020">
      <w:pPr>
        <w:spacing w:before="79" w:line="219" w:lineRule="auto"/>
        <w:jc w:val="right"/>
        <w:rPr>
          <w:rFonts w:ascii="宋体" w:hAnsi="宋体" w:eastAsia="宋体" w:cs="宋体"/>
          <w:sz w:val="24"/>
          <w:szCs w:val="24"/>
        </w:rPr>
      </w:pPr>
      <w:r>
        <w:rPr>
          <w:rFonts w:ascii="宋体" w:hAnsi="宋体" w:eastAsia="宋体" w:cs="宋体"/>
          <w:spacing w:val="-2"/>
          <w:sz w:val="24"/>
          <w:szCs w:val="24"/>
        </w:rPr>
        <w:t>供应商(盖公</w:t>
      </w:r>
      <w:r>
        <w:rPr>
          <w:rFonts w:ascii="宋体" w:hAnsi="宋体" w:eastAsia="宋体" w:cs="宋体"/>
          <w:spacing w:val="-1"/>
          <w:sz w:val="24"/>
          <w:szCs w:val="24"/>
        </w:rPr>
        <w:t>章)</w:t>
      </w:r>
      <w:r>
        <w:rPr>
          <w:rFonts w:ascii="宋体" w:hAnsi="宋体" w:eastAsia="宋体" w:cs="宋体"/>
          <w:spacing w:val="-2"/>
          <w:sz w:val="24"/>
          <w:szCs w:val="24"/>
        </w:rPr>
        <w:t>：</w:t>
      </w:r>
    </w:p>
    <w:p w14:paraId="5942F224">
      <w:pPr>
        <w:spacing w:before="195" w:line="219" w:lineRule="auto"/>
        <w:jc w:val="right"/>
        <w:rPr>
          <w:rFonts w:ascii="宋体" w:hAnsi="宋体" w:eastAsia="宋体" w:cs="宋体"/>
          <w:sz w:val="24"/>
          <w:szCs w:val="24"/>
        </w:rPr>
      </w:pPr>
      <w:r>
        <w:rPr>
          <w:rFonts w:ascii="宋体" w:hAnsi="宋体" w:eastAsia="宋体" w:cs="宋体"/>
          <w:spacing w:val="-1"/>
          <w:sz w:val="24"/>
          <w:szCs w:val="24"/>
        </w:rPr>
        <w:t>法定代表人(签字或盖章)：</w:t>
      </w:r>
    </w:p>
    <w:p w14:paraId="5139D495">
      <w:pPr>
        <w:spacing w:before="195"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4B5CDA71">
      <w:pPr>
        <w:spacing w:line="221" w:lineRule="auto"/>
        <w:rPr>
          <w:rFonts w:ascii="宋体" w:hAnsi="宋体" w:eastAsia="宋体" w:cs="宋体"/>
          <w:sz w:val="24"/>
          <w:szCs w:val="24"/>
        </w:rPr>
        <w:sectPr>
          <w:headerReference r:id="rId43" w:type="default"/>
          <w:footerReference r:id="rId44"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659814EB">
      <w:pPr>
        <w:spacing w:line="57" w:lineRule="exact"/>
      </w:pPr>
    </w:p>
    <w:p w14:paraId="06E3CD20">
      <w:pPr>
        <w:spacing w:before="78" w:line="219" w:lineRule="auto"/>
        <w:ind w:left="3820"/>
        <w:rPr>
          <w:rFonts w:ascii="宋体" w:hAnsi="宋体" w:eastAsia="宋体" w:cs="宋体"/>
          <w:sz w:val="24"/>
          <w:szCs w:val="24"/>
        </w:rPr>
      </w:pPr>
      <w:r>
        <w:rPr>
          <w:rFonts w:ascii="宋体" w:hAnsi="宋体" w:eastAsia="宋体" w:cs="宋体"/>
          <w:b/>
          <w:bCs/>
          <w:spacing w:val="-3"/>
          <w:sz w:val="24"/>
          <w:szCs w:val="24"/>
        </w:rPr>
        <w:t>报价明细表(如有)</w:t>
      </w:r>
    </w:p>
    <w:p w14:paraId="53F8BE98">
      <w:pPr>
        <w:pStyle w:val="5"/>
        <w:spacing w:line="347" w:lineRule="auto"/>
      </w:pPr>
    </w:p>
    <w:p w14:paraId="355C3110">
      <w:pPr>
        <w:spacing w:before="59" w:line="219" w:lineRule="auto"/>
        <w:ind w:left="4383"/>
        <w:rPr>
          <w:rFonts w:ascii="宋体" w:hAnsi="宋体" w:eastAsia="宋体" w:cs="宋体"/>
          <w:sz w:val="18"/>
          <w:szCs w:val="18"/>
        </w:rPr>
      </w:pPr>
      <w:r>
        <w:rPr>
          <w:rFonts w:ascii="宋体" w:hAnsi="宋体" w:eastAsia="宋体" w:cs="宋体"/>
          <w:spacing w:val="-8"/>
          <w:sz w:val="18"/>
          <w:szCs w:val="18"/>
        </w:rPr>
        <w:t>内容自拟</w:t>
      </w:r>
    </w:p>
    <w:p w14:paraId="7478FE98">
      <w:pPr>
        <w:pStyle w:val="5"/>
        <w:spacing w:line="258" w:lineRule="auto"/>
      </w:pPr>
    </w:p>
    <w:p w14:paraId="154D7844">
      <w:pPr>
        <w:pStyle w:val="5"/>
        <w:spacing w:line="258" w:lineRule="auto"/>
      </w:pPr>
    </w:p>
    <w:p w14:paraId="088DF0C1">
      <w:pPr>
        <w:pStyle w:val="5"/>
        <w:spacing w:line="258" w:lineRule="auto"/>
      </w:pPr>
    </w:p>
    <w:p w14:paraId="32E168AC">
      <w:pPr>
        <w:pStyle w:val="5"/>
        <w:spacing w:line="258" w:lineRule="auto"/>
      </w:pPr>
    </w:p>
    <w:p w14:paraId="7AB62EBC">
      <w:pPr>
        <w:pStyle w:val="5"/>
        <w:spacing w:line="258" w:lineRule="auto"/>
      </w:pPr>
    </w:p>
    <w:p w14:paraId="61E2B312">
      <w:pPr>
        <w:pStyle w:val="5"/>
        <w:spacing w:line="258" w:lineRule="auto"/>
      </w:pPr>
    </w:p>
    <w:p w14:paraId="422F6DC2">
      <w:pPr>
        <w:pStyle w:val="5"/>
        <w:spacing w:line="258" w:lineRule="auto"/>
      </w:pPr>
    </w:p>
    <w:p w14:paraId="3115C4BB">
      <w:pPr>
        <w:pStyle w:val="5"/>
        <w:spacing w:line="258" w:lineRule="auto"/>
      </w:pPr>
    </w:p>
    <w:p w14:paraId="53A30CAB">
      <w:pPr>
        <w:pStyle w:val="5"/>
        <w:spacing w:line="258" w:lineRule="auto"/>
      </w:pPr>
    </w:p>
    <w:p w14:paraId="05D7921B">
      <w:pPr>
        <w:pStyle w:val="5"/>
        <w:spacing w:line="258" w:lineRule="auto"/>
      </w:pPr>
    </w:p>
    <w:p w14:paraId="3C51A31C">
      <w:pPr>
        <w:pStyle w:val="5"/>
        <w:spacing w:line="258" w:lineRule="auto"/>
      </w:pPr>
    </w:p>
    <w:p w14:paraId="38FF05BB">
      <w:pPr>
        <w:spacing w:before="78" w:line="219" w:lineRule="auto"/>
        <w:ind w:left="487"/>
        <w:rPr>
          <w:rFonts w:ascii="宋体" w:hAnsi="宋体" w:eastAsia="宋体" w:cs="宋体"/>
          <w:sz w:val="24"/>
          <w:szCs w:val="24"/>
        </w:rPr>
      </w:pPr>
      <w:r>
        <w:rPr>
          <w:rFonts w:ascii="宋体" w:hAnsi="宋体" w:eastAsia="宋体" w:cs="宋体"/>
          <w:spacing w:val="-1"/>
          <w:sz w:val="24"/>
          <w:szCs w:val="24"/>
        </w:rPr>
        <w:t>磋商供应商：盖公章</w:t>
      </w:r>
    </w:p>
    <w:p w14:paraId="77DC881A">
      <w:pPr>
        <w:pStyle w:val="5"/>
        <w:spacing w:line="276" w:lineRule="auto"/>
      </w:pPr>
    </w:p>
    <w:p w14:paraId="2BF79A67">
      <w:pPr>
        <w:spacing w:before="78" w:line="219" w:lineRule="auto"/>
        <w:ind w:left="489"/>
        <w:rPr>
          <w:rFonts w:ascii="宋体" w:hAnsi="宋体" w:eastAsia="宋体" w:cs="宋体"/>
          <w:sz w:val="24"/>
          <w:szCs w:val="24"/>
        </w:rPr>
      </w:pPr>
      <w:r>
        <w:rPr>
          <w:rFonts w:ascii="宋体" w:hAnsi="宋体" w:eastAsia="宋体" w:cs="宋体"/>
          <w:spacing w:val="-1"/>
          <w:sz w:val="24"/>
          <w:szCs w:val="24"/>
        </w:rPr>
        <w:t>法定代表人：签字或盖章</w:t>
      </w:r>
    </w:p>
    <w:p w14:paraId="2F510DA6">
      <w:pPr>
        <w:pStyle w:val="5"/>
        <w:spacing w:line="276" w:lineRule="auto"/>
      </w:pPr>
    </w:p>
    <w:p w14:paraId="55228726">
      <w:pPr>
        <w:spacing w:before="78" w:line="220" w:lineRule="auto"/>
        <w:ind w:left="529"/>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pacing w:val="3"/>
          <w:sz w:val="24"/>
          <w:szCs w:val="24"/>
        </w:rPr>
        <w:t xml:space="preserve">   </w:t>
      </w:r>
      <w:r>
        <w:rPr>
          <w:rFonts w:ascii="宋体" w:hAnsi="宋体" w:eastAsia="宋体" w:cs="宋体"/>
          <w:spacing w:val="-15"/>
          <w:sz w:val="24"/>
          <w:szCs w:val="24"/>
        </w:rPr>
        <w:t>年</w:t>
      </w:r>
      <w:r>
        <w:rPr>
          <w:rFonts w:ascii="宋体" w:hAnsi="宋体" w:eastAsia="宋体" w:cs="宋体"/>
          <w:spacing w:val="3"/>
          <w:sz w:val="24"/>
          <w:szCs w:val="24"/>
        </w:rPr>
        <w:t xml:space="preserve">     </w:t>
      </w:r>
      <w:r>
        <w:rPr>
          <w:rFonts w:ascii="宋体" w:hAnsi="宋体" w:eastAsia="宋体" w:cs="宋体"/>
          <w:spacing w:val="-15"/>
          <w:sz w:val="24"/>
          <w:szCs w:val="24"/>
        </w:rPr>
        <w:t>月</w:t>
      </w:r>
      <w:r>
        <w:rPr>
          <w:rFonts w:ascii="宋体" w:hAnsi="宋体" w:eastAsia="宋体" w:cs="宋体"/>
          <w:spacing w:val="10"/>
          <w:sz w:val="24"/>
          <w:szCs w:val="24"/>
        </w:rPr>
        <w:t xml:space="preserve">     </w:t>
      </w:r>
      <w:r>
        <w:rPr>
          <w:rFonts w:ascii="宋体" w:hAnsi="宋体" w:eastAsia="宋体" w:cs="宋体"/>
          <w:spacing w:val="-15"/>
          <w:sz w:val="24"/>
          <w:szCs w:val="24"/>
        </w:rPr>
        <w:t>日</w:t>
      </w:r>
    </w:p>
    <w:p w14:paraId="67D571E9">
      <w:pPr>
        <w:spacing w:line="220" w:lineRule="auto"/>
        <w:rPr>
          <w:rFonts w:ascii="宋体" w:hAnsi="宋体" w:eastAsia="宋体" w:cs="宋体"/>
          <w:sz w:val="24"/>
          <w:szCs w:val="24"/>
        </w:rPr>
        <w:sectPr>
          <w:headerReference r:id="rId45" w:type="default"/>
          <w:footerReference r:id="rId46"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608BF53C">
      <w:pPr>
        <w:spacing w:before="78" w:line="220" w:lineRule="auto"/>
        <w:ind w:left="8"/>
        <w:rPr>
          <w:rFonts w:ascii="宋体" w:hAnsi="宋体" w:eastAsia="宋体" w:cs="宋体"/>
          <w:sz w:val="24"/>
          <w:szCs w:val="24"/>
        </w:rPr>
      </w:pPr>
      <w:r>
        <w:rPr>
          <w:rFonts w:ascii="宋体" w:hAnsi="宋体" w:eastAsia="宋体" w:cs="宋体"/>
          <w:b/>
          <w:bCs/>
          <w:spacing w:val="-2"/>
          <w:sz w:val="24"/>
          <w:szCs w:val="24"/>
        </w:rPr>
        <w:t>三、★商务、技术偏离表</w:t>
      </w:r>
    </w:p>
    <w:p w14:paraId="20D53FED">
      <w:pPr>
        <w:spacing w:before="194" w:line="220" w:lineRule="auto"/>
        <w:ind w:left="3466"/>
        <w:rPr>
          <w:rFonts w:ascii="宋体" w:hAnsi="宋体" w:eastAsia="宋体" w:cs="宋体"/>
          <w:sz w:val="24"/>
          <w:szCs w:val="24"/>
        </w:rPr>
      </w:pPr>
      <w:r>
        <w:rPr>
          <w:rFonts w:ascii="宋体" w:hAnsi="宋体" w:eastAsia="宋体" w:cs="宋体"/>
          <w:b/>
          <w:bCs/>
          <w:spacing w:val="-4"/>
          <w:sz w:val="24"/>
          <w:szCs w:val="24"/>
        </w:rPr>
        <w:t>商务技术规格偏离表</w:t>
      </w:r>
    </w:p>
    <w:p w14:paraId="7B4ECE37">
      <w:pPr>
        <w:pStyle w:val="5"/>
        <w:spacing w:line="410" w:lineRule="auto"/>
      </w:pPr>
    </w:p>
    <w:p w14:paraId="2BA0B130">
      <w:pPr>
        <w:spacing w:before="78" w:line="221" w:lineRule="auto"/>
        <w:ind w:left="12"/>
        <w:rPr>
          <w:rFonts w:ascii="宋体" w:hAnsi="宋体" w:eastAsia="宋体" w:cs="宋体"/>
          <w:sz w:val="24"/>
          <w:szCs w:val="24"/>
        </w:rPr>
      </w:pPr>
      <w:r>
        <w:rPr>
          <w:rFonts w:ascii="宋体" w:hAnsi="宋体" w:eastAsia="宋体" w:cs="宋体"/>
          <w:spacing w:val="-3"/>
          <w:sz w:val="24"/>
          <w:szCs w:val="24"/>
        </w:rPr>
        <w:t>项目名称：</w:t>
      </w:r>
    </w:p>
    <w:p w14:paraId="4793B666">
      <w:pPr>
        <w:spacing w:before="171" w:line="220" w:lineRule="auto"/>
        <w:ind w:left="12"/>
        <w:rPr>
          <w:rFonts w:ascii="宋体" w:hAnsi="宋体" w:eastAsia="宋体" w:cs="宋体"/>
          <w:sz w:val="24"/>
          <w:szCs w:val="24"/>
        </w:rPr>
      </w:pPr>
      <w:r>
        <w:rPr>
          <w:rFonts w:ascii="宋体" w:hAnsi="宋体" w:eastAsia="宋体" w:cs="宋体"/>
          <w:spacing w:val="-3"/>
          <w:sz w:val="24"/>
          <w:szCs w:val="24"/>
        </w:rPr>
        <w:t>项目编号：</w:t>
      </w:r>
    </w:p>
    <w:p w14:paraId="0F721EB4">
      <w:pPr>
        <w:spacing w:before="175" w:line="219" w:lineRule="auto"/>
        <w:ind w:left="8"/>
        <w:rPr>
          <w:rFonts w:ascii="宋体" w:hAnsi="宋体" w:eastAsia="宋体" w:cs="宋体"/>
          <w:sz w:val="24"/>
          <w:szCs w:val="24"/>
        </w:rPr>
      </w:pPr>
      <w:r>
        <w:rPr>
          <w:rFonts w:ascii="宋体" w:hAnsi="宋体" w:eastAsia="宋体" w:cs="宋体"/>
          <w:spacing w:val="-2"/>
          <w:sz w:val="24"/>
          <w:szCs w:val="24"/>
        </w:rPr>
        <w:t>供应商名称：</w:t>
      </w:r>
    </w:p>
    <w:p w14:paraId="4C99F4F9">
      <w:pPr>
        <w:spacing w:line="128" w:lineRule="auto"/>
        <w:rPr>
          <w:rFonts w:ascii="Arial"/>
          <w:sz w:val="2"/>
        </w:rPr>
      </w:pPr>
    </w:p>
    <w:tbl>
      <w:tblPr>
        <w:tblStyle w:val="19"/>
        <w:tblW w:w="9030" w:type="dxa"/>
        <w:tblInd w:w="2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30"/>
      </w:tblGrid>
      <w:tr w14:paraId="692868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82" w:hRule="atLeast"/>
        </w:trPr>
        <w:tc>
          <w:tcPr>
            <w:tcW w:w="9030" w:type="dxa"/>
            <w:vAlign w:val="top"/>
          </w:tcPr>
          <w:p w14:paraId="150D6168">
            <w:pPr>
              <w:spacing w:line="253" w:lineRule="auto"/>
              <w:rPr>
                <w:rFonts w:ascii="Arial"/>
                <w:sz w:val="21"/>
              </w:rPr>
            </w:pPr>
          </w:p>
          <w:p w14:paraId="20FF61CB">
            <w:pPr>
              <w:spacing w:line="253" w:lineRule="auto"/>
              <w:rPr>
                <w:rFonts w:ascii="Arial"/>
                <w:sz w:val="21"/>
              </w:rPr>
            </w:pPr>
          </w:p>
          <w:p w14:paraId="5EC97035">
            <w:pPr>
              <w:spacing w:line="253" w:lineRule="auto"/>
              <w:rPr>
                <w:rFonts w:ascii="Arial"/>
                <w:sz w:val="21"/>
              </w:rPr>
            </w:pPr>
          </w:p>
          <w:p w14:paraId="58A5E30A">
            <w:pPr>
              <w:spacing w:line="253" w:lineRule="auto"/>
              <w:rPr>
                <w:rFonts w:ascii="Arial"/>
                <w:sz w:val="21"/>
              </w:rPr>
            </w:pPr>
          </w:p>
          <w:p w14:paraId="436D0058">
            <w:pPr>
              <w:spacing w:line="253" w:lineRule="auto"/>
              <w:rPr>
                <w:rFonts w:ascii="Arial"/>
                <w:sz w:val="21"/>
              </w:rPr>
            </w:pPr>
          </w:p>
          <w:p w14:paraId="6AA80D84">
            <w:pPr>
              <w:spacing w:line="253" w:lineRule="auto"/>
              <w:rPr>
                <w:rFonts w:ascii="Arial"/>
                <w:sz w:val="21"/>
              </w:rPr>
            </w:pPr>
          </w:p>
          <w:p w14:paraId="25C4C0EE">
            <w:pPr>
              <w:spacing w:line="253" w:lineRule="auto"/>
              <w:rPr>
                <w:rFonts w:ascii="Arial"/>
                <w:sz w:val="21"/>
              </w:rPr>
            </w:pPr>
          </w:p>
          <w:p w14:paraId="6B61AE49">
            <w:pPr>
              <w:spacing w:line="253" w:lineRule="auto"/>
              <w:rPr>
                <w:rFonts w:ascii="Arial"/>
                <w:sz w:val="21"/>
              </w:rPr>
            </w:pPr>
          </w:p>
          <w:p w14:paraId="6030A062">
            <w:pPr>
              <w:spacing w:line="254" w:lineRule="auto"/>
              <w:rPr>
                <w:rFonts w:ascii="Arial"/>
                <w:sz w:val="21"/>
              </w:rPr>
            </w:pPr>
          </w:p>
          <w:p w14:paraId="40ED26C6">
            <w:pPr>
              <w:spacing w:line="254" w:lineRule="auto"/>
              <w:rPr>
                <w:rFonts w:ascii="Arial"/>
                <w:sz w:val="21"/>
              </w:rPr>
            </w:pPr>
          </w:p>
          <w:p w14:paraId="2376CE25">
            <w:pPr>
              <w:spacing w:line="254" w:lineRule="auto"/>
              <w:rPr>
                <w:rFonts w:ascii="Arial"/>
                <w:sz w:val="21"/>
              </w:rPr>
            </w:pPr>
          </w:p>
          <w:p w14:paraId="15A53C20">
            <w:pPr>
              <w:spacing w:line="254" w:lineRule="auto"/>
              <w:rPr>
                <w:rFonts w:ascii="Arial"/>
                <w:sz w:val="21"/>
              </w:rPr>
            </w:pPr>
          </w:p>
          <w:p w14:paraId="347A4CAB">
            <w:pPr>
              <w:pStyle w:val="20"/>
              <w:spacing w:before="78" w:line="220" w:lineRule="auto"/>
              <w:ind w:left="184"/>
            </w:pPr>
            <w:r>
              <w:rPr>
                <w:b/>
                <w:bCs/>
                <w:spacing w:val="-2"/>
              </w:rPr>
              <w:t>承诺完全满足和响应磋商文件中的各项商务技术要求，若有偏差，予以明确特别说</w:t>
            </w:r>
          </w:p>
          <w:p w14:paraId="35E6BFC7">
            <w:pPr>
              <w:pStyle w:val="20"/>
              <w:spacing w:before="213" w:line="220" w:lineRule="auto"/>
              <w:ind w:left="4304"/>
            </w:pPr>
            <w:r>
              <w:rPr>
                <w:b/>
                <w:bCs/>
                <w:spacing w:val="-19"/>
              </w:rPr>
              <w:t>明。</w:t>
            </w:r>
          </w:p>
        </w:tc>
      </w:tr>
    </w:tbl>
    <w:p w14:paraId="6136A9ED">
      <w:pPr>
        <w:pStyle w:val="5"/>
        <w:spacing w:line="264" w:lineRule="auto"/>
      </w:pPr>
    </w:p>
    <w:p w14:paraId="7D54CADA">
      <w:pPr>
        <w:pStyle w:val="5"/>
        <w:spacing w:line="264" w:lineRule="auto"/>
      </w:pPr>
    </w:p>
    <w:p w14:paraId="61410116">
      <w:pPr>
        <w:pStyle w:val="5"/>
        <w:spacing w:line="264" w:lineRule="auto"/>
      </w:pPr>
    </w:p>
    <w:p w14:paraId="6EDAFA0C">
      <w:pPr>
        <w:pStyle w:val="5"/>
        <w:spacing w:line="264" w:lineRule="auto"/>
      </w:pPr>
    </w:p>
    <w:p w14:paraId="600EF54C">
      <w:pPr>
        <w:spacing w:before="78" w:line="219" w:lineRule="auto"/>
        <w:ind w:right="1"/>
        <w:jc w:val="right"/>
        <w:rPr>
          <w:rFonts w:ascii="宋体" w:hAnsi="宋体" w:eastAsia="宋体" w:cs="宋体"/>
          <w:sz w:val="24"/>
          <w:szCs w:val="24"/>
        </w:rPr>
      </w:pPr>
      <w:r>
        <w:rPr>
          <w:rFonts w:ascii="宋体" w:hAnsi="宋体" w:eastAsia="宋体" w:cs="宋体"/>
          <w:spacing w:val="-2"/>
          <w:sz w:val="24"/>
          <w:szCs w:val="24"/>
        </w:rPr>
        <w:t>供应商(盖公章)：</w:t>
      </w:r>
    </w:p>
    <w:p w14:paraId="3EDADAEA">
      <w:pPr>
        <w:spacing w:before="195" w:line="219" w:lineRule="auto"/>
        <w:ind w:right="1"/>
        <w:jc w:val="right"/>
        <w:rPr>
          <w:rFonts w:ascii="宋体" w:hAnsi="宋体" w:eastAsia="宋体" w:cs="宋体"/>
          <w:sz w:val="24"/>
          <w:szCs w:val="24"/>
        </w:rPr>
      </w:pPr>
      <w:r>
        <w:rPr>
          <w:rFonts w:ascii="宋体" w:hAnsi="宋体" w:eastAsia="宋体" w:cs="宋体"/>
          <w:spacing w:val="-1"/>
          <w:sz w:val="24"/>
          <w:szCs w:val="24"/>
        </w:rPr>
        <w:t>法定代表人(签字或盖章)：</w:t>
      </w:r>
    </w:p>
    <w:p w14:paraId="0A8FAECB">
      <w:pPr>
        <w:spacing w:before="195" w:line="221" w:lineRule="auto"/>
        <w:ind w:right="1"/>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2E859059">
      <w:pPr>
        <w:spacing w:line="221" w:lineRule="auto"/>
        <w:rPr>
          <w:rFonts w:ascii="宋体" w:hAnsi="宋体" w:eastAsia="宋体" w:cs="宋体"/>
          <w:sz w:val="24"/>
          <w:szCs w:val="24"/>
        </w:rPr>
        <w:sectPr>
          <w:footerReference r:id="rId47"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09FC6F60">
      <w:pPr>
        <w:spacing w:before="78" w:line="220" w:lineRule="auto"/>
        <w:ind w:left="60"/>
        <w:rPr>
          <w:rFonts w:ascii="宋体" w:hAnsi="宋体" w:eastAsia="宋体" w:cs="宋体"/>
          <w:sz w:val="24"/>
          <w:szCs w:val="24"/>
        </w:rPr>
      </w:pPr>
      <w:r>
        <w:rPr>
          <w:rFonts w:ascii="宋体" w:hAnsi="宋体" w:eastAsia="宋体" w:cs="宋体"/>
          <w:b/>
          <w:bCs/>
          <w:spacing w:val="-5"/>
          <w:sz w:val="24"/>
          <w:szCs w:val="24"/>
        </w:rPr>
        <w:t>四、同类项目及相关证明资料</w:t>
      </w:r>
    </w:p>
    <w:p w14:paraId="12FF8819">
      <w:pPr>
        <w:pStyle w:val="5"/>
        <w:spacing w:line="258" w:lineRule="auto"/>
      </w:pPr>
    </w:p>
    <w:p w14:paraId="7208DF38">
      <w:pPr>
        <w:spacing w:before="78" w:line="219" w:lineRule="auto"/>
        <w:ind w:left="2894"/>
        <w:rPr>
          <w:rFonts w:ascii="宋体" w:hAnsi="宋体" w:eastAsia="宋体" w:cs="宋体"/>
          <w:sz w:val="24"/>
          <w:szCs w:val="24"/>
        </w:rPr>
      </w:pPr>
      <w:r>
        <w:rPr>
          <w:rFonts w:ascii="宋体" w:hAnsi="宋体" w:eastAsia="宋体" w:cs="宋体"/>
          <w:spacing w:val="-1"/>
          <w:sz w:val="24"/>
          <w:szCs w:val="24"/>
        </w:rPr>
        <w:t>供应商同类项目实施情况一览表</w:t>
      </w:r>
    </w:p>
    <w:p w14:paraId="2A844FB3">
      <w:pPr>
        <w:spacing w:before="16"/>
      </w:pPr>
    </w:p>
    <w:p w14:paraId="2E34A0F8">
      <w:pPr>
        <w:spacing w:before="15"/>
      </w:pPr>
    </w:p>
    <w:p w14:paraId="5CDFBD13">
      <w:pPr>
        <w:spacing w:before="15"/>
      </w:pPr>
    </w:p>
    <w:tbl>
      <w:tblPr>
        <w:tblStyle w:val="19"/>
        <w:tblW w:w="9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2621"/>
        <w:gridCol w:w="2251"/>
        <w:gridCol w:w="2238"/>
      </w:tblGrid>
      <w:tr w14:paraId="3E9B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15" w:type="dxa"/>
            <w:vAlign w:val="top"/>
          </w:tcPr>
          <w:p w14:paraId="7508AA1F">
            <w:pPr>
              <w:spacing w:line="429" w:lineRule="auto"/>
              <w:rPr>
                <w:rFonts w:ascii="Arial"/>
                <w:sz w:val="21"/>
              </w:rPr>
            </w:pPr>
          </w:p>
          <w:p w14:paraId="5CD11127">
            <w:pPr>
              <w:pStyle w:val="20"/>
              <w:spacing w:before="78" w:line="219" w:lineRule="auto"/>
              <w:ind w:left="293"/>
            </w:pPr>
            <w:r>
              <w:rPr>
                <w:spacing w:val="-2"/>
              </w:rPr>
              <w:t>采购单位名称</w:t>
            </w:r>
          </w:p>
        </w:tc>
        <w:tc>
          <w:tcPr>
            <w:tcW w:w="2621" w:type="dxa"/>
            <w:vAlign w:val="top"/>
          </w:tcPr>
          <w:p w14:paraId="6100B8A8">
            <w:pPr>
              <w:spacing w:line="428" w:lineRule="auto"/>
              <w:rPr>
                <w:rFonts w:ascii="Arial"/>
                <w:sz w:val="21"/>
              </w:rPr>
            </w:pPr>
          </w:p>
          <w:p w14:paraId="07920A42">
            <w:pPr>
              <w:pStyle w:val="20"/>
              <w:spacing w:before="78" w:line="221" w:lineRule="auto"/>
              <w:ind w:left="839"/>
            </w:pPr>
            <w:r>
              <w:rPr>
                <w:spacing w:val="-4"/>
              </w:rPr>
              <w:t>项目名称</w:t>
            </w:r>
          </w:p>
        </w:tc>
        <w:tc>
          <w:tcPr>
            <w:tcW w:w="2251" w:type="dxa"/>
            <w:vAlign w:val="top"/>
          </w:tcPr>
          <w:p w14:paraId="1429083E">
            <w:pPr>
              <w:spacing w:line="428" w:lineRule="auto"/>
              <w:rPr>
                <w:rFonts w:ascii="Arial"/>
                <w:sz w:val="21"/>
              </w:rPr>
            </w:pPr>
          </w:p>
          <w:p w14:paraId="6D702F8A">
            <w:pPr>
              <w:pStyle w:val="20"/>
              <w:spacing w:before="78" w:line="220" w:lineRule="auto"/>
              <w:ind w:left="174"/>
            </w:pPr>
            <w:r>
              <w:rPr>
                <w:spacing w:val="-2"/>
              </w:rPr>
              <w:t>合同金额（万元）</w:t>
            </w:r>
          </w:p>
        </w:tc>
        <w:tc>
          <w:tcPr>
            <w:tcW w:w="2238" w:type="dxa"/>
            <w:vAlign w:val="top"/>
          </w:tcPr>
          <w:p w14:paraId="0C9FABBF">
            <w:pPr>
              <w:pStyle w:val="20"/>
              <w:spacing w:before="197" w:line="219" w:lineRule="auto"/>
              <w:ind w:left="165"/>
            </w:pPr>
            <w:r>
              <w:rPr>
                <w:spacing w:val="-2"/>
              </w:rPr>
              <w:t>采购单位联系人及</w:t>
            </w:r>
          </w:p>
          <w:p w14:paraId="5532048B">
            <w:pPr>
              <w:spacing w:line="259" w:lineRule="auto"/>
              <w:rPr>
                <w:rFonts w:ascii="Arial"/>
                <w:sz w:val="21"/>
              </w:rPr>
            </w:pPr>
          </w:p>
          <w:p w14:paraId="3A450DB2">
            <w:pPr>
              <w:pStyle w:val="20"/>
              <w:spacing w:before="78" w:line="222" w:lineRule="auto"/>
              <w:ind w:left="647"/>
            </w:pPr>
            <w:r>
              <w:rPr>
                <w:spacing w:val="-3"/>
              </w:rPr>
              <w:t>联系电话</w:t>
            </w:r>
          </w:p>
        </w:tc>
      </w:tr>
      <w:tr w14:paraId="750D1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5" w:type="dxa"/>
            <w:vAlign w:val="top"/>
          </w:tcPr>
          <w:p w14:paraId="4688E9E7">
            <w:pPr>
              <w:rPr>
                <w:rFonts w:ascii="Arial"/>
                <w:sz w:val="21"/>
              </w:rPr>
            </w:pPr>
          </w:p>
        </w:tc>
        <w:tc>
          <w:tcPr>
            <w:tcW w:w="2621" w:type="dxa"/>
            <w:vAlign w:val="top"/>
          </w:tcPr>
          <w:p w14:paraId="255D773F">
            <w:pPr>
              <w:rPr>
                <w:rFonts w:ascii="Arial"/>
                <w:sz w:val="21"/>
              </w:rPr>
            </w:pPr>
          </w:p>
        </w:tc>
        <w:tc>
          <w:tcPr>
            <w:tcW w:w="2251" w:type="dxa"/>
            <w:vAlign w:val="top"/>
          </w:tcPr>
          <w:p w14:paraId="0985B746">
            <w:pPr>
              <w:rPr>
                <w:rFonts w:ascii="Arial"/>
                <w:sz w:val="21"/>
              </w:rPr>
            </w:pPr>
          </w:p>
        </w:tc>
        <w:tc>
          <w:tcPr>
            <w:tcW w:w="2238" w:type="dxa"/>
            <w:vAlign w:val="top"/>
          </w:tcPr>
          <w:p w14:paraId="42AC3D79">
            <w:pPr>
              <w:rPr>
                <w:rFonts w:ascii="Arial"/>
                <w:sz w:val="21"/>
              </w:rPr>
            </w:pPr>
          </w:p>
        </w:tc>
      </w:tr>
      <w:tr w14:paraId="4A73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2015" w:type="dxa"/>
            <w:vAlign w:val="top"/>
          </w:tcPr>
          <w:p w14:paraId="026646CA">
            <w:pPr>
              <w:rPr>
                <w:rFonts w:ascii="Arial"/>
                <w:sz w:val="21"/>
              </w:rPr>
            </w:pPr>
          </w:p>
        </w:tc>
        <w:tc>
          <w:tcPr>
            <w:tcW w:w="2621" w:type="dxa"/>
            <w:vAlign w:val="top"/>
          </w:tcPr>
          <w:p w14:paraId="70D7EF57">
            <w:pPr>
              <w:rPr>
                <w:rFonts w:ascii="Arial"/>
                <w:sz w:val="21"/>
              </w:rPr>
            </w:pPr>
          </w:p>
        </w:tc>
        <w:tc>
          <w:tcPr>
            <w:tcW w:w="2251" w:type="dxa"/>
            <w:vAlign w:val="top"/>
          </w:tcPr>
          <w:p w14:paraId="5AD980AB">
            <w:pPr>
              <w:rPr>
                <w:rFonts w:ascii="Arial"/>
                <w:sz w:val="21"/>
              </w:rPr>
            </w:pPr>
          </w:p>
        </w:tc>
        <w:tc>
          <w:tcPr>
            <w:tcW w:w="2238" w:type="dxa"/>
            <w:vAlign w:val="top"/>
          </w:tcPr>
          <w:p w14:paraId="51391053">
            <w:pPr>
              <w:rPr>
                <w:rFonts w:ascii="Arial"/>
                <w:sz w:val="21"/>
              </w:rPr>
            </w:pPr>
          </w:p>
        </w:tc>
      </w:tr>
      <w:tr w14:paraId="7466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5" w:type="dxa"/>
            <w:vAlign w:val="top"/>
          </w:tcPr>
          <w:p w14:paraId="1D8304BC">
            <w:pPr>
              <w:rPr>
                <w:rFonts w:ascii="Arial"/>
                <w:sz w:val="21"/>
              </w:rPr>
            </w:pPr>
          </w:p>
        </w:tc>
        <w:tc>
          <w:tcPr>
            <w:tcW w:w="2621" w:type="dxa"/>
            <w:vAlign w:val="top"/>
          </w:tcPr>
          <w:p w14:paraId="0CC13E01">
            <w:pPr>
              <w:rPr>
                <w:rFonts w:ascii="Arial"/>
                <w:sz w:val="21"/>
              </w:rPr>
            </w:pPr>
          </w:p>
        </w:tc>
        <w:tc>
          <w:tcPr>
            <w:tcW w:w="2251" w:type="dxa"/>
            <w:vAlign w:val="top"/>
          </w:tcPr>
          <w:p w14:paraId="1C78EB25">
            <w:pPr>
              <w:rPr>
                <w:rFonts w:ascii="Arial"/>
                <w:sz w:val="21"/>
              </w:rPr>
            </w:pPr>
          </w:p>
        </w:tc>
        <w:tc>
          <w:tcPr>
            <w:tcW w:w="2238" w:type="dxa"/>
            <w:vAlign w:val="top"/>
          </w:tcPr>
          <w:p w14:paraId="3063968E">
            <w:pPr>
              <w:rPr>
                <w:rFonts w:ascii="Arial"/>
                <w:sz w:val="21"/>
              </w:rPr>
            </w:pPr>
          </w:p>
        </w:tc>
      </w:tr>
      <w:tr w14:paraId="7F356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5" w:type="dxa"/>
            <w:vAlign w:val="top"/>
          </w:tcPr>
          <w:p w14:paraId="02D9020B">
            <w:pPr>
              <w:rPr>
                <w:rFonts w:ascii="Arial"/>
                <w:sz w:val="21"/>
              </w:rPr>
            </w:pPr>
          </w:p>
        </w:tc>
        <w:tc>
          <w:tcPr>
            <w:tcW w:w="2621" w:type="dxa"/>
            <w:vAlign w:val="top"/>
          </w:tcPr>
          <w:p w14:paraId="63B2F7B1">
            <w:pPr>
              <w:rPr>
                <w:rFonts w:ascii="Arial"/>
                <w:sz w:val="21"/>
              </w:rPr>
            </w:pPr>
          </w:p>
        </w:tc>
        <w:tc>
          <w:tcPr>
            <w:tcW w:w="2251" w:type="dxa"/>
            <w:vAlign w:val="top"/>
          </w:tcPr>
          <w:p w14:paraId="46C91EA5">
            <w:pPr>
              <w:rPr>
                <w:rFonts w:ascii="Arial"/>
                <w:sz w:val="21"/>
              </w:rPr>
            </w:pPr>
          </w:p>
        </w:tc>
        <w:tc>
          <w:tcPr>
            <w:tcW w:w="2238" w:type="dxa"/>
            <w:vAlign w:val="top"/>
          </w:tcPr>
          <w:p w14:paraId="0D74DEA1">
            <w:pPr>
              <w:rPr>
                <w:rFonts w:ascii="Arial"/>
                <w:sz w:val="21"/>
              </w:rPr>
            </w:pPr>
          </w:p>
        </w:tc>
      </w:tr>
      <w:tr w14:paraId="2AF8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5" w:type="dxa"/>
            <w:vAlign w:val="top"/>
          </w:tcPr>
          <w:p w14:paraId="5EA4CB8D">
            <w:pPr>
              <w:rPr>
                <w:rFonts w:ascii="Arial"/>
                <w:sz w:val="21"/>
              </w:rPr>
            </w:pPr>
          </w:p>
        </w:tc>
        <w:tc>
          <w:tcPr>
            <w:tcW w:w="2621" w:type="dxa"/>
            <w:vAlign w:val="top"/>
          </w:tcPr>
          <w:p w14:paraId="57C80089">
            <w:pPr>
              <w:rPr>
                <w:rFonts w:ascii="Arial"/>
                <w:sz w:val="21"/>
              </w:rPr>
            </w:pPr>
          </w:p>
        </w:tc>
        <w:tc>
          <w:tcPr>
            <w:tcW w:w="2251" w:type="dxa"/>
            <w:vAlign w:val="top"/>
          </w:tcPr>
          <w:p w14:paraId="0C792A9C">
            <w:pPr>
              <w:rPr>
                <w:rFonts w:ascii="Arial"/>
                <w:sz w:val="21"/>
              </w:rPr>
            </w:pPr>
          </w:p>
        </w:tc>
        <w:tc>
          <w:tcPr>
            <w:tcW w:w="2238" w:type="dxa"/>
            <w:vAlign w:val="top"/>
          </w:tcPr>
          <w:p w14:paraId="07E4F86F">
            <w:pPr>
              <w:rPr>
                <w:rFonts w:ascii="Arial"/>
                <w:sz w:val="21"/>
              </w:rPr>
            </w:pPr>
          </w:p>
        </w:tc>
      </w:tr>
      <w:tr w14:paraId="030E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2015" w:type="dxa"/>
            <w:vAlign w:val="top"/>
          </w:tcPr>
          <w:p w14:paraId="6ADF635F">
            <w:pPr>
              <w:pStyle w:val="20"/>
              <w:spacing w:before="257" w:line="222" w:lineRule="auto"/>
              <w:ind w:left="777"/>
            </w:pPr>
            <w:r>
              <w:rPr>
                <w:spacing w:val="-7"/>
              </w:rPr>
              <w:t>备注</w:t>
            </w:r>
          </w:p>
        </w:tc>
        <w:tc>
          <w:tcPr>
            <w:tcW w:w="7110" w:type="dxa"/>
            <w:gridSpan w:val="3"/>
            <w:vAlign w:val="top"/>
          </w:tcPr>
          <w:p w14:paraId="51CE658E">
            <w:pPr>
              <w:pStyle w:val="20"/>
              <w:spacing w:before="258" w:line="219" w:lineRule="auto"/>
              <w:ind w:left="1523"/>
            </w:pPr>
            <w:r>
              <w:rPr>
                <w:spacing w:val="-1"/>
              </w:rPr>
              <w:t>须提供供应商同类项目合同等扫描件。</w:t>
            </w:r>
          </w:p>
        </w:tc>
      </w:tr>
    </w:tbl>
    <w:p w14:paraId="49B8221C">
      <w:pPr>
        <w:spacing w:before="194" w:line="219" w:lineRule="auto"/>
        <w:ind w:left="41"/>
        <w:rPr>
          <w:rFonts w:ascii="宋体" w:hAnsi="宋体" w:eastAsia="宋体" w:cs="宋体"/>
          <w:sz w:val="24"/>
          <w:szCs w:val="24"/>
        </w:rPr>
      </w:pPr>
      <w:r>
        <w:rPr>
          <w:rFonts w:ascii="宋体" w:hAnsi="宋体" w:eastAsia="宋体" w:cs="宋体"/>
          <w:spacing w:val="-2"/>
          <w:sz w:val="24"/>
          <w:szCs w:val="24"/>
        </w:rPr>
        <w:t>备注：附证明材料</w:t>
      </w:r>
    </w:p>
    <w:p w14:paraId="2537FDE3">
      <w:pPr>
        <w:pStyle w:val="5"/>
        <w:spacing w:line="269" w:lineRule="auto"/>
      </w:pPr>
    </w:p>
    <w:p w14:paraId="05B713A9">
      <w:pPr>
        <w:pStyle w:val="5"/>
        <w:spacing w:line="269" w:lineRule="auto"/>
      </w:pPr>
    </w:p>
    <w:p w14:paraId="4B1A6BA5">
      <w:pPr>
        <w:pStyle w:val="5"/>
        <w:spacing w:line="269" w:lineRule="auto"/>
      </w:pPr>
    </w:p>
    <w:p w14:paraId="2C998BB0">
      <w:pPr>
        <w:pStyle w:val="5"/>
        <w:spacing w:line="269" w:lineRule="auto"/>
      </w:pPr>
    </w:p>
    <w:p w14:paraId="61EAD53F">
      <w:pPr>
        <w:pStyle w:val="5"/>
        <w:spacing w:line="269" w:lineRule="auto"/>
      </w:pPr>
    </w:p>
    <w:p w14:paraId="687FF0E6">
      <w:pPr>
        <w:pStyle w:val="5"/>
        <w:spacing w:line="269" w:lineRule="auto"/>
      </w:pPr>
    </w:p>
    <w:p w14:paraId="1804F6A6">
      <w:pPr>
        <w:pStyle w:val="5"/>
        <w:spacing w:line="269" w:lineRule="auto"/>
      </w:pPr>
    </w:p>
    <w:p w14:paraId="433943F0">
      <w:pPr>
        <w:pStyle w:val="5"/>
        <w:spacing w:line="270" w:lineRule="auto"/>
      </w:pPr>
    </w:p>
    <w:p w14:paraId="5B8846F2">
      <w:pPr>
        <w:spacing w:before="78" w:line="219" w:lineRule="auto"/>
        <w:ind w:left="517"/>
        <w:rPr>
          <w:rFonts w:ascii="宋体" w:hAnsi="宋体" w:eastAsia="宋体" w:cs="宋体"/>
          <w:sz w:val="24"/>
          <w:szCs w:val="24"/>
        </w:rPr>
      </w:pPr>
      <w:r>
        <w:rPr>
          <w:rFonts w:ascii="宋体" w:hAnsi="宋体" w:eastAsia="宋体" w:cs="宋体"/>
          <w:spacing w:val="-1"/>
          <w:sz w:val="24"/>
          <w:szCs w:val="24"/>
        </w:rPr>
        <w:t>磋商供应商：盖公章</w:t>
      </w:r>
    </w:p>
    <w:p w14:paraId="119B7AAB">
      <w:pPr>
        <w:pStyle w:val="5"/>
        <w:spacing w:line="276" w:lineRule="auto"/>
      </w:pPr>
    </w:p>
    <w:p w14:paraId="171908D1">
      <w:pPr>
        <w:spacing w:before="79" w:line="219" w:lineRule="auto"/>
        <w:ind w:left="519"/>
        <w:rPr>
          <w:rFonts w:ascii="宋体" w:hAnsi="宋体" w:eastAsia="宋体" w:cs="宋体"/>
          <w:sz w:val="24"/>
          <w:szCs w:val="24"/>
        </w:rPr>
      </w:pPr>
      <w:r>
        <w:rPr>
          <w:rFonts w:ascii="宋体" w:hAnsi="宋体" w:eastAsia="宋体" w:cs="宋体"/>
          <w:spacing w:val="-1"/>
          <w:sz w:val="24"/>
          <w:szCs w:val="24"/>
        </w:rPr>
        <w:t>法定代表人：签字或盖章</w:t>
      </w:r>
    </w:p>
    <w:p w14:paraId="67EA709C">
      <w:pPr>
        <w:pStyle w:val="5"/>
        <w:spacing w:line="273" w:lineRule="auto"/>
      </w:pPr>
    </w:p>
    <w:p w14:paraId="5625393B">
      <w:pPr>
        <w:spacing w:before="79" w:line="220" w:lineRule="auto"/>
        <w:ind w:left="559"/>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pacing w:val="3"/>
          <w:sz w:val="24"/>
          <w:szCs w:val="24"/>
        </w:rPr>
        <w:t xml:space="preserve">   </w:t>
      </w:r>
      <w:r>
        <w:rPr>
          <w:rFonts w:ascii="宋体" w:hAnsi="宋体" w:eastAsia="宋体" w:cs="宋体"/>
          <w:spacing w:val="-15"/>
          <w:sz w:val="24"/>
          <w:szCs w:val="24"/>
        </w:rPr>
        <w:t>年</w:t>
      </w:r>
      <w:r>
        <w:rPr>
          <w:rFonts w:ascii="宋体" w:hAnsi="宋体" w:eastAsia="宋体" w:cs="宋体"/>
          <w:spacing w:val="3"/>
          <w:sz w:val="24"/>
          <w:szCs w:val="24"/>
        </w:rPr>
        <w:t xml:space="preserve">     </w:t>
      </w:r>
      <w:r>
        <w:rPr>
          <w:rFonts w:ascii="宋体" w:hAnsi="宋体" w:eastAsia="宋体" w:cs="宋体"/>
          <w:spacing w:val="-15"/>
          <w:sz w:val="24"/>
          <w:szCs w:val="24"/>
        </w:rPr>
        <w:t>月</w:t>
      </w:r>
      <w:r>
        <w:rPr>
          <w:rFonts w:ascii="宋体" w:hAnsi="宋体" w:eastAsia="宋体" w:cs="宋体"/>
          <w:spacing w:val="10"/>
          <w:sz w:val="24"/>
          <w:szCs w:val="24"/>
        </w:rPr>
        <w:t xml:space="preserve">     </w:t>
      </w:r>
      <w:r>
        <w:rPr>
          <w:rFonts w:ascii="宋体" w:hAnsi="宋体" w:eastAsia="宋体" w:cs="宋体"/>
          <w:spacing w:val="-15"/>
          <w:sz w:val="24"/>
          <w:szCs w:val="24"/>
        </w:rPr>
        <w:t>日</w:t>
      </w:r>
    </w:p>
    <w:p w14:paraId="6DD4A3F8">
      <w:pPr>
        <w:spacing w:line="220" w:lineRule="auto"/>
        <w:rPr>
          <w:rFonts w:ascii="宋体" w:hAnsi="宋体" w:eastAsia="宋体" w:cs="宋体"/>
          <w:sz w:val="24"/>
          <w:szCs w:val="24"/>
        </w:rPr>
        <w:sectPr>
          <w:headerReference r:id="rId48" w:type="default"/>
          <w:footerReference r:id="rId49"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pPr>
    </w:p>
    <w:p w14:paraId="43B96204">
      <w:pPr>
        <w:spacing w:before="78" w:line="220" w:lineRule="auto"/>
        <w:ind w:left="12"/>
        <w:rPr>
          <w:rFonts w:ascii="宋体" w:hAnsi="宋体" w:eastAsia="宋体" w:cs="宋体"/>
          <w:sz w:val="24"/>
          <w:szCs w:val="24"/>
        </w:rPr>
      </w:pPr>
      <w:r>
        <w:rPr>
          <w:rFonts w:ascii="宋体" w:hAnsi="宋体" w:eastAsia="宋体" w:cs="宋体"/>
          <w:b/>
          <w:bCs/>
          <w:spacing w:val="-3"/>
          <w:sz w:val="24"/>
          <w:szCs w:val="24"/>
        </w:rPr>
        <w:t>五、★服务方案</w:t>
      </w:r>
    </w:p>
    <w:p w14:paraId="39C201E9">
      <w:pPr>
        <w:spacing w:before="208" w:line="219" w:lineRule="auto"/>
        <w:ind w:left="2024"/>
        <w:rPr>
          <w:rFonts w:ascii="宋体" w:hAnsi="宋体" w:eastAsia="宋体" w:cs="宋体"/>
          <w:sz w:val="24"/>
          <w:szCs w:val="24"/>
        </w:rPr>
      </w:pPr>
      <w:r>
        <w:rPr>
          <w:rFonts w:ascii="宋体" w:hAnsi="宋体" w:eastAsia="宋体" w:cs="宋体"/>
          <w:spacing w:val="-1"/>
          <w:sz w:val="24"/>
          <w:szCs w:val="24"/>
        </w:rPr>
        <w:t>根据评分标准和商务技术要求编写，格式自拟。</w:t>
      </w:r>
    </w:p>
    <w:p w14:paraId="138AACFB">
      <w:pPr>
        <w:pStyle w:val="5"/>
        <w:spacing w:line="245" w:lineRule="auto"/>
      </w:pPr>
    </w:p>
    <w:p w14:paraId="1122A0E7">
      <w:pPr>
        <w:spacing w:before="78" w:line="219" w:lineRule="auto"/>
        <w:ind w:left="10"/>
        <w:rPr>
          <w:rFonts w:ascii="宋体" w:hAnsi="宋体" w:eastAsia="宋体" w:cs="宋体"/>
          <w:sz w:val="24"/>
          <w:szCs w:val="24"/>
        </w:rPr>
      </w:pPr>
      <w:r>
        <w:rPr>
          <w:rFonts w:ascii="宋体" w:hAnsi="宋体" w:eastAsia="宋体" w:cs="宋体"/>
          <w:b/>
          <w:bCs/>
          <w:spacing w:val="-2"/>
          <w:sz w:val="24"/>
          <w:szCs w:val="24"/>
        </w:rPr>
        <w:t>六、★服务承诺（格式自拟）</w:t>
      </w:r>
    </w:p>
    <w:p w14:paraId="54BD9959">
      <w:pPr>
        <w:spacing w:before="195" w:line="219" w:lineRule="auto"/>
        <w:ind w:left="7"/>
      </w:pPr>
      <w:r>
        <w:rPr>
          <w:rFonts w:ascii="宋体" w:hAnsi="宋体" w:eastAsia="宋体" w:cs="宋体"/>
          <w:b/>
          <w:bCs/>
          <w:spacing w:val="-3"/>
          <w:sz w:val="24"/>
          <w:szCs w:val="24"/>
        </w:rPr>
        <w:t>七、供应商认为需要提供的其他资料</w:t>
      </w:r>
    </w:p>
    <w:sectPr>
      <w:headerReference r:id="rId50" w:type="default"/>
      <w:footerReference r:id="rId51" w:type="default"/>
      <w:pgSz w:w="11906" w:h="16839"/>
      <w:pgMar w:top="1145" w:right="1417" w:bottom="0" w:left="1417" w:header="850" w:footer="68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3F8A">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736E0">
    <w:pPr>
      <w:spacing w:line="226" w:lineRule="exact"/>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F6582">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F7F6582">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2879">
    <w:pPr>
      <w:spacing w:line="226" w:lineRule="exact"/>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14C1C">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0314C1C">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BDAA">
    <w:pPr>
      <w:spacing w:line="226" w:lineRule="exact"/>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E20A9">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F7E20A9">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7DA3">
    <w:pPr>
      <w:spacing w:line="226" w:lineRule="exact"/>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00B57">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8000B57">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9BAE">
    <w:pPr>
      <w:spacing w:line="226" w:lineRule="exact"/>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23FDF">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B123FDF">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5911C">
    <w:pPr>
      <w:spacing w:line="226" w:lineRule="exact"/>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B2D00">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7FB2D00">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C143">
    <w:pPr>
      <w:spacing w:line="226" w:lineRule="exact"/>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76CA6">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476CA6">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4F7C">
    <w:pPr>
      <w:spacing w:line="173"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EE287">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AAEE287">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EB89">
    <w:pPr>
      <w:spacing w:line="226" w:lineRule="exact"/>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03AB8">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2203AB8">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3358">
    <w:pPr>
      <w:spacing w:line="226" w:lineRule="exact"/>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F9F44">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28F9F44">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497D">
    <w:pPr>
      <w:spacing w:line="226" w:lineRule="exact"/>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A7E9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BFA7E9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888E">
    <w:pPr>
      <w:spacing w:line="226" w:lineRule="exact"/>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F57F9">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31F57F9">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6E70">
    <w:pPr>
      <w:spacing w:line="226" w:lineRule="exact"/>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B58C7">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04B58C7">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F309">
    <w:pPr>
      <w:spacing w:line="226" w:lineRule="exact"/>
      <w:ind w:left="45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A7517">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F7A7517">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71A03">
    <w:pPr>
      <w:spacing w:line="226" w:lineRule="exact"/>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8762C">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AC8762C">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2B36">
    <w:pPr>
      <w:spacing w:line="226" w:lineRule="exact"/>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18B12">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B618B12">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1AF04">
    <w:pPr>
      <w:spacing w:line="173" w:lineRule="auto"/>
      <w:ind w:left="4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D3018">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68D3018">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5670">
    <w:pPr>
      <w:spacing w:line="226" w:lineRule="exact"/>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0E8FD">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080E8FD">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9B99">
    <w:pPr>
      <w:spacing w:line="173" w:lineRule="auto"/>
      <w:ind w:left="45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87DDC">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687DDC">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676F">
    <w:pPr>
      <w:spacing w:line="226" w:lineRule="exact"/>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4367A">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24367A">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0BA3">
    <w:pPr>
      <w:spacing w:line="226" w:lineRule="exact"/>
      <w:jc w:val="center"/>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2DFC7">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3D2DFC7">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BF96">
    <w:pPr>
      <w:spacing w:line="226" w:lineRule="exact"/>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0C777">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320C777">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0D1A">
    <w:pPr>
      <w:spacing w:line="226" w:lineRule="exact"/>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8AF87">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4B8AF87">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49CF">
    <w:pPr>
      <w:spacing w:line="226" w:lineRule="exact"/>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CFD39">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EFCFD39">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03EB">
    <w:pPr>
      <w:spacing w:line="226" w:lineRule="exact"/>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D157E">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7CD157E">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3864">
    <w:pPr>
      <w:pStyle w:val="5"/>
      <w:pBdr>
        <w:top w:val="none" w:color="auto" w:sz="0" w:space="1"/>
        <w:left w:val="none" w:color="auto" w:sz="0" w:space="4"/>
        <w:bottom w:val="single" w:color="auto" w:sz="4" w:space="1"/>
        <w:right w:val="none" w:color="auto" w:sz="0" w:space="4"/>
        <w:between w:val="none" w:color="auto" w:sz="0" w:space="0"/>
      </w:pBdr>
      <w:kinsoku w:val="0"/>
      <w:autoSpaceDE w:val="0"/>
      <w:autoSpaceDN w:val="0"/>
      <w:adjustRightInd w:val="0"/>
      <w:snapToGrid w:val="0"/>
      <w:spacing w:line="246" w:lineRule="auto"/>
      <w:jc w:val="center"/>
      <w:textAlignment w:val="baseline"/>
      <w:rPr>
        <w:rFonts w:ascii="宋体" w:hAnsi="宋体" w:eastAsia="宋体" w:cs="宋体"/>
        <w:spacing w:val="-1"/>
        <w:sz w:val="18"/>
        <w:szCs w:val="18"/>
      </w:rPr>
    </w:pPr>
    <w:r>
      <w:rPr>
        <w:rFonts w:hint="eastAsia" w:ascii="宋体" w:hAnsi="宋体" w:eastAsia="宋体" w:cs="宋体"/>
        <w:sz w:val="18"/>
        <w:szCs w:val="18"/>
        <w:lang w:val="en-US" w:eastAsia="zh-CN"/>
      </w:rPr>
      <w:t>新绛县2026年新型农村经纪人培育工程</w:t>
    </w:r>
    <w:r>
      <w:rPr>
        <w:rFonts w:ascii="宋体" w:hAnsi="宋体" w:eastAsia="宋体" w:cs="宋体"/>
        <w:sz w:val="18"/>
        <w:szCs w:val="18"/>
      </w:rPr>
      <w:t>竞争</w:t>
    </w:r>
    <w:r>
      <w:rPr>
        <w:rFonts w:ascii="宋体" w:hAnsi="宋体" w:eastAsia="宋体" w:cs="宋体"/>
        <w:spacing w:val="-1"/>
        <w:sz w:val="18"/>
        <w:szCs w:val="18"/>
      </w:rPr>
      <w:t>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1661">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7037">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E684">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AD32">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C5CE">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C3E0">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6DCD">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DAE8">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C959">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D220">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DC04">
    <w:pPr>
      <w:pStyle w:val="5"/>
      <w:pBdr>
        <w:top w:val="none" w:color="auto" w:sz="0" w:space="1"/>
        <w:left w:val="none" w:color="auto" w:sz="0" w:space="4"/>
        <w:bottom w:val="none" w:color="auto" w:sz="0" w:space="1"/>
        <w:right w:val="none" w:color="auto" w:sz="0" w:space="4"/>
        <w:between w:val="none" w:color="auto" w:sz="0" w:space="0"/>
      </w:pBdr>
      <w:kinsoku w:val="0"/>
      <w:autoSpaceDE w:val="0"/>
      <w:autoSpaceDN w:val="0"/>
      <w:adjustRightInd w:val="0"/>
      <w:snapToGrid w:val="0"/>
      <w:spacing w:line="246" w:lineRule="auto"/>
      <w:jc w:val="center"/>
      <w:textAlignment w:val="baseline"/>
    </w:pPr>
    <w:r>
      <w:rPr>
        <w:rFonts w:hint="eastAsia" w:ascii="宋体" w:hAnsi="宋体" w:eastAsia="宋体" w:cs="宋体"/>
        <w:sz w:val="18"/>
        <w:szCs w:val="18"/>
        <w:lang w:val="en-US" w:eastAsia="zh-CN"/>
      </w:rPr>
      <w:t>新绛县2026年新型农村经纪人培育工程</w:t>
    </w:r>
    <w:r>
      <w:rPr>
        <w:rFonts w:ascii="宋体" w:hAnsi="宋体" w:eastAsia="宋体" w:cs="宋体"/>
        <w:sz w:val="18"/>
        <w:szCs w:val="18"/>
      </w:rPr>
      <w:t>竞争</w:t>
    </w:r>
    <w:r>
      <w:rPr>
        <w:rFonts w:ascii="宋体" w:hAnsi="宋体" w:eastAsia="宋体" w:cs="宋体"/>
        <w:spacing w:val="-1"/>
        <w:sz w:val="18"/>
        <w:szCs w:val="18"/>
      </w:rPr>
      <w:t>性磋商文件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6751">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C1E2">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B243">
    <w:pPr>
      <w:pStyle w:val="5"/>
      <w:pBdr>
        <w:top w:val="none" w:color="auto" w:sz="0" w:space="1"/>
        <w:left w:val="none" w:color="auto" w:sz="0" w:space="4"/>
        <w:bottom w:val="single" w:color="auto" w:sz="4" w:space="1"/>
        <w:right w:val="none" w:color="auto" w:sz="0" w:space="4"/>
        <w:between w:val="none" w:color="auto" w:sz="0" w:space="0"/>
      </w:pBdr>
      <w:kinsoku w:val="0"/>
      <w:autoSpaceDE w:val="0"/>
      <w:autoSpaceDN w:val="0"/>
      <w:adjustRightInd w:val="0"/>
      <w:snapToGrid w:val="0"/>
      <w:spacing w:line="246" w:lineRule="auto"/>
      <w:jc w:val="center"/>
      <w:textAlignment w:val="baseline"/>
    </w:pPr>
    <w:r>
      <w:rPr>
        <w:rFonts w:hint="eastAsia" w:ascii="宋体" w:hAnsi="宋体" w:eastAsia="宋体" w:cs="宋体"/>
        <w:sz w:val="18"/>
        <w:szCs w:val="18"/>
        <w:lang w:val="en-US" w:eastAsia="zh-CN"/>
      </w:rPr>
      <w:t>新绛县2026年新型农村经纪人培育工程</w:t>
    </w:r>
    <w:r>
      <w:rPr>
        <w:rFonts w:ascii="宋体" w:hAnsi="宋体" w:eastAsia="宋体" w:cs="宋体"/>
        <w:sz w:val="18"/>
        <w:szCs w:val="18"/>
      </w:rPr>
      <w:t>竞争</w:t>
    </w:r>
    <w:r>
      <w:rPr>
        <w:rFonts w:ascii="宋体" w:hAnsi="宋体" w:eastAsia="宋体" w:cs="宋体"/>
        <w:spacing w:val="-1"/>
        <w:sz w:val="18"/>
        <w:szCs w:val="18"/>
      </w:rPr>
      <w:t>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89BC">
    <w:pPr>
      <w:pStyle w:val="5"/>
      <w:pBdr>
        <w:top w:val="none" w:color="auto" w:sz="0" w:space="1"/>
        <w:left w:val="none" w:color="auto" w:sz="0" w:space="4"/>
        <w:bottom w:val="single" w:color="auto" w:sz="4" w:space="1"/>
        <w:right w:val="none" w:color="auto" w:sz="0" w:space="4"/>
        <w:between w:val="none" w:color="auto" w:sz="0" w:space="0"/>
      </w:pBdr>
      <w:kinsoku w:val="0"/>
      <w:autoSpaceDE w:val="0"/>
      <w:autoSpaceDN w:val="0"/>
      <w:adjustRightInd w:val="0"/>
      <w:snapToGrid w:val="0"/>
      <w:spacing w:line="246" w:lineRule="auto"/>
      <w:jc w:val="center"/>
      <w:textAlignment w:val="baseline"/>
      <w:rPr>
        <w:rFonts w:ascii="宋体" w:hAnsi="宋体" w:eastAsia="宋体" w:cs="宋体"/>
        <w:spacing w:val="-1"/>
        <w:sz w:val="18"/>
        <w:szCs w:val="18"/>
      </w:rP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2C0A">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6418">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9A97">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5C32">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FE44">
    <w:pPr>
      <w:pStyle w:val="5"/>
      <w:pBdr>
        <w:bottom w:val="single" w:color="auto" w:sz="4" w:space="0"/>
      </w:pBdr>
      <w:spacing w:line="246" w:lineRule="auto"/>
      <w:jc w:val="center"/>
    </w:pPr>
    <w:r>
      <w:rPr>
        <w:rFonts w:hint="eastAsia" w:ascii="宋体" w:hAnsi="宋体" w:eastAsia="宋体" w:cs="宋体"/>
        <w:snapToGrid w:val="0"/>
        <w:color w:val="000000"/>
        <w:spacing w:val="-1"/>
        <w:kern w:val="0"/>
        <w:sz w:val="18"/>
        <w:szCs w:val="18"/>
        <w:lang w:val="en-US" w:eastAsia="zh-CN" w:bidi="ar-SA"/>
      </w:rPr>
      <w:t>新绛县2026年新型农村经纪人培育工程竞争性磋商文件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77737"/>
    <w:multiLevelType w:val="singleLevel"/>
    <w:tmpl w:val="F7B77737"/>
    <w:lvl w:ilvl="0" w:tentative="0">
      <w:start w:val="5"/>
      <w:numFmt w:val="chineseCounting"/>
      <w:suff w:val="space"/>
      <w:lvlText w:val="第%1条"/>
      <w:lvlJc w:val="left"/>
      <w:rPr>
        <w:rFonts w:hint="eastAsia"/>
      </w:rPr>
    </w:lvl>
  </w:abstractNum>
  <w:abstractNum w:abstractNumId="1">
    <w:nsid w:val="14602CAA"/>
    <w:multiLevelType w:val="singleLevel"/>
    <w:tmpl w:val="14602CAA"/>
    <w:lvl w:ilvl="0" w:tentative="0">
      <w:start w:val="7"/>
      <w:numFmt w:val="chineseCounting"/>
      <w:suff w:val="space"/>
      <w:lvlText w:val="%1、"/>
      <w:lvlJc w:val="left"/>
      <w:rPr>
        <w:rFonts w:hint="eastAsia"/>
      </w:rPr>
    </w:lvl>
  </w:abstractNum>
  <w:abstractNum w:abstractNumId="2">
    <w:nsid w:val="597857C6"/>
    <w:multiLevelType w:val="singleLevel"/>
    <w:tmpl w:val="597857C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9677B"/>
    <w:rsid w:val="01EF572E"/>
    <w:rsid w:val="02BF77F6"/>
    <w:rsid w:val="041F054D"/>
    <w:rsid w:val="06012E6C"/>
    <w:rsid w:val="06C453DB"/>
    <w:rsid w:val="07437960"/>
    <w:rsid w:val="07941EA7"/>
    <w:rsid w:val="088E5CA1"/>
    <w:rsid w:val="096D1D5A"/>
    <w:rsid w:val="0A444883"/>
    <w:rsid w:val="0A584064"/>
    <w:rsid w:val="0B911487"/>
    <w:rsid w:val="0C3D45A5"/>
    <w:rsid w:val="0D305579"/>
    <w:rsid w:val="0D474670"/>
    <w:rsid w:val="0E771D51"/>
    <w:rsid w:val="0E80337E"/>
    <w:rsid w:val="0EC22FEF"/>
    <w:rsid w:val="0EE20AF5"/>
    <w:rsid w:val="0FEE261C"/>
    <w:rsid w:val="100C6301"/>
    <w:rsid w:val="102C4F4F"/>
    <w:rsid w:val="10D143D4"/>
    <w:rsid w:val="117B0D8C"/>
    <w:rsid w:val="118C2F9A"/>
    <w:rsid w:val="12040D82"/>
    <w:rsid w:val="120D5E88"/>
    <w:rsid w:val="12F73BCA"/>
    <w:rsid w:val="13891712"/>
    <w:rsid w:val="139D323C"/>
    <w:rsid w:val="144E4536"/>
    <w:rsid w:val="155D7127"/>
    <w:rsid w:val="15ED6C00"/>
    <w:rsid w:val="18422604"/>
    <w:rsid w:val="187622AE"/>
    <w:rsid w:val="18B84674"/>
    <w:rsid w:val="1A491A28"/>
    <w:rsid w:val="1A9130FC"/>
    <w:rsid w:val="1CAF24B9"/>
    <w:rsid w:val="1D210A3A"/>
    <w:rsid w:val="1D671B8E"/>
    <w:rsid w:val="1E2D1660"/>
    <w:rsid w:val="1E731769"/>
    <w:rsid w:val="1E91503C"/>
    <w:rsid w:val="1EF36406"/>
    <w:rsid w:val="20870AE9"/>
    <w:rsid w:val="210D48EF"/>
    <w:rsid w:val="2131404B"/>
    <w:rsid w:val="22417C89"/>
    <w:rsid w:val="226D1CFC"/>
    <w:rsid w:val="23FE282D"/>
    <w:rsid w:val="24253506"/>
    <w:rsid w:val="247104F9"/>
    <w:rsid w:val="24DB0B9B"/>
    <w:rsid w:val="257C53A7"/>
    <w:rsid w:val="261455E0"/>
    <w:rsid w:val="277976C4"/>
    <w:rsid w:val="27A66727"/>
    <w:rsid w:val="28570E51"/>
    <w:rsid w:val="28BC28FC"/>
    <w:rsid w:val="2A930DCD"/>
    <w:rsid w:val="2B183F8B"/>
    <w:rsid w:val="2B296644"/>
    <w:rsid w:val="2B483399"/>
    <w:rsid w:val="2C4E2ECE"/>
    <w:rsid w:val="2C5A25F3"/>
    <w:rsid w:val="2C646B95"/>
    <w:rsid w:val="2E5D013C"/>
    <w:rsid w:val="2E9C43C4"/>
    <w:rsid w:val="2EA17C2D"/>
    <w:rsid w:val="2EBD433B"/>
    <w:rsid w:val="2F9C6646"/>
    <w:rsid w:val="30785C7A"/>
    <w:rsid w:val="30E9196D"/>
    <w:rsid w:val="31232B7B"/>
    <w:rsid w:val="32EA170A"/>
    <w:rsid w:val="332B3AC7"/>
    <w:rsid w:val="3341378C"/>
    <w:rsid w:val="33C7386B"/>
    <w:rsid w:val="347E3BAB"/>
    <w:rsid w:val="349E2B6D"/>
    <w:rsid w:val="34C44675"/>
    <w:rsid w:val="368650DF"/>
    <w:rsid w:val="36EC1833"/>
    <w:rsid w:val="38896C73"/>
    <w:rsid w:val="38D96215"/>
    <w:rsid w:val="39A01545"/>
    <w:rsid w:val="39D76BF8"/>
    <w:rsid w:val="3A190FBF"/>
    <w:rsid w:val="3AE75E86"/>
    <w:rsid w:val="3DC15BF5"/>
    <w:rsid w:val="3E0E6961"/>
    <w:rsid w:val="3F823162"/>
    <w:rsid w:val="416A390E"/>
    <w:rsid w:val="430E69B3"/>
    <w:rsid w:val="431C742A"/>
    <w:rsid w:val="440073CC"/>
    <w:rsid w:val="44361F53"/>
    <w:rsid w:val="44A41DCD"/>
    <w:rsid w:val="44E9255A"/>
    <w:rsid w:val="454B2248"/>
    <w:rsid w:val="486B1ECE"/>
    <w:rsid w:val="49AC5EC7"/>
    <w:rsid w:val="49DB2691"/>
    <w:rsid w:val="49EA4D11"/>
    <w:rsid w:val="4A394D65"/>
    <w:rsid w:val="4A6A4F1F"/>
    <w:rsid w:val="4B2C6678"/>
    <w:rsid w:val="50D907F1"/>
    <w:rsid w:val="513A3993"/>
    <w:rsid w:val="52A46825"/>
    <w:rsid w:val="52D74540"/>
    <w:rsid w:val="52EB5BD0"/>
    <w:rsid w:val="52EE3D82"/>
    <w:rsid w:val="532C4E7E"/>
    <w:rsid w:val="53643D02"/>
    <w:rsid w:val="539D0113"/>
    <w:rsid w:val="553700F3"/>
    <w:rsid w:val="554416A1"/>
    <w:rsid w:val="558C043F"/>
    <w:rsid w:val="56554CD5"/>
    <w:rsid w:val="580544D9"/>
    <w:rsid w:val="589C308F"/>
    <w:rsid w:val="58A9755A"/>
    <w:rsid w:val="5A7F5EA8"/>
    <w:rsid w:val="5AC02939"/>
    <w:rsid w:val="5D8505DE"/>
    <w:rsid w:val="5DDB6408"/>
    <w:rsid w:val="5E0E69AC"/>
    <w:rsid w:val="5E7F6A33"/>
    <w:rsid w:val="5FE313EA"/>
    <w:rsid w:val="60275934"/>
    <w:rsid w:val="61C71504"/>
    <w:rsid w:val="62045801"/>
    <w:rsid w:val="62EB3D16"/>
    <w:rsid w:val="65C94D98"/>
    <w:rsid w:val="663B3E27"/>
    <w:rsid w:val="68B65AA7"/>
    <w:rsid w:val="69673B54"/>
    <w:rsid w:val="6AB75B07"/>
    <w:rsid w:val="6B696279"/>
    <w:rsid w:val="6C6D256F"/>
    <w:rsid w:val="6CE31201"/>
    <w:rsid w:val="6D0111FB"/>
    <w:rsid w:val="6F572C6B"/>
    <w:rsid w:val="70230AE2"/>
    <w:rsid w:val="70E37655"/>
    <w:rsid w:val="72FA1F36"/>
    <w:rsid w:val="738A200A"/>
    <w:rsid w:val="74306358"/>
    <w:rsid w:val="749649DF"/>
    <w:rsid w:val="74E05A36"/>
    <w:rsid w:val="767D5F89"/>
    <w:rsid w:val="779D6084"/>
    <w:rsid w:val="77E2575C"/>
    <w:rsid w:val="77E550C5"/>
    <w:rsid w:val="796C21B2"/>
    <w:rsid w:val="7A4D2EA3"/>
    <w:rsid w:val="7B1D5B4E"/>
    <w:rsid w:val="7B3704A0"/>
    <w:rsid w:val="7B783090"/>
    <w:rsid w:val="7BD52290"/>
    <w:rsid w:val="7C7E46D6"/>
    <w:rsid w:val="7E570C04"/>
    <w:rsid w:val="7EA147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4"/>
    <w:basedOn w:val="1"/>
    <w:next w:val="1"/>
    <w:qFormat/>
    <w:uiPriority w:val="0"/>
    <w:pPr>
      <w:keepNext/>
      <w:keepLines/>
      <w:spacing w:beforeLines="25" w:afterLines="25"/>
      <w:ind w:firstLine="100" w:firstLineChars="100"/>
      <w:outlineLvl w:val="3"/>
    </w:pPr>
    <w:rPr>
      <w:rFonts w:ascii="Cambria" w:hAnsi="Cambria" w:eastAsia="方正黑体简体"/>
      <w:bCs/>
      <w:iCs/>
      <w:spacing w:val="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toc 2"/>
    <w:basedOn w:val="1"/>
    <w:next w:val="1"/>
    <w:qFormat/>
    <w:uiPriority w:val="0"/>
    <w:pPr>
      <w:ind w:left="420" w:leftChars="200"/>
    </w:pPr>
  </w:style>
  <w:style w:type="paragraph" w:styleId="7">
    <w:name w:val="Plain Text"/>
    <w:basedOn w:val="1"/>
    <w:qFormat/>
    <w:uiPriority w:val="0"/>
    <w:pPr>
      <w:spacing w:beforeLines="50" w:afterLines="50" w:line="400" w:lineRule="exact"/>
    </w:pPr>
    <w:rPr>
      <w:rFonts w:ascii="宋体" w:hAnsi="Courier New" w:eastAsiaTheme="minorEastAsia" w:cstheme="minorBidi"/>
      <w:sz w:val="24"/>
      <w:szCs w:val="24"/>
    </w:rPr>
  </w:style>
  <w:style w:type="paragraph" w:styleId="8">
    <w:name w:val="Body Text Indent 2"/>
    <w:basedOn w:val="1"/>
    <w:next w:val="9"/>
    <w:qFormat/>
    <w:uiPriority w:val="0"/>
    <w:pPr>
      <w:spacing w:line="600" w:lineRule="auto"/>
      <w:ind w:firstLine="525"/>
    </w:pPr>
    <w:rPr>
      <w:rFonts w:ascii="仿宋体" w:hAnsi="仿宋体" w:eastAsia="仿宋体"/>
      <w:sz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Body Text 2"/>
    <w:basedOn w:val="1"/>
    <w:qFormat/>
    <w:uiPriority w:val="99"/>
    <w:rPr>
      <w:color w:val="0000FF"/>
    </w:rPr>
  </w:style>
  <w:style w:type="table" w:styleId="15">
    <w:name w:val="Table Grid"/>
    <w:basedOn w:val="1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TML Sample"/>
    <w:basedOn w:val="16"/>
    <w:qFormat/>
    <w:uiPriority w:val="0"/>
    <w:rPr>
      <w:rFonts w:ascii="Courier New" w:hAnsi="Courier New"/>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paragraph" w:customStyle="1" w:styleId="21">
    <w:name w:val="样式1"/>
    <w:basedOn w:val="1"/>
    <w:qFormat/>
    <w:uiPriority w:val="0"/>
    <w:pPr>
      <w:spacing w:line="240" w:lineRule="auto"/>
      <w:jc w:val="both"/>
    </w:pPr>
    <w:rPr>
      <w:rFonts w:ascii="宋体" w:hAnsi="宋体"/>
      <w:sz w:val="21"/>
      <w:szCs w:val="21"/>
    </w:rPr>
  </w:style>
  <w:style w:type="character" w:customStyle="1" w:styleId="22">
    <w:name w:val="NormalCharacter"/>
    <w:qFormat/>
    <w:uiPriority w:val="0"/>
    <w:rPr>
      <w:rFonts w:ascii="Times New Roman" w:hAnsi="Times New Roman" w:eastAsia="宋体" w:cs="Times New Roman"/>
    </w:rPr>
  </w:style>
  <w:style w:type="paragraph" w:customStyle="1" w:styleId="23">
    <w:name w:val="正文1"/>
    <w:basedOn w:val="1"/>
    <w:autoRedefine/>
    <w:qFormat/>
    <w:uiPriority w:val="0"/>
    <w:pPr>
      <w:tabs>
        <w:tab w:val="left" w:pos="720"/>
        <w:tab w:val="right" w:pos="1191"/>
      </w:tabs>
      <w:spacing w:line="360" w:lineRule="auto"/>
      <w:ind w:left="720" w:hanging="360"/>
    </w:pPr>
    <w:rPr>
      <w:rFonts w:ascii="宋体" w:hAnsi="宋体"/>
      <w:kern w:val="1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theme" Target="theme/theme1.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2442</Words>
  <Characters>2834</Characters>
  <TotalTime>34</TotalTime>
  <ScaleCrop>false</ScaleCrop>
  <LinksUpToDate>false</LinksUpToDate>
  <CharactersWithSpaces>3237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2024-09-12T19:47:00Z</dcterms:created>
  <dc:creator>admin</dc:creator>
  <cp:lastModifiedBy>代码诗人</cp:lastModifiedBy>
  <cp:lastPrinted>2025-10-27T03:59:00Z</cp:lastPrinted>
  <dcterms:modified xsi:type="dcterms:W3CDTF">2026-04-15T03:37:51Z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2025-08-01T09:20:25Z</vt:filetime>
  </property>
  <property fmtid="{D5CDD505-2E9C-101B-9397-08002B2CF9AE}" pid="4" name="KSOTemplateDocerSaveRecord">
    <vt:lpwstr>eyJoZGlkIjoiMjIzNTU1ZTRlMmFhOWE1NzQ2ZjA3ZGYyOTMzMWUzNDMiLCJ1c2VySWQiOiI3Mzg5MTE0NjIifQ==</vt:lpwstr>
  </property>
  <property fmtid="{D5CDD505-2E9C-101B-9397-08002B2CF9AE}" pid="5" name="KSOProductBuildVer">
    <vt:lpwstr>2052-12.1.0.25225</vt:lpwstr>
  </property>
  <property fmtid="{D5CDD505-2E9C-101B-9397-08002B2CF9AE}" pid="6" name="ICV">
    <vt:lpwstr>85F5D0368C6C4637BAFD08771EB213B0_13</vt:lpwstr>
  </property>
</Properties>
</file>