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B85D99">
      <w:pPr>
        <w:pStyle w:val="6"/>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jc w:val="center"/>
        <w:textAlignment w:val="baseline"/>
        <w:rPr>
          <w:rFonts w:hint="eastAsia" w:ascii="宋体" w:hAnsi="宋体" w:eastAsia="宋体" w:cs="宋体"/>
          <w:b/>
          <w:bCs/>
          <w:sz w:val="24"/>
          <w:szCs w:val="24"/>
        </w:rPr>
      </w:pPr>
      <w:r>
        <w:rPr>
          <w:rFonts w:hint="eastAsia" w:ascii="宋体" w:hAnsi="宋体" w:eastAsia="宋体" w:cs="宋体"/>
          <w:b/>
          <w:bCs/>
          <w:spacing w:val="3"/>
          <w:sz w:val="44"/>
          <w:szCs w:val="44"/>
          <w:lang w:eastAsia="zh-CN"/>
        </w:rPr>
        <w:t>2026年米吉克乡阿尔其格村壮大村集体经济项目（2026年示范村项目）</w:t>
      </w:r>
    </w:p>
    <w:p w14:paraId="14D81EFD">
      <w:pPr>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jc w:val="center"/>
        <w:textAlignment w:val="baseline"/>
        <w:outlineLvl w:val="0"/>
        <w:rPr>
          <w:rFonts w:hint="eastAsia" w:asciiTheme="minorEastAsia" w:hAnsiTheme="minorEastAsia" w:eastAsiaTheme="minorEastAsia" w:cstheme="minorEastAsia"/>
          <w:b/>
          <w:bCs/>
          <w:spacing w:val="7"/>
          <w:sz w:val="32"/>
          <w:szCs w:val="32"/>
        </w:rPr>
      </w:pPr>
      <w:bookmarkStart w:id="0" w:name="_Toc31689"/>
      <w:bookmarkStart w:id="1" w:name="_Toc20434"/>
      <w:bookmarkStart w:id="2" w:name="_Toc6873"/>
      <w:bookmarkStart w:id="3" w:name="_Toc10702"/>
      <w:bookmarkStart w:id="4" w:name="_Toc27834"/>
      <w:bookmarkStart w:id="5" w:name="_Toc29592"/>
    </w:p>
    <w:p w14:paraId="2F8065C4">
      <w:pPr>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jc w:val="center"/>
        <w:textAlignment w:val="baseline"/>
        <w:outlineLvl w:val="0"/>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pacing w:val="7"/>
          <w:sz w:val="32"/>
          <w:szCs w:val="32"/>
        </w:rPr>
        <w:t>项目编号：</w:t>
      </w:r>
      <w:bookmarkEnd w:id="0"/>
      <w:bookmarkEnd w:id="1"/>
      <w:bookmarkEnd w:id="2"/>
      <w:r>
        <w:rPr>
          <w:rFonts w:hint="eastAsia" w:asciiTheme="minorEastAsia" w:hAnsiTheme="minorEastAsia" w:eastAsiaTheme="minorEastAsia" w:cstheme="minorEastAsia"/>
          <w:b/>
          <w:bCs/>
          <w:spacing w:val="7"/>
          <w:sz w:val="32"/>
          <w:szCs w:val="32"/>
          <w:lang w:val="en-US" w:eastAsia="zh-CN"/>
        </w:rPr>
        <w:t>bcx-jzxtp-2026-001</w:t>
      </w:r>
    </w:p>
    <w:p w14:paraId="4B73ADDE">
      <w:pPr>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jc w:val="center"/>
        <w:textAlignment w:val="baseline"/>
        <w:outlineLvl w:val="0"/>
        <w:rPr>
          <w:rFonts w:hint="eastAsia" w:asciiTheme="minorEastAsia" w:hAnsiTheme="minorEastAsia" w:eastAsiaTheme="minorEastAsia" w:cstheme="minorEastAsia"/>
          <w:b/>
          <w:bCs/>
          <w:spacing w:val="-4"/>
          <w:sz w:val="36"/>
          <w:szCs w:val="36"/>
        </w:rPr>
      </w:pPr>
    </w:p>
    <w:p w14:paraId="081B0162">
      <w:pPr>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jc w:val="center"/>
        <w:textAlignment w:val="baseline"/>
        <w:outlineLvl w:val="0"/>
        <w:rPr>
          <w:rFonts w:hint="eastAsia" w:asciiTheme="minorEastAsia" w:hAnsiTheme="minorEastAsia" w:eastAsiaTheme="minorEastAsia" w:cstheme="minorEastAsia"/>
          <w:b/>
          <w:bCs/>
          <w:spacing w:val="-4"/>
          <w:sz w:val="36"/>
          <w:szCs w:val="36"/>
        </w:rPr>
      </w:pPr>
    </w:p>
    <w:p w14:paraId="334D4DF9">
      <w:pPr>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jc w:val="center"/>
        <w:textAlignment w:val="baseline"/>
        <w:outlineLvl w:val="0"/>
        <w:rPr>
          <w:rFonts w:hint="eastAsia" w:asciiTheme="minorEastAsia" w:hAnsiTheme="minorEastAsia" w:eastAsiaTheme="minorEastAsia" w:cstheme="minorEastAsia"/>
          <w:b/>
          <w:bCs/>
          <w:sz w:val="44"/>
          <w:szCs w:val="44"/>
        </w:rPr>
      </w:pPr>
      <w:r>
        <w:rPr>
          <w:rFonts w:hint="eastAsia" w:asciiTheme="minorEastAsia" w:hAnsiTheme="minorEastAsia" w:eastAsiaTheme="minorEastAsia" w:cstheme="minorEastAsia"/>
          <w:b/>
          <w:bCs/>
          <w:spacing w:val="-4"/>
          <w:sz w:val="44"/>
          <w:szCs w:val="44"/>
        </w:rPr>
        <w:t>竞争性谈判文件</w:t>
      </w:r>
      <w:bookmarkEnd w:id="3"/>
      <w:bookmarkEnd w:id="4"/>
      <w:bookmarkEnd w:id="5"/>
    </w:p>
    <w:p w14:paraId="321A14DC">
      <w:pPr>
        <w:pStyle w:val="6"/>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textAlignment w:val="baseline"/>
        <w:rPr>
          <w:rFonts w:hint="eastAsia" w:asciiTheme="minorEastAsia" w:hAnsiTheme="minorEastAsia" w:eastAsiaTheme="minorEastAsia" w:cstheme="minorEastAsia"/>
          <w:sz w:val="24"/>
          <w:szCs w:val="24"/>
        </w:rPr>
      </w:pPr>
    </w:p>
    <w:p w14:paraId="0DAC63D1">
      <w:pPr>
        <w:pStyle w:val="6"/>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textAlignment w:val="baseline"/>
        <w:rPr>
          <w:rFonts w:hint="eastAsia" w:asciiTheme="minorEastAsia" w:hAnsiTheme="minorEastAsia" w:eastAsiaTheme="minorEastAsia" w:cstheme="minorEastAsia"/>
          <w:sz w:val="24"/>
          <w:szCs w:val="24"/>
        </w:rPr>
      </w:pPr>
    </w:p>
    <w:p w14:paraId="2DB4D2E8">
      <w:pPr>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ind w:left="23"/>
        <w:jc w:val="center"/>
        <w:textAlignment w:val="baseline"/>
        <w:outlineLvl w:val="0"/>
        <w:rPr>
          <w:rFonts w:hint="eastAsia" w:asciiTheme="minorEastAsia" w:hAnsiTheme="minorEastAsia" w:eastAsiaTheme="minorEastAsia" w:cstheme="minorEastAsia"/>
          <w:sz w:val="28"/>
          <w:szCs w:val="28"/>
          <w:lang w:eastAsia="zh-CN"/>
        </w:rPr>
      </w:pPr>
      <w:bookmarkStart w:id="6" w:name="_Toc32097"/>
      <w:bookmarkStart w:id="7" w:name="_Toc15201"/>
      <w:bookmarkStart w:id="8" w:name="_Toc26037"/>
      <w:r>
        <w:rPr>
          <w:rFonts w:hint="eastAsia" w:asciiTheme="minorEastAsia" w:hAnsiTheme="minorEastAsia" w:eastAsiaTheme="minorEastAsia" w:cstheme="minorEastAsia"/>
          <w:spacing w:val="-1"/>
          <w:sz w:val="28"/>
          <w:szCs w:val="28"/>
        </w:rPr>
        <w:t>采 购 人：</w:t>
      </w:r>
      <w:bookmarkEnd w:id="6"/>
      <w:bookmarkEnd w:id="7"/>
      <w:bookmarkEnd w:id="8"/>
      <w:r>
        <w:rPr>
          <w:rFonts w:hint="eastAsia" w:asciiTheme="minorEastAsia" w:hAnsiTheme="minorEastAsia" w:eastAsiaTheme="minorEastAsia" w:cstheme="minorEastAsia"/>
          <w:spacing w:val="-1"/>
          <w:sz w:val="28"/>
          <w:szCs w:val="28"/>
          <w:lang w:eastAsia="zh-CN"/>
        </w:rPr>
        <w:t>拜城县米吉克乡人民政府</w:t>
      </w:r>
    </w:p>
    <w:p w14:paraId="253DE8FA">
      <w:pPr>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ind w:left="23"/>
        <w:jc w:val="center"/>
        <w:textAlignment w:val="baseline"/>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pacing w:val="-1"/>
          <w:sz w:val="28"/>
          <w:szCs w:val="28"/>
        </w:rPr>
        <w:t>采购代理机构：</w:t>
      </w:r>
      <w:r>
        <w:rPr>
          <w:rFonts w:hint="eastAsia" w:asciiTheme="minorEastAsia" w:hAnsiTheme="minorEastAsia" w:eastAsiaTheme="minorEastAsia" w:cstheme="minorEastAsia"/>
          <w:spacing w:val="-1"/>
          <w:sz w:val="28"/>
          <w:szCs w:val="28"/>
          <w:lang w:eastAsia="zh-CN"/>
        </w:rPr>
        <w:t>新疆驰恒昌达工程项目管理有限公司</w:t>
      </w:r>
    </w:p>
    <w:p w14:paraId="2D8AA3BE">
      <w:pPr>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jc w:val="center"/>
        <w:textAlignment w:val="baseline"/>
        <w:rPr>
          <w:rFonts w:hint="eastAsia" w:asciiTheme="minorEastAsia" w:hAnsiTheme="minorEastAsia" w:eastAsiaTheme="minorEastAsia" w:cstheme="minorEastAsia"/>
          <w:spacing w:val="-3"/>
          <w:sz w:val="28"/>
          <w:szCs w:val="28"/>
        </w:rPr>
      </w:pPr>
    </w:p>
    <w:p w14:paraId="64F5C603">
      <w:pPr>
        <w:keepNext w:val="0"/>
        <w:keepLines w:val="0"/>
        <w:pageBreakBefore w:val="0"/>
        <w:widowControl/>
        <w:wordWrap/>
        <w:overflowPunct/>
        <w:topLinePunct w:val="0"/>
        <w:autoSpaceDE w:val="0"/>
        <w:autoSpaceDN w:val="0"/>
        <w:bidi w:val="0"/>
        <w:adjustRightInd w:val="0"/>
        <w:snapToGrid w:val="0"/>
        <w:spacing w:before="0" w:beforeLines="50" w:after="0" w:afterLines="50" w:line="900" w:lineRule="exact"/>
        <w:jc w:val="center"/>
        <w:textAlignment w:val="baseline"/>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pacing w:val="-3"/>
          <w:sz w:val="28"/>
          <w:szCs w:val="28"/>
          <w:lang w:eastAsia="zh-CN"/>
        </w:rPr>
        <w:t>二〇二六</w:t>
      </w:r>
      <w:r>
        <w:rPr>
          <w:rFonts w:hint="eastAsia" w:asciiTheme="minorEastAsia" w:hAnsiTheme="minorEastAsia" w:eastAsiaTheme="minorEastAsia" w:cstheme="minorEastAsia"/>
          <w:spacing w:val="-3"/>
          <w:sz w:val="28"/>
          <w:szCs w:val="28"/>
        </w:rPr>
        <w:t>年</w:t>
      </w:r>
      <w:r>
        <w:rPr>
          <w:rFonts w:hint="eastAsia" w:asciiTheme="minorEastAsia" w:hAnsiTheme="minorEastAsia" w:eastAsiaTheme="minorEastAsia" w:cstheme="minorEastAsia"/>
          <w:spacing w:val="-3"/>
          <w:sz w:val="28"/>
          <w:szCs w:val="28"/>
          <w:lang w:val="en-US" w:eastAsia="zh-CN"/>
        </w:rPr>
        <w:t>四</w:t>
      </w:r>
      <w:r>
        <w:rPr>
          <w:rFonts w:hint="eastAsia" w:asciiTheme="minorEastAsia" w:hAnsiTheme="minorEastAsia" w:eastAsiaTheme="minorEastAsia" w:cstheme="minorEastAsia"/>
          <w:spacing w:val="-3"/>
          <w:sz w:val="28"/>
          <w:szCs w:val="28"/>
        </w:rPr>
        <w:t>月</w:t>
      </w:r>
    </w:p>
    <w:p w14:paraId="35BB0144">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sectPr>
          <w:headerReference r:id="rId3" w:type="default"/>
          <w:pgSz w:w="11906" w:h="16839"/>
          <w:pgMar w:top="1440" w:right="1800" w:bottom="1440" w:left="1800" w:header="0" w:footer="0" w:gutter="0"/>
          <w:cols w:space="720" w:num="1"/>
        </w:sectPr>
      </w:pPr>
      <w:bookmarkStart w:id="178" w:name="_GoBack"/>
      <w:bookmarkEnd w:id="178"/>
    </w:p>
    <w:p w14:paraId="0ACFDD5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jc w:val="center"/>
        <w:textAlignment w:val="baseline"/>
        <w:outlineLvl w:val="0"/>
        <w:rPr>
          <w:rFonts w:hint="eastAsia" w:asciiTheme="minorEastAsia" w:hAnsiTheme="minorEastAsia" w:eastAsiaTheme="minorEastAsia" w:cstheme="minorEastAsia"/>
          <w:b w:val="0"/>
          <w:bCs w:val="0"/>
          <w:sz w:val="24"/>
          <w:szCs w:val="24"/>
        </w:rPr>
      </w:pPr>
      <w:bookmarkStart w:id="9" w:name="_Toc30407"/>
      <w:bookmarkStart w:id="10" w:name="_Toc843"/>
      <w:bookmarkStart w:id="11" w:name="_Toc18160"/>
      <w:r>
        <w:rPr>
          <w:rFonts w:hint="eastAsia" w:asciiTheme="minorEastAsia" w:hAnsiTheme="minorEastAsia" w:eastAsiaTheme="minorEastAsia" w:cstheme="minorEastAsia"/>
          <w:b/>
          <w:bCs/>
          <w:spacing w:val="8"/>
          <w:sz w:val="32"/>
          <w:szCs w:val="32"/>
        </w:rPr>
        <w:t>竞争性谈判文件</w:t>
      </w:r>
      <w:bookmarkEnd w:id="9"/>
      <w:bookmarkEnd w:id="10"/>
      <w:bookmarkEnd w:id="11"/>
    </w:p>
    <w:p w14:paraId="464F266C">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napToGrid w:val="0"/>
          <w:color w:val="000000"/>
          <w:spacing w:val="-2"/>
          <w:kern w:val="0"/>
          <w:position w:val="17"/>
          <w:sz w:val="24"/>
          <w:szCs w:val="24"/>
          <w:lang w:val="en-US" w:eastAsia="en-US" w:bidi="ar-SA"/>
        </w:rPr>
      </w:pPr>
    </w:p>
    <w:p w14:paraId="732EEA9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outlineLvl w:val="0"/>
        <w:rPr>
          <w:rFonts w:hint="eastAsia" w:asciiTheme="minorEastAsia" w:hAnsiTheme="minorEastAsia" w:eastAsiaTheme="minorEastAsia" w:cstheme="minorEastAsia"/>
          <w:spacing w:val="-1"/>
          <w:sz w:val="28"/>
          <w:szCs w:val="28"/>
          <w:lang w:val="en-US" w:eastAsia="zh-CN"/>
        </w:rPr>
      </w:pPr>
      <w:bookmarkStart w:id="12" w:name="_Toc28792"/>
      <w:bookmarkStart w:id="13" w:name="_Toc8302"/>
      <w:bookmarkStart w:id="14" w:name="_Toc5137"/>
      <w:r>
        <w:rPr>
          <w:rFonts w:hint="eastAsia" w:asciiTheme="minorEastAsia" w:hAnsiTheme="minorEastAsia" w:eastAsiaTheme="minorEastAsia" w:cstheme="minorEastAsia"/>
          <w:spacing w:val="-1"/>
          <w:sz w:val="28"/>
          <w:szCs w:val="28"/>
          <w:lang w:val="en-US" w:eastAsia="en-US"/>
        </w:rPr>
        <w:t>项 目 名 称</w:t>
      </w:r>
      <w:r>
        <w:rPr>
          <w:rFonts w:hint="eastAsia" w:asciiTheme="minorEastAsia" w:hAnsiTheme="minorEastAsia" w:eastAsiaTheme="minorEastAsia" w:cstheme="minorEastAsia"/>
          <w:spacing w:val="-1"/>
          <w:sz w:val="28"/>
          <w:szCs w:val="28"/>
          <w:lang w:val="en-US" w:eastAsia="zh-CN"/>
        </w:rPr>
        <w:t>：</w:t>
      </w:r>
      <w:bookmarkEnd w:id="12"/>
      <w:bookmarkEnd w:id="13"/>
      <w:bookmarkEnd w:id="14"/>
      <w:bookmarkStart w:id="15" w:name="_Toc12449"/>
      <w:bookmarkStart w:id="16" w:name="_Toc21984"/>
      <w:bookmarkStart w:id="17" w:name="_Toc19936"/>
      <w:r>
        <w:rPr>
          <w:rFonts w:hint="eastAsia" w:asciiTheme="minorEastAsia" w:hAnsiTheme="minorEastAsia" w:eastAsiaTheme="minorEastAsia" w:cstheme="minorEastAsia"/>
          <w:spacing w:val="-1"/>
          <w:sz w:val="28"/>
          <w:szCs w:val="28"/>
          <w:lang w:val="en-US" w:eastAsia="zh-CN"/>
        </w:rPr>
        <w:t>2026年米吉克乡阿尔其格村壮大村集体经济项目（2026年示范村项目）</w:t>
      </w:r>
    </w:p>
    <w:p w14:paraId="5E5F8EF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outlineLvl w:val="0"/>
        <w:rPr>
          <w:rFonts w:hint="eastAsia" w:asciiTheme="minorEastAsia" w:hAnsiTheme="minorEastAsia" w:eastAsiaTheme="minorEastAsia" w:cstheme="minorEastAsia"/>
          <w:spacing w:val="-1"/>
          <w:sz w:val="28"/>
          <w:szCs w:val="28"/>
          <w:lang w:val="en-US" w:eastAsia="zh-CN"/>
        </w:rPr>
      </w:pPr>
      <w:r>
        <w:rPr>
          <w:rFonts w:hint="eastAsia" w:asciiTheme="minorEastAsia" w:hAnsiTheme="minorEastAsia" w:eastAsiaTheme="minorEastAsia" w:cstheme="minorEastAsia"/>
          <w:spacing w:val="-1"/>
          <w:sz w:val="28"/>
          <w:szCs w:val="28"/>
          <w:lang w:val="en-US" w:eastAsia="en-US"/>
        </w:rPr>
        <w:t>采  购  人（公章）：</w:t>
      </w:r>
      <w:bookmarkEnd w:id="15"/>
      <w:bookmarkEnd w:id="16"/>
      <w:bookmarkEnd w:id="17"/>
      <w:r>
        <w:rPr>
          <w:rFonts w:hint="eastAsia" w:asciiTheme="minorEastAsia" w:hAnsiTheme="minorEastAsia" w:eastAsiaTheme="minorEastAsia" w:cstheme="minorEastAsia"/>
          <w:spacing w:val="-1"/>
          <w:sz w:val="28"/>
          <w:szCs w:val="28"/>
          <w:lang w:val="en-US" w:eastAsia="zh-CN"/>
        </w:rPr>
        <w:t>拜城县米吉克乡人民政府</w:t>
      </w:r>
    </w:p>
    <w:p w14:paraId="6AA7ED0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pacing w:val="-1"/>
          <w:sz w:val="28"/>
          <w:szCs w:val="28"/>
          <w:lang w:val="en-US" w:eastAsia="zh-CN"/>
        </w:rPr>
      </w:pPr>
      <w:r>
        <w:rPr>
          <w:rFonts w:hint="eastAsia" w:asciiTheme="minorEastAsia" w:hAnsiTheme="minorEastAsia" w:eastAsiaTheme="minorEastAsia" w:cstheme="minorEastAsia"/>
          <w:spacing w:val="-1"/>
          <w:sz w:val="28"/>
          <w:szCs w:val="28"/>
          <w:lang w:val="en-US" w:eastAsia="en-US"/>
        </w:rPr>
        <w:t>法定代表人（签字或盖章）：</w:t>
      </w:r>
      <w:r>
        <w:rPr>
          <w:rFonts w:hint="eastAsia" w:asciiTheme="minorEastAsia" w:hAnsiTheme="minorEastAsia" w:eastAsiaTheme="minorEastAsia" w:cstheme="minorEastAsia"/>
          <w:spacing w:val="-1"/>
          <w:sz w:val="28"/>
          <w:szCs w:val="28"/>
          <w:lang w:val="en-US" w:eastAsia="zh-CN"/>
        </w:rPr>
        <w:t xml:space="preserve"> </w:t>
      </w:r>
    </w:p>
    <w:p w14:paraId="6B2092A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pacing w:val="-1"/>
          <w:sz w:val="28"/>
          <w:szCs w:val="28"/>
          <w:lang w:val="en-US" w:eastAsia="zh-CN"/>
        </w:rPr>
      </w:pPr>
      <w:r>
        <w:rPr>
          <w:rFonts w:hint="eastAsia" w:asciiTheme="minorEastAsia" w:hAnsiTheme="minorEastAsia" w:eastAsiaTheme="minorEastAsia" w:cstheme="minorEastAsia"/>
          <w:spacing w:val="-1"/>
          <w:sz w:val="28"/>
          <w:szCs w:val="28"/>
          <w:lang w:val="en-US" w:eastAsia="en-US"/>
        </w:rPr>
        <w:t>联  系  人：蒲智杰</w:t>
      </w:r>
    </w:p>
    <w:p w14:paraId="206F30D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pacing w:val="-1"/>
          <w:sz w:val="28"/>
          <w:szCs w:val="28"/>
          <w:lang w:val="en-US" w:eastAsia="zh-CN"/>
        </w:rPr>
      </w:pPr>
      <w:r>
        <w:rPr>
          <w:rFonts w:hint="eastAsia" w:asciiTheme="minorEastAsia" w:hAnsiTheme="minorEastAsia" w:eastAsiaTheme="minorEastAsia" w:cstheme="minorEastAsia"/>
          <w:spacing w:val="-1"/>
          <w:sz w:val="28"/>
          <w:szCs w:val="28"/>
          <w:lang w:val="en-US" w:eastAsia="en-US"/>
        </w:rPr>
        <w:t>电      话：15292525791</w:t>
      </w:r>
    </w:p>
    <w:p w14:paraId="3CB3386D">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z w:val="28"/>
          <w:szCs w:val="28"/>
        </w:rPr>
      </w:pPr>
    </w:p>
    <w:p w14:paraId="261BFBEE">
      <w:pPr>
        <w:pStyle w:val="6"/>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z w:val="28"/>
          <w:szCs w:val="28"/>
        </w:rPr>
      </w:pPr>
    </w:p>
    <w:p w14:paraId="2F9F91B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pacing w:val="-1"/>
          <w:sz w:val="28"/>
          <w:szCs w:val="28"/>
          <w:lang w:val="en-US" w:eastAsia="zh-CN"/>
        </w:rPr>
      </w:pPr>
      <w:r>
        <w:rPr>
          <w:rFonts w:hint="eastAsia" w:asciiTheme="minorEastAsia" w:hAnsiTheme="minorEastAsia" w:eastAsiaTheme="minorEastAsia" w:cstheme="minorEastAsia"/>
          <w:spacing w:val="-1"/>
          <w:sz w:val="28"/>
          <w:szCs w:val="28"/>
          <w:lang w:val="en-US" w:eastAsia="en-US"/>
        </w:rPr>
        <w:t>采购代理机构（公章）：</w:t>
      </w:r>
      <w:r>
        <w:rPr>
          <w:rFonts w:hint="eastAsia" w:asciiTheme="minorEastAsia" w:hAnsiTheme="minorEastAsia" w:eastAsiaTheme="minorEastAsia" w:cstheme="minorEastAsia"/>
          <w:spacing w:val="-1"/>
          <w:sz w:val="28"/>
          <w:szCs w:val="28"/>
          <w:lang w:val="en-US" w:eastAsia="zh-CN"/>
        </w:rPr>
        <w:t>新疆驰恒昌达工程项目管理有限公司</w:t>
      </w:r>
    </w:p>
    <w:p w14:paraId="655091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pacing w:val="-1"/>
          <w:sz w:val="28"/>
          <w:szCs w:val="28"/>
          <w:lang w:val="en-US" w:eastAsia="en-US"/>
        </w:rPr>
      </w:pPr>
      <w:r>
        <w:rPr>
          <w:rFonts w:hint="eastAsia" w:asciiTheme="minorEastAsia" w:hAnsiTheme="minorEastAsia" w:eastAsiaTheme="minorEastAsia" w:cstheme="minorEastAsia"/>
          <w:spacing w:val="-1"/>
          <w:sz w:val="28"/>
          <w:szCs w:val="28"/>
          <w:lang w:val="en-US" w:eastAsia="en-US"/>
        </w:rPr>
        <w:t>法定代表人（签字或盖章）：</w:t>
      </w:r>
    </w:p>
    <w:p w14:paraId="50241D5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pacing w:val="-1"/>
          <w:sz w:val="28"/>
          <w:szCs w:val="28"/>
          <w:lang w:val="en-US" w:eastAsia="zh-CN"/>
        </w:rPr>
      </w:pPr>
      <w:r>
        <w:rPr>
          <w:rFonts w:hint="eastAsia" w:asciiTheme="minorEastAsia" w:hAnsiTheme="minorEastAsia" w:eastAsiaTheme="minorEastAsia" w:cstheme="minorEastAsia"/>
          <w:spacing w:val="-1"/>
          <w:sz w:val="28"/>
          <w:szCs w:val="28"/>
          <w:lang w:val="en-US" w:eastAsia="en-US"/>
        </w:rPr>
        <w:t>联  系  人：石娇</w:t>
      </w:r>
    </w:p>
    <w:p w14:paraId="16FF872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default" w:asciiTheme="minorEastAsia" w:hAnsiTheme="minorEastAsia" w:eastAsiaTheme="minorEastAsia" w:cstheme="minorEastAsia"/>
          <w:spacing w:val="-1"/>
          <w:sz w:val="28"/>
          <w:szCs w:val="28"/>
          <w:lang w:val="en-US" w:eastAsia="zh-CN"/>
        </w:rPr>
      </w:pPr>
      <w:r>
        <w:rPr>
          <w:rFonts w:hint="eastAsia" w:asciiTheme="minorEastAsia" w:hAnsiTheme="minorEastAsia" w:eastAsiaTheme="minorEastAsia" w:cstheme="minorEastAsia"/>
          <w:spacing w:val="-1"/>
          <w:sz w:val="28"/>
          <w:szCs w:val="28"/>
          <w:lang w:val="en-US" w:eastAsia="en-US"/>
        </w:rPr>
        <w:t>电      话：</w:t>
      </w:r>
      <w:r>
        <w:rPr>
          <w:rFonts w:hint="eastAsia" w:asciiTheme="minorEastAsia" w:hAnsiTheme="minorEastAsia" w:eastAsiaTheme="minorEastAsia" w:cstheme="minorEastAsia"/>
          <w:spacing w:val="-1"/>
          <w:sz w:val="28"/>
          <w:szCs w:val="28"/>
          <w:lang w:val="en-US" w:eastAsia="zh-CN"/>
        </w:rPr>
        <w:t>18299324640</w:t>
      </w:r>
    </w:p>
    <w:p w14:paraId="351FAC2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560" w:lineRule="exact"/>
        <w:textAlignment w:val="baseline"/>
        <w:rPr>
          <w:rFonts w:hint="eastAsia" w:asciiTheme="minorEastAsia" w:hAnsiTheme="minorEastAsia" w:eastAsiaTheme="minorEastAsia" w:cstheme="minorEastAsia"/>
          <w:spacing w:val="-1"/>
          <w:sz w:val="28"/>
          <w:szCs w:val="28"/>
          <w:lang w:val="en-US" w:eastAsia="zh-CN"/>
        </w:rPr>
      </w:pPr>
      <w:r>
        <w:rPr>
          <w:rFonts w:hint="eastAsia" w:asciiTheme="minorEastAsia" w:hAnsiTheme="minorEastAsia" w:eastAsiaTheme="minorEastAsia" w:cstheme="minorEastAsia"/>
          <w:spacing w:val="-1"/>
          <w:sz w:val="28"/>
          <w:szCs w:val="28"/>
          <w:lang w:val="en-US" w:eastAsia="en-US"/>
        </w:rPr>
        <w:t>地      址：新疆阿克苏地区阿克苏市英巴扎街道英买里社区南大街晶水路水韵明珠小区6号楼C栋3层</w:t>
      </w:r>
    </w:p>
    <w:p w14:paraId="3B9BACE6">
      <w:pPr>
        <w:rPr>
          <w:rFonts w:hint="eastAsia" w:asciiTheme="minorEastAsia" w:hAnsiTheme="minorEastAsia" w:eastAsiaTheme="minorEastAsia" w:cstheme="minorEastAsia"/>
          <w:spacing w:val="-1"/>
          <w:sz w:val="28"/>
          <w:szCs w:val="28"/>
          <w:lang w:val="en-US" w:eastAsia="zh-CN"/>
        </w:rPr>
      </w:pPr>
      <w:r>
        <w:rPr>
          <w:rFonts w:hint="eastAsia" w:asciiTheme="minorEastAsia" w:hAnsiTheme="minorEastAsia" w:eastAsiaTheme="minorEastAsia" w:cstheme="minorEastAsia"/>
          <w:spacing w:val="-1"/>
          <w:sz w:val="28"/>
          <w:szCs w:val="28"/>
          <w:lang w:val="en-US" w:eastAsia="zh-CN"/>
        </w:rPr>
        <w:br w:type="page"/>
      </w:r>
    </w:p>
    <w:sdt>
      <w:sdtPr>
        <w:rPr>
          <w:rFonts w:hint="eastAsia" w:ascii="宋体" w:hAnsi="宋体" w:eastAsia="宋体" w:cs="宋体"/>
          <w:b/>
          <w:bCs/>
          <w:snapToGrid w:val="0"/>
          <w:color w:val="000000"/>
          <w:sz w:val="40"/>
          <w:szCs w:val="40"/>
          <w:lang w:val="en-US" w:eastAsia="en-US" w:bidi="ar-SA"/>
        </w:rPr>
        <w:id w:val="147480593"/>
        <w15:color w:val="DBDBDB"/>
        <w:docPartObj>
          <w:docPartGallery w:val="Table of Contents"/>
          <w:docPartUnique/>
        </w:docPartObj>
      </w:sdtPr>
      <w:sdtEndPr>
        <w:rPr>
          <w:rFonts w:hint="eastAsia" w:asciiTheme="minorEastAsia" w:hAnsiTheme="minorEastAsia" w:eastAsiaTheme="minorEastAsia" w:cstheme="minorEastAsia"/>
          <w:b/>
          <w:bCs/>
          <w:snapToGrid w:val="0"/>
          <w:color w:val="000000"/>
          <w:spacing w:val="-1"/>
          <w:sz w:val="21"/>
          <w:szCs w:val="28"/>
          <w:lang w:val="en-US" w:eastAsia="zh-CN" w:bidi="ar-SA"/>
        </w:rPr>
      </w:sdtEndPr>
      <w:sdtContent>
        <w:p w14:paraId="1A9DE52A">
          <w:pPr>
            <w:keepNext w:val="0"/>
            <w:keepLines w:val="0"/>
            <w:pageBreakBefore w:val="0"/>
            <w:widowControl/>
            <w:wordWrap/>
            <w:overflowPunct/>
            <w:topLinePunct w:val="0"/>
            <w:bidi w:val="0"/>
            <w:spacing w:before="0" w:beforeLines="0" w:after="0" w:afterLines="0" w:line="700" w:lineRule="exact"/>
            <w:ind w:left="0" w:leftChars="0" w:right="0" w:rightChars="0" w:firstLine="0" w:firstLineChars="0"/>
            <w:jc w:val="center"/>
            <w:rPr>
              <w:rFonts w:hint="eastAsia" w:ascii="宋体" w:hAnsi="宋体" w:eastAsia="宋体" w:cs="宋体"/>
              <w:b/>
              <w:bCs/>
              <w:sz w:val="40"/>
              <w:szCs w:val="40"/>
            </w:rPr>
          </w:pPr>
          <w:r>
            <w:rPr>
              <w:rFonts w:hint="eastAsia" w:ascii="宋体" w:hAnsi="宋体" w:eastAsia="宋体" w:cs="宋体"/>
              <w:b/>
              <w:bCs/>
              <w:sz w:val="40"/>
              <w:szCs w:val="40"/>
            </w:rPr>
            <w:t>目录</w:t>
          </w:r>
        </w:p>
        <w:p w14:paraId="12A449BD">
          <w:pPr>
            <w:pStyle w:val="41"/>
            <w:keepNext w:val="0"/>
            <w:keepLines w:val="0"/>
            <w:pageBreakBefore w:val="0"/>
            <w:widowControl/>
            <w:tabs>
              <w:tab w:val="right" w:leader="dot" w:pos="8306"/>
            </w:tabs>
            <w:wordWrap/>
            <w:overflowPunct/>
            <w:topLinePunct w:val="0"/>
            <w:bidi w:val="0"/>
            <w:spacing w:line="700" w:lineRule="exact"/>
            <w:rPr>
              <w:rFonts w:hint="eastAsia" w:ascii="宋体" w:hAnsi="宋体" w:eastAsia="宋体" w:cs="宋体"/>
              <w:b w:val="0"/>
              <w:bCs w:val="0"/>
              <w:sz w:val="28"/>
              <w:szCs w:val="28"/>
            </w:rPr>
          </w:pPr>
          <w:r>
            <w:rPr>
              <w:rFonts w:hint="eastAsia" w:ascii="宋体" w:hAnsi="宋体" w:eastAsia="宋体" w:cs="宋体"/>
              <w:b w:val="0"/>
              <w:bCs w:val="0"/>
              <w:spacing w:val="-1"/>
              <w:sz w:val="28"/>
              <w:szCs w:val="28"/>
              <w:lang w:val="en-US" w:eastAsia="zh-CN"/>
            </w:rPr>
            <w:fldChar w:fldCharType="begin"/>
          </w:r>
          <w:r>
            <w:rPr>
              <w:rFonts w:hint="eastAsia" w:ascii="宋体" w:hAnsi="宋体" w:eastAsia="宋体" w:cs="宋体"/>
              <w:b w:val="0"/>
              <w:bCs w:val="0"/>
              <w:spacing w:val="-1"/>
              <w:sz w:val="28"/>
              <w:szCs w:val="28"/>
              <w:lang w:val="en-US" w:eastAsia="zh-CN"/>
            </w:rPr>
            <w:instrText xml:space="preserve">TOC \o "1-2" \h \u </w:instrText>
          </w:r>
          <w:r>
            <w:rPr>
              <w:rFonts w:hint="eastAsia" w:ascii="宋体" w:hAnsi="宋体" w:eastAsia="宋体" w:cs="宋体"/>
              <w:b w:val="0"/>
              <w:bCs w:val="0"/>
              <w:spacing w:val="-1"/>
              <w:sz w:val="28"/>
              <w:szCs w:val="28"/>
              <w:lang w:val="en-US" w:eastAsia="zh-CN"/>
            </w:rPr>
            <w:fldChar w:fldCharType="separate"/>
          </w:r>
        </w:p>
        <w:p w14:paraId="5701D2EC">
          <w:pPr>
            <w:pStyle w:val="41"/>
            <w:keepNext w:val="0"/>
            <w:keepLines w:val="0"/>
            <w:pageBreakBefore w:val="0"/>
            <w:widowControl/>
            <w:tabs>
              <w:tab w:val="right" w:leader="dot" w:pos="8306"/>
            </w:tabs>
            <w:wordWrap/>
            <w:overflowPunct/>
            <w:topLinePunct w:val="0"/>
            <w:bidi w:val="0"/>
            <w:spacing w:line="700" w:lineRule="exact"/>
            <w:rPr>
              <w:rFonts w:hint="eastAsia" w:ascii="宋体" w:hAnsi="宋体" w:eastAsia="宋体" w:cs="宋体"/>
              <w:b w:val="0"/>
              <w:bCs w:val="0"/>
              <w:sz w:val="28"/>
              <w:szCs w:val="28"/>
            </w:rPr>
          </w:pPr>
          <w:r>
            <w:rPr>
              <w:rFonts w:hint="eastAsia" w:ascii="宋体" w:hAnsi="宋体" w:eastAsia="宋体" w:cs="宋体"/>
              <w:b w:val="0"/>
              <w:bCs w:val="0"/>
              <w:spacing w:val="-1"/>
              <w:sz w:val="28"/>
              <w:szCs w:val="28"/>
              <w:lang w:val="en-US" w:eastAsia="zh-CN"/>
            </w:rPr>
            <w:fldChar w:fldCharType="begin"/>
          </w:r>
          <w:r>
            <w:rPr>
              <w:rFonts w:hint="eastAsia" w:ascii="宋体" w:hAnsi="宋体" w:eastAsia="宋体" w:cs="宋体"/>
              <w:b w:val="0"/>
              <w:bCs w:val="0"/>
              <w:spacing w:val="-1"/>
              <w:sz w:val="28"/>
              <w:szCs w:val="28"/>
              <w:lang w:val="en-US" w:eastAsia="zh-CN"/>
            </w:rPr>
            <w:instrText xml:space="preserve"> HYPERLINK \l _Toc3031 </w:instrText>
          </w:r>
          <w:r>
            <w:rPr>
              <w:rFonts w:hint="eastAsia" w:ascii="宋体" w:hAnsi="宋体" w:eastAsia="宋体" w:cs="宋体"/>
              <w:b w:val="0"/>
              <w:bCs w:val="0"/>
              <w:spacing w:val="-1"/>
              <w:sz w:val="28"/>
              <w:szCs w:val="28"/>
              <w:lang w:val="en-US" w:eastAsia="zh-CN"/>
            </w:rPr>
            <w:fldChar w:fldCharType="separate"/>
          </w:r>
          <w:r>
            <w:rPr>
              <w:rFonts w:hint="eastAsia" w:ascii="宋体" w:hAnsi="宋体" w:eastAsia="宋体" w:cs="宋体"/>
              <w:b w:val="0"/>
              <w:bCs w:val="0"/>
              <w:spacing w:val="-2"/>
              <w:sz w:val="28"/>
              <w:szCs w:val="28"/>
            </w:rPr>
            <w:t>第一章  采购公告</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_Toc3031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1</w:t>
          </w:r>
          <w:r>
            <w:rPr>
              <w:rFonts w:hint="eastAsia" w:ascii="宋体" w:hAnsi="宋体" w:eastAsia="宋体" w:cs="宋体"/>
              <w:b w:val="0"/>
              <w:bCs w:val="0"/>
              <w:sz w:val="28"/>
              <w:szCs w:val="28"/>
            </w:rPr>
            <w:fldChar w:fldCharType="end"/>
          </w:r>
          <w:r>
            <w:rPr>
              <w:rFonts w:hint="eastAsia" w:ascii="宋体" w:hAnsi="宋体" w:eastAsia="宋体" w:cs="宋体"/>
              <w:b w:val="0"/>
              <w:bCs w:val="0"/>
              <w:spacing w:val="-1"/>
              <w:sz w:val="28"/>
              <w:szCs w:val="28"/>
              <w:lang w:val="en-US" w:eastAsia="zh-CN"/>
            </w:rPr>
            <w:fldChar w:fldCharType="end"/>
          </w:r>
        </w:p>
        <w:p w14:paraId="7DFC8360">
          <w:pPr>
            <w:pStyle w:val="41"/>
            <w:keepNext w:val="0"/>
            <w:keepLines w:val="0"/>
            <w:pageBreakBefore w:val="0"/>
            <w:widowControl/>
            <w:tabs>
              <w:tab w:val="right" w:leader="dot" w:pos="8306"/>
            </w:tabs>
            <w:wordWrap/>
            <w:overflowPunct/>
            <w:topLinePunct w:val="0"/>
            <w:bidi w:val="0"/>
            <w:spacing w:line="700" w:lineRule="exact"/>
            <w:rPr>
              <w:rFonts w:hint="eastAsia" w:ascii="宋体" w:hAnsi="宋体" w:eastAsia="宋体" w:cs="宋体"/>
              <w:b w:val="0"/>
              <w:bCs w:val="0"/>
              <w:sz w:val="28"/>
              <w:szCs w:val="28"/>
            </w:rPr>
          </w:pPr>
          <w:r>
            <w:rPr>
              <w:rFonts w:hint="eastAsia" w:ascii="宋体" w:hAnsi="宋体" w:eastAsia="宋体" w:cs="宋体"/>
              <w:b w:val="0"/>
              <w:bCs w:val="0"/>
              <w:spacing w:val="-1"/>
              <w:sz w:val="28"/>
              <w:szCs w:val="28"/>
              <w:lang w:val="en-US" w:eastAsia="zh-CN"/>
            </w:rPr>
            <w:fldChar w:fldCharType="begin"/>
          </w:r>
          <w:r>
            <w:rPr>
              <w:rFonts w:hint="eastAsia" w:ascii="宋体" w:hAnsi="宋体" w:eastAsia="宋体" w:cs="宋体"/>
              <w:b w:val="0"/>
              <w:bCs w:val="0"/>
              <w:spacing w:val="-1"/>
              <w:sz w:val="28"/>
              <w:szCs w:val="28"/>
              <w:lang w:val="en-US" w:eastAsia="zh-CN"/>
            </w:rPr>
            <w:instrText xml:space="preserve"> HYPERLINK \l _Toc3504 </w:instrText>
          </w:r>
          <w:r>
            <w:rPr>
              <w:rFonts w:hint="eastAsia" w:ascii="宋体" w:hAnsi="宋体" w:eastAsia="宋体" w:cs="宋体"/>
              <w:b w:val="0"/>
              <w:bCs w:val="0"/>
              <w:spacing w:val="-1"/>
              <w:sz w:val="28"/>
              <w:szCs w:val="28"/>
              <w:lang w:val="en-US" w:eastAsia="zh-CN"/>
            </w:rPr>
            <w:fldChar w:fldCharType="separate"/>
          </w:r>
          <w:r>
            <w:rPr>
              <w:rFonts w:hint="eastAsia" w:ascii="宋体" w:hAnsi="宋体" w:eastAsia="宋体" w:cs="宋体"/>
              <w:b w:val="0"/>
              <w:bCs w:val="0"/>
              <w:spacing w:val="8"/>
              <w:sz w:val="28"/>
              <w:szCs w:val="28"/>
            </w:rPr>
            <w:t xml:space="preserve">第二章  </w:t>
          </w:r>
          <w:r>
            <w:rPr>
              <w:rFonts w:hint="eastAsia" w:ascii="宋体" w:hAnsi="宋体" w:eastAsia="宋体" w:cs="宋体"/>
              <w:b w:val="0"/>
              <w:bCs w:val="0"/>
              <w:spacing w:val="8"/>
              <w:sz w:val="28"/>
              <w:szCs w:val="28"/>
              <w:lang w:eastAsia="zh-CN"/>
            </w:rPr>
            <w:t>供应商</w:t>
          </w:r>
          <w:r>
            <w:rPr>
              <w:rFonts w:hint="eastAsia" w:ascii="宋体" w:hAnsi="宋体" w:eastAsia="宋体" w:cs="宋体"/>
              <w:b w:val="0"/>
              <w:bCs w:val="0"/>
              <w:spacing w:val="8"/>
              <w:sz w:val="28"/>
              <w:szCs w:val="28"/>
            </w:rPr>
            <w:t>须知</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_Toc3504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5</w:t>
          </w:r>
          <w:r>
            <w:rPr>
              <w:rFonts w:hint="eastAsia" w:ascii="宋体" w:hAnsi="宋体" w:eastAsia="宋体" w:cs="宋体"/>
              <w:b w:val="0"/>
              <w:bCs w:val="0"/>
              <w:sz w:val="28"/>
              <w:szCs w:val="28"/>
            </w:rPr>
            <w:fldChar w:fldCharType="end"/>
          </w:r>
          <w:r>
            <w:rPr>
              <w:rFonts w:hint="eastAsia" w:ascii="宋体" w:hAnsi="宋体" w:eastAsia="宋体" w:cs="宋体"/>
              <w:b w:val="0"/>
              <w:bCs w:val="0"/>
              <w:spacing w:val="-1"/>
              <w:sz w:val="28"/>
              <w:szCs w:val="28"/>
              <w:lang w:val="en-US" w:eastAsia="zh-CN"/>
            </w:rPr>
            <w:fldChar w:fldCharType="end"/>
          </w:r>
        </w:p>
        <w:p w14:paraId="2EF30031">
          <w:pPr>
            <w:pStyle w:val="41"/>
            <w:keepNext w:val="0"/>
            <w:keepLines w:val="0"/>
            <w:pageBreakBefore w:val="0"/>
            <w:widowControl/>
            <w:tabs>
              <w:tab w:val="right" w:leader="dot" w:pos="8306"/>
            </w:tabs>
            <w:wordWrap/>
            <w:overflowPunct/>
            <w:topLinePunct w:val="0"/>
            <w:bidi w:val="0"/>
            <w:spacing w:line="700" w:lineRule="exact"/>
            <w:rPr>
              <w:rFonts w:hint="eastAsia" w:ascii="宋体" w:hAnsi="宋体" w:eastAsia="宋体" w:cs="宋体"/>
              <w:b w:val="0"/>
              <w:bCs w:val="0"/>
              <w:sz w:val="28"/>
              <w:szCs w:val="28"/>
            </w:rPr>
          </w:pPr>
          <w:r>
            <w:rPr>
              <w:rFonts w:hint="eastAsia" w:ascii="宋体" w:hAnsi="宋体" w:eastAsia="宋体" w:cs="宋体"/>
              <w:b w:val="0"/>
              <w:bCs w:val="0"/>
              <w:spacing w:val="-1"/>
              <w:sz w:val="28"/>
              <w:szCs w:val="28"/>
              <w:lang w:val="en-US" w:eastAsia="zh-CN"/>
            </w:rPr>
            <w:fldChar w:fldCharType="begin"/>
          </w:r>
          <w:r>
            <w:rPr>
              <w:rFonts w:hint="eastAsia" w:ascii="宋体" w:hAnsi="宋体" w:eastAsia="宋体" w:cs="宋体"/>
              <w:b w:val="0"/>
              <w:bCs w:val="0"/>
              <w:spacing w:val="-1"/>
              <w:sz w:val="28"/>
              <w:szCs w:val="28"/>
              <w:lang w:val="en-US" w:eastAsia="zh-CN"/>
            </w:rPr>
            <w:instrText xml:space="preserve"> HYPERLINK \l _Toc19832 </w:instrText>
          </w:r>
          <w:r>
            <w:rPr>
              <w:rFonts w:hint="eastAsia" w:ascii="宋体" w:hAnsi="宋体" w:eastAsia="宋体" w:cs="宋体"/>
              <w:b w:val="0"/>
              <w:bCs w:val="0"/>
              <w:spacing w:val="-1"/>
              <w:sz w:val="28"/>
              <w:szCs w:val="28"/>
              <w:lang w:val="en-US" w:eastAsia="zh-CN"/>
            </w:rPr>
            <w:fldChar w:fldCharType="separate"/>
          </w:r>
          <w:r>
            <w:rPr>
              <w:rFonts w:hint="eastAsia" w:ascii="宋体" w:hAnsi="宋体" w:eastAsia="宋体" w:cs="宋体"/>
              <w:b w:val="0"/>
              <w:bCs w:val="0"/>
              <w:spacing w:val="9"/>
              <w:sz w:val="28"/>
              <w:szCs w:val="28"/>
            </w:rPr>
            <w:t xml:space="preserve">第三章 </w:t>
          </w:r>
          <w:r>
            <w:rPr>
              <w:rFonts w:hint="eastAsia" w:ascii="宋体" w:hAnsi="宋体" w:eastAsia="宋体" w:cs="宋体"/>
              <w:b w:val="0"/>
              <w:bCs w:val="0"/>
              <w:spacing w:val="9"/>
              <w:sz w:val="28"/>
              <w:szCs w:val="28"/>
              <w:lang w:val="en-US" w:eastAsia="zh-CN"/>
            </w:rPr>
            <w:t xml:space="preserve"> </w:t>
          </w:r>
          <w:r>
            <w:rPr>
              <w:rFonts w:hint="eastAsia" w:ascii="宋体" w:hAnsi="宋体" w:eastAsia="宋体" w:cs="宋体"/>
              <w:b w:val="0"/>
              <w:bCs w:val="0"/>
              <w:spacing w:val="9"/>
              <w:sz w:val="28"/>
              <w:szCs w:val="28"/>
            </w:rPr>
            <w:t>采购需求</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_Toc19832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28</w:t>
          </w:r>
          <w:r>
            <w:rPr>
              <w:rFonts w:hint="eastAsia" w:ascii="宋体" w:hAnsi="宋体" w:eastAsia="宋体" w:cs="宋体"/>
              <w:b w:val="0"/>
              <w:bCs w:val="0"/>
              <w:sz w:val="28"/>
              <w:szCs w:val="28"/>
            </w:rPr>
            <w:fldChar w:fldCharType="end"/>
          </w:r>
          <w:r>
            <w:rPr>
              <w:rFonts w:hint="eastAsia" w:ascii="宋体" w:hAnsi="宋体" w:eastAsia="宋体" w:cs="宋体"/>
              <w:b w:val="0"/>
              <w:bCs w:val="0"/>
              <w:spacing w:val="-1"/>
              <w:sz w:val="28"/>
              <w:szCs w:val="28"/>
              <w:lang w:val="en-US" w:eastAsia="zh-CN"/>
            </w:rPr>
            <w:fldChar w:fldCharType="end"/>
          </w:r>
        </w:p>
        <w:p w14:paraId="5EFE282D">
          <w:pPr>
            <w:pStyle w:val="41"/>
            <w:keepNext w:val="0"/>
            <w:keepLines w:val="0"/>
            <w:pageBreakBefore w:val="0"/>
            <w:widowControl/>
            <w:tabs>
              <w:tab w:val="right" w:leader="dot" w:pos="8306"/>
            </w:tabs>
            <w:wordWrap/>
            <w:overflowPunct/>
            <w:topLinePunct w:val="0"/>
            <w:bidi w:val="0"/>
            <w:spacing w:line="700" w:lineRule="exact"/>
            <w:rPr>
              <w:rFonts w:hint="eastAsia" w:ascii="宋体" w:hAnsi="宋体" w:eastAsia="宋体" w:cs="宋体"/>
              <w:b w:val="0"/>
              <w:bCs w:val="0"/>
              <w:sz w:val="28"/>
              <w:szCs w:val="28"/>
            </w:rPr>
          </w:pPr>
          <w:r>
            <w:rPr>
              <w:rFonts w:hint="eastAsia" w:ascii="宋体" w:hAnsi="宋体" w:eastAsia="宋体" w:cs="宋体"/>
              <w:b w:val="0"/>
              <w:bCs w:val="0"/>
              <w:spacing w:val="-1"/>
              <w:sz w:val="28"/>
              <w:szCs w:val="28"/>
              <w:lang w:val="en-US" w:eastAsia="zh-CN"/>
            </w:rPr>
            <w:fldChar w:fldCharType="begin"/>
          </w:r>
          <w:r>
            <w:rPr>
              <w:rFonts w:hint="eastAsia" w:ascii="宋体" w:hAnsi="宋体" w:eastAsia="宋体" w:cs="宋体"/>
              <w:b w:val="0"/>
              <w:bCs w:val="0"/>
              <w:spacing w:val="-1"/>
              <w:sz w:val="28"/>
              <w:szCs w:val="28"/>
              <w:lang w:val="en-US" w:eastAsia="zh-CN"/>
            </w:rPr>
            <w:instrText xml:space="preserve"> HYPERLINK \l _Toc18256 </w:instrText>
          </w:r>
          <w:r>
            <w:rPr>
              <w:rFonts w:hint="eastAsia" w:ascii="宋体" w:hAnsi="宋体" w:eastAsia="宋体" w:cs="宋体"/>
              <w:b w:val="0"/>
              <w:bCs w:val="0"/>
              <w:spacing w:val="-1"/>
              <w:sz w:val="28"/>
              <w:szCs w:val="28"/>
              <w:lang w:val="en-US" w:eastAsia="zh-CN"/>
            </w:rPr>
            <w:fldChar w:fldCharType="separate"/>
          </w:r>
          <w:r>
            <w:rPr>
              <w:rFonts w:hint="eastAsia" w:ascii="宋体" w:hAnsi="宋体" w:eastAsia="宋体" w:cs="宋体"/>
              <w:b w:val="0"/>
              <w:bCs w:val="0"/>
              <w:spacing w:val="9"/>
              <w:sz w:val="28"/>
              <w:szCs w:val="28"/>
            </w:rPr>
            <w:t xml:space="preserve">第四章  </w:t>
          </w:r>
          <w:r>
            <w:rPr>
              <w:rFonts w:hint="eastAsia" w:ascii="宋体" w:hAnsi="宋体" w:eastAsia="宋体" w:cs="宋体"/>
              <w:b w:val="0"/>
              <w:bCs w:val="0"/>
              <w:spacing w:val="9"/>
              <w:sz w:val="28"/>
              <w:szCs w:val="28"/>
              <w:lang w:eastAsia="zh-CN"/>
            </w:rPr>
            <w:t>评定成交的标准</w:t>
          </w:r>
          <w:r>
            <w:rPr>
              <w:rFonts w:hint="eastAsia" w:ascii="宋体" w:hAnsi="宋体" w:eastAsia="宋体" w:cs="宋体"/>
              <w:b w:val="0"/>
              <w:bCs w:val="0"/>
              <w:spacing w:val="9"/>
              <w:sz w:val="28"/>
              <w:szCs w:val="28"/>
            </w:rPr>
            <w:t>（</w:t>
          </w:r>
          <w:r>
            <w:rPr>
              <w:rFonts w:hint="eastAsia" w:ascii="宋体" w:hAnsi="宋体" w:eastAsia="宋体" w:cs="宋体"/>
              <w:b w:val="0"/>
              <w:bCs w:val="0"/>
              <w:spacing w:val="9"/>
              <w:sz w:val="28"/>
              <w:szCs w:val="28"/>
              <w:lang w:eastAsia="zh-CN"/>
            </w:rPr>
            <w:t>最低评标价法</w:t>
          </w:r>
          <w:r>
            <w:rPr>
              <w:rFonts w:hint="eastAsia" w:ascii="宋体" w:hAnsi="宋体" w:eastAsia="宋体" w:cs="宋体"/>
              <w:b w:val="0"/>
              <w:bCs w:val="0"/>
              <w:spacing w:val="9"/>
              <w:sz w:val="28"/>
              <w:szCs w:val="28"/>
            </w:rPr>
            <w:t>）</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_Toc18256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30</w:t>
          </w:r>
          <w:r>
            <w:rPr>
              <w:rFonts w:hint="eastAsia" w:ascii="宋体" w:hAnsi="宋体" w:eastAsia="宋体" w:cs="宋体"/>
              <w:b w:val="0"/>
              <w:bCs w:val="0"/>
              <w:sz w:val="28"/>
              <w:szCs w:val="28"/>
            </w:rPr>
            <w:fldChar w:fldCharType="end"/>
          </w:r>
          <w:r>
            <w:rPr>
              <w:rFonts w:hint="eastAsia" w:ascii="宋体" w:hAnsi="宋体" w:eastAsia="宋体" w:cs="宋体"/>
              <w:b w:val="0"/>
              <w:bCs w:val="0"/>
              <w:spacing w:val="-1"/>
              <w:sz w:val="28"/>
              <w:szCs w:val="28"/>
              <w:lang w:val="en-US" w:eastAsia="zh-CN"/>
            </w:rPr>
            <w:fldChar w:fldCharType="end"/>
          </w:r>
        </w:p>
        <w:p w14:paraId="2DB34E62">
          <w:pPr>
            <w:pStyle w:val="41"/>
            <w:keepNext w:val="0"/>
            <w:keepLines w:val="0"/>
            <w:pageBreakBefore w:val="0"/>
            <w:widowControl/>
            <w:tabs>
              <w:tab w:val="right" w:leader="dot" w:pos="8306"/>
            </w:tabs>
            <w:wordWrap/>
            <w:overflowPunct/>
            <w:topLinePunct w:val="0"/>
            <w:bidi w:val="0"/>
            <w:spacing w:line="700" w:lineRule="exact"/>
            <w:rPr>
              <w:rFonts w:hint="eastAsia" w:ascii="宋体" w:hAnsi="宋体" w:eastAsia="宋体" w:cs="宋体"/>
              <w:b w:val="0"/>
              <w:bCs w:val="0"/>
              <w:sz w:val="28"/>
              <w:szCs w:val="28"/>
            </w:rPr>
          </w:pPr>
          <w:r>
            <w:rPr>
              <w:rFonts w:hint="eastAsia" w:ascii="宋体" w:hAnsi="宋体" w:eastAsia="宋体" w:cs="宋体"/>
              <w:b w:val="0"/>
              <w:bCs w:val="0"/>
              <w:spacing w:val="-1"/>
              <w:sz w:val="28"/>
              <w:szCs w:val="28"/>
              <w:lang w:val="en-US" w:eastAsia="zh-CN"/>
            </w:rPr>
            <w:fldChar w:fldCharType="begin"/>
          </w:r>
          <w:r>
            <w:rPr>
              <w:rFonts w:hint="eastAsia" w:ascii="宋体" w:hAnsi="宋体" w:eastAsia="宋体" w:cs="宋体"/>
              <w:b w:val="0"/>
              <w:bCs w:val="0"/>
              <w:spacing w:val="-1"/>
              <w:sz w:val="28"/>
              <w:szCs w:val="28"/>
              <w:lang w:val="en-US" w:eastAsia="zh-CN"/>
            </w:rPr>
            <w:instrText xml:space="preserve"> HYPERLINK \l _Toc11419 </w:instrText>
          </w:r>
          <w:r>
            <w:rPr>
              <w:rFonts w:hint="eastAsia" w:ascii="宋体" w:hAnsi="宋体" w:eastAsia="宋体" w:cs="宋体"/>
              <w:b w:val="0"/>
              <w:bCs w:val="0"/>
              <w:spacing w:val="-1"/>
              <w:sz w:val="28"/>
              <w:szCs w:val="28"/>
              <w:lang w:val="en-US" w:eastAsia="zh-CN"/>
            </w:rPr>
            <w:fldChar w:fldCharType="separate"/>
          </w:r>
          <w:r>
            <w:rPr>
              <w:rFonts w:hint="eastAsia" w:ascii="宋体" w:hAnsi="宋体" w:eastAsia="宋体" w:cs="宋体"/>
              <w:b w:val="0"/>
              <w:bCs w:val="0"/>
              <w:snapToGrid/>
              <w:kern w:val="44"/>
              <w:sz w:val="28"/>
              <w:szCs w:val="28"/>
              <w:highlight w:val="none"/>
              <w:lang w:val="en-US" w:eastAsia="zh-CN" w:bidi="ar-SA"/>
            </w:rPr>
            <w:t>第五章  合同条款（仅供参考）</w:t>
          </w:r>
          <w:r>
            <w:rPr>
              <w:rFonts w:hint="eastAsia" w:ascii="宋体" w:hAnsi="宋体" w:eastAsia="宋体" w:cs="宋体"/>
              <w:b w:val="0"/>
              <w:bCs w:val="0"/>
              <w:sz w:val="28"/>
              <w:szCs w:val="28"/>
            </w:rPr>
            <w:tab/>
          </w:r>
          <w:r>
            <w:rPr>
              <w:rFonts w:hint="eastAsia" w:ascii="宋体" w:hAnsi="宋体" w:eastAsia="宋体" w:cs="宋体"/>
              <w:b w:val="0"/>
              <w:bCs w:val="0"/>
              <w:sz w:val="28"/>
              <w:szCs w:val="28"/>
            </w:rPr>
            <w:fldChar w:fldCharType="begin"/>
          </w:r>
          <w:r>
            <w:rPr>
              <w:rFonts w:hint="eastAsia" w:ascii="宋体" w:hAnsi="宋体" w:eastAsia="宋体" w:cs="宋体"/>
              <w:b w:val="0"/>
              <w:bCs w:val="0"/>
              <w:sz w:val="28"/>
              <w:szCs w:val="28"/>
            </w:rPr>
            <w:instrText xml:space="preserve"> PAGEREF _Toc11419 \h </w:instrText>
          </w:r>
          <w:r>
            <w:rPr>
              <w:rFonts w:hint="eastAsia" w:ascii="宋体" w:hAnsi="宋体" w:eastAsia="宋体" w:cs="宋体"/>
              <w:b w:val="0"/>
              <w:bCs w:val="0"/>
              <w:sz w:val="28"/>
              <w:szCs w:val="28"/>
            </w:rPr>
            <w:fldChar w:fldCharType="separate"/>
          </w:r>
          <w:r>
            <w:rPr>
              <w:rFonts w:hint="eastAsia" w:ascii="宋体" w:hAnsi="宋体" w:eastAsia="宋体" w:cs="宋体"/>
              <w:b w:val="0"/>
              <w:bCs w:val="0"/>
              <w:sz w:val="28"/>
              <w:szCs w:val="28"/>
            </w:rPr>
            <w:t>33</w:t>
          </w:r>
          <w:r>
            <w:rPr>
              <w:rFonts w:hint="eastAsia" w:ascii="宋体" w:hAnsi="宋体" w:eastAsia="宋体" w:cs="宋体"/>
              <w:b w:val="0"/>
              <w:bCs w:val="0"/>
              <w:sz w:val="28"/>
              <w:szCs w:val="28"/>
            </w:rPr>
            <w:fldChar w:fldCharType="end"/>
          </w:r>
          <w:r>
            <w:rPr>
              <w:rFonts w:hint="eastAsia" w:ascii="宋体" w:hAnsi="宋体" w:eastAsia="宋体" w:cs="宋体"/>
              <w:b w:val="0"/>
              <w:bCs w:val="0"/>
              <w:spacing w:val="-1"/>
              <w:sz w:val="28"/>
              <w:szCs w:val="28"/>
              <w:lang w:val="en-US" w:eastAsia="zh-CN"/>
            </w:rPr>
            <w:fldChar w:fldCharType="end"/>
          </w:r>
        </w:p>
        <w:p w14:paraId="19A22340">
          <w:pPr>
            <w:pStyle w:val="41"/>
            <w:keepNext w:val="0"/>
            <w:keepLines w:val="0"/>
            <w:pageBreakBefore w:val="0"/>
            <w:widowControl/>
            <w:tabs>
              <w:tab w:val="right" w:leader="dot" w:pos="8306"/>
            </w:tabs>
            <w:wordWrap/>
            <w:overflowPunct/>
            <w:topLinePunct w:val="0"/>
            <w:bidi w:val="0"/>
            <w:spacing w:line="700" w:lineRule="exact"/>
            <w:rPr>
              <w:rFonts w:hint="eastAsia" w:ascii="宋体" w:hAnsi="宋体" w:eastAsia="宋体" w:cs="宋体"/>
              <w:b w:val="0"/>
              <w:bCs w:val="0"/>
              <w:spacing w:val="-1"/>
              <w:sz w:val="28"/>
              <w:szCs w:val="28"/>
              <w:lang w:val="en-US" w:eastAsia="zh-CN"/>
            </w:rPr>
          </w:pPr>
          <w:r>
            <w:rPr>
              <w:rFonts w:hint="eastAsia" w:ascii="宋体" w:hAnsi="宋体" w:eastAsia="宋体" w:cs="宋体"/>
              <w:b w:val="0"/>
              <w:bCs w:val="0"/>
              <w:spacing w:val="-1"/>
              <w:sz w:val="28"/>
              <w:szCs w:val="28"/>
              <w:lang w:val="en-US" w:eastAsia="zh-CN"/>
            </w:rPr>
            <w:fldChar w:fldCharType="begin"/>
          </w:r>
          <w:r>
            <w:rPr>
              <w:rFonts w:hint="eastAsia" w:ascii="宋体" w:hAnsi="宋体" w:eastAsia="宋体" w:cs="宋体"/>
              <w:b w:val="0"/>
              <w:bCs w:val="0"/>
              <w:spacing w:val="-1"/>
              <w:sz w:val="28"/>
              <w:szCs w:val="28"/>
              <w:lang w:val="en-US" w:eastAsia="zh-CN"/>
            </w:rPr>
            <w:instrText xml:space="preserve"> HYPERLINK \l _Toc29521 </w:instrText>
          </w:r>
          <w:r>
            <w:rPr>
              <w:rFonts w:hint="eastAsia" w:ascii="宋体" w:hAnsi="宋体" w:eastAsia="宋体" w:cs="宋体"/>
              <w:b w:val="0"/>
              <w:bCs w:val="0"/>
              <w:spacing w:val="-1"/>
              <w:sz w:val="28"/>
              <w:szCs w:val="28"/>
              <w:lang w:val="en-US" w:eastAsia="zh-CN"/>
            </w:rPr>
            <w:fldChar w:fldCharType="separate"/>
          </w:r>
          <w:r>
            <w:rPr>
              <w:rFonts w:hint="eastAsia" w:ascii="宋体" w:hAnsi="宋体" w:eastAsia="宋体" w:cs="宋体"/>
              <w:b w:val="0"/>
              <w:bCs w:val="0"/>
              <w:spacing w:val="-1"/>
              <w:sz w:val="28"/>
              <w:szCs w:val="28"/>
              <w:lang w:val="en-US" w:eastAsia="zh-CN"/>
            </w:rPr>
            <w:t>第六章  响应文件格式</w:t>
          </w:r>
          <w:r>
            <w:rPr>
              <w:rFonts w:hint="eastAsia" w:ascii="宋体" w:hAnsi="宋体" w:eastAsia="宋体" w:cs="宋体"/>
              <w:b w:val="0"/>
              <w:bCs w:val="0"/>
              <w:spacing w:val="-1"/>
              <w:sz w:val="28"/>
              <w:szCs w:val="28"/>
              <w:lang w:val="en-US" w:eastAsia="zh-CN"/>
            </w:rPr>
            <w:tab/>
          </w:r>
          <w:r>
            <w:rPr>
              <w:rFonts w:hint="eastAsia" w:ascii="宋体" w:hAnsi="宋体" w:eastAsia="宋体" w:cs="宋体"/>
              <w:b w:val="0"/>
              <w:bCs w:val="0"/>
              <w:spacing w:val="-1"/>
              <w:sz w:val="28"/>
              <w:szCs w:val="28"/>
              <w:lang w:val="en-US" w:eastAsia="zh-CN"/>
            </w:rPr>
            <w:fldChar w:fldCharType="begin"/>
          </w:r>
          <w:r>
            <w:rPr>
              <w:rFonts w:hint="eastAsia" w:ascii="宋体" w:hAnsi="宋体" w:eastAsia="宋体" w:cs="宋体"/>
              <w:b w:val="0"/>
              <w:bCs w:val="0"/>
              <w:spacing w:val="-1"/>
              <w:sz w:val="28"/>
              <w:szCs w:val="28"/>
              <w:lang w:val="en-US" w:eastAsia="zh-CN"/>
            </w:rPr>
            <w:instrText xml:space="preserve"> PAGEREF _Toc29521 \h </w:instrText>
          </w:r>
          <w:r>
            <w:rPr>
              <w:rFonts w:hint="eastAsia" w:ascii="宋体" w:hAnsi="宋体" w:eastAsia="宋体" w:cs="宋体"/>
              <w:b w:val="0"/>
              <w:bCs w:val="0"/>
              <w:spacing w:val="-1"/>
              <w:sz w:val="28"/>
              <w:szCs w:val="28"/>
              <w:lang w:val="en-US" w:eastAsia="zh-CN"/>
            </w:rPr>
            <w:fldChar w:fldCharType="separate"/>
          </w:r>
          <w:r>
            <w:rPr>
              <w:rFonts w:hint="eastAsia" w:ascii="宋体" w:hAnsi="宋体" w:eastAsia="宋体" w:cs="宋体"/>
              <w:b w:val="0"/>
              <w:bCs w:val="0"/>
              <w:spacing w:val="-1"/>
              <w:sz w:val="28"/>
              <w:szCs w:val="28"/>
              <w:lang w:val="en-US" w:eastAsia="zh-CN"/>
            </w:rPr>
            <w:t>40</w:t>
          </w:r>
          <w:r>
            <w:rPr>
              <w:rFonts w:hint="eastAsia" w:ascii="宋体" w:hAnsi="宋体" w:eastAsia="宋体" w:cs="宋体"/>
              <w:b w:val="0"/>
              <w:bCs w:val="0"/>
              <w:spacing w:val="-1"/>
              <w:sz w:val="28"/>
              <w:szCs w:val="28"/>
              <w:lang w:val="en-US" w:eastAsia="zh-CN"/>
            </w:rPr>
            <w:fldChar w:fldCharType="end"/>
          </w:r>
          <w:r>
            <w:rPr>
              <w:rFonts w:hint="eastAsia" w:ascii="宋体" w:hAnsi="宋体" w:eastAsia="宋体" w:cs="宋体"/>
              <w:b w:val="0"/>
              <w:bCs w:val="0"/>
              <w:spacing w:val="-1"/>
              <w:sz w:val="28"/>
              <w:szCs w:val="28"/>
              <w:lang w:val="en-US" w:eastAsia="zh-CN"/>
            </w:rPr>
            <w:fldChar w:fldCharType="end"/>
          </w:r>
        </w:p>
        <w:p w14:paraId="18B013B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700" w:lineRule="exact"/>
            <w:textAlignment w:val="baseline"/>
            <w:rPr>
              <w:rFonts w:hint="eastAsia" w:asciiTheme="minorEastAsia" w:hAnsiTheme="minorEastAsia" w:eastAsiaTheme="minorEastAsia" w:cstheme="minorEastAsia"/>
              <w:spacing w:val="-1"/>
              <w:sz w:val="28"/>
              <w:szCs w:val="28"/>
              <w:lang w:val="en-US" w:eastAsia="zh-CN"/>
            </w:rPr>
          </w:pPr>
          <w:r>
            <w:rPr>
              <w:rFonts w:hint="eastAsia" w:ascii="宋体" w:hAnsi="宋体" w:eastAsia="宋体" w:cs="宋体"/>
              <w:b w:val="0"/>
              <w:bCs w:val="0"/>
              <w:spacing w:val="-1"/>
              <w:sz w:val="28"/>
              <w:szCs w:val="28"/>
              <w:lang w:val="en-US" w:eastAsia="zh-CN"/>
            </w:rPr>
            <w:fldChar w:fldCharType="end"/>
          </w:r>
        </w:p>
      </w:sdtContent>
    </w:sdt>
    <w:p w14:paraId="4972443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textAlignment w:val="baseline"/>
        <w:rPr>
          <w:rFonts w:hint="eastAsia" w:asciiTheme="minorEastAsia" w:hAnsiTheme="minorEastAsia" w:eastAsiaTheme="minorEastAsia" w:cstheme="minorEastAsia"/>
          <w:spacing w:val="-1"/>
          <w:sz w:val="24"/>
          <w:szCs w:val="24"/>
          <w:lang w:val="en-US" w:eastAsia="en-US"/>
        </w:rPr>
      </w:pPr>
    </w:p>
    <w:p w14:paraId="0920A57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textAlignment w:val="baseline"/>
        <w:rPr>
          <w:rFonts w:hint="eastAsia" w:asciiTheme="minorEastAsia" w:hAnsiTheme="minorEastAsia" w:eastAsiaTheme="minorEastAsia" w:cstheme="minorEastAsia"/>
          <w:spacing w:val="-1"/>
          <w:sz w:val="24"/>
          <w:szCs w:val="24"/>
          <w:lang w:val="en-US" w:eastAsia="en-US"/>
        </w:rPr>
      </w:pPr>
    </w:p>
    <w:p w14:paraId="67B38A1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textAlignment w:val="baseline"/>
        <w:rPr>
          <w:rFonts w:hint="eastAsia" w:asciiTheme="minorEastAsia" w:hAnsiTheme="minorEastAsia" w:eastAsiaTheme="minorEastAsia" w:cstheme="minorEastAsia"/>
          <w:spacing w:val="-1"/>
          <w:sz w:val="24"/>
          <w:szCs w:val="24"/>
          <w:lang w:val="en-US" w:eastAsia="en-US"/>
        </w:rPr>
      </w:pPr>
    </w:p>
    <w:p w14:paraId="0D205B6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textAlignment w:val="baseline"/>
        <w:rPr>
          <w:rFonts w:hint="eastAsia" w:asciiTheme="minorEastAsia" w:hAnsiTheme="minorEastAsia" w:eastAsiaTheme="minorEastAsia" w:cstheme="minorEastAsia"/>
          <w:spacing w:val="-1"/>
          <w:sz w:val="24"/>
          <w:szCs w:val="24"/>
          <w:lang w:val="en-US" w:eastAsia="en-US"/>
        </w:rPr>
      </w:pPr>
    </w:p>
    <w:p w14:paraId="2D7DFDF3">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734B8A34">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4ED92A05">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05A4E347">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72A71F34">
      <w:pPr>
        <w:keepNext w:val="0"/>
        <w:keepLines w:val="0"/>
        <w:pageBreakBefore w:val="0"/>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b/>
          <w:bCs/>
          <w:spacing w:val="-2"/>
          <w:sz w:val="32"/>
          <w:szCs w:val="32"/>
        </w:rPr>
        <w:sectPr>
          <w:headerReference r:id="rId4" w:type="default"/>
          <w:footerReference r:id="rId5" w:type="default"/>
          <w:pgSz w:w="11906" w:h="16839"/>
          <w:pgMar w:top="1440" w:right="1800" w:bottom="1440" w:left="1800" w:header="0" w:footer="1018" w:gutter="0"/>
          <w:pgNumType w:fmt="decimal" w:start="1"/>
          <w:cols w:space="720" w:num="1"/>
        </w:sectPr>
      </w:pPr>
      <w:bookmarkStart w:id="18" w:name="_Toc27598"/>
      <w:bookmarkStart w:id="19" w:name="_Toc3031"/>
    </w:p>
    <w:p w14:paraId="069D0780">
      <w:pPr>
        <w:keepNext w:val="0"/>
        <w:keepLines w:val="0"/>
        <w:pageBreakBefore w:val="0"/>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b/>
          <w:bCs/>
          <w:spacing w:val="-2"/>
          <w:sz w:val="32"/>
          <w:szCs w:val="32"/>
        </w:rPr>
        <w:t>第一章  采购公告</w:t>
      </w:r>
      <w:bookmarkEnd w:id="18"/>
      <w:bookmarkEnd w:id="19"/>
      <w:bookmarkStart w:id="20" w:name="bookmark1"/>
      <w:bookmarkEnd w:id="20"/>
    </w:p>
    <w:p w14:paraId="72130C6B">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jc w:val="center"/>
        <w:textAlignment w:val="baseline"/>
        <w:outlineLvl w:val="1"/>
        <w:rPr>
          <w:rFonts w:hint="eastAsia" w:asciiTheme="minorEastAsia" w:hAnsiTheme="minorEastAsia" w:eastAsiaTheme="minorEastAsia" w:cstheme="minorEastAsia"/>
          <w:b/>
          <w:bCs/>
          <w:spacing w:val="5"/>
          <w:sz w:val="24"/>
          <w:szCs w:val="24"/>
          <w:lang w:eastAsia="zh-CN"/>
        </w:rPr>
      </w:pPr>
      <w:bookmarkStart w:id="21" w:name="_Toc12485"/>
      <w:bookmarkStart w:id="22" w:name="_Toc31987"/>
      <w:bookmarkStart w:id="23" w:name="_Toc11725"/>
      <w:r>
        <w:rPr>
          <w:rFonts w:hint="eastAsia" w:asciiTheme="minorEastAsia" w:hAnsiTheme="minorEastAsia" w:eastAsiaTheme="minorEastAsia" w:cstheme="minorEastAsia"/>
          <w:b/>
          <w:bCs/>
          <w:spacing w:val="5"/>
          <w:sz w:val="24"/>
          <w:szCs w:val="24"/>
          <w:lang w:eastAsia="zh-CN"/>
        </w:rPr>
        <w:t>2026年米吉克乡阿尔其格村壮大村集体经济项目</w:t>
      </w:r>
    </w:p>
    <w:p w14:paraId="0D8A3E0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jc w:val="center"/>
        <w:textAlignment w:val="baseline"/>
        <w:outlineLvl w:val="1"/>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b/>
          <w:bCs/>
          <w:spacing w:val="5"/>
          <w:sz w:val="24"/>
          <w:szCs w:val="24"/>
        </w:rPr>
        <w:t>竞争性谈判公告</w:t>
      </w:r>
      <w:bookmarkEnd w:id="21"/>
      <w:bookmarkEnd w:id="22"/>
      <w:bookmarkEnd w:id="23"/>
    </w:p>
    <w:tbl>
      <w:tblPr>
        <w:tblStyle w:val="30"/>
        <w:tblW w:w="9243" w:type="dxa"/>
        <w:jc w:val="center"/>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9243"/>
      </w:tblGrid>
      <w:tr w14:paraId="70829023">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1329" w:hRule="atLeast"/>
          <w:jc w:val="center"/>
        </w:trPr>
        <w:tc>
          <w:tcPr>
            <w:tcW w:w="9243" w:type="dxa"/>
            <w:vAlign w:val="top"/>
          </w:tcPr>
          <w:p w14:paraId="585121E4">
            <w:pPr>
              <w:pStyle w:val="31"/>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1"/>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项目概况：</w:t>
            </w:r>
          </w:p>
          <w:p w14:paraId="07A8AEC0">
            <w:pPr>
              <w:pStyle w:val="31"/>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101" w:right="83" w:firstLine="492"/>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u w:val="single" w:color="auto"/>
                <w:lang w:val="en-US" w:eastAsia="zh-CN"/>
              </w:rPr>
              <w:t>2026年米吉克乡阿尔其格村壮大村集体经济项目（2026年示范村项目）</w:t>
            </w:r>
            <w:r>
              <w:rPr>
                <w:rFonts w:hint="eastAsia" w:asciiTheme="minorEastAsia" w:hAnsiTheme="minorEastAsia" w:eastAsiaTheme="minorEastAsia" w:cstheme="minorEastAsia"/>
                <w:spacing w:val="1"/>
                <w:sz w:val="24"/>
                <w:szCs w:val="24"/>
              </w:rPr>
              <w:t>的潜在供应商应在</w:t>
            </w:r>
            <w:r>
              <w:rPr>
                <w:rFonts w:hint="eastAsia" w:asciiTheme="minorEastAsia" w:hAnsiTheme="minorEastAsia" w:eastAsiaTheme="minorEastAsia" w:cstheme="minorEastAsia"/>
                <w:spacing w:val="1"/>
                <w:sz w:val="24"/>
                <w:szCs w:val="24"/>
                <w:u w:val="single" w:color="auto"/>
              </w:rPr>
              <w:t>政采云平台报</w:t>
            </w:r>
            <w:r>
              <w:rPr>
                <w:rFonts w:hint="eastAsia" w:asciiTheme="minorEastAsia" w:hAnsiTheme="minorEastAsia" w:eastAsiaTheme="minorEastAsia" w:cstheme="minorEastAsia"/>
                <w:spacing w:val="-4"/>
                <w:sz w:val="24"/>
                <w:szCs w:val="24"/>
                <w:u w:val="single" w:color="auto"/>
              </w:rPr>
              <w:t>名成功后</w:t>
            </w:r>
            <w:r>
              <w:rPr>
                <w:rFonts w:hint="eastAsia" w:asciiTheme="minorEastAsia" w:hAnsiTheme="minorEastAsia" w:eastAsiaTheme="minorEastAsia" w:cstheme="minorEastAsia"/>
                <w:spacing w:val="-4"/>
                <w:sz w:val="24"/>
                <w:szCs w:val="24"/>
              </w:rPr>
              <w:t>获取采购文件，并于</w:t>
            </w:r>
            <w:r>
              <w:rPr>
                <w:rFonts w:hint="eastAsia" w:asciiTheme="minorEastAsia" w:hAnsiTheme="minorEastAsia" w:eastAsiaTheme="minorEastAsia" w:cstheme="minorEastAsia"/>
                <w:color w:val="auto"/>
                <w:spacing w:val="-5"/>
                <w:sz w:val="24"/>
                <w:szCs w:val="24"/>
                <w:u w:val="single" w:color="auto"/>
                <w:lang w:eastAsia="zh-CN"/>
              </w:rPr>
              <w:t xml:space="preserve"> 2026年</w:t>
            </w:r>
            <w:r>
              <w:rPr>
                <w:rFonts w:hint="eastAsia" w:asciiTheme="minorEastAsia" w:hAnsiTheme="minorEastAsia" w:eastAsiaTheme="minorEastAsia" w:cstheme="minorEastAsia"/>
                <w:color w:val="auto"/>
                <w:spacing w:val="-5"/>
                <w:sz w:val="24"/>
                <w:szCs w:val="24"/>
                <w:u w:val="single" w:color="auto"/>
                <w:lang w:val="en-US" w:eastAsia="zh-CN"/>
              </w:rPr>
              <w:t>4</w:t>
            </w:r>
            <w:r>
              <w:rPr>
                <w:rFonts w:hint="eastAsia" w:asciiTheme="minorEastAsia" w:hAnsiTheme="minorEastAsia" w:eastAsiaTheme="minorEastAsia" w:cstheme="minorEastAsia"/>
                <w:color w:val="auto"/>
                <w:spacing w:val="-5"/>
                <w:sz w:val="24"/>
                <w:szCs w:val="24"/>
                <w:u w:val="single" w:color="auto"/>
                <w:lang w:eastAsia="zh-CN"/>
              </w:rPr>
              <w:t>月</w:t>
            </w:r>
            <w:r>
              <w:rPr>
                <w:rFonts w:hint="eastAsia" w:asciiTheme="minorEastAsia" w:hAnsiTheme="minorEastAsia" w:eastAsiaTheme="minorEastAsia" w:cstheme="minorEastAsia"/>
                <w:color w:val="auto"/>
                <w:spacing w:val="-5"/>
                <w:sz w:val="24"/>
                <w:szCs w:val="24"/>
                <w:u w:val="single" w:color="auto"/>
                <w:lang w:val="en-US" w:eastAsia="zh-CN"/>
              </w:rPr>
              <w:t>28</w:t>
            </w:r>
            <w:r>
              <w:rPr>
                <w:rFonts w:hint="eastAsia" w:asciiTheme="minorEastAsia" w:hAnsiTheme="minorEastAsia" w:eastAsiaTheme="minorEastAsia" w:cstheme="minorEastAsia"/>
                <w:color w:val="auto"/>
                <w:spacing w:val="-5"/>
                <w:sz w:val="24"/>
                <w:szCs w:val="24"/>
                <w:u w:val="single" w:color="auto"/>
                <w:lang w:eastAsia="zh-CN"/>
              </w:rPr>
              <w:t>日</w:t>
            </w:r>
            <w:r>
              <w:rPr>
                <w:rFonts w:hint="eastAsia" w:asciiTheme="minorEastAsia" w:hAnsiTheme="minorEastAsia" w:eastAsiaTheme="minorEastAsia" w:cstheme="minorEastAsia"/>
                <w:color w:val="auto"/>
                <w:spacing w:val="-5"/>
                <w:sz w:val="24"/>
                <w:szCs w:val="24"/>
                <w:u w:val="single" w:color="auto"/>
                <w:lang w:val="en-US" w:eastAsia="zh-CN"/>
              </w:rPr>
              <w:t>12</w:t>
            </w:r>
            <w:r>
              <w:rPr>
                <w:rFonts w:hint="eastAsia" w:asciiTheme="minorEastAsia" w:hAnsiTheme="minorEastAsia" w:eastAsiaTheme="minorEastAsia" w:cstheme="minorEastAsia"/>
                <w:color w:val="auto"/>
                <w:spacing w:val="-5"/>
                <w:sz w:val="24"/>
                <w:szCs w:val="24"/>
                <w:u w:val="single" w:color="auto"/>
                <w:lang w:eastAsia="zh-CN"/>
              </w:rPr>
              <w:t>：</w:t>
            </w:r>
            <w:r>
              <w:rPr>
                <w:rFonts w:hint="eastAsia" w:asciiTheme="minorEastAsia" w:hAnsiTheme="minorEastAsia" w:eastAsiaTheme="minorEastAsia" w:cstheme="minorEastAsia"/>
                <w:color w:val="auto"/>
                <w:spacing w:val="-5"/>
                <w:sz w:val="24"/>
                <w:szCs w:val="24"/>
                <w:u w:val="single" w:color="auto"/>
                <w:lang w:val="en-US" w:eastAsia="zh-CN"/>
              </w:rPr>
              <w:t>0</w:t>
            </w:r>
            <w:r>
              <w:rPr>
                <w:rFonts w:hint="eastAsia" w:asciiTheme="minorEastAsia" w:hAnsiTheme="minorEastAsia" w:eastAsiaTheme="minorEastAsia" w:cstheme="minorEastAsia"/>
                <w:color w:val="auto"/>
                <w:spacing w:val="-5"/>
                <w:sz w:val="24"/>
                <w:szCs w:val="24"/>
                <w:u w:val="single" w:color="auto"/>
                <w:lang w:eastAsia="zh-CN"/>
              </w:rPr>
              <w:t>0</w:t>
            </w:r>
            <w:r>
              <w:rPr>
                <w:rFonts w:hint="eastAsia" w:asciiTheme="minorEastAsia" w:hAnsiTheme="minorEastAsia" w:eastAsiaTheme="minorEastAsia" w:cstheme="minorEastAsia"/>
                <w:color w:val="auto"/>
                <w:spacing w:val="-5"/>
                <w:sz w:val="24"/>
                <w:szCs w:val="24"/>
                <w:u w:val="single" w:color="auto"/>
              </w:rPr>
              <w:t>分</w:t>
            </w:r>
            <w:r>
              <w:rPr>
                <w:rFonts w:hint="eastAsia" w:asciiTheme="minorEastAsia" w:hAnsiTheme="minorEastAsia" w:eastAsiaTheme="minorEastAsia" w:cstheme="minorEastAsia"/>
                <w:color w:val="auto"/>
                <w:spacing w:val="-5"/>
                <w:sz w:val="24"/>
                <w:szCs w:val="24"/>
              </w:rPr>
              <w:t>（北</w:t>
            </w:r>
            <w:r>
              <w:rPr>
                <w:rFonts w:hint="eastAsia" w:asciiTheme="minorEastAsia" w:hAnsiTheme="minorEastAsia" w:eastAsiaTheme="minorEastAsia" w:cstheme="minorEastAsia"/>
                <w:spacing w:val="-5"/>
                <w:sz w:val="24"/>
                <w:szCs w:val="24"/>
              </w:rPr>
              <w:t>京时间）前提交响应</w:t>
            </w:r>
            <w:r>
              <w:rPr>
                <w:rFonts w:hint="eastAsia" w:asciiTheme="minorEastAsia" w:hAnsiTheme="minorEastAsia" w:eastAsiaTheme="minorEastAsia" w:cstheme="minorEastAsia"/>
                <w:spacing w:val="-6"/>
                <w:sz w:val="24"/>
                <w:szCs w:val="24"/>
              </w:rPr>
              <w:t>文件。</w:t>
            </w:r>
          </w:p>
        </w:tc>
      </w:tr>
    </w:tbl>
    <w:p w14:paraId="5993507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34"/>
        <w:jc w:val="left"/>
        <w:textAlignment w:val="baseline"/>
        <w:outlineLvl w:val="1"/>
        <w:rPr>
          <w:rFonts w:hint="eastAsia" w:asciiTheme="minorEastAsia" w:hAnsiTheme="minorEastAsia" w:eastAsiaTheme="minorEastAsia" w:cstheme="minorEastAsia"/>
          <w:b/>
          <w:bCs/>
          <w:spacing w:val="-9"/>
          <w:kern w:val="0"/>
          <w:sz w:val="24"/>
          <w:szCs w:val="24"/>
        </w:rPr>
      </w:pPr>
      <w:bookmarkStart w:id="24" w:name="_Toc8474"/>
      <w:r>
        <w:rPr>
          <w:rFonts w:hint="eastAsia" w:asciiTheme="minorEastAsia" w:hAnsiTheme="minorEastAsia" w:eastAsiaTheme="minorEastAsia" w:cstheme="minorEastAsia"/>
          <w:b/>
          <w:bCs/>
          <w:spacing w:val="-9"/>
          <w:kern w:val="0"/>
          <w:sz w:val="24"/>
          <w:szCs w:val="24"/>
        </w:rPr>
        <w:t>一、项目基本情况</w:t>
      </w:r>
      <w:bookmarkEnd w:id="24"/>
    </w:p>
    <w:p w14:paraId="07DB6C3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val="en-US" w:eastAsia="zh-CN"/>
        </w:rPr>
      </w:pPr>
      <w:r>
        <w:rPr>
          <w:rFonts w:hint="eastAsia" w:asciiTheme="minorEastAsia" w:hAnsiTheme="minorEastAsia" w:eastAsiaTheme="minorEastAsia" w:cstheme="minorEastAsia"/>
          <w:spacing w:val="-1"/>
          <w:kern w:val="0"/>
          <w:sz w:val="24"/>
          <w:szCs w:val="24"/>
        </w:rPr>
        <w:t>项目编号：</w:t>
      </w:r>
      <w:r>
        <w:rPr>
          <w:rFonts w:hint="eastAsia" w:asciiTheme="minorEastAsia" w:hAnsiTheme="minorEastAsia" w:eastAsiaTheme="minorEastAsia" w:cstheme="minorEastAsia"/>
          <w:spacing w:val="-1"/>
          <w:kern w:val="0"/>
          <w:sz w:val="24"/>
          <w:szCs w:val="24"/>
          <w:lang w:eastAsia="zh-CN"/>
        </w:rPr>
        <w:t>bcx-jzxtp-2026-001</w:t>
      </w:r>
    </w:p>
    <w:p w14:paraId="46A4AE8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eastAsia="zh-CN"/>
        </w:rPr>
      </w:pPr>
      <w:r>
        <w:rPr>
          <w:rFonts w:hint="eastAsia" w:asciiTheme="minorEastAsia" w:hAnsiTheme="minorEastAsia" w:eastAsiaTheme="minorEastAsia" w:cstheme="minorEastAsia"/>
          <w:spacing w:val="-1"/>
          <w:kern w:val="0"/>
          <w:sz w:val="24"/>
          <w:szCs w:val="24"/>
        </w:rPr>
        <w:t>项目名称：</w:t>
      </w:r>
      <w:r>
        <w:rPr>
          <w:rFonts w:hint="eastAsia" w:asciiTheme="minorEastAsia" w:hAnsiTheme="minorEastAsia" w:eastAsiaTheme="minorEastAsia" w:cstheme="minorEastAsia"/>
          <w:spacing w:val="-1"/>
          <w:kern w:val="0"/>
          <w:sz w:val="24"/>
          <w:szCs w:val="24"/>
          <w:lang w:eastAsia="zh-CN"/>
        </w:rPr>
        <w:t>2026年米吉克乡阿尔其格村壮大村集体经济项目（2026年示范村项目）</w:t>
      </w:r>
    </w:p>
    <w:p w14:paraId="2E2CA3A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采购方式：竞争性谈判</w:t>
      </w:r>
    </w:p>
    <w:p w14:paraId="48BEBA3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预算金额（元）：</w:t>
      </w:r>
      <w:r>
        <w:rPr>
          <w:rFonts w:hint="eastAsia" w:asciiTheme="minorEastAsia" w:hAnsiTheme="minorEastAsia" w:eastAsiaTheme="minorEastAsia" w:cstheme="minorEastAsia"/>
          <w:spacing w:val="-1"/>
          <w:kern w:val="0"/>
          <w:sz w:val="24"/>
          <w:szCs w:val="24"/>
          <w:lang w:val="en-US" w:eastAsia="zh-CN"/>
        </w:rPr>
        <w:t>1500000.00</w:t>
      </w:r>
    </w:p>
    <w:p w14:paraId="72BDB75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highlight w:val="none"/>
          <w:lang w:val="en-US" w:eastAsia="zh-CN"/>
        </w:rPr>
      </w:pPr>
      <w:r>
        <w:rPr>
          <w:rFonts w:hint="eastAsia" w:asciiTheme="minorEastAsia" w:hAnsiTheme="minorEastAsia" w:eastAsiaTheme="minorEastAsia" w:cstheme="minorEastAsia"/>
          <w:spacing w:val="-1"/>
          <w:kern w:val="0"/>
          <w:sz w:val="24"/>
          <w:szCs w:val="24"/>
        </w:rPr>
        <w:t>最高限价（元）：</w:t>
      </w:r>
      <w:r>
        <w:rPr>
          <w:rFonts w:hint="eastAsia" w:asciiTheme="minorEastAsia" w:hAnsiTheme="minorEastAsia" w:eastAsiaTheme="minorEastAsia" w:cstheme="minorEastAsia"/>
          <w:spacing w:val="-1"/>
          <w:kern w:val="0"/>
          <w:sz w:val="24"/>
          <w:szCs w:val="24"/>
          <w:highlight w:val="none"/>
          <w:lang w:val="en-US" w:eastAsia="zh-CN"/>
        </w:rPr>
        <w:t>1500000.00</w:t>
      </w:r>
    </w:p>
    <w:p w14:paraId="63C2D38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采购需求：购置2604拖拉机1台，铲车1台，挖掘机1台（详见采购需求）</w:t>
      </w:r>
    </w:p>
    <w:p w14:paraId="2366DA5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napToGrid w:val="0"/>
          <w:color w:val="FF0000"/>
          <w:spacing w:val="-5"/>
          <w:sz w:val="24"/>
          <w:szCs w:val="24"/>
          <w:u w:val="none" w:color="auto"/>
          <w:lang w:val="en-US" w:eastAsia="zh-CN" w:bidi="ar-SA"/>
        </w:rPr>
      </w:pPr>
      <w:r>
        <w:rPr>
          <w:rFonts w:hint="eastAsia" w:asciiTheme="minorEastAsia" w:hAnsiTheme="minorEastAsia" w:eastAsiaTheme="minorEastAsia" w:cstheme="minorEastAsia"/>
          <w:spacing w:val="-1"/>
          <w:kern w:val="0"/>
          <w:sz w:val="24"/>
          <w:szCs w:val="24"/>
        </w:rPr>
        <w:t>合同履行期限：自采购订单合同签订25个工作日内。</w:t>
      </w:r>
    </w:p>
    <w:p w14:paraId="16B57CA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本项目不接受联合体</w:t>
      </w:r>
    </w:p>
    <w:p w14:paraId="3CC0AD34">
      <w:pPr>
        <w:keepNext w:val="0"/>
        <w:keepLines w:val="0"/>
        <w:pageBreakBefore w:val="0"/>
        <w:kinsoku w:val="0"/>
        <w:wordWrap/>
        <w:overflowPunct/>
        <w:topLinePunct w:val="0"/>
        <w:autoSpaceDE w:val="0"/>
        <w:autoSpaceDN w:val="0"/>
        <w:bidi w:val="0"/>
        <w:adjustRightInd w:val="0"/>
        <w:snapToGrid w:val="0"/>
        <w:spacing w:before="0" w:beforeLines="50" w:after="0" w:afterLines="50" w:line="400" w:lineRule="exact"/>
        <w:ind w:left="34"/>
        <w:jc w:val="left"/>
        <w:textAlignment w:val="baseline"/>
        <w:outlineLvl w:val="1"/>
        <w:rPr>
          <w:rFonts w:hint="eastAsia" w:asciiTheme="minorEastAsia" w:hAnsiTheme="minorEastAsia" w:eastAsiaTheme="minorEastAsia" w:cstheme="minorEastAsia"/>
          <w:b/>
          <w:bCs/>
          <w:spacing w:val="-9"/>
          <w:kern w:val="0"/>
          <w:sz w:val="24"/>
          <w:szCs w:val="24"/>
        </w:rPr>
      </w:pPr>
      <w:bookmarkStart w:id="25" w:name="_Toc3875"/>
      <w:r>
        <w:rPr>
          <w:rFonts w:hint="eastAsia" w:asciiTheme="minorEastAsia" w:hAnsiTheme="minorEastAsia" w:eastAsiaTheme="minorEastAsia" w:cstheme="minorEastAsia"/>
          <w:b/>
          <w:bCs/>
          <w:spacing w:val="-9"/>
          <w:kern w:val="0"/>
          <w:sz w:val="24"/>
          <w:szCs w:val="24"/>
        </w:rPr>
        <w:t>二、 申请人的资格要求：</w:t>
      </w:r>
      <w:bookmarkEnd w:id="25"/>
    </w:p>
    <w:p w14:paraId="0F7F0F9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1.满足《中华人民共和国政府采购法》第二十二条规定；</w:t>
      </w:r>
    </w:p>
    <w:p w14:paraId="0029F79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default" w:asciiTheme="minorEastAsia" w:hAnsiTheme="minorEastAsia" w:eastAsiaTheme="minorEastAsia" w:cstheme="minorEastAsia"/>
          <w:spacing w:val="-1"/>
          <w:kern w:val="0"/>
          <w:sz w:val="24"/>
          <w:szCs w:val="24"/>
          <w:lang w:val="en-US" w:eastAsia="zh-CN"/>
        </w:rPr>
      </w:pPr>
      <w:r>
        <w:rPr>
          <w:rFonts w:hint="eastAsia" w:asciiTheme="minorEastAsia" w:hAnsiTheme="minorEastAsia" w:eastAsiaTheme="minorEastAsia" w:cstheme="minorEastAsia"/>
          <w:spacing w:val="-1"/>
          <w:kern w:val="0"/>
          <w:sz w:val="24"/>
          <w:szCs w:val="24"/>
        </w:rPr>
        <w:t>2.落实政府采购政策需满足的资格要求：</w:t>
      </w:r>
      <w:r>
        <w:rPr>
          <w:rFonts w:hint="eastAsia" w:asciiTheme="minorEastAsia" w:hAnsiTheme="minorEastAsia" w:eastAsiaTheme="minorEastAsia" w:cstheme="minorEastAsia"/>
          <w:spacing w:val="-1"/>
          <w:kern w:val="0"/>
          <w:sz w:val="24"/>
          <w:szCs w:val="24"/>
          <w:lang w:val="en-US" w:eastAsia="zh-CN"/>
        </w:rPr>
        <w:t>标项一：本项目不专门面向中小企业；</w:t>
      </w:r>
    </w:p>
    <w:p w14:paraId="2538C882">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（1）财政部、国家发展改革委、生态环境部、市场监管总局《关于调整优化节能产品、环境标志产品政府采购执行机制的通知》（财库[2019]9号文）；</w:t>
      </w:r>
    </w:p>
    <w:p w14:paraId="200BB8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（2）财政部、生态环境部《关于印发环境标志产品政府采购品目清单的通知》（财库[2019]18号文）；</w:t>
      </w:r>
    </w:p>
    <w:p w14:paraId="0F2EC0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（3）财政部、发展改革委《关于印发节能产品政府采购品目清单的通知》（财库[2019]19号文）；</w:t>
      </w:r>
    </w:p>
    <w:p w14:paraId="1358B8BA">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（4）市场监管总局《市场监管总局关于发布参与实施政府采购节能产品、环境标志产品认证机构名录的公告》（2019年第16号）；</w:t>
      </w:r>
    </w:p>
    <w:p w14:paraId="1F5F3555">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default"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 xml:space="preserve">（5）财政部、工业和信息化部《关于印发《政府采购促进中小企业发展管理办法》的通知》（财库[2020]46号文）；  </w:t>
      </w:r>
    </w:p>
    <w:p w14:paraId="6C0C08E1">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0"/>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 xml:space="preserve">（6）财政部、民政部、中国残疾人联合会《关于促进残疾人就业政府采购政策的通知》（财库[2017]141号）；                                </w:t>
      </w:r>
    </w:p>
    <w:p w14:paraId="2CB55C44">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宋体" w:hAnsi="宋体" w:eastAsia="宋体" w:cs="宋体"/>
          <w:b w:val="0"/>
          <w:bCs w:val="0"/>
          <w:i w:val="0"/>
          <w:caps w:val="0"/>
          <w:snapToGrid/>
          <w:color w:val="auto"/>
          <w:spacing w:val="0"/>
          <w:kern w:val="2"/>
          <w:sz w:val="24"/>
          <w:szCs w:val="24"/>
          <w:lang w:val="en-US" w:eastAsia="zh-CN" w:bidi="ar-SA"/>
        </w:rPr>
      </w:pPr>
      <w:r>
        <w:rPr>
          <w:rFonts w:hint="eastAsia" w:ascii="宋体" w:hAnsi="宋体" w:eastAsia="宋体" w:cs="宋体"/>
          <w:b w:val="0"/>
          <w:bCs w:val="0"/>
          <w:i w:val="0"/>
          <w:caps w:val="0"/>
          <w:snapToGrid/>
          <w:color w:val="auto"/>
          <w:spacing w:val="0"/>
          <w:kern w:val="2"/>
          <w:sz w:val="24"/>
          <w:szCs w:val="24"/>
          <w:lang w:val="en-US" w:eastAsia="zh-CN" w:bidi="ar-SA"/>
        </w:rPr>
        <w:t>（7）财政部、司法部《关于政府采购支持监狱企业发展有关问题的通知》（财库[2014]68号文）。</w:t>
      </w:r>
    </w:p>
    <w:p w14:paraId="7A7A49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0" w:beforeAutospacing="0" w:after="0" w:afterAutospacing="0" w:line="420" w:lineRule="exact"/>
        <w:ind w:left="0" w:leftChars="0" w:right="0" w:rightChars="0" w:firstLine="480" w:firstLineChars="200"/>
        <w:jc w:val="both"/>
        <w:textAlignment w:val="auto"/>
        <w:outlineLvl w:val="9"/>
        <w:rPr>
          <w:rFonts w:hint="eastAsia" w:asciiTheme="minorEastAsia" w:hAnsiTheme="minorEastAsia" w:eastAsiaTheme="minorEastAsia" w:cstheme="minorEastAsia"/>
          <w:spacing w:val="-1"/>
          <w:kern w:val="0"/>
          <w:sz w:val="24"/>
          <w:szCs w:val="24"/>
          <w:lang w:val="zh-CN" w:eastAsia="zh-CN"/>
        </w:rPr>
      </w:pPr>
      <w:r>
        <w:rPr>
          <w:rFonts w:hint="eastAsia" w:ascii="宋体" w:hAnsi="宋体" w:eastAsia="宋体" w:cs="宋体"/>
          <w:b w:val="0"/>
          <w:bCs w:val="0"/>
          <w:i w:val="0"/>
          <w:caps w:val="0"/>
          <w:snapToGrid/>
          <w:color w:val="auto"/>
          <w:spacing w:val="0"/>
          <w:kern w:val="2"/>
          <w:sz w:val="24"/>
          <w:szCs w:val="24"/>
          <w:lang w:val="en-US" w:eastAsia="zh-CN" w:bidi="ar-SA"/>
        </w:rPr>
        <w:t>（8）《国务院办公厅关于在政府采购中实施本国产品标准及相关政策的通知》（国办发〔2025〕34号）</w:t>
      </w:r>
    </w:p>
    <w:p w14:paraId="0C9C18B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color w:val="auto"/>
          <w:spacing w:val="-1"/>
          <w:kern w:val="0"/>
          <w:sz w:val="24"/>
          <w:szCs w:val="24"/>
        </w:rPr>
      </w:pPr>
      <w:r>
        <w:rPr>
          <w:rFonts w:hint="eastAsia" w:asciiTheme="minorEastAsia" w:hAnsiTheme="minorEastAsia" w:eastAsiaTheme="minorEastAsia" w:cstheme="minorEastAsia"/>
          <w:color w:val="auto"/>
          <w:spacing w:val="-1"/>
          <w:kern w:val="0"/>
          <w:sz w:val="24"/>
          <w:szCs w:val="24"/>
        </w:rPr>
        <w:t>3.本项目的特定资格要求</w:t>
      </w:r>
      <w:r>
        <w:rPr>
          <w:rFonts w:hint="eastAsia" w:asciiTheme="minorEastAsia" w:hAnsiTheme="minorEastAsia" w:eastAsiaTheme="minorEastAsia" w:cstheme="minorEastAsia"/>
          <w:color w:val="auto"/>
          <w:spacing w:val="-1"/>
          <w:kern w:val="0"/>
          <w:sz w:val="24"/>
          <w:szCs w:val="24"/>
          <w:highlight w:val="none"/>
        </w:rPr>
        <w:t>：无</w:t>
      </w:r>
    </w:p>
    <w:p w14:paraId="5E487EE9">
      <w:pPr>
        <w:keepNext w:val="0"/>
        <w:keepLines w:val="0"/>
        <w:pageBreakBefore w:val="0"/>
        <w:kinsoku w:val="0"/>
        <w:wordWrap/>
        <w:overflowPunct/>
        <w:topLinePunct w:val="0"/>
        <w:autoSpaceDE w:val="0"/>
        <w:autoSpaceDN w:val="0"/>
        <w:bidi w:val="0"/>
        <w:adjustRightInd w:val="0"/>
        <w:snapToGrid w:val="0"/>
        <w:spacing w:before="0" w:beforeLines="50" w:after="0" w:afterLines="50" w:line="400" w:lineRule="exact"/>
        <w:ind w:left="34"/>
        <w:jc w:val="left"/>
        <w:textAlignment w:val="baseline"/>
        <w:outlineLvl w:val="1"/>
        <w:rPr>
          <w:rFonts w:hint="eastAsia" w:asciiTheme="minorEastAsia" w:hAnsiTheme="minorEastAsia" w:eastAsiaTheme="minorEastAsia" w:cstheme="minorEastAsia"/>
          <w:b/>
          <w:bCs/>
          <w:spacing w:val="-9"/>
          <w:kern w:val="0"/>
          <w:sz w:val="24"/>
          <w:szCs w:val="24"/>
        </w:rPr>
      </w:pPr>
      <w:bookmarkStart w:id="26" w:name="_Toc12989"/>
      <w:r>
        <w:rPr>
          <w:rFonts w:hint="eastAsia" w:asciiTheme="minorEastAsia" w:hAnsiTheme="minorEastAsia" w:eastAsiaTheme="minorEastAsia" w:cstheme="minorEastAsia"/>
          <w:b/>
          <w:bCs/>
          <w:spacing w:val="-9"/>
          <w:kern w:val="0"/>
          <w:sz w:val="24"/>
          <w:szCs w:val="24"/>
        </w:rPr>
        <w:t>三、获取采购文件</w:t>
      </w:r>
      <w:bookmarkEnd w:id="26"/>
    </w:p>
    <w:p w14:paraId="05951DF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时间：</w:t>
      </w:r>
      <w:r>
        <w:rPr>
          <w:rFonts w:hint="eastAsia" w:asciiTheme="minorEastAsia" w:hAnsiTheme="minorEastAsia" w:eastAsiaTheme="minorEastAsia" w:cstheme="minorEastAsia"/>
          <w:spacing w:val="-1"/>
          <w:kern w:val="0"/>
          <w:sz w:val="24"/>
          <w:szCs w:val="24"/>
          <w:lang w:eastAsia="zh-CN"/>
        </w:rPr>
        <w:t>2026年</w:t>
      </w:r>
      <w:r>
        <w:rPr>
          <w:rFonts w:hint="eastAsia" w:asciiTheme="minorEastAsia" w:hAnsiTheme="minorEastAsia" w:eastAsiaTheme="minorEastAsia" w:cstheme="minorEastAsia"/>
          <w:spacing w:val="-1"/>
          <w:kern w:val="0"/>
          <w:sz w:val="24"/>
          <w:szCs w:val="24"/>
          <w:lang w:val="en-US" w:eastAsia="zh-CN"/>
        </w:rPr>
        <w:t>4</w:t>
      </w:r>
      <w:r>
        <w:rPr>
          <w:rFonts w:hint="eastAsia" w:asciiTheme="minorEastAsia" w:hAnsiTheme="minorEastAsia" w:eastAsiaTheme="minorEastAsia" w:cstheme="minorEastAsia"/>
          <w:spacing w:val="-1"/>
          <w:kern w:val="0"/>
          <w:sz w:val="24"/>
          <w:szCs w:val="24"/>
          <w:lang w:eastAsia="zh-CN"/>
        </w:rPr>
        <w:t>月</w:t>
      </w:r>
      <w:r>
        <w:rPr>
          <w:rFonts w:hint="eastAsia" w:asciiTheme="minorEastAsia" w:hAnsiTheme="minorEastAsia" w:eastAsiaTheme="minorEastAsia" w:cstheme="minorEastAsia"/>
          <w:spacing w:val="-1"/>
          <w:kern w:val="0"/>
          <w:sz w:val="24"/>
          <w:szCs w:val="24"/>
          <w:lang w:val="en-US" w:eastAsia="zh-CN"/>
        </w:rPr>
        <w:t>23</w:t>
      </w:r>
      <w:r>
        <w:rPr>
          <w:rFonts w:hint="eastAsia" w:asciiTheme="minorEastAsia" w:hAnsiTheme="minorEastAsia" w:eastAsiaTheme="minorEastAsia" w:cstheme="minorEastAsia"/>
          <w:spacing w:val="-1"/>
          <w:kern w:val="0"/>
          <w:sz w:val="24"/>
          <w:szCs w:val="24"/>
          <w:lang w:eastAsia="zh-CN"/>
        </w:rPr>
        <w:t>日</w:t>
      </w:r>
      <w:r>
        <w:rPr>
          <w:rFonts w:hint="eastAsia" w:asciiTheme="minorEastAsia" w:hAnsiTheme="minorEastAsia" w:eastAsiaTheme="minorEastAsia" w:cstheme="minorEastAsia"/>
          <w:color w:val="auto"/>
          <w:spacing w:val="-1"/>
          <w:kern w:val="0"/>
          <w:sz w:val="24"/>
          <w:szCs w:val="24"/>
          <w:highlight w:val="none"/>
        </w:rPr>
        <w:t>至</w:t>
      </w:r>
      <w:r>
        <w:rPr>
          <w:rFonts w:hint="eastAsia" w:asciiTheme="minorEastAsia" w:hAnsiTheme="minorEastAsia" w:eastAsiaTheme="minorEastAsia" w:cstheme="minorEastAsia"/>
          <w:color w:val="auto"/>
          <w:spacing w:val="-1"/>
          <w:kern w:val="0"/>
          <w:sz w:val="24"/>
          <w:szCs w:val="24"/>
          <w:highlight w:val="none"/>
          <w:lang w:eastAsia="zh-CN"/>
        </w:rPr>
        <w:t>2026年</w:t>
      </w:r>
      <w:r>
        <w:rPr>
          <w:rFonts w:hint="eastAsia" w:asciiTheme="minorEastAsia" w:hAnsiTheme="minorEastAsia" w:eastAsiaTheme="minorEastAsia" w:cstheme="minorEastAsia"/>
          <w:color w:val="auto"/>
          <w:spacing w:val="-1"/>
          <w:kern w:val="0"/>
          <w:sz w:val="24"/>
          <w:szCs w:val="24"/>
          <w:highlight w:val="none"/>
          <w:lang w:val="en-US" w:eastAsia="zh-CN"/>
        </w:rPr>
        <w:t>4</w:t>
      </w:r>
      <w:r>
        <w:rPr>
          <w:rFonts w:hint="eastAsia" w:asciiTheme="minorEastAsia" w:hAnsiTheme="minorEastAsia" w:eastAsiaTheme="minorEastAsia" w:cstheme="minorEastAsia"/>
          <w:color w:val="auto"/>
          <w:spacing w:val="-1"/>
          <w:kern w:val="0"/>
          <w:sz w:val="24"/>
          <w:szCs w:val="24"/>
          <w:highlight w:val="none"/>
          <w:lang w:eastAsia="zh-CN"/>
        </w:rPr>
        <w:t>月</w:t>
      </w:r>
      <w:r>
        <w:rPr>
          <w:rFonts w:hint="eastAsia" w:asciiTheme="minorEastAsia" w:hAnsiTheme="minorEastAsia" w:eastAsiaTheme="minorEastAsia" w:cstheme="minorEastAsia"/>
          <w:color w:val="auto"/>
          <w:spacing w:val="-1"/>
          <w:kern w:val="0"/>
          <w:sz w:val="24"/>
          <w:szCs w:val="24"/>
          <w:highlight w:val="none"/>
          <w:lang w:val="en-US" w:eastAsia="zh-CN"/>
        </w:rPr>
        <w:t>27</w:t>
      </w:r>
      <w:r>
        <w:rPr>
          <w:rFonts w:hint="eastAsia" w:asciiTheme="minorEastAsia" w:hAnsiTheme="minorEastAsia" w:eastAsiaTheme="minorEastAsia" w:cstheme="minorEastAsia"/>
          <w:color w:val="auto"/>
          <w:spacing w:val="-1"/>
          <w:kern w:val="0"/>
          <w:sz w:val="24"/>
          <w:szCs w:val="24"/>
          <w:highlight w:val="none"/>
          <w:lang w:eastAsia="zh-CN"/>
        </w:rPr>
        <w:t>日</w:t>
      </w:r>
      <w:r>
        <w:rPr>
          <w:rFonts w:hint="eastAsia" w:asciiTheme="minorEastAsia" w:hAnsiTheme="minorEastAsia" w:eastAsiaTheme="minorEastAsia" w:cstheme="minorEastAsia"/>
          <w:color w:val="auto"/>
          <w:spacing w:val="-1"/>
          <w:kern w:val="0"/>
          <w:sz w:val="24"/>
          <w:szCs w:val="24"/>
          <w:highlight w:val="none"/>
        </w:rPr>
        <w:t>，</w:t>
      </w:r>
      <w:r>
        <w:rPr>
          <w:rFonts w:hint="eastAsia" w:asciiTheme="minorEastAsia" w:hAnsiTheme="minorEastAsia" w:eastAsiaTheme="minorEastAsia" w:cstheme="minorEastAsia"/>
          <w:spacing w:val="-1"/>
          <w:kern w:val="0"/>
          <w:sz w:val="24"/>
          <w:szCs w:val="24"/>
          <w:highlight w:val="none"/>
        </w:rPr>
        <w:t>每天上午 10</w:t>
      </w:r>
      <w:r>
        <w:rPr>
          <w:rFonts w:hint="eastAsia" w:asciiTheme="minorEastAsia" w:hAnsiTheme="minorEastAsia" w:eastAsiaTheme="minorEastAsia" w:cstheme="minorEastAsia"/>
          <w:spacing w:val="-1"/>
          <w:kern w:val="0"/>
          <w:sz w:val="24"/>
          <w:szCs w:val="24"/>
          <w:highlight w:val="none"/>
          <w:lang w:eastAsia="zh-CN"/>
        </w:rPr>
        <w:t>:</w:t>
      </w:r>
      <w:r>
        <w:rPr>
          <w:rFonts w:hint="eastAsia" w:asciiTheme="minorEastAsia" w:hAnsiTheme="minorEastAsia" w:eastAsiaTheme="minorEastAsia" w:cstheme="minorEastAsia"/>
          <w:spacing w:val="-1"/>
          <w:kern w:val="0"/>
          <w:sz w:val="24"/>
          <w:szCs w:val="24"/>
          <w:highlight w:val="none"/>
        </w:rPr>
        <w:t>00 至 14</w:t>
      </w:r>
      <w:r>
        <w:rPr>
          <w:rFonts w:hint="eastAsia" w:asciiTheme="minorEastAsia" w:hAnsiTheme="minorEastAsia" w:eastAsiaTheme="minorEastAsia" w:cstheme="minorEastAsia"/>
          <w:spacing w:val="-1"/>
          <w:kern w:val="0"/>
          <w:sz w:val="24"/>
          <w:szCs w:val="24"/>
          <w:highlight w:val="none"/>
          <w:lang w:eastAsia="zh-CN"/>
        </w:rPr>
        <w:t>:</w:t>
      </w:r>
      <w:r>
        <w:rPr>
          <w:rFonts w:hint="eastAsia" w:asciiTheme="minorEastAsia" w:hAnsiTheme="minorEastAsia" w:eastAsiaTheme="minorEastAsia" w:cstheme="minorEastAsia"/>
          <w:spacing w:val="-1"/>
          <w:kern w:val="0"/>
          <w:sz w:val="24"/>
          <w:szCs w:val="24"/>
          <w:highlight w:val="none"/>
        </w:rPr>
        <w:t>00，</w:t>
      </w:r>
      <w:r>
        <w:rPr>
          <w:rFonts w:hint="eastAsia" w:asciiTheme="minorEastAsia" w:hAnsiTheme="minorEastAsia" w:eastAsiaTheme="minorEastAsia" w:cstheme="minorEastAsia"/>
          <w:spacing w:val="-1"/>
          <w:kern w:val="0"/>
          <w:sz w:val="24"/>
          <w:szCs w:val="24"/>
          <w:highlight w:val="none"/>
          <w:lang w:eastAsia="zh-CN"/>
        </w:rPr>
        <w:t>15:30</w:t>
      </w:r>
      <w:r>
        <w:rPr>
          <w:rFonts w:hint="eastAsia" w:asciiTheme="minorEastAsia" w:hAnsiTheme="minorEastAsia" w:eastAsiaTheme="minorEastAsia" w:cstheme="minorEastAsia"/>
          <w:spacing w:val="-1"/>
          <w:kern w:val="0"/>
          <w:sz w:val="24"/>
          <w:szCs w:val="24"/>
          <w:highlight w:val="none"/>
        </w:rPr>
        <w:t>至 19</w:t>
      </w:r>
      <w:r>
        <w:rPr>
          <w:rFonts w:hint="eastAsia" w:asciiTheme="minorEastAsia" w:hAnsiTheme="minorEastAsia" w:eastAsiaTheme="minorEastAsia" w:cstheme="minorEastAsia"/>
          <w:spacing w:val="-1"/>
          <w:kern w:val="0"/>
          <w:sz w:val="24"/>
          <w:szCs w:val="24"/>
          <w:highlight w:val="none"/>
          <w:lang w:eastAsia="zh-CN"/>
        </w:rPr>
        <w:t>:</w:t>
      </w:r>
      <w:r>
        <w:rPr>
          <w:rFonts w:hint="eastAsia" w:asciiTheme="minorEastAsia" w:hAnsiTheme="minorEastAsia" w:eastAsiaTheme="minorEastAsia" w:cstheme="minorEastAsia"/>
          <w:spacing w:val="-1"/>
          <w:kern w:val="0"/>
          <w:sz w:val="24"/>
          <w:szCs w:val="24"/>
          <w:highlight w:val="none"/>
        </w:rPr>
        <w:t>30（北京时间，法定节假日除外）</w:t>
      </w:r>
    </w:p>
    <w:p w14:paraId="1ED5CB0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地点：政采云平台线上  </w:t>
      </w:r>
    </w:p>
    <w:p w14:paraId="7949E85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方式：供应商登录政采云平台https://www.zcygov.cn/在线申请获取采购文件（进入“项目采购”应用，在获取采购文件菜单中选择项目，申请获取采购文件），或者点击采购公告底部潜在供应商“获取采购文件”，页面跳转后</w:t>
      </w:r>
      <w:r>
        <w:rPr>
          <w:rFonts w:hint="eastAsia" w:asciiTheme="minorEastAsia" w:hAnsiTheme="minorEastAsia" w:eastAsiaTheme="minorEastAsia" w:cstheme="minorEastAsia"/>
          <w:spacing w:val="-1"/>
          <w:kern w:val="0"/>
          <w:sz w:val="24"/>
          <w:szCs w:val="24"/>
          <w:lang w:eastAsia="zh-CN"/>
        </w:rPr>
        <w:t>登录</w:t>
      </w:r>
      <w:r>
        <w:rPr>
          <w:rFonts w:hint="eastAsia" w:asciiTheme="minorEastAsia" w:hAnsiTheme="minorEastAsia" w:eastAsiaTheme="minorEastAsia" w:cstheme="minorEastAsia"/>
          <w:spacing w:val="-1"/>
          <w:kern w:val="0"/>
          <w:sz w:val="24"/>
          <w:szCs w:val="24"/>
        </w:rPr>
        <w:t>，直接获取采购文件。  </w:t>
      </w:r>
    </w:p>
    <w:p w14:paraId="4E85D26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 xml:space="preserve"> 售价（元）：0 </w:t>
      </w:r>
    </w:p>
    <w:p w14:paraId="14745ACA">
      <w:pPr>
        <w:keepNext w:val="0"/>
        <w:keepLines w:val="0"/>
        <w:pageBreakBefore w:val="0"/>
        <w:kinsoku w:val="0"/>
        <w:wordWrap/>
        <w:overflowPunct/>
        <w:topLinePunct w:val="0"/>
        <w:autoSpaceDE w:val="0"/>
        <w:autoSpaceDN w:val="0"/>
        <w:bidi w:val="0"/>
        <w:adjustRightInd w:val="0"/>
        <w:snapToGrid w:val="0"/>
        <w:spacing w:before="0" w:beforeLines="50" w:after="0" w:afterLines="50" w:line="400" w:lineRule="exact"/>
        <w:ind w:left="34"/>
        <w:jc w:val="left"/>
        <w:textAlignment w:val="baseline"/>
        <w:outlineLvl w:val="1"/>
        <w:rPr>
          <w:rFonts w:hint="eastAsia" w:asciiTheme="minorEastAsia" w:hAnsiTheme="minorEastAsia" w:eastAsiaTheme="minorEastAsia" w:cstheme="minorEastAsia"/>
          <w:b/>
          <w:bCs/>
          <w:spacing w:val="-9"/>
          <w:kern w:val="0"/>
          <w:sz w:val="24"/>
          <w:szCs w:val="24"/>
        </w:rPr>
      </w:pPr>
      <w:bookmarkStart w:id="27" w:name="_Toc18234"/>
      <w:r>
        <w:rPr>
          <w:rFonts w:hint="eastAsia" w:asciiTheme="minorEastAsia" w:hAnsiTheme="minorEastAsia" w:eastAsiaTheme="minorEastAsia" w:cstheme="minorEastAsia"/>
          <w:b/>
          <w:bCs/>
          <w:spacing w:val="-9"/>
          <w:kern w:val="0"/>
          <w:sz w:val="24"/>
          <w:szCs w:val="24"/>
        </w:rPr>
        <w:t>四、响应文件提交</w:t>
      </w:r>
      <w:bookmarkEnd w:id="27"/>
    </w:p>
    <w:p w14:paraId="6641FC0B">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截止时间</w:t>
      </w:r>
      <w:r>
        <w:rPr>
          <w:rFonts w:hint="eastAsia" w:asciiTheme="minorEastAsia" w:hAnsiTheme="minorEastAsia" w:eastAsiaTheme="minorEastAsia" w:cstheme="minorEastAsia"/>
          <w:color w:val="auto"/>
          <w:spacing w:val="-1"/>
          <w:kern w:val="0"/>
          <w:sz w:val="24"/>
          <w:szCs w:val="24"/>
        </w:rPr>
        <w:t>：</w:t>
      </w:r>
      <w:r>
        <w:rPr>
          <w:rFonts w:hint="eastAsia" w:asciiTheme="minorEastAsia" w:hAnsiTheme="minorEastAsia" w:eastAsiaTheme="minorEastAsia" w:cstheme="minorEastAsia"/>
          <w:color w:val="auto"/>
          <w:spacing w:val="-1"/>
          <w:kern w:val="0"/>
          <w:sz w:val="24"/>
          <w:szCs w:val="24"/>
          <w:lang w:eastAsia="zh-CN"/>
        </w:rPr>
        <w:t>2026年</w:t>
      </w:r>
      <w:r>
        <w:rPr>
          <w:rFonts w:hint="eastAsia" w:asciiTheme="minorEastAsia" w:hAnsiTheme="minorEastAsia" w:eastAsiaTheme="minorEastAsia" w:cstheme="minorEastAsia"/>
          <w:color w:val="auto"/>
          <w:spacing w:val="-1"/>
          <w:kern w:val="0"/>
          <w:sz w:val="24"/>
          <w:szCs w:val="24"/>
          <w:lang w:val="en-US" w:eastAsia="zh-CN"/>
        </w:rPr>
        <w:t>4</w:t>
      </w:r>
      <w:r>
        <w:rPr>
          <w:rFonts w:hint="eastAsia" w:asciiTheme="minorEastAsia" w:hAnsiTheme="minorEastAsia" w:eastAsiaTheme="minorEastAsia" w:cstheme="minorEastAsia"/>
          <w:color w:val="auto"/>
          <w:spacing w:val="-1"/>
          <w:kern w:val="0"/>
          <w:sz w:val="24"/>
          <w:szCs w:val="24"/>
          <w:lang w:eastAsia="zh-CN"/>
        </w:rPr>
        <w:t>月</w:t>
      </w:r>
      <w:r>
        <w:rPr>
          <w:rFonts w:hint="eastAsia" w:asciiTheme="minorEastAsia" w:hAnsiTheme="minorEastAsia" w:eastAsiaTheme="minorEastAsia" w:cstheme="minorEastAsia"/>
          <w:color w:val="auto"/>
          <w:spacing w:val="-1"/>
          <w:kern w:val="0"/>
          <w:sz w:val="24"/>
          <w:szCs w:val="24"/>
          <w:lang w:val="en-US" w:eastAsia="zh-CN"/>
        </w:rPr>
        <w:t>28</w:t>
      </w:r>
      <w:r>
        <w:rPr>
          <w:rFonts w:hint="eastAsia" w:asciiTheme="minorEastAsia" w:hAnsiTheme="minorEastAsia" w:eastAsiaTheme="minorEastAsia" w:cstheme="minorEastAsia"/>
          <w:color w:val="auto"/>
          <w:spacing w:val="-1"/>
          <w:kern w:val="0"/>
          <w:sz w:val="24"/>
          <w:szCs w:val="24"/>
          <w:lang w:eastAsia="zh-CN"/>
        </w:rPr>
        <w:t>日1</w:t>
      </w:r>
      <w:r>
        <w:rPr>
          <w:rFonts w:hint="eastAsia" w:asciiTheme="minorEastAsia" w:hAnsiTheme="minorEastAsia" w:eastAsiaTheme="minorEastAsia" w:cstheme="minorEastAsia"/>
          <w:color w:val="auto"/>
          <w:spacing w:val="-1"/>
          <w:kern w:val="0"/>
          <w:sz w:val="24"/>
          <w:szCs w:val="24"/>
          <w:lang w:val="en-US" w:eastAsia="zh-CN"/>
        </w:rPr>
        <w:t>2:00</w:t>
      </w:r>
      <w:r>
        <w:rPr>
          <w:rFonts w:hint="eastAsia" w:asciiTheme="minorEastAsia" w:hAnsiTheme="minorEastAsia" w:eastAsiaTheme="minorEastAsia" w:cstheme="minorEastAsia"/>
          <w:spacing w:val="-1"/>
          <w:kern w:val="0"/>
          <w:sz w:val="24"/>
          <w:szCs w:val="24"/>
        </w:rPr>
        <w:t>（北京时间）</w:t>
      </w:r>
    </w:p>
    <w:p w14:paraId="7D53CC0C">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地点：请登录政采云投标客户端投标 </w:t>
      </w:r>
    </w:p>
    <w:p w14:paraId="13A6DFF1">
      <w:pPr>
        <w:keepNext w:val="0"/>
        <w:keepLines w:val="0"/>
        <w:pageBreakBefore w:val="0"/>
        <w:kinsoku w:val="0"/>
        <w:wordWrap/>
        <w:overflowPunct/>
        <w:topLinePunct w:val="0"/>
        <w:autoSpaceDE w:val="0"/>
        <w:autoSpaceDN w:val="0"/>
        <w:bidi w:val="0"/>
        <w:adjustRightInd w:val="0"/>
        <w:snapToGrid w:val="0"/>
        <w:spacing w:before="0" w:beforeLines="50" w:after="0" w:afterLines="50" w:line="400" w:lineRule="exact"/>
        <w:ind w:left="34"/>
        <w:jc w:val="left"/>
        <w:textAlignment w:val="baseline"/>
        <w:outlineLvl w:val="1"/>
        <w:rPr>
          <w:rFonts w:hint="eastAsia" w:asciiTheme="minorEastAsia" w:hAnsiTheme="minorEastAsia" w:eastAsiaTheme="minorEastAsia" w:cstheme="minorEastAsia"/>
          <w:b/>
          <w:bCs/>
          <w:spacing w:val="-9"/>
          <w:kern w:val="0"/>
          <w:sz w:val="24"/>
          <w:szCs w:val="24"/>
        </w:rPr>
      </w:pPr>
      <w:bookmarkStart w:id="28" w:name="_Toc29333"/>
      <w:r>
        <w:rPr>
          <w:rFonts w:hint="eastAsia" w:asciiTheme="minorEastAsia" w:hAnsiTheme="minorEastAsia" w:eastAsiaTheme="minorEastAsia" w:cstheme="minorEastAsia"/>
          <w:b/>
          <w:bCs/>
          <w:spacing w:val="-9"/>
          <w:kern w:val="0"/>
          <w:sz w:val="24"/>
          <w:szCs w:val="24"/>
        </w:rPr>
        <w:t>五、响应文件开启</w:t>
      </w:r>
      <w:bookmarkEnd w:id="28"/>
    </w:p>
    <w:p w14:paraId="32A91F5C">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开启时间：</w:t>
      </w:r>
      <w:r>
        <w:rPr>
          <w:rFonts w:hint="eastAsia" w:asciiTheme="minorEastAsia" w:hAnsiTheme="minorEastAsia" w:eastAsiaTheme="minorEastAsia" w:cstheme="minorEastAsia"/>
          <w:spacing w:val="-1"/>
          <w:kern w:val="0"/>
          <w:sz w:val="24"/>
          <w:szCs w:val="24"/>
          <w:lang w:eastAsia="zh-CN"/>
        </w:rPr>
        <w:t>2026年</w:t>
      </w:r>
      <w:r>
        <w:rPr>
          <w:rFonts w:hint="eastAsia" w:asciiTheme="minorEastAsia" w:hAnsiTheme="minorEastAsia" w:eastAsiaTheme="minorEastAsia" w:cstheme="minorEastAsia"/>
          <w:spacing w:val="-1"/>
          <w:kern w:val="0"/>
          <w:sz w:val="24"/>
          <w:szCs w:val="24"/>
          <w:lang w:val="en-US" w:eastAsia="zh-CN"/>
        </w:rPr>
        <w:t>4</w:t>
      </w:r>
      <w:r>
        <w:rPr>
          <w:rFonts w:hint="eastAsia" w:asciiTheme="minorEastAsia" w:hAnsiTheme="minorEastAsia" w:eastAsiaTheme="minorEastAsia" w:cstheme="minorEastAsia"/>
          <w:spacing w:val="-1"/>
          <w:kern w:val="0"/>
          <w:sz w:val="24"/>
          <w:szCs w:val="24"/>
          <w:lang w:eastAsia="zh-CN"/>
        </w:rPr>
        <w:t>月</w:t>
      </w:r>
      <w:r>
        <w:rPr>
          <w:rFonts w:hint="eastAsia" w:asciiTheme="minorEastAsia" w:hAnsiTheme="minorEastAsia" w:eastAsiaTheme="minorEastAsia" w:cstheme="minorEastAsia"/>
          <w:spacing w:val="-1"/>
          <w:kern w:val="0"/>
          <w:sz w:val="24"/>
          <w:szCs w:val="24"/>
          <w:lang w:val="en-US" w:eastAsia="zh-CN"/>
        </w:rPr>
        <w:t>28</w:t>
      </w:r>
      <w:r>
        <w:rPr>
          <w:rFonts w:hint="eastAsia" w:asciiTheme="minorEastAsia" w:hAnsiTheme="minorEastAsia" w:eastAsiaTheme="minorEastAsia" w:cstheme="minorEastAsia"/>
          <w:spacing w:val="-1"/>
          <w:kern w:val="0"/>
          <w:sz w:val="24"/>
          <w:szCs w:val="24"/>
          <w:lang w:eastAsia="zh-CN"/>
        </w:rPr>
        <w:t>日</w:t>
      </w:r>
      <w:r>
        <w:rPr>
          <w:rFonts w:hint="eastAsia" w:asciiTheme="minorEastAsia" w:hAnsiTheme="minorEastAsia" w:eastAsiaTheme="minorEastAsia" w:cstheme="minorEastAsia"/>
          <w:color w:val="auto"/>
          <w:spacing w:val="-1"/>
          <w:kern w:val="0"/>
          <w:sz w:val="24"/>
          <w:szCs w:val="24"/>
          <w:lang w:val="en-US" w:eastAsia="zh-CN"/>
        </w:rPr>
        <w:t>12:00</w:t>
      </w:r>
      <w:r>
        <w:rPr>
          <w:rFonts w:hint="eastAsia" w:asciiTheme="minorEastAsia" w:hAnsiTheme="minorEastAsia" w:eastAsiaTheme="minorEastAsia" w:cstheme="minorEastAsia"/>
          <w:spacing w:val="-1"/>
          <w:kern w:val="0"/>
          <w:sz w:val="24"/>
          <w:szCs w:val="24"/>
        </w:rPr>
        <w:t>（北京时间）</w:t>
      </w:r>
    </w:p>
    <w:p w14:paraId="3BC673E4">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sz w:val="24"/>
          <w:szCs w:val="24"/>
        </w:rPr>
      </w:pPr>
      <w:r>
        <w:rPr>
          <w:rFonts w:hint="eastAsia" w:asciiTheme="minorEastAsia" w:hAnsiTheme="minorEastAsia" w:eastAsiaTheme="minorEastAsia" w:cstheme="minorEastAsia"/>
          <w:spacing w:val="-1"/>
          <w:kern w:val="0"/>
          <w:sz w:val="24"/>
          <w:szCs w:val="24"/>
        </w:rPr>
        <w:t>地点：投标人登录政采云平台https://www.zcygov.cn/，进入“项目采购</w:t>
      </w:r>
      <w:r>
        <w:rPr>
          <w:rFonts w:hint="eastAsia" w:asciiTheme="minorEastAsia" w:hAnsiTheme="minorEastAsia" w:eastAsiaTheme="minorEastAsia" w:cstheme="minorEastAsia"/>
          <w:spacing w:val="-1"/>
          <w:kern w:val="0"/>
          <w:sz w:val="24"/>
          <w:szCs w:val="24"/>
          <w:lang w:eastAsia="zh-CN"/>
        </w:rPr>
        <w:t>－</w:t>
      </w:r>
      <w:r>
        <w:rPr>
          <w:rFonts w:hint="eastAsia" w:asciiTheme="minorEastAsia" w:hAnsiTheme="minorEastAsia" w:eastAsiaTheme="minorEastAsia" w:cstheme="minorEastAsia"/>
          <w:spacing w:val="-1"/>
          <w:kern w:val="0"/>
          <w:sz w:val="24"/>
          <w:szCs w:val="24"/>
        </w:rPr>
        <w:t>开标评标</w:t>
      </w:r>
      <w:r>
        <w:rPr>
          <w:rFonts w:hint="eastAsia" w:asciiTheme="minorEastAsia" w:hAnsiTheme="minorEastAsia" w:eastAsiaTheme="minorEastAsia" w:cstheme="minorEastAsia"/>
          <w:spacing w:val="-1"/>
          <w:kern w:val="0"/>
          <w:sz w:val="24"/>
          <w:szCs w:val="24"/>
          <w:lang w:eastAsia="zh-CN"/>
        </w:rPr>
        <w:t>－</w:t>
      </w:r>
      <w:r>
        <w:rPr>
          <w:rFonts w:hint="eastAsia" w:asciiTheme="minorEastAsia" w:hAnsiTheme="minorEastAsia" w:eastAsiaTheme="minorEastAsia" w:cstheme="minorEastAsia"/>
          <w:spacing w:val="-1"/>
          <w:kern w:val="0"/>
          <w:sz w:val="24"/>
          <w:szCs w:val="24"/>
        </w:rPr>
        <w:t>右边选择对应项目点击“进入项目”进入开标大厅。</w:t>
      </w:r>
    </w:p>
    <w:p w14:paraId="4DF96BF7">
      <w:pPr>
        <w:keepNext w:val="0"/>
        <w:keepLines w:val="0"/>
        <w:pageBreakBefore w:val="0"/>
        <w:kinsoku w:val="0"/>
        <w:wordWrap/>
        <w:overflowPunct/>
        <w:topLinePunct w:val="0"/>
        <w:autoSpaceDE w:val="0"/>
        <w:autoSpaceDN w:val="0"/>
        <w:bidi w:val="0"/>
        <w:adjustRightInd w:val="0"/>
        <w:snapToGrid w:val="0"/>
        <w:spacing w:before="0" w:beforeLines="50" w:after="0" w:afterLines="50" w:line="400" w:lineRule="exact"/>
        <w:ind w:left="34"/>
        <w:jc w:val="left"/>
        <w:textAlignment w:val="baseline"/>
        <w:outlineLvl w:val="1"/>
        <w:rPr>
          <w:rFonts w:hint="eastAsia" w:asciiTheme="minorEastAsia" w:hAnsiTheme="minorEastAsia" w:eastAsiaTheme="minorEastAsia" w:cstheme="minorEastAsia"/>
          <w:b/>
          <w:bCs/>
          <w:spacing w:val="-9"/>
          <w:kern w:val="0"/>
          <w:sz w:val="24"/>
          <w:szCs w:val="24"/>
        </w:rPr>
      </w:pPr>
      <w:bookmarkStart w:id="29" w:name="_Toc16894"/>
      <w:r>
        <w:rPr>
          <w:rFonts w:hint="eastAsia" w:asciiTheme="minorEastAsia" w:hAnsiTheme="minorEastAsia" w:eastAsiaTheme="minorEastAsia" w:cstheme="minorEastAsia"/>
          <w:b/>
          <w:bCs/>
          <w:spacing w:val="-9"/>
          <w:kern w:val="0"/>
          <w:sz w:val="24"/>
          <w:szCs w:val="24"/>
        </w:rPr>
        <w:t>六、公告期限</w:t>
      </w:r>
      <w:bookmarkEnd w:id="29"/>
    </w:p>
    <w:p w14:paraId="1254E84C">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自本公告发布之日起 3 个工作日。</w:t>
      </w:r>
    </w:p>
    <w:p w14:paraId="39A4B477">
      <w:pPr>
        <w:keepNext w:val="0"/>
        <w:keepLines w:val="0"/>
        <w:pageBreakBefore w:val="0"/>
        <w:kinsoku w:val="0"/>
        <w:wordWrap/>
        <w:overflowPunct/>
        <w:topLinePunct w:val="0"/>
        <w:autoSpaceDE w:val="0"/>
        <w:autoSpaceDN w:val="0"/>
        <w:bidi w:val="0"/>
        <w:adjustRightInd w:val="0"/>
        <w:snapToGrid w:val="0"/>
        <w:spacing w:before="0" w:beforeLines="50" w:after="0" w:afterLines="50" w:line="400" w:lineRule="exact"/>
        <w:ind w:left="34"/>
        <w:jc w:val="left"/>
        <w:textAlignment w:val="baseline"/>
        <w:outlineLvl w:val="1"/>
        <w:rPr>
          <w:rFonts w:hint="eastAsia" w:asciiTheme="minorEastAsia" w:hAnsiTheme="minorEastAsia" w:eastAsiaTheme="minorEastAsia" w:cstheme="minorEastAsia"/>
          <w:b/>
          <w:bCs/>
          <w:spacing w:val="-9"/>
          <w:kern w:val="0"/>
          <w:sz w:val="24"/>
          <w:szCs w:val="24"/>
        </w:rPr>
      </w:pPr>
      <w:bookmarkStart w:id="30" w:name="_Toc31622"/>
      <w:r>
        <w:rPr>
          <w:rFonts w:hint="eastAsia" w:asciiTheme="minorEastAsia" w:hAnsiTheme="minorEastAsia" w:eastAsiaTheme="minorEastAsia" w:cstheme="minorEastAsia"/>
          <w:b/>
          <w:bCs/>
          <w:spacing w:val="-9"/>
          <w:kern w:val="0"/>
          <w:sz w:val="24"/>
          <w:szCs w:val="24"/>
        </w:rPr>
        <w:t>七、其他补充事宜</w:t>
      </w:r>
      <w:bookmarkEnd w:id="30"/>
    </w:p>
    <w:p w14:paraId="4EAF72B9">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val="en-US" w:eastAsia="zh-CN"/>
        </w:rPr>
      </w:pPr>
      <w:r>
        <w:rPr>
          <w:rFonts w:hint="eastAsia" w:asciiTheme="minorEastAsia" w:hAnsiTheme="minorEastAsia" w:eastAsiaTheme="minorEastAsia" w:cstheme="minorEastAsia"/>
          <w:spacing w:val="-1"/>
          <w:kern w:val="0"/>
          <w:sz w:val="24"/>
          <w:szCs w:val="24"/>
          <w:lang w:val="en-US" w:eastAsia="zh-CN"/>
        </w:rPr>
        <w:t>1.本项目实行电子招投标，供应商须登录政采云平台申请获取采购文件，并需要使用CA锁，登录政采云电子投标客户端制作响应文件，若供应商参与投标，自行承担与投标有关的一切费用。</w:t>
      </w:r>
    </w:p>
    <w:p w14:paraId="1971D324">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val="en-US" w:eastAsia="zh-CN"/>
        </w:rPr>
      </w:pPr>
      <w:r>
        <w:rPr>
          <w:rFonts w:hint="eastAsia" w:asciiTheme="minorEastAsia" w:hAnsiTheme="minorEastAsia" w:eastAsiaTheme="minorEastAsia" w:cstheme="minorEastAsia"/>
          <w:spacing w:val="-1"/>
          <w:kern w:val="0"/>
          <w:sz w:val="24"/>
          <w:szCs w:val="24"/>
          <w:lang w:val="en-US" w:eastAsia="zh-CN"/>
        </w:rPr>
        <w:t>2.各供应商应在开标前确保是新疆维吾尔自治区政府采购网正式注册入库的供应商，并完成CA数字证书申领。因未注册入库、未办理CA数字证书等原因造成无法投标或投标失败等后果的由供应商自行承担。</w:t>
      </w:r>
    </w:p>
    <w:p w14:paraId="5D14FABE">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val="en-US" w:eastAsia="zh-CN"/>
        </w:rPr>
      </w:pPr>
      <w:r>
        <w:rPr>
          <w:rFonts w:hint="eastAsia" w:asciiTheme="minorEastAsia" w:hAnsiTheme="minorEastAsia" w:eastAsiaTheme="minorEastAsia" w:cstheme="minorEastAsia"/>
          <w:spacing w:val="-1"/>
          <w:kern w:val="0"/>
          <w:sz w:val="24"/>
          <w:szCs w:val="24"/>
          <w:lang w:val="en-US" w:eastAsia="zh-CN"/>
        </w:rPr>
        <w:t>3.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400-881-7190进行咨询。</w:t>
      </w:r>
    </w:p>
    <w:p w14:paraId="17F0FE55">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val="en-US" w:eastAsia="zh-CN"/>
        </w:rPr>
      </w:pPr>
      <w:r>
        <w:rPr>
          <w:rFonts w:hint="eastAsia" w:asciiTheme="minorEastAsia" w:hAnsiTheme="minorEastAsia" w:eastAsiaTheme="minorEastAsia" w:cstheme="minorEastAsia"/>
          <w:spacing w:val="-1"/>
          <w:kern w:val="0"/>
          <w:sz w:val="24"/>
          <w:szCs w:val="24"/>
          <w:lang w:val="en-US" w:eastAsia="zh-CN"/>
        </w:rPr>
        <w:t>4.供应商在开标时须携带制作加密电子响应文件所使用的CA锁，电脑须提前配置好浏览器（建议使用360浏览器或谷歌浏览器），以便开标时在线解密。</w:t>
      </w:r>
    </w:p>
    <w:p w14:paraId="49781C64">
      <w:pPr>
        <w:keepNext w:val="0"/>
        <w:keepLines w:val="0"/>
        <w:pageBreakBefore w:val="0"/>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val="en-US" w:eastAsia="zh-CN"/>
        </w:rPr>
      </w:pPr>
      <w:r>
        <w:rPr>
          <w:rFonts w:hint="eastAsia" w:asciiTheme="minorEastAsia" w:hAnsiTheme="minorEastAsia" w:eastAsiaTheme="minorEastAsia" w:cstheme="minorEastAsia"/>
          <w:spacing w:val="-1"/>
          <w:kern w:val="0"/>
          <w:sz w:val="24"/>
          <w:szCs w:val="24"/>
          <w:lang w:val="en-US" w:eastAsia="zh-CN"/>
        </w:rPr>
        <w:t>5.投标供应商应当在投标截止时间前，将生成的“电子加密响应文件”上传递交至“政府采购云平台”，投标截止时间以后上传递交的响应文件将被“政府采购云平台”拒收。</w:t>
      </w:r>
    </w:p>
    <w:p w14:paraId="33141946">
      <w:pPr>
        <w:keepNext w:val="0"/>
        <w:keepLines w:val="0"/>
        <w:pageBreakBefore w:val="0"/>
        <w:kinsoku w:val="0"/>
        <w:wordWrap/>
        <w:overflowPunct/>
        <w:topLinePunct w:val="0"/>
        <w:autoSpaceDE w:val="0"/>
        <w:autoSpaceDN w:val="0"/>
        <w:bidi w:val="0"/>
        <w:adjustRightInd w:val="0"/>
        <w:snapToGrid w:val="0"/>
        <w:spacing w:before="0" w:beforeLines="50" w:after="0" w:afterLines="50" w:line="400" w:lineRule="exact"/>
        <w:ind w:left="34"/>
        <w:jc w:val="left"/>
        <w:textAlignment w:val="baseline"/>
        <w:rPr>
          <w:rFonts w:hint="eastAsia" w:asciiTheme="minorEastAsia" w:hAnsiTheme="minorEastAsia" w:eastAsiaTheme="minorEastAsia" w:cstheme="minorEastAsia"/>
          <w:b/>
          <w:bCs/>
          <w:spacing w:val="-9"/>
          <w:kern w:val="0"/>
          <w:sz w:val="24"/>
          <w:szCs w:val="24"/>
          <w:lang w:val="en-US" w:eastAsia="zh-CN"/>
        </w:rPr>
      </w:pPr>
      <w:r>
        <w:rPr>
          <w:rFonts w:hint="eastAsia" w:asciiTheme="minorEastAsia" w:hAnsiTheme="minorEastAsia" w:eastAsiaTheme="minorEastAsia" w:cstheme="minorEastAsia"/>
          <w:b/>
          <w:bCs/>
          <w:spacing w:val="-9"/>
          <w:kern w:val="0"/>
          <w:sz w:val="24"/>
          <w:szCs w:val="24"/>
          <w:lang w:val="en-US" w:eastAsia="zh-CN"/>
        </w:rPr>
        <w:t>特别提示：</w:t>
      </w:r>
    </w:p>
    <w:p w14:paraId="560879C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34" w:firstLine="404" w:firstLineChars="200"/>
        <w:jc w:val="left"/>
        <w:textAlignment w:val="baseline"/>
        <w:rPr>
          <w:rFonts w:hint="eastAsia" w:asciiTheme="minorEastAsia" w:hAnsiTheme="minorEastAsia" w:eastAsiaTheme="minorEastAsia" w:cstheme="minorEastAsia"/>
          <w:b w:val="0"/>
          <w:bCs w:val="0"/>
          <w:spacing w:val="-9"/>
          <w:kern w:val="0"/>
          <w:sz w:val="22"/>
          <w:szCs w:val="22"/>
          <w:lang w:val="en-US" w:eastAsia="zh-CN"/>
        </w:rPr>
      </w:pPr>
      <w:r>
        <w:rPr>
          <w:rFonts w:hint="eastAsia" w:asciiTheme="minorEastAsia" w:hAnsiTheme="minorEastAsia" w:eastAsiaTheme="minorEastAsia" w:cstheme="minorEastAsia"/>
          <w:b w:val="0"/>
          <w:bCs w:val="0"/>
          <w:spacing w:val="-9"/>
          <w:kern w:val="0"/>
          <w:sz w:val="22"/>
          <w:szCs w:val="22"/>
          <w:lang w:val="en-US" w:eastAsia="zh-CN"/>
        </w:rPr>
        <w:t>1.采购限额标准以上，200万元以下的货物和服务采购项目、400万元以下的工程采购项目，适宜由中小企业提供的，采购人应当专门面向中小企业采购。</w:t>
      </w:r>
    </w:p>
    <w:p w14:paraId="7F712CC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34" w:firstLine="404" w:firstLineChars="200"/>
        <w:jc w:val="left"/>
        <w:textAlignment w:val="baseline"/>
        <w:rPr>
          <w:rFonts w:hint="eastAsia" w:asciiTheme="minorEastAsia" w:hAnsiTheme="minorEastAsia" w:eastAsiaTheme="minorEastAsia" w:cstheme="minorEastAsia"/>
          <w:b w:val="0"/>
          <w:bCs w:val="0"/>
          <w:spacing w:val="-9"/>
          <w:kern w:val="0"/>
          <w:sz w:val="22"/>
          <w:szCs w:val="22"/>
          <w:lang w:val="en-US" w:eastAsia="zh-CN"/>
        </w:rPr>
      </w:pPr>
      <w:r>
        <w:rPr>
          <w:rFonts w:hint="eastAsia" w:asciiTheme="minorEastAsia" w:hAnsiTheme="minorEastAsia" w:eastAsiaTheme="minorEastAsia" w:cstheme="minorEastAsia"/>
          <w:b w:val="0"/>
          <w:bCs w:val="0"/>
          <w:spacing w:val="-9"/>
          <w:kern w:val="0"/>
          <w:sz w:val="22"/>
          <w:szCs w:val="22"/>
          <w:lang w:val="en-US" w:eastAsia="zh-CN"/>
        </w:rPr>
        <w:t>2.超过200万元的货物和服务采购项目，预留该部分采购项目预算总额的30%以上专门面向中小企业采购，其中预留给小微企业的比例不低于60%。</w:t>
      </w:r>
    </w:p>
    <w:p w14:paraId="4C1CBBC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34" w:firstLine="404" w:firstLineChars="200"/>
        <w:jc w:val="left"/>
        <w:textAlignment w:val="baseline"/>
        <w:rPr>
          <w:rFonts w:hint="eastAsia" w:asciiTheme="minorEastAsia" w:hAnsiTheme="minorEastAsia" w:eastAsiaTheme="minorEastAsia" w:cstheme="minorEastAsia"/>
          <w:b w:val="0"/>
          <w:bCs w:val="0"/>
          <w:spacing w:val="-9"/>
          <w:kern w:val="0"/>
          <w:sz w:val="22"/>
          <w:szCs w:val="22"/>
          <w:lang w:val="en-US" w:eastAsia="zh-CN"/>
        </w:rPr>
      </w:pPr>
      <w:r>
        <w:rPr>
          <w:rFonts w:hint="eastAsia" w:asciiTheme="minorEastAsia" w:hAnsiTheme="minorEastAsia" w:eastAsiaTheme="minorEastAsia" w:cstheme="minorEastAsia"/>
          <w:b w:val="0"/>
          <w:bCs w:val="0"/>
          <w:spacing w:val="-9"/>
          <w:kern w:val="0"/>
          <w:sz w:val="22"/>
          <w:szCs w:val="22"/>
          <w:lang w:val="en-US" w:eastAsia="zh-CN"/>
        </w:rPr>
        <w:t>3.超过400万元的工程采购项目中适宜由中小企业提供的，预留该部分采购项目预算总额的40%以上专门面向中小企业采购，其中预留给小微企业的比例不低于60%。</w:t>
      </w:r>
    </w:p>
    <w:p w14:paraId="689387CD">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34" w:firstLine="404" w:firstLineChars="200"/>
        <w:jc w:val="left"/>
        <w:textAlignment w:val="baseline"/>
        <w:rPr>
          <w:rFonts w:hint="eastAsia" w:asciiTheme="minorEastAsia" w:hAnsiTheme="minorEastAsia" w:eastAsiaTheme="minorEastAsia" w:cstheme="minorEastAsia"/>
          <w:b w:val="0"/>
          <w:bCs w:val="0"/>
          <w:spacing w:val="-9"/>
          <w:kern w:val="0"/>
          <w:sz w:val="22"/>
          <w:szCs w:val="22"/>
          <w:lang w:val="en-US" w:eastAsia="zh-CN"/>
        </w:rPr>
      </w:pPr>
      <w:r>
        <w:rPr>
          <w:rFonts w:hint="eastAsia" w:asciiTheme="minorEastAsia" w:hAnsiTheme="minorEastAsia" w:eastAsiaTheme="minorEastAsia" w:cstheme="minorEastAsia"/>
          <w:b w:val="0"/>
          <w:bCs w:val="0"/>
          <w:spacing w:val="-9"/>
          <w:kern w:val="0"/>
          <w:sz w:val="22"/>
          <w:szCs w:val="22"/>
          <w:lang w:val="en-US" w:eastAsia="zh-CN"/>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08B5834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left="34" w:firstLine="404" w:firstLineChars="200"/>
        <w:jc w:val="left"/>
        <w:textAlignment w:val="baseline"/>
        <w:rPr>
          <w:rFonts w:hint="eastAsia" w:asciiTheme="minorEastAsia" w:hAnsiTheme="minorEastAsia" w:eastAsiaTheme="minorEastAsia" w:cstheme="minorEastAsia"/>
          <w:b w:val="0"/>
          <w:bCs w:val="0"/>
          <w:spacing w:val="-9"/>
          <w:kern w:val="0"/>
          <w:sz w:val="22"/>
          <w:szCs w:val="22"/>
          <w:lang w:val="en-US" w:eastAsia="zh-CN"/>
        </w:rPr>
      </w:pPr>
      <w:r>
        <w:rPr>
          <w:rFonts w:hint="eastAsia" w:asciiTheme="minorEastAsia" w:hAnsiTheme="minorEastAsia" w:eastAsiaTheme="minorEastAsia" w:cstheme="minorEastAsia"/>
          <w:b w:val="0"/>
          <w:bCs w:val="0"/>
          <w:spacing w:val="-9"/>
          <w:kern w:val="0"/>
          <w:sz w:val="22"/>
          <w:szCs w:val="22"/>
          <w:lang w:val="en-US" w:eastAsia="zh-CN"/>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p>
    <w:p w14:paraId="42D9A303">
      <w:pPr>
        <w:keepNext w:val="0"/>
        <w:keepLines w:val="0"/>
        <w:pageBreakBefore w:val="0"/>
        <w:kinsoku w:val="0"/>
        <w:wordWrap/>
        <w:overflowPunct/>
        <w:topLinePunct w:val="0"/>
        <w:autoSpaceDE w:val="0"/>
        <w:autoSpaceDN w:val="0"/>
        <w:bidi w:val="0"/>
        <w:adjustRightInd w:val="0"/>
        <w:snapToGrid w:val="0"/>
        <w:spacing w:before="0" w:beforeLines="50" w:after="0" w:afterLines="50" w:line="400" w:lineRule="exact"/>
        <w:ind w:left="34"/>
        <w:jc w:val="left"/>
        <w:textAlignment w:val="baseline"/>
        <w:outlineLvl w:val="1"/>
        <w:rPr>
          <w:rFonts w:hint="eastAsia" w:asciiTheme="minorEastAsia" w:hAnsiTheme="minorEastAsia" w:eastAsiaTheme="minorEastAsia" w:cstheme="minorEastAsia"/>
          <w:b/>
          <w:bCs/>
          <w:spacing w:val="-9"/>
          <w:kern w:val="0"/>
          <w:sz w:val="24"/>
          <w:szCs w:val="24"/>
        </w:rPr>
      </w:pPr>
      <w:bookmarkStart w:id="31" w:name="_Toc17171"/>
      <w:r>
        <w:rPr>
          <w:rFonts w:hint="eastAsia" w:asciiTheme="minorEastAsia" w:hAnsiTheme="minorEastAsia" w:eastAsiaTheme="minorEastAsia" w:cstheme="minorEastAsia"/>
          <w:b/>
          <w:bCs/>
          <w:spacing w:val="-9"/>
          <w:kern w:val="0"/>
          <w:sz w:val="24"/>
          <w:szCs w:val="24"/>
        </w:rPr>
        <w:t>八、凡对本次采购提出询问，请按以下方式联系。</w:t>
      </w:r>
      <w:bookmarkEnd w:id="31"/>
    </w:p>
    <w:p w14:paraId="12F639A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1.采购人信息</w:t>
      </w:r>
    </w:p>
    <w:p w14:paraId="3F9FBF42">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eastAsia="zh-CN"/>
        </w:rPr>
      </w:pPr>
      <w:r>
        <w:rPr>
          <w:rFonts w:hint="eastAsia" w:asciiTheme="minorEastAsia" w:hAnsiTheme="minorEastAsia" w:eastAsiaTheme="minorEastAsia" w:cstheme="minorEastAsia"/>
          <w:spacing w:val="-1"/>
          <w:kern w:val="0"/>
          <w:sz w:val="24"/>
          <w:szCs w:val="24"/>
        </w:rPr>
        <w:t>名    称：</w:t>
      </w:r>
      <w:r>
        <w:rPr>
          <w:rFonts w:hint="eastAsia" w:asciiTheme="minorEastAsia" w:hAnsiTheme="minorEastAsia" w:eastAsiaTheme="minorEastAsia" w:cstheme="minorEastAsia"/>
          <w:spacing w:val="-1"/>
          <w:kern w:val="0"/>
          <w:sz w:val="24"/>
          <w:szCs w:val="24"/>
          <w:lang w:eastAsia="zh-CN"/>
        </w:rPr>
        <w:t>拜城县米吉克乡人民政府</w:t>
      </w:r>
    </w:p>
    <w:p w14:paraId="25AE895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地    址：</w:t>
      </w:r>
      <w:r>
        <w:rPr>
          <w:rFonts w:hint="eastAsia" w:asciiTheme="minorEastAsia" w:hAnsiTheme="minorEastAsia" w:eastAsiaTheme="minorEastAsia" w:cstheme="minorEastAsia"/>
          <w:spacing w:val="-1"/>
          <w:kern w:val="0"/>
          <w:sz w:val="24"/>
          <w:szCs w:val="24"/>
          <w:lang w:val="en-US" w:eastAsia="zh-CN"/>
        </w:rPr>
        <w:t>拜城县米吉克乡人民政府</w:t>
      </w:r>
    </w:p>
    <w:p w14:paraId="38063AE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highlight w:val="yellow"/>
          <w:lang w:eastAsia="zh-CN"/>
        </w:rPr>
      </w:pPr>
      <w:r>
        <w:rPr>
          <w:rFonts w:hint="eastAsia" w:asciiTheme="minorEastAsia" w:hAnsiTheme="minorEastAsia" w:eastAsiaTheme="minorEastAsia" w:cstheme="minorEastAsia"/>
          <w:spacing w:val="-1"/>
          <w:kern w:val="0"/>
          <w:sz w:val="24"/>
          <w:szCs w:val="24"/>
        </w:rPr>
        <w:t>联系方式：</w:t>
      </w:r>
      <w:r>
        <w:rPr>
          <w:rFonts w:hint="eastAsia" w:asciiTheme="minorEastAsia" w:hAnsiTheme="minorEastAsia" w:eastAsiaTheme="minorEastAsia" w:cstheme="minorEastAsia"/>
          <w:spacing w:val="-1"/>
          <w:kern w:val="0"/>
          <w:sz w:val="24"/>
          <w:szCs w:val="24"/>
          <w:highlight w:val="none"/>
          <w:lang w:eastAsia="zh-CN"/>
        </w:rPr>
        <w:t>15292525791</w:t>
      </w:r>
    </w:p>
    <w:p w14:paraId="692F782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2.采购代理机构信息</w:t>
      </w:r>
    </w:p>
    <w:p w14:paraId="6CF1941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eastAsia="zh-CN"/>
        </w:rPr>
      </w:pPr>
      <w:r>
        <w:rPr>
          <w:rFonts w:hint="eastAsia" w:asciiTheme="minorEastAsia" w:hAnsiTheme="minorEastAsia" w:eastAsiaTheme="minorEastAsia" w:cstheme="minorEastAsia"/>
          <w:spacing w:val="-1"/>
          <w:kern w:val="0"/>
          <w:sz w:val="24"/>
          <w:szCs w:val="24"/>
        </w:rPr>
        <w:t>名    称：</w:t>
      </w:r>
      <w:r>
        <w:rPr>
          <w:rFonts w:hint="eastAsia" w:asciiTheme="minorEastAsia" w:hAnsiTheme="minorEastAsia" w:eastAsiaTheme="minorEastAsia" w:cstheme="minorEastAsia"/>
          <w:spacing w:val="-1"/>
          <w:kern w:val="0"/>
          <w:sz w:val="24"/>
          <w:szCs w:val="24"/>
          <w:lang w:eastAsia="zh-CN"/>
        </w:rPr>
        <w:t>新疆驰恒昌达工程项目管理有限公司</w:t>
      </w:r>
    </w:p>
    <w:p w14:paraId="089413B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239" w:leftChars="114" w:firstLine="238" w:firstLineChars="100"/>
        <w:jc w:val="left"/>
        <w:textAlignment w:val="baseline"/>
        <w:rPr>
          <w:rFonts w:hint="eastAsia" w:asciiTheme="minorEastAsia" w:hAnsiTheme="minorEastAsia" w:eastAsiaTheme="minorEastAsia" w:cstheme="minorEastAsia"/>
          <w:spacing w:val="-1"/>
          <w:kern w:val="0"/>
          <w:sz w:val="24"/>
          <w:szCs w:val="24"/>
          <w:lang w:eastAsia="zh-CN"/>
        </w:rPr>
      </w:pPr>
      <w:r>
        <w:rPr>
          <w:rFonts w:hint="eastAsia" w:asciiTheme="minorEastAsia" w:hAnsiTheme="minorEastAsia" w:eastAsiaTheme="minorEastAsia" w:cstheme="minorEastAsia"/>
          <w:spacing w:val="-1"/>
          <w:kern w:val="0"/>
          <w:sz w:val="24"/>
          <w:szCs w:val="24"/>
        </w:rPr>
        <w:t>地    址：</w:t>
      </w:r>
      <w:r>
        <w:rPr>
          <w:rFonts w:hint="eastAsia" w:asciiTheme="minorEastAsia" w:hAnsiTheme="minorEastAsia" w:eastAsiaTheme="minorEastAsia" w:cstheme="minorEastAsia"/>
          <w:spacing w:val="-1"/>
          <w:kern w:val="0"/>
          <w:sz w:val="24"/>
          <w:szCs w:val="24"/>
          <w:lang w:val="en-US" w:eastAsia="zh-CN"/>
        </w:rPr>
        <w:t>新疆阿克苏地区阿克苏市英巴扎街道英买里社区南大街晶水路水韵明珠小区6号楼C栋3层</w:t>
      </w:r>
    </w:p>
    <w:p w14:paraId="123276A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default" w:asciiTheme="minorEastAsia" w:hAnsiTheme="minorEastAsia" w:eastAsiaTheme="minorEastAsia" w:cstheme="minorEastAsia"/>
          <w:spacing w:val="-1"/>
          <w:kern w:val="0"/>
          <w:sz w:val="24"/>
          <w:szCs w:val="24"/>
          <w:lang w:val="en-US" w:eastAsia="zh-CN"/>
        </w:rPr>
      </w:pPr>
      <w:r>
        <w:rPr>
          <w:rFonts w:hint="eastAsia" w:asciiTheme="minorEastAsia" w:hAnsiTheme="minorEastAsia" w:eastAsiaTheme="minorEastAsia" w:cstheme="minorEastAsia"/>
          <w:spacing w:val="-1"/>
          <w:kern w:val="0"/>
          <w:sz w:val="24"/>
          <w:szCs w:val="24"/>
        </w:rPr>
        <w:t>联系方式：</w:t>
      </w:r>
      <w:r>
        <w:rPr>
          <w:rFonts w:hint="eastAsia" w:asciiTheme="minorEastAsia" w:hAnsiTheme="minorEastAsia" w:eastAsiaTheme="minorEastAsia" w:cstheme="minorEastAsia"/>
          <w:spacing w:val="-1"/>
          <w:kern w:val="0"/>
          <w:sz w:val="24"/>
          <w:szCs w:val="24"/>
          <w:lang w:val="en-US" w:eastAsia="zh-CN"/>
        </w:rPr>
        <w:t>18299324640</w:t>
      </w:r>
    </w:p>
    <w:p w14:paraId="0188F36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rPr>
      </w:pPr>
      <w:r>
        <w:rPr>
          <w:rFonts w:hint="eastAsia" w:asciiTheme="minorEastAsia" w:hAnsiTheme="minorEastAsia" w:eastAsiaTheme="minorEastAsia" w:cstheme="minorEastAsia"/>
          <w:spacing w:val="-1"/>
          <w:kern w:val="0"/>
          <w:sz w:val="24"/>
          <w:szCs w:val="24"/>
        </w:rPr>
        <w:t>3.项目联系方式</w:t>
      </w:r>
    </w:p>
    <w:p w14:paraId="142A900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default" w:asciiTheme="minorEastAsia" w:hAnsiTheme="minorEastAsia" w:eastAsiaTheme="minorEastAsia" w:cstheme="minorEastAsia"/>
          <w:spacing w:val="-1"/>
          <w:kern w:val="0"/>
          <w:sz w:val="24"/>
          <w:szCs w:val="24"/>
          <w:lang w:val="en-US" w:eastAsia="zh-CN"/>
        </w:rPr>
      </w:pPr>
      <w:r>
        <w:rPr>
          <w:rFonts w:hint="eastAsia" w:asciiTheme="minorEastAsia" w:hAnsiTheme="minorEastAsia" w:eastAsiaTheme="minorEastAsia" w:cstheme="minorEastAsia"/>
          <w:spacing w:val="-1"/>
          <w:kern w:val="0"/>
          <w:sz w:val="24"/>
          <w:szCs w:val="24"/>
        </w:rPr>
        <w:t>项目联系人：</w:t>
      </w:r>
      <w:r>
        <w:rPr>
          <w:rFonts w:hint="eastAsia" w:asciiTheme="minorEastAsia" w:hAnsiTheme="minorEastAsia" w:eastAsiaTheme="minorEastAsia" w:cstheme="minorEastAsia"/>
          <w:spacing w:val="-1"/>
          <w:kern w:val="0"/>
          <w:sz w:val="24"/>
          <w:szCs w:val="24"/>
          <w:lang w:val="en-US" w:eastAsia="zh-CN"/>
        </w:rPr>
        <w:t>石娇</w:t>
      </w:r>
    </w:p>
    <w:p w14:paraId="0FCB0EB4">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240" w:lineRule="auto"/>
        <w:ind w:left="0" w:firstLine="476" w:firstLineChars="200"/>
        <w:jc w:val="left"/>
        <w:textAlignment w:val="baseline"/>
        <w:rPr>
          <w:rFonts w:hint="eastAsia" w:asciiTheme="minorEastAsia" w:hAnsiTheme="minorEastAsia" w:eastAsiaTheme="minorEastAsia" w:cstheme="minorEastAsia"/>
          <w:spacing w:val="-1"/>
          <w:kern w:val="0"/>
          <w:sz w:val="24"/>
          <w:szCs w:val="24"/>
          <w:lang w:val="en-US"/>
        </w:rPr>
        <w:sectPr>
          <w:footerReference r:id="rId6" w:type="default"/>
          <w:pgSz w:w="11906" w:h="16839"/>
          <w:pgMar w:top="1383" w:right="1576" w:bottom="1383" w:left="1576" w:header="0" w:footer="1018" w:gutter="0"/>
          <w:pgNumType w:fmt="decimal" w:start="1"/>
          <w:cols w:space="720" w:num="1"/>
        </w:sectPr>
      </w:pPr>
      <w:r>
        <w:rPr>
          <w:rFonts w:hint="eastAsia" w:asciiTheme="minorEastAsia" w:hAnsiTheme="minorEastAsia" w:eastAsiaTheme="minorEastAsia" w:cstheme="minorEastAsia"/>
          <w:spacing w:val="-1"/>
          <w:kern w:val="0"/>
          <w:sz w:val="24"/>
          <w:szCs w:val="24"/>
        </w:rPr>
        <w:t>电    话：</w:t>
      </w:r>
      <w:r>
        <w:rPr>
          <w:rFonts w:hint="eastAsia" w:asciiTheme="minorEastAsia" w:hAnsiTheme="minorEastAsia" w:eastAsiaTheme="minorEastAsia" w:cstheme="minorEastAsia"/>
          <w:spacing w:val="-1"/>
          <w:kern w:val="0"/>
          <w:sz w:val="24"/>
          <w:szCs w:val="24"/>
          <w:lang w:val="en-US" w:eastAsia="zh-CN"/>
        </w:rPr>
        <w:t>18299324640</w:t>
      </w:r>
    </w:p>
    <w:p w14:paraId="6C375C32">
      <w:pPr>
        <w:keepNext w:val="0"/>
        <w:keepLines w:val="0"/>
        <w:pageBreakBefore w:val="0"/>
        <w:kinsoku/>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sz w:val="24"/>
          <w:szCs w:val="24"/>
        </w:rPr>
      </w:pPr>
      <w:bookmarkStart w:id="32" w:name="_Toc4253"/>
      <w:bookmarkStart w:id="33" w:name="_Toc3504"/>
      <w:bookmarkStart w:id="34" w:name="_Toc523"/>
      <w:r>
        <w:rPr>
          <w:rFonts w:hint="eastAsia" w:asciiTheme="minorEastAsia" w:hAnsiTheme="minorEastAsia" w:eastAsiaTheme="minorEastAsia" w:cstheme="minorEastAsia"/>
          <w:b/>
          <w:bCs/>
          <w:spacing w:val="8"/>
          <w:sz w:val="32"/>
          <w:szCs w:val="32"/>
        </w:rPr>
        <w:t xml:space="preserve">第二章  </w:t>
      </w:r>
      <w:r>
        <w:rPr>
          <w:rFonts w:hint="eastAsia" w:asciiTheme="minorEastAsia" w:hAnsiTheme="minorEastAsia" w:eastAsiaTheme="minorEastAsia" w:cstheme="minorEastAsia"/>
          <w:b/>
          <w:bCs/>
          <w:spacing w:val="8"/>
          <w:sz w:val="32"/>
          <w:szCs w:val="32"/>
          <w:lang w:eastAsia="zh-CN"/>
        </w:rPr>
        <w:t>供应商</w:t>
      </w:r>
      <w:r>
        <w:rPr>
          <w:rFonts w:hint="eastAsia" w:asciiTheme="minorEastAsia" w:hAnsiTheme="minorEastAsia" w:eastAsiaTheme="minorEastAsia" w:cstheme="minorEastAsia"/>
          <w:b/>
          <w:bCs/>
          <w:spacing w:val="8"/>
          <w:sz w:val="32"/>
          <w:szCs w:val="32"/>
        </w:rPr>
        <w:t>须知</w:t>
      </w:r>
      <w:bookmarkEnd w:id="32"/>
      <w:bookmarkEnd w:id="33"/>
      <w:bookmarkEnd w:id="34"/>
    </w:p>
    <w:p w14:paraId="5FC4780F">
      <w:pPr>
        <w:keepNext w:val="0"/>
        <w:keepLines w:val="0"/>
        <w:pageBreakBefore w:val="0"/>
        <w:wordWrap/>
        <w:overflowPunct/>
        <w:topLinePunct w:val="0"/>
        <w:bidi w:val="0"/>
        <w:spacing w:before="0" w:beforeLines="50" w:after="0" w:afterLines="50" w:line="400" w:lineRule="exact"/>
        <w:jc w:val="center"/>
        <w:outlineLvl w:val="1"/>
        <w:rPr>
          <w:rFonts w:hint="eastAsia" w:asciiTheme="minorEastAsia" w:hAnsiTheme="minorEastAsia" w:eastAsiaTheme="minorEastAsia" w:cstheme="minorEastAsia"/>
          <w:sz w:val="24"/>
          <w:szCs w:val="24"/>
        </w:rPr>
      </w:pPr>
      <w:bookmarkStart w:id="35" w:name="_Toc4345"/>
      <w:r>
        <w:rPr>
          <w:rFonts w:hint="eastAsia" w:asciiTheme="minorEastAsia" w:hAnsiTheme="minorEastAsia" w:eastAsiaTheme="minorEastAsia" w:cstheme="minorEastAsia"/>
          <w:b/>
          <w:bCs/>
          <w:spacing w:val="-8"/>
          <w:sz w:val="24"/>
          <w:szCs w:val="24"/>
          <w:lang w:val="en-US" w:eastAsia="zh-CN"/>
        </w:rPr>
        <w:t>供应商</w:t>
      </w:r>
      <w:r>
        <w:rPr>
          <w:rFonts w:hint="eastAsia" w:asciiTheme="minorEastAsia" w:hAnsiTheme="minorEastAsia" w:eastAsiaTheme="minorEastAsia" w:cstheme="minorEastAsia"/>
          <w:b/>
          <w:bCs/>
          <w:spacing w:val="-8"/>
          <w:sz w:val="24"/>
          <w:szCs w:val="24"/>
        </w:rPr>
        <w:t>须知前附表</w:t>
      </w:r>
      <w:bookmarkEnd w:id="35"/>
    </w:p>
    <w:tbl>
      <w:tblPr>
        <w:tblStyle w:val="15"/>
        <w:tblW w:w="10030" w:type="dxa"/>
        <w:jc w:val="center"/>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Layout w:type="fixed"/>
        <w:tblCellMar>
          <w:top w:w="0" w:type="dxa"/>
          <w:left w:w="0" w:type="dxa"/>
          <w:bottom w:w="0" w:type="dxa"/>
          <w:right w:w="0" w:type="dxa"/>
        </w:tblCellMar>
      </w:tblPr>
      <w:tblGrid>
        <w:gridCol w:w="824"/>
        <w:gridCol w:w="2082"/>
        <w:gridCol w:w="7124"/>
      </w:tblGrid>
      <w:tr w14:paraId="1C69190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4" w:hRule="atLeast"/>
          <w:jc w:val="center"/>
        </w:trPr>
        <w:tc>
          <w:tcPr>
            <w:tcW w:w="824" w:type="dxa"/>
            <w:noWrap w:val="0"/>
            <w:vAlign w:val="center"/>
          </w:tcPr>
          <w:p w14:paraId="678C2ECE">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序号</w:t>
            </w:r>
          </w:p>
        </w:tc>
        <w:tc>
          <w:tcPr>
            <w:tcW w:w="2082" w:type="dxa"/>
            <w:noWrap w:val="0"/>
            <w:vAlign w:val="center"/>
          </w:tcPr>
          <w:p w14:paraId="480630C9">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条款名称</w:t>
            </w:r>
          </w:p>
        </w:tc>
        <w:tc>
          <w:tcPr>
            <w:tcW w:w="7124" w:type="dxa"/>
            <w:noWrap w:val="0"/>
            <w:vAlign w:val="center"/>
          </w:tcPr>
          <w:p w14:paraId="42BCF540">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编列内容</w:t>
            </w:r>
          </w:p>
        </w:tc>
      </w:tr>
      <w:tr w14:paraId="53B1E02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4" w:hRule="atLeast"/>
          <w:jc w:val="center"/>
        </w:trPr>
        <w:tc>
          <w:tcPr>
            <w:tcW w:w="824" w:type="dxa"/>
            <w:noWrap w:val="0"/>
            <w:vAlign w:val="center"/>
          </w:tcPr>
          <w:p w14:paraId="47CC9023">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zh-CN" w:eastAsia="zh-CN"/>
              </w:rPr>
              <w:t>1</w:t>
            </w:r>
          </w:p>
        </w:tc>
        <w:tc>
          <w:tcPr>
            <w:tcW w:w="2082" w:type="dxa"/>
            <w:noWrap w:val="0"/>
            <w:vAlign w:val="center"/>
          </w:tcPr>
          <w:p w14:paraId="29D19C92">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zh-CN" w:eastAsia="zh-CN"/>
              </w:rPr>
              <w:t>采购人</w:t>
            </w:r>
          </w:p>
        </w:tc>
        <w:tc>
          <w:tcPr>
            <w:tcW w:w="7124" w:type="dxa"/>
            <w:noWrap w:val="0"/>
            <w:vAlign w:val="center"/>
          </w:tcPr>
          <w:p w14:paraId="0A270574">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名    称：拜城县米吉克乡人民政府</w:t>
            </w:r>
          </w:p>
          <w:p w14:paraId="738B34D9">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地</w:t>
            </w:r>
            <w:r>
              <w:rPr>
                <w:rFonts w:hint="eastAsia" w:ascii="宋体" w:hAnsi="宋体" w:eastAsia="宋体" w:cs="宋体"/>
                <w:i w:val="0"/>
                <w:iCs w:val="0"/>
                <w:snapToGrid/>
                <w:color w:val="auto"/>
                <w:kern w:val="2"/>
                <w:sz w:val="24"/>
                <w:szCs w:val="24"/>
                <w:highlight w:val="none"/>
                <w:lang w:val="en-US" w:eastAsia="zh-CN"/>
              </w:rPr>
              <w:t xml:space="preserve">    </w:t>
            </w:r>
            <w:r>
              <w:rPr>
                <w:rFonts w:hint="eastAsia" w:ascii="宋体" w:hAnsi="宋体" w:eastAsia="宋体" w:cs="宋体"/>
                <w:i w:val="0"/>
                <w:iCs w:val="0"/>
                <w:snapToGrid/>
                <w:color w:val="auto"/>
                <w:kern w:val="2"/>
                <w:sz w:val="24"/>
                <w:szCs w:val="24"/>
                <w:highlight w:val="none"/>
                <w:lang w:eastAsia="zh-CN"/>
              </w:rPr>
              <w:t>址：拜城县米吉克乡人民政府</w:t>
            </w:r>
          </w:p>
          <w:p w14:paraId="605A5F6B">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eastAsia="zh-CN"/>
              </w:rPr>
              <w:t>联 系 人：</w:t>
            </w:r>
            <w:r>
              <w:rPr>
                <w:rFonts w:hint="eastAsia" w:ascii="宋体" w:hAnsi="宋体" w:eastAsia="宋体" w:cs="宋体"/>
                <w:i w:val="0"/>
                <w:iCs w:val="0"/>
                <w:snapToGrid/>
                <w:color w:val="auto"/>
                <w:kern w:val="2"/>
                <w:sz w:val="24"/>
                <w:szCs w:val="24"/>
                <w:highlight w:val="none"/>
                <w:lang w:val="en-US" w:eastAsia="zh-CN"/>
              </w:rPr>
              <w:t>蒲智杰</w:t>
            </w:r>
          </w:p>
          <w:p w14:paraId="3F7AF061">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电    话：</w:t>
            </w:r>
            <w:r>
              <w:rPr>
                <w:rFonts w:hint="eastAsia" w:asciiTheme="minorEastAsia" w:hAnsiTheme="minorEastAsia" w:eastAsiaTheme="minorEastAsia" w:cstheme="minorEastAsia"/>
                <w:spacing w:val="-1"/>
                <w:kern w:val="0"/>
                <w:sz w:val="24"/>
                <w:szCs w:val="24"/>
                <w:highlight w:val="none"/>
                <w:lang w:eastAsia="zh-CN"/>
              </w:rPr>
              <w:t>15292525791</w:t>
            </w:r>
          </w:p>
        </w:tc>
      </w:tr>
      <w:tr w14:paraId="07596ED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1419" w:hRule="atLeast"/>
          <w:jc w:val="center"/>
        </w:trPr>
        <w:tc>
          <w:tcPr>
            <w:tcW w:w="824" w:type="dxa"/>
            <w:noWrap w:val="0"/>
            <w:vAlign w:val="center"/>
          </w:tcPr>
          <w:p w14:paraId="1A0AF95F">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zh-CN" w:eastAsia="zh-CN"/>
              </w:rPr>
              <w:t>2</w:t>
            </w:r>
          </w:p>
        </w:tc>
        <w:tc>
          <w:tcPr>
            <w:tcW w:w="2082" w:type="dxa"/>
            <w:noWrap w:val="0"/>
            <w:vAlign w:val="center"/>
          </w:tcPr>
          <w:p w14:paraId="6E050691">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采购代理机构</w:t>
            </w:r>
          </w:p>
        </w:tc>
        <w:tc>
          <w:tcPr>
            <w:tcW w:w="7124" w:type="dxa"/>
            <w:noWrap w:val="0"/>
            <w:vAlign w:val="center"/>
          </w:tcPr>
          <w:p w14:paraId="08282C9E">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名    称：新疆驰恒昌达工程项目管理有限公司</w:t>
            </w:r>
          </w:p>
          <w:p w14:paraId="2FC045F8">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地    址：</w:t>
            </w:r>
            <w:r>
              <w:rPr>
                <w:rFonts w:hint="eastAsia" w:ascii="宋体" w:hAnsi="宋体" w:eastAsia="宋体" w:cs="宋体"/>
                <w:i w:val="0"/>
                <w:iCs w:val="0"/>
                <w:snapToGrid/>
                <w:color w:val="auto"/>
                <w:kern w:val="2"/>
                <w:sz w:val="24"/>
                <w:szCs w:val="24"/>
                <w:highlight w:val="none"/>
                <w:lang w:val="en-US" w:eastAsia="zh-CN"/>
              </w:rPr>
              <w:t>新疆阿克苏地区阿克苏市英巴扎街道英买里社区南大街晶水路水韵明珠小区6号楼C栋3层</w:t>
            </w:r>
          </w:p>
          <w:p w14:paraId="1208CDB1">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eastAsia="zh-CN"/>
              </w:rPr>
              <w:t>联 系 人：</w:t>
            </w:r>
            <w:r>
              <w:rPr>
                <w:rFonts w:hint="eastAsia" w:asciiTheme="minorEastAsia" w:hAnsiTheme="minorEastAsia" w:eastAsiaTheme="minorEastAsia" w:cstheme="minorEastAsia"/>
                <w:spacing w:val="-1"/>
                <w:kern w:val="0"/>
                <w:sz w:val="24"/>
                <w:szCs w:val="24"/>
                <w:lang w:val="en-US" w:eastAsia="zh-CN"/>
              </w:rPr>
              <w:t>石娇</w:t>
            </w:r>
          </w:p>
          <w:p w14:paraId="698191B9">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eastAsia="zh-CN"/>
              </w:rPr>
              <w:t>电    话：</w:t>
            </w:r>
            <w:r>
              <w:rPr>
                <w:rFonts w:hint="eastAsia" w:ascii="宋体" w:hAnsi="宋体" w:eastAsia="宋体" w:cs="宋体"/>
                <w:i w:val="0"/>
                <w:iCs w:val="0"/>
                <w:snapToGrid/>
                <w:color w:val="auto"/>
                <w:kern w:val="2"/>
                <w:sz w:val="24"/>
                <w:szCs w:val="24"/>
                <w:highlight w:val="none"/>
                <w:lang w:val="en-US" w:eastAsia="zh-CN"/>
              </w:rPr>
              <w:t>18299324640</w:t>
            </w:r>
          </w:p>
        </w:tc>
      </w:tr>
      <w:tr w14:paraId="23C0304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5" w:hRule="atLeast"/>
          <w:jc w:val="center"/>
        </w:trPr>
        <w:tc>
          <w:tcPr>
            <w:tcW w:w="824" w:type="dxa"/>
            <w:noWrap w:val="0"/>
            <w:vAlign w:val="center"/>
          </w:tcPr>
          <w:p w14:paraId="4303CB1C">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3</w:t>
            </w:r>
          </w:p>
        </w:tc>
        <w:tc>
          <w:tcPr>
            <w:tcW w:w="2082" w:type="dxa"/>
            <w:noWrap w:val="0"/>
            <w:vAlign w:val="center"/>
          </w:tcPr>
          <w:p w14:paraId="3AFB4791">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zh-CN" w:eastAsia="zh-CN"/>
              </w:rPr>
              <w:t>监管部门</w:t>
            </w:r>
          </w:p>
        </w:tc>
        <w:tc>
          <w:tcPr>
            <w:tcW w:w="7124" w:type="dxa"/>
            <w:noWrap w:val="0"/>
            <w:vAlign w:val="center"/>
          </w:tcPr>
          <w:p w14:paraId="6B770019">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名  称：拜城县财政局政府采购管理办公室</w:t>
            </w:r>
          </w:p>
          <w:p w14:paraId="5C97145A">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联系电话：0997-8623036</w:t>
            </w:r>
          </w:p>
          <w:p w14:paraId="264B307E">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电子邮箱：1059587727@qq.com</w:t>
            </w:r>
          </w:p>
        </w:tc>
      </w:tr>
      <w:tr w14:paraId="301308C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14:paraId="34DCEDA4">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4</w:t>
            </w:r>
          </w:p>
        </w:tc>
        <w:tc>
          <w:tcPr>
            <w:tcW w:w="2082" w:type="dxa"/>
            <w:noWrap w:val="0"/>
            <w:vAlign w:val="center"/>
          </w:tcPr>
          <w:p w14:paraId="243C9F12">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采购项目名称</w:t>
            </w:r>
          </w:p>
        </w:tc>
        <w:tc>
          <w:tcPr>
            <w:tcW w:w="7124" w:type="dxa"/>
            <w:noWrap w:val="0"/>
            <w:vAlign w:val="center"/>
          </w:tcPr>
          <w:p w14:paraId="54E7A682">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Theme="minorEastAsia" w:hAnsiTheme="minorEastAsia" w:eastAsiaTheme="minorEastAsia" w:cstheme="minorEastAsia"/>
                <w:spacing w:val="-1"/>
                <w:kern w:val="0"/>
                <w:sz w:val="24"/>
                <w:szCs w:val="24"/>
                <w:lang w:eastAsia="zh-CN"/>
              </w:rPr>
              <w:t>2026年米吉克乡阿尔其格村壮大村集体经济项目（2026年示范村项目）</w:t>
            </w:r>
          </w:p>
        </w:tc>
      </w:tr>
      <w:tr w14:paraId="5408DA37">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14:paraId="2935CB6B">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5</w:t>
            </w:r>
          </w:p>
        </w:tc>
        <w:tc>
          <w:tcPr>
            <w:tcW w:w="2082" w:type="dxa"/>
            <w:noWrap w:val="0"/>
            <w:vAlign w:val="center"/>
          </w:tcPr>
          <w:p w14:paraId="7889F053">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采购文件编号</w:t>
            </w:r>
          </w:p>
        </w:tc>
        <w:tc>
          <w:tcPr>
            <w:tcW w:w="7124" w:type="dxa"/>
            <w:noWrap w:val="0"/>
            <w:vAlign w:val="center"/>
          </w:tcPr>
          <w:p w14:paraId="03E61C9D">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Theme="minorEastAsia" w:hAnsiTheme="minorEastAsia" w:eastAsiaTheme="minorEastAsia" w:cstheme="minorEastAsia"/>
                <w:spacing w:val="-1"/>
                <w:kern w:val="0"/>
                <w:sz w:val="24"/>
                <w:szCs w:val="24"/>
                <w:lang w:eastAsia="zh-CN"/>
              </w:rPr>
              <w:t>bcx-jzxtp-2026-001</w:t>
            </w:r>
          </w:p>
        </w:tc>
      </w:tr>
      <w:tr w14:paraId="3C645F7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42" w:hRule="atLeast"/>
          <w:jc w:val="center"/>
        </w:trPr>
        <w:tc>
          <w:tcPr>
            <w:tcW w:w="824" w:type="dxa"/>
            <w:noWrap w:val="0"/>
            <w:vAlign w:val="center"/>
          </w:tcPr>
          <w:p w14:paraId="1AC73093">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6</w:t>
            </w:r>
          </w:p>
        </w:tc>
        <w:tc>
          <w:tcPr>
            <w:tcW w:w="2082" w:type="dxa"/>
            <w:noWrap w:val="0"/>
            <w:vAlign w:val="center"/>
          </w:tcPr>
          <w:p w14:paraId="07D51F66">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资金来源</w:t>
            </w:r>
          </w:p>
        </w:tc>
        <w:tc>
          <w:tcPr>
            <w:tcW w:w="7124" w:type="dxa"/>
            <w:noWrap w:val="0"/>
            <w:vAlign w:val="center"/>
          </w:tcPr>
          <w:p w14:paraId="44AB98B4">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2026年推进乡村振兴补助资金</w:t>
            </w:r>
          </w:p>
        </w:tc>
      </w:tr>
      <w:tr w14:paraId="695F7CD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14:paraId="268562E6">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7</w:t>
            </w:r>
          </w:p>
        </w:tc>
        <w:tc>
          <w:tcPr>
            <w:tcW w:w="2082" w:type="dxa"/>
            <w:noWrap w:val="0"/>
            <w:vAlign w:val="center"/>
          </w:tcPr>
          <w:p w14:paraId="0A7F63BA">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最高限价</w:t>
            </w:r>
          </w:p>
        </w:tc>
        <w:tc>
          <w:tcPr>
            <w:tcW w:w="7124" w:type="dxa"/>
            <w:noWrap w:val="0"/>
            <w:vAlign w:val="center"/>
          </w:tcPr>
          <w:p w14:paraId="77163AC4">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Theme="minorEastAsia" w:hAnsiTheme="minorEastAsia" w:eastAsiaTheme="minorEastAsia" w:cstheme="minorEastAsia"/>
                <w:spacing w:val="-1"/>
                <w:kern w:val="0"/>
                <w:sz w:val="24"/>
                <w:szCs w:val="24"/>
                <w:lang w:val="en-US" w:eastAsia="zh-CN"/>
              </w:rPr>
              <w:t>1500000.00元</w:t>
            </w:r>
          </w:p>
        </w:tc>
      </w:tr>
      <w:tr w14:paraId="18E5AE5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30" w:hRule="atLeast"/>
          <w:jc w:val="center"/>
        </w:trPr>
        <w:tc>
          <w:tcPr>
            <w:tcW w:w="824" w:type="dxa"/>
            <w:noWrap w:val="0"/>
            <w:vAlign w:val="center"/>
          </w:tcPr>
          <w:p w14:paraId="13A9F9C8">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8</w:t>
            </w:r>
          </w:p>
        </w:tc>
        <w:tc>
          <w:tcPr>
            <w:tcW w:w="2082" w:type="dxa"/>
            <w:noWrap w:val="0"/>
            <w:vAlign w:val="center"/>
          </w:tcPr>
          <w:p w14:paraId="280B112C">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采购方式</w:t>
            </w:r>
          </w:p>
        </w:tc>
        <w:tc>
          <w:tcPr>
            <w:tcW w:w="7124" w:type="dxa"/>
            <w:noWrap w:val="0"/>
            <w:vAlign w:val="center"/>
          </w:tcPr>
          <w:p w14:paraId="7C420ACB">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eastAsia="zh-CN"/>
              </w:rPr>
              <w:t>竞争性</w:t>
            </w:r>
            <w:r>
              <w:rPr>
                <w:rFonts w:hint="eastAsia" w:ascii="宋体" w:hAnsi="宋体" w:eastAsia="宋体" w:cs="宋体"/>
                <w:i w:val="0"/>
                <w:iCs w:val="0"/>
                <w:snapToGrid/>
                <w:color w:val="auto"/>
                <w:kern w:val="2"/>
                <w:sz w:val="24"/>
                <w:szCs w:val="24"/>
                <w:highlight w:val="none"/>
                <w:lang w:val="en-US" w:eastAsia="zh-CN"/>
              </w:rPr>
              <w:t>谈判</w:t>
            </w:r>
          </w:p>
        </w:tc>
      </w:tr>
      <w:tr w14:paraId="3160885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7D3712D9">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9</w:t>
            </w:r>
          </w:p>
        </w:tc>
        <w:tc>
          <w:tcPr>
            <w:tcW w:w="2082" w:type="dxa"/>
            <w:noWrap w:val="0"/>
            <w:vAlign w:val="center"/>
          </w:tcPr>
          <w:p w14:paraId="53141FB3">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评审方法</w:t>
            </w:r>
          </w:p>
        </w:tc>
        <w:tc>
          <w:tcPr>
            <w:tcW w:w="7124" w:type="dxa"/>
            <w:noWrap w:val="0"/>
            <w:vAlign w:val="center"/>
          </w:tcPr>
          <w:p w14:paraId="1A5C3FF7">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最低评标价法</w:t>
            </w:r>
          </w:p>
        </w:tc>
      </w:tr>
      <w:tr w14:paraId="108FCF4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818" w:hRule="atLeast"/>
          <w:jc w:val="center"/>
        </w:trPr>
        <w:tc>
          <w:tcPr>
            <w:tcW w:w="824" w:type="dxa"/>
            <w:noWrap w:val="0"/>
            <w:vAlign w:val="center"/>
          </w:tcPr>
          <w:p w14:paraId="275F58EC">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10</w:t>
            </w:r>
          </w:p>
        </w:tc>
        <w:tc>
          <w:tcPr>
            <w:tcW w:w="2082" w:type="dxa"/>
            <w:noWrap w:val="0"/>
            <w:vAlign w:val="center"/>
          </w:tcPr>
          <w:p w14:paraId="3E68E3E2">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Theme="minorEastAsia" w:hAnsiTheme="minorEastAsia" w:eastAsiaTheme="minorEastAsia" w:cstheme="minorEastAsia"/>
                <w:spacing w:val="5"/>
                <w:sz w:val="24"/>
                <w:szCs w:val="24"/>
              </w:rPr>
              <w:t>★</w:t>
            </w:r>
            <w:r>
              <w:rPr>
                <w:rFonts w:hint="eastAsia" w:ascii="宋体" w:hAnsi="宋体" w:eastAsia="宋体" w:cs="宋体"/>
                <w:i w:val="0"/>
                <w:iCs w:val="0"/>
                <w:snapToGrid/>
                <w:color w:val="auto"/>
                <w:kern w:val="2"/>
                <w:sz w:val="24"/>
                <w:szCs w:val="24"/>
                <w:highlight w:val="none"/>
                <w:lang w:eastAsia="zh-CN"/>
              </w:rPr>
              <w:t>投标报价</w:t>
            </w:r>
          </w:p>
        </w:tc>
        <w:tc>
          <w:tcPr>
            <w:tcW w:w="7124" w:type="dxa"/>
            <w:noWrap w:val="0"/>
            <w:vAlign w:val="center"/>
          </w:tcPr>
          <w:p w14:paraId="4BA930FA">
            <w:pPr>
              <w:pageBreakBefore w:val="0"/>
              <w:widowControl/>
              <w:numPr>
                <w:ilvl w:val="0"/>
                <w:numId w:val="0"/>
              </w:numPr>
              <w:kinsoku w:val="0"/>
              <w:wordWrap/>
              <w:overflowPunct/>
              <w:topLinePunct w:val="0"/>
              <w:autoSpaceDE w:val="0"/>
              <w:autoSpaceDN w:val="0"/>
              <w:bidi w:val="0"/>
              <w:adjustRightInd w:val="0"/>
              <w:snapToGrid w:val="0"/>
              <w:spacing w:before="41" w:line="360" w:lineRule="auto"/>
              <w:ind w:left="51" w:leftChars="0" w:right="300" w:rightChars="0"/>
              <w:jc w:val="both"/>
              <w:textAlignment w:val="baseline"/>
              <w:rPr>
                <w:rFonts w:hint="eastAsia" w:ascii="宋体" w:hAnsi="宋体" w:eastAsia="宋体" w:cs="宋体"/>
                <w:snapToGrid w:val="0"/>
                <w:color w:val="auto"/>
                <w:kern w:val="0"/>
                <w:sz w:val="24"/>
                <w:szCs w:val="24"/>
                <w:lang w:val="en-US" w:eastAsia="en-US" w:bidi="ar-SA"/>
              </w:rPr>
            </w:pPr>
            <w:r>
              <w:rPr>
                <w:rFonts w:hint="eastAsia" w:ascii="宋体" w:hAnsi="宋体" w:eastAsia="宋体" w:cs="宋体"/>
                <w:snapToGrid w:val="0"/>
                <w:color w:val="auto"/>
                <w:spacing w:val="-2"/>
                <w:kern w:val="0"/>
                <w:sz w:val="24"/>
                <w:szCs w:val="24"/>
                <w:lang w:val="en-US" w:eastAsia="zh-CN" w:bidi="ar-SA"/>
              </w:rPr>
              <w:t>1.供应商</w:t>
            </w:r>
            <w:r>
              <w:rPr>
                <w:rFonts w:hint="eastAsia" w:ascii="宋体" w:hAnsi="宋体" w:eastAsia="宋体" w:cs="宋体"/>
                <w:snapToGrid w:val="0"/>
                <w:color w:val="auto"/>
                <w:spacing w:val="-2"/>
                <w:kern w:val="0"/>
                <w:sz w:val="24"/>
                <w:szCs w:val="24"/>
                <w:lang w:val="en-US" w:eastAsia="en-US" w:bidi="ar-SA"/>
              </w:rPr>
              <w:t>只允许有一个报价，</w:t>
            </w:r>
            <w:r>
              <w:rPr>
                <w:rFonts w:hint="eastAsia" w:ascii="宋体" w:hAnsi="宋体" w:eastAsia="宋体" w:cs="宋体"/>
                <w:snapToGrid w:val="0"/>
                <w:color w:val="auto"/>
                <w:spacing w:val="-2"/>
                <w:kern w:val="0"/>
                <w:sz w:val="24"/>
                <w:szCs w:val="24"/>
                <w:lang w:val="en-US" w:eastAsia="zh-CN" w:bidi="ar-SA"/>
              </w:rPr>
              <w:t>采购人</w:t>
            </w:r>
            <w:r>
              <w:rPr>
                <w:rFonts w:hint="eastAsia" w:ascii="宋体" w:hAnsi="宋体" w:eastAsia="宋体" w:cs="宋体"/>
                <w:snapToGrid w:val="0"/>
                <w:color w:val="auto"/>
                <w:spacing w:val="-2"/>
                <w:kern w:val="0"/>
                <w:sz w:val="24"/>
                <w:szCs w:val="24"/>
                <w:lang w:val="en-US" w:eastAsia="en-US" w:bidi="ar-SA"/>
              </w:rPr>
              <w:t>不接受有任何选择的报价。投标报价是应包括货物、包装、运输、技术服务、各项检测、税金</w:t>
            </w:r>
            <w:r>
              <w:rPr>
                <w:rFonts w:hint="eastAsia" w:asciiTheme="minorEastAsia" w:hAnsiTheme="minorEastAsia" w:eastAsiaTheme="minorEastAsia" w:cstheme="minorEastAsia"/>
                <w:color w:val="auto"/>
                <w:spacing w:val="-1"/>
                <w:sz w:val="24"/>
                <w:szCs w:val="24"/>
              </w:rPr>
              <w:t>（含购置税</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保险、上牌费，即交钥匙服务</w:t>
            </w:r>
            <w:r>
              <w:rPr>
                <w:rFonts w:hint="eastAsia" w:asciiTheme="minorEastAsia" w:hAnsiTheme="minorEastAsia" w:eastAsiaTheme="minorEastAsia" w:cstheme="minorEastAsia"/>
                <w:color w:val="auto"/>
                <w:spacing w:val="-1"/>
                <w:sz w:val="24"/>
                <w:szCs w:val="24"/>
              </w:rPr>
              <w:t>）</w:t>
            </w:r>
            <w:r>
              <w:rPr>
                <w:rFonts w:hint="eastAsia" w:ascii="宋体" w:hAnsi="宋体" w:eastAsia="宋体" w:cs="宋体"/>
                <w:snapToGrid w:val="0"/>
                <w:color w:val="auto"/>
                <w:spacing w:val="-2"/>
                <w:kern w:val="0"/>
                <w:sz w:val="24"/>
                <w:szCs w:val="24"/>
                <w:lang w:val="en-US" w:eastAsia="zh-CN" w:bidi="ar-SA"/>
              </w:rPr>
              <w:t>、</w:t>
            </w:r>
            <w:r>
              <w:rPr>
                <w:rFonts w:hint="eastAsia" w:ascii="宋体" w:hAnsi="宋体" w:eastAsia="宋体" w:cs="宋体"/>
                <w:snapToGrid w:val="0"/>
                <w:color w:val="auto"/>
                <w:spacing w:val="-2"/>
                <w:kern w:val="0"/>
                <w:sz w:val="24"/>
                <w:szCs w:val="24"/>
                <w:lang w:val="en-US" w:eastAsia="en-US" w:bidi="ar-SA"/>
              </w:rPr>
              <w:t>货到就位</w:t>
            </w:r>
            <w:r>
              <w:rPr>
                <w:rFonts w:hint="eastAsia" w:ascii="宋体" w:hAnsi="宋体" w:eastAsia="宋体" w:cs="宋体"/>
                <w:snapToGrid w:val="0"/>
                <w:color w:val="auto"/>
                <w:spacing w:val="-2"/>
                <w:kern w:val="0"/>
                <w:sz w:val="24"/>
                <w:szCs w:val="24"/>
                <w:lang w:val="en-US" w:eastAsia="zh-CN" w:bidi="ar-SA"/>
              </w:rPr>
              <w:t>以及</w:t>
            </w:r>
            <w:r>
              <w:rPr>
                <w:rFonts w:hint="eastAsia" w:ascii="宋体" w:hAnsi="宋体" w:eastAsia="宋体" w:cs="宋体"/>
                <w:snapToGrid w:val="0"/>
                <w:color w:val="auto"/>
                <w:spacing w:val="-2"/>
                <w:kern w:val="0"/>
                <w:sz w:val="24"/>
                <w:szCs w:val="24"/>
                <w:lang w:val="en-US" w:eastAsia="en-US" w:bidi="ar-SA"/>
              </w:rPr>
              <w:t>一切</w:t>
            </w:r>
            <w:r>
              <w:rPr>
                <w:rFonts w:hint="eastAsia" w:ascii="宋体" w:hAnsi="宋体" w:eastAsia="宋体" w:cs="宋体"/>
                <w:snapToGrid w:val="0"/>
                <w:color w:val="auto"/>
                <w:spacing w:val="-2"/>
                <w:kern w:val="0"/>
                <w:sz w:val="24"/>
                <w:szCs w:val="24"/>
                <w:lang w:val="en-US" w:eastAsia="zh-CN" w:bidi="ar-SA"/>
              </w:rPr>
              <w:t>费用。</w:t>
            </w:r>
          </w:p>
          <w:p w14:paraId="5FBA887F">
            <w:pPr>
              <w:pageBreakBefore w:val="0"/>
              <w:widowControl/>
              <w:kinsoku w:val="0"/>
              <w:wordWrap/>
              <w:overflowPunct/>
              <w:topLinePunct w:val="0"/>
              <w:autoSpaceDE w:val="0"/>
              <w:autoSpaceDN w:val="0"/>
              <w:bidi w:val="0"/>
              <w:adjustRightInd w:val="0"/>
              <w:snapToGrid w:val="0"/>
              <w:spacing w:before="22" w:line="360" w:lineRule="auto"/>
              <w:ind w:left="43" w:right="19" w:hanging="6"/>
              <w:jc w:val="both"/>
              <w:textAlignment w:val="baseline"/>
              <w:rPr>
                <w:rFonts w:hint="eastAsia" w:ascii="宋体" w:hAnsi="宋体" w:eastAsia="宋体" w:cs="宋体"/>
                <w:b/>
                <w:bCs/>
                <w:snapToGrid w:val="0"/>
                <w:color w:val="auto"/>
                <w:kern w:val="0"/>
                <w:sz w:val="24"/>
                <w:szCs w:val="24"/>
                <w:lang w:val="en-US" w:eastAsia="en-US" w:bidi="ar-SA"/>
              </w:rPr>
            </w:pPr>
            <w:r>
              <w:rPr>
                <w:rFonts w:hint="eastAsia" w:ascii="宋体" w:hAnsi="宋体" w:eastAsia="宋体" w:cs="宋体"/>
                <w:b/>
                <w:bCs/>
                <w:snapToGrid w:val="0"/>
                <w:color w:val="auto"/>
                <w:spacing w:val="-1"/>
                <w:kern w:val="0"/>
                <w:sz w:val="24"/>
                <w:szCs w:val="24"/>
                <w:lang w:val="en-US" w:eastAsia="zh-CN" w:bidi="ar-SA"/>
              </w:rPr>
              <w:t>2.</w:t>
            </w:r>
            <w:r>
              <w:rPr>
                <w:rFonts w:hint="eastAsia" w:ascii="宋体" w:hAnsi="宋体" w:eastAsia="宋体" w:cs="宋体"/>
                <w:b/>
                <w:bCs/>
                <w:snapToGrid w:val="0"/>
                <w:color w:val="auto"/>
                <w:spacing w:val="-1"/>
                <w:kern w:val="0"/>
                <w:sz w:val="24"/>
                <w:szCs w:val="24"/>
                <w:lang w:val="en-US" w:eastAsia="en-US" w:bidi="ar-SA"/>
              </w:rPr>
              <w:t>本次响应报价实行</w:t>
            </w:r>
            <w:r>
              <w:rPr>
                <w:rFonts w:hint="eastAsia" w:ascii="宋体" w:hAnsi="宋体" w:eastAsia="宋体" w:cs="宋体"/>
                <w:b/>
                <w:bCs/>
                <w:snapToGrid w:val="0"/>
                <w:color w:val="auto"/>
                <w:spacing w:val="-1"/>
                <w:kern w:val="0"/>
                <w:sz w:val="24"/>
                <w:szCs w:val="24"/>
                <w:lang w:val="en-US" w:eastAsia="zh-CN" w:bidi="ar-SA"/>
              </w:rPr>
              <w:t>二</w:t>
            </w:r>
            <w:r>
              <w:rPr>
                <w:rFonts w:hint="eastAsia" w:ascii="宋体" w:hAnsi="宋体" w:eastAsia="宋体" w:cs="宋体"/>
                <w:b/>
                <w:bCs/>
                <w:snapToGrid w:val="0"/>
                <w:color w:val="auto"/>
                <w:spacing w:val="-1"/>
                <w:kern w:val="0"/>
                <w:sz w:val="24"/>
                <w:szCs w:val="24"/>
                <w:lang w:val="en-US" w:eastAsia="en-US" w:bidi="ar-SA"/>
              </w:rPr>
              <w:t>轮报价，采取一轮公开报价，</w:t>
            </w:r>
            <w:r>
              <w:rPr>
                <w:rFonts w:hint="eastAsia" w:ascii="宋体" w:hAnsi="宋体" w:eastAsia="宋体" w:cs="宋体"/>
                <w:b/>
                <w:bCs/>
                <w:snapToGrid w:val="0"/>
                <w:color w:val="auto"/>
                <w:spacing w:val="-1"/>
                <w:kern w:val="0"/>
                <w:sz w:val="24"/>
                <w:szCs w:val="24"/>
                <w:lang w:val="en-US" w:eastAsia="zh-CN" w:bidi="ar-SA"/>
              </w:rPr>
              <w:t>一</w:t>
            </w:r>
            <w:r>
              <w:rPr>
                <w:rFonts w:hint="eastAsia" w:ascii="宋体" w:hAnsi="宋体" w:eastAsia="宋体" w:cs="宋体"/>
                <w:b/>
                <w:bCs/>
                <w:snapToGrid w:val="0"/>
                <w:color w:val="auto"/>
                <w:spacing w:val="-1"/>
                <w:kern w:val="0"/>
                <w:sz w:val="24"/>
                <w:szCs w:val="24"/>
                <w:lang w:val="en-US" w:eastAsia="en-US" w:bidi="ar-SA"/>
              </w:rPr>
              <w:t>轮</w:t>
            </w:r>
            <w:r>
              <w:rPr>
                <w:rFonts w:hint="eastAsia" w:ascii="宋体" w:hAnsi="宋体" w:eastAsia="宋体" w:cs="宋体"/>
                <w:b/>
                <w:bCs/>
                <w:snapToGrid w:val="0"/>
                <w:color w:val="auto"/>
                <w:spacing w:val="-4"/>
                <w:kern w:val="0"/>
                <w:sz w:val="24"/>
                <w:szCs w:val="24"/>
                <w:lang w:val="en-US" w:eastAsia="en-US" w:bidi="ar-SA"/>
              </w:rPr>
              <w:t>谈判报价。</w:t>
            </w:r>
          </w:p>
          <w:p w14:paraId="607A878A">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snapToGrid w:val="0"/>
                <w:color w:val="auto"/>
                <w:kern w:val="0"/>
                <w:sz w:val="24"/>
                <w:szCs w:val="24"/>
                <w:lang w:val="en-US" w:eastAsia="zh-CN" w:bidi="ar-SA"/>
              </w:rPr>
              <w:t>3</w:t>
            </w:r>
            <w:r>
              <w:rPr>
                <w:rFonts w:hint="eastAsia" w:ascii="宋体" w:hAnsi="宋体" w:eastAsia="宋体" w:cs="宋体"/>
                <w:snapToGrid w:val="0"/>
                <w:color w:val="auto"/>
                <w:kern w:val="0"/>
                <w:sz w:val="24"/>
                <w:szCs w:val="24"/>
                <w:lang w:val="en-US" w:eastAsia="en-US" w:bidi="ar-SA"/>
              </w:rPr>
              <w:t>.报价是中标的一个重要因素，以满足竞争</w:t>
            </w:r>
            <w:r>
              <w:rPr>
                <w:rFonts w:hint="eastAsia" w:ascii="宋体" w:hAnsi="宋体" w:eastAsia="宋体" w:cs="宋体"/>
                <w:snapToGrid w:val="0"/>
                <w:color w:val="auto"/>
                <w:spacing w:val="-1"/>
                <w:kern w:val="0"/>
                <w:sz w:val="24"/>
                <w:szCs w:val="24"/>
                <w:lang w:val="en-US" w:eastAsia="en-US" w:bidi="ar-SA"/>
              </w:rPr>
              <w:t>性谈判文件采</w:t>
            </w:r>
            <w:r>
              <w:rPr>
                <w:rFonts w:hint="eastAsia" w:ascii="宋体" w:hAnsi="宋体" w:eastAsia="宋体" w:cs="宋体"/>
                <w:snapToGrid w:val="0"/>
                <w:color w:val="auto"/>
                <w:spacing w:val="-2"/>
                <w:kern w:val="0"/>
                <w:sz w:val="24"/>
                <w:szCs w:val="24"/>
                <w:lang w:val="en-US" w:eastAsia="en-US" w:bidi="ar-SA"/>
              </w:rPr>
              <w:t>购需求提出</w:t>
            </w:r>
            <w:r>
              <w:rPr>
                <w:rFonts w:hint="eastAsia" w:ascii="宋体" w:hAnsi="宋体" w:eastAsia="宋体" w:cs="宋体"/>
                <w:b/>
                <w:bCs/>
                <w:snapToGrid w:val="0"/>
                <w:color w:val="auto"/>
                <w:spacing w:val="-2"/>
                <w:kern w:val="0"/>
                <w:sz w:val="24"/>
                <w:szCs w:val="24"/>
                <w:lang w:val="en-US" w:eastAsia="zh-CN" w:bidi="ar-SA"/>
              </w:rPr>
              <w:t>报价最低</w:t>
            </w:r>
            <w:r>
              <w:rPr>
                <w:rFonts w:hint="eastAsia" w:ascii="宋体" w:hAnsi="宋体" w:eastAsia="宋体" w:cs="宋体"/>
                <w:snapToGrid w:val="0"/>
                <w:color w:val="auto"/>
                <w:spacing w:val="-2"/>
                <w:kern w:val="0"/>
                <w:sz w:val="24"/>
                <w:szCs w:val="24"/>
                <w:lang w:val="en-US" w:eastAsia="en-US" w:bidi="ar-SA"/>
              </w:rPr>
              <w:t>的投标商确定为中标供应商。</w:t>
            </w:r>
          </w:p>
        </w:tc>
      </w:tr>
      <w:tr w14:paraId="3623CD34">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14:paraId="5C0668C5">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11</w:t>
            </w:r>
          </w:p>
        </w:tc>
        <w:tc>
          <w:tcPr>
            <w:tcW w:w="2082" w:type="dxa"/>
            <w:tcBorders>
              <w:top w:val="single" w:color="auto" w:sz="4" w:space="0"/>
            </w:tcBorders>
            <w:noWrap w:val="0"/>
            <w:vAlign w:val="center"/>
          </w:tcPr>
          <w:p w14:paraId="35D0C16C">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Theme="minorEastAsia" w:hAnsiTheme="minorEastAsia" w:eastAsiaTheme="minorEastAsia" w:cstheme="minorEastAsia"/>
                <w:spacing w:val="5"/>
                <w:sz w:val="24"/>
                <w:szCs w:val="24"/>
              </w:rPr>
              <w:t>★</w:t>
            </w:r>
            <w:r>
              <w:rPr>
                <w:rFonts w:hint="default" w:ascii="宋体" w:hAnsi="宋体" w:eastAsia="宋体" w:cs="宋体"/>
                <w:i w:val="0"/>
                <w:iCs w:val="0"/>
                <w:snapToGrid/>
                <w:color w:val="auto"/>
                <w:kern w:val="2"/>
                <w:sz w:val="24"/>
                <w:szCs w:val="24"/>
                <w:highlight w:val="none"/>
                <w:lang w:val="en-US" w:eastAsia="zh-CN"/>
              </w:rPr>
              <w:t>合同履约期限</w:t>
            </w:r>
          </w:p>
        </w:tc>
        <w:tc>
          <w:tcPr>
            <w:tcW w:w="7124" w:type="dxa"/>
            <w:tcBorders>
              <w:top w:val="single" w:color="auto" w:sz="4" w:space="0"/>
            </w:tcBorders>
            <w:noWrap w:val="0"/>
            <w:vAlign w:val="center"/>
          </w:tcPr>
          <w:p w14:paraId="0A8F72A3">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Theme="minorEastAsia" w:hAnsiTheme="minorEastAsia" w:eastAsiaTheme="minorEastAsia" w:cstheme="minorEastAsia"/>
                <w:spacing w:val="-1"/>
                <w:kern w:val="0"/>
                <w:sz w:val="24"/>
                <w:szCs w:val="24"/>
              </w:rPr>
              <w:t>自采购订单合同签订25个工作日内</w:t>
            </w:r>
          </w:p>
        </w:tc>
      </w:tr>
      <w:tr w14:paraId="22B868E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33" w:hRule="atLeast"/>
          <w:jc w:val="center"/>
        </w:trPr>
        <w:tc>
          <w:tcPr>
            <w:tcW w:w="824" w:type="dxa"/>
            <w:tcBorders>
              <w:top w:val="single" w:color="auto" w:sz="4" w:space="0"/>
            </w:tcBorders>
            <w:noWrap w:val="0"/>
            <w:vAlign w:val="center"/>
          </w:tcPr>
          <w:p w14:paraId="1B6177F5">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12</w:t>
            </w:r>
          </w:p>
        </w:tc>
        <w:tc>
          <w:tcPr>
            <w:tcW w:w="2082" w:type="dxa"/>
            <w:tcBorders>
              <w:top w:val="single" w:color="auto" w:sz="4" w:space="0"/>
            </w:tcBorders>
            <w:noWrap w:val="0"/>
            <w:vAlign w:val="center"/>
          </w:tcPr>
          <w:p w14:paraId="375D2A99">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Theme="minorEastAsia" w:hAnsiTheme="minorEastAsia" w:eastAsiaTheme="minorEastAsia" w:cstheme="minorEastAsia"/>
                <w:spacing w:val="5"/>
                <w:sz w:val="24"/>
                <w:szCs w:val="24"/>
              </w:rPr>
              <w:t>★</w:t>
            </w:r>
            <w:r>
              <w:rPr>
                <w:rFonts w:hint="eastAsia" w:ascii="宋体" w:hAnsi="宋体" w:eastAsia="宋体" w:cs="宋体"/>
                <w:i w:val="0"/>
                <w:iCs w:val="0"/>
                <w:snapToGrid/>
                <w:color w:val="auto"/>
                <w:kern w:val="2"/>
                <w:sz w:val="24"/>
                <w:szCs w:val="24"/>
                <w:highlight w:val="none"/>
                <w:lang w:val="en-US" w:eastAsia="zh-CN"/>
              </w:rPr>
              <w:t>项目地点</w:t>
            </w:r>
          </w:p>
        </w:tc>
        <w:tc>
          <w:tcPr>
            <w:tcW w:w="7124" w:type="dxa"/>
            <w:tcBorders>
              <w:top w:val="single" w:color="auto" w:sz="4" w:space="0"/>
            </w:tcBorders>
            <w:noWrap w:val="0"/>
            <w:vAlign w:val="center"/>
          </w:tcPr>
          <w:p w14:paraId="01C9AD20">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eastAsia="zh-CN"/>
              </w:rPr>
              <w:t>拜城县米吉克乡人民政府</w:t>
            </w:r>
            <w:r>
              <w:rPr>
                <w:rFonts w:hint="eastAsia" w:ascii="宋体" w:hAnsi="宋体" w:eastAsia="宋体" w:cs="宋体"/>
                <w:i w:val="0"/>
                <w:iCs w:val="0"/>
                <w:snapToGrid/>
                <w:color w:val="auto"/>
                <w:kern w:val="2"/>
                <w:sz w:val="24"/>
                <w:szCs w:val="24"/>
                <w:highlight w:val="none"/>
                <w:lang w:val="en-US" w:eastAsia="zh-CN"/>
              </w:rPr>
              <w:t>（招标人指定地点）</w:t>
            </w:r>
          </w:p>
        </w:tc>
      </w:tr>
      <w:tr w14:paraId="6C5682C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4917FA1D">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13</w:t>
            </w:r>
          </w:p>
        </w:tc>
        <w:tc>
          <w:tcPr>
            <w:tcW w:w="2082" w:type="dxa"/>
            <w:noWrap w:val="0"/>
            <w:vAlign w:val="center"/>
          </w:tcPr>
          <w:p w14:paraId="161FD635">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联合体投标</w:t>
            </w:r>
          </w:p>
        </w:tc>
        <w:tc>
          <w:tcPr>
            <w:tcW w:w="7124" w:type="dxa"/>
            <w:noWrap w:val="0"/>
            <w:vAlign w:val="center"/>
          </w:tcPr>
          <w:p w14:paraId="53BB1C33">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不允许联合体参加</w:t>
            </w:r>
            <w:r>
              <w:rPr>
                <w:rFonts w:hint="eastAsia" w:ascii="宋体" w:hAnsi="宋体" w:eastAsia="宋体" w:cs="宋体"/>
                <w:i w:val="0"/>
                <w:iCs w:val="0"/>
                <w:snapToGrid/>
                <w:color w:val="auto"/>
                <w:kern w:val="2"/>
                <w:sz w:val="24"/>
                <w:szCs w:val="24"/>
                <w:highlight w:val="none"/>
                <w:lang w:val="en-US" w:eastAsia="zh-CN"/>
              </w:rPr>
              <w:t>谈判</w:t>
            </w:r>
          </w:p>
        </w:tc>
      </w:tr>
      <w:tr w14:paraId="7766E9D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11AAA068">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14</w:t>
            </w:r>
          </w:p>
        </w:tc>
        <w:tc>
          <w:tcPr>
            <w:tcW w:w="2082" w:type="dxa"/>
            <w:noWrap w:val="0"/>
            <w:vAlign w:val="center"/>
          </w:tcPr>
          <w:p w14:paraId="066B75FB">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供应商提出问题</w:t>
            </w:r>
          </w:p>
          <w:p w14:paraId="6DE65A97">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的截止时间</w:t>
            </w:r>
          </w:p>
        </w:tc>
        <w:tc>
          <w:tcPr>
            <w:tcW w:w="7124" w:type="dxa"/>
            <w:noWrap w:val="0"/>
            <w:vAlign w:val="center"/>
          </w:tcPr>
          <w:p w14:paraId="243869A6">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若有疑问，请于谈判文件规定的谈判截止时间3日前将问题以书面形式提交招标代理人</w:t>
            </w:r>
          </w:p>
        </w:tc>
      </w:tr>
      <w:tr w14:paraId="3B597AF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75" w:hRule="atLeast"/>
          <w:jc w:val="center"/>
        </w:trPr>
        <w:tc>
          <w:tcPr>
            <w:tcW w:w="824" w:type="dxa"/>
            <w:noWrap w:val="0"/>
            <w:vAlign w:val="center"/>
          </w:tcPr>
          <w:p w14:paraId="579F6E78">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15</w:t>
            </w:r>
          </w:p>
        </w:tc>
        <w:tc>
          <w:tcPr>
            <w:tcW w:w="2082" w:type="dxa"/>
            <w:noWrap w:val="0"/>
            <w:vAlign w:val="center"/>
          </w:tcPr>
          <w:p w14:paraId="4F4BC8AC">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采购人说明澄清</w:t>
            </w:r>
          </w:p>
          <w:p w14:paraId="2DA2C365">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的时间</w:t>
            </w:r>
          </w:p>
        </w:tc>
        <w:tc>
          <w:tcPr>
            <w:tcW w:w="7124" w:type="dxa"/>
            <w:noWrap w:val="0"/>
            <w:vAlign w:val="center"/>
          </w:tcPr>
          <w:p w14:paraId="642336D9">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采购人、采购代理机构可以对已发出的谈判文件进行必要的澄清或者修改，采购人、采购代理机构应当在提交首次响应文件截止时间至少5日前，以书面形式通知所有获取谈判文件的供应商；不足5日的，采购人、采购代理机构应当顺延提交首次响应文件截止时间。</w:t>
            </w:r>
          </w:p>
          <w:p w14:paraId="5233F503">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谈判文件的澄清或修改将以发布澄清或变更公告为准（同竞争性谈判公告发布网站），所有投标供应商应关注网站及时查看，采购人不再进行书面或其他形式通知，未看变更或澄清公告并由此导致的一切后果均由投标供应商自负。</w:t>
            </w:r>
          </w:p>
        </w:tc>
      </w:tr>
      <w:tr w14:paraId="6FD83902">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28" w:hRule="atLeast"/>
          <w:jc w:val="center"/>
        </w:trPr>
        <w:tc>
          <w:tcPr>
            <w:tcW w:w="824" w:type="dxa"/>
            <w:noWrap w:val="0"/>
            <w:vAlign w:val="center"/>
          </w:tcPr>
          <w:p w14:paraId="5E7509EA">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16</w:t>
            </w:r>
          </w:p>
        </w:tc>
        <w:tc>
          <w:tcPr>
            <w:tcW w:w="2082" w:type="dxa"/>
            <w:noWrap w:val="0"/>
            <w:vAlign w:val="center"/>
          </w:tcPr>
          <w:p w14:paraId="32732B6E">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分包</w:t>
            </w:r>
          </w:p>
        </w:tc>
        <w:tc>
          <w:tcPr>
            <w:tcW w:w="7124" w:type="dxa"/>
            <w:noWrap w:val="0"/>
            <w:vAlign w:val="center"/>
          </w:tcPr>
          <w:p w14:paraId="10065653">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本项目不允许分包和转包</w:t>
            </w:r>
          </w:p>
        </w:tc>
      </w:tr>
      <w:tr w14:paraId="72DE7E9F">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94" w:hRule="atLeast"/>
          <w:jc w:val="center"/>
        </w:trPr>
        <w:tc>
          <w:tcPr>
            <w:tcW w:w="824" w:type="dxa"/>
            <w:noWrap w:val="0"/>
            <w:vAlign w:val="center"/>
          </w:tcPr>
          <w:p w14:paraId="162BAA17">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17</w:t>
            </w:r>
          </w:p>
        </w:tc>
        <w:tc>
          <w:tcPr>
            <w:tcW w:w="2082" w:type="dxa"/>
            <w:noWrap w:val="0"/>
            <w:vAlign w:val="center"/>
          </w:tcPr>
          <w:p w14:paraId="3D259251">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构成谈判文件的</w:t>
            </w:r>
          </w:p>
          <w:p w14:paraId="0F7ECEFF">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其他文件</w:t>
            </w:r>
          </w:p>
        </w:tc>
        <w:tc>
          <w:tcPr>
            <w:tcW w:w="7124" w:type="dxa"/>
            <w:noWrap w:val="0"/>
            <w:vAlign w:val="center"/>
          </w:tcPr>
          <w:p w14:paraId="0C0E0265">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谈判文件的澄清、修改书及有关补充通知为谈判文件的有效组成部分</w:t>
            </w:r>
          </w:p>
        </w:tc>
      </w:tr>
      <w:tr w14:paraId="26A85F89">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1" w:hRule="atLeast"/>
          <w:jc w:val="center"/>
        </w:trPr>
        <w:tc>
          <w:tcPr>
            <w:tcW w:w="824" w:type="dxa"/>
            <w:noWrap w:val="0"/>
            <w:vAlign w:val="center"/>
          </w:tcPr>
          <w:p w14:paraId="35032116">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18</w:t>
            </w:r>
          </w:p>
        </w:tc>
        <w:tc>
          <w:tcPr>
            <w:tcW w:w="2082" w:type="dxa"/>
            <w:noWrap w:val="0"/>
            <w:vAlign w:val="center"/>
          </w:tcPr>
          <w:p w14:paraId="59316922">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Theme="minorEastAsia" w:hAnsiTheme="minorEastAsia" w:eastAsiaTheme="minorEastAsia" w:cstheme="minorEastAsia"/>
                <w:spacing w:val="5"/>
                <w:sz w:val="24"/>
                <w:szCs w:val="24"/>
              </w:rPr>
              <w:t>★</w:t>
            </w:r>
            <w:r>
              <w:rPr>
                <w:rFonts w:hint="eastAsia" w:ascii="宋体" w:hAnsi="宋体" w:eastAsia="宋体" w:cs="宋体"/>
                <w:i w:val="0"/>
                <w:iCs w:val="0"/>
                <w:snapToGrid/>
                <w:color w:val="auto"/>
                <w:kern w:val="2"/>
                <w:sz w:val="24"/>
                <w:szCs w:val="24"/>
                <w:highlight w:val="none"/>
                <w:lang w:eastAsia="zh-CN"/>
              </w:rPr>
              <w:t>投标截止时间</w:t>
            </w:r>
          </w:p>
        </w:tc>
        <w:tc>
          <w:tcPr>
            <w:tcW w:w="7124" w:type="dxa"/>
            <w:noWrap w:val="0"/>
            <w:vAlign w:val="center"/>
          </w:tcPr>
          <w:p w14:paraId="70D7D448">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2026年</w:t>
            </w:r>
            <w:r>
              <w:rPr>
                <w:rFonts w:hint="eastAsia" w:ascii="宋体" w:hAnsi="宋体" w:eastAsia="宋体" w:cs="宋体"/>
                <w:i w:val="0"/>
                <w:iCs w:val="0"/>
                <w:snapToGrid/>
                <w:color w:val="auto"/>
                <w:kern w:val="2"/>
                <w:sz w:val="24"/>
                <w:szCs w:val="24"/>
                <w:highlight w:val="none"/>
                <w:lang w:val="en-US" w:eastAsia="zh-CN"/>
              </w:rPr>
              <w:t>4</w:t>
            </w:r>
            <w:r>
              <w:rPr>
                <w:rFonts w:hint="eastAsia" w:ascii="宋体" w:hAnsi="宋体" w:eastAsia="宋体" w:cs="宋体"/>
                <w:i w:val="0"/>
                <w:iCs w:val="0"/>
                <w:snapToGrid/>
                <w:color w:val="auto"/>
                <w:kern w:val="2"/>
                <w:sz w:val="24"/>
                <w:szCs w:val="24"/>
                <w:highlight w:val="none"/>
                <w:lang w:eastAsia="zh-CN"/>
              </w:rPr>
              <w:t>月</w:t>
            </w:r>
            <w:r>
              <w:rPr>
                <w:rFonts w:hint="eastAsia" w:ascii="宋体" w:hAnsi="宋体" w:eastAsia="宋体" w:cs="宋体"/>
                <w:i w:val="0"/>
                <w:iCs w:val="0"/>
                <w:snapToGrid/>
                <w:color w:val="auto"/>
                <w:kern w:val="2"/>
                <w:sz w:val="24"/>
                <w:szCs w:val="24"/>
                <w:highlight w:val="none"/>
                <w:lang w:val="en-US" w:eastAsia="zh-CN"/>
              </w:rPr>
              <w:t>28</w:t>
            </w:r>
            <w:r>
              <w:rPr>
                <w:rFonts w:hint="eastAsia" w:ascii="宋体" w:hAnsi="宋体" w:eastAsia="宋体" w:cs="宋体"/>
                <w:i w:val="0"/>
                <w:iCs w:val="0"/>
                <w:snapToGrid/>
                <w:color w:val="auto"/>
                <w:kern w:val="2"/>
                <w:sz w:val="24"/>
                <w:szCs w:val="24"/>
                <w:highlight w:val="none"/>
                <w:lang w:eastAsia="zh-CN"/>
              </w:rPr>
              <w:t>日 1</w:t>
            </w:r>
            <w:r>
              <w:rPr>
                <w:rFonts w:hint="eastAsia" w:ascii="宋体" w:hAnsi="宋体" w:eastAsia="宋体" w:cs="宋体"/>
                <w:i w:val="0"/>
                <w:iCs w:val="0"/>
                <w:snapToGrid/>
                <w:color w:val="auto"/>
                <w:kern w:val="2"/>
                <w:sz w:val="24"/>
                <w:szCs w:val="24"/>
                <w:highlight w:val="none"/>
                <w:lang w:val="en-US" w:eastAsia="zh-CN"/>
              </w:rPr>
              <w:t>2:00</w:t>
            </w:r>
            <w:r>
              <w:rPr>
                <w:rFonts w:hint="eastAsia" w:ascii="宋体" w:hAnsi="宋体" w:eastAsia="宋体" w:cs="宋体"/>
                <w:i w:val="0"/>
                <w:iCs w:val="0"/>
                <w:snapToGrid/>
                <w:color w:val="auto"/>
                <w:kern w:val="2"/>
                <w:sz w:val="24"/>
                <w:szCs w:val="24"/>
                <w:highlight w:val="none"/>
                <w:lang w:eastAsia="zh-CN"/>
              </w:rPr>
              <w:t>（北京时间）</w:t>
            </w:r>
          </w:p>
        </w:tc>
      </w:tr>
      <w:tr w14:paraId="7B5B2D4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86" w:hRule="atLeast"/>
          <w:jc w:val="center"/>
        </w:trPr>
        <w:tc>
          <w:tcPr>
            <w:tcW w:w="824" w:type="dxa"/>
            <w:noWrap w:val="0"/>
            <w:vAlign w:val="center"/>
          </w:tcPr>
          <w:p w14:paraId="05ABC819">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19</w:t>
            </w:r>
          </w:p>
        </w:tc>
        <w:tc>
          <w:tcPr>
            <w:tcW w:w="2082" w:type="dxa"/>
            <w:noWrap w:val="0"/>
            <w:vAlign w:val="center"/>
          </w:tcPr>
          <w:p w14:paraId="682E6DEB">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投标有效期</w:t>
            </w:r>
          </w:p>
        </w:tc>
        <w:tc>
          <w:tcPr>
            <w:tcW w:w="7124" w:type="dxa"/>
            <w:noWrap w:val="0"/>
            <w:vAlign w:val="center"/>
          </w:tcPr>
          <w:p w14:paraId="3C77AC28">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投标截止之日起</w:t>
            </w:r>
            <w:r>
              <w:rPr>
                <w:rFonts w:hint="eastAsia" w:ascii="宋体" w:hAnsi="宋体" w:eastAsia="宋体" w:cs="宋体"/>
                <w:i w:val="0"/>
                <w:iCs w:val="0"/>
                <w:snapToGrid/>
                <w:color w:val="auto"/>
                <w:kern w:val="2"/>
                <w:sz w:val="24"/>
                <w:szCs w:val="24"/>
                <w:highlight w:val="none"/>
                <w:lang w:val="en-US" w:eastAsia="zh-CN"/>
              </w:rPr>
              <w:t>6</w:t>
            </w:r>
            <w:r>
              <w:rPr>
                <w:rFonts w:hint="eastAsia" w:ascii="宋体" w:hAnsi="宋体" w:eastAsia="宋体" w:cs="宋体"/>
                <w:i w:val="0"/>
                <w:iCs w:val="0"/>
                <w:snapToGrid/>
                <w:color w:val="auto"/>
                <w:kern w:val="2"/>
                <w:sz w:val="24"/>
                <w:szCs w:val="24"/>
                <w:highlight w:val="none"/>
                <w:lang w:eastAsia="zh-CN"/>
              </w:rPr>
              <w:t>0日历天</w:t>
            </w:r>
          </w:p>
        </w:tc>
      </w:tr>
      <w:tr w14:paraId="2B1310C8">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17" w:hRule="atLeast"/>
          <w:jc w:val="center"/>
        </w:trPr>
        <w:tc>
          <w:tcPr>
            <w:tcW w:w="824" w:type="dxa"/>
            <w:noWrap w:val="0"/>
            <w:vAlign w:val="center"/>
          </w:tcPr>
          <w:p w14:paraId="6C79E25A">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20</w:t>
            </w:r>
          </w:p>
        </w:tc>
        <w:tc>
          <w:tcPr>
            <w:tcW w:w="2082" w:type="dxa"/>
            <w:noWrap w:val="0"/>
            <w:vAlign w:val="center"/>
          </w:tcPr>
          <w:p w14:paraId="205F7D18">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保证金</w:t>
            </w:r>
          </w:p>
        </w:tc>
        <w:tc>
          <w:tcPr>
            <w:tcW w:w="7124" w:type="dxa"/>
            <w:noWrap w:val="0"/>
            <w:vAlign w:val="center"/>
          </w:tcPr>
          <w:p w14:paraId="5C44D8C3">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本项目不适用</w:t>
            </w:r>
          </w:p>
        </w:tc>
      </w:tr>
      <w:tr w14:paraId="31B5C67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14:paraId="30384B5C">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21</w:t>
            </w:r>
          </w:p>
        </w:tc>
        <w:tc>
          <w:tcPr>
            <w:tcW w:w="2082" w:type="dxa"/>
            <w:noWrap w:val="0"/>
            <w:vAlign w:val="center"/>
          </w:tcPr>
          <w:p w14:paraId="290323BA">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备选方案</w:t>
            </w:r>
          </w:p>
        </w:tc>
        <w:tc>
          <w:tcPr>
            <w:tcW w:w="7124" w:type="dxa"/>
            <w:noWrap w:val="0"/>
            <w:vAlign w:val="center"/>
          </w:tcPr>
          <w:p w14:paraId="25BF8CDF">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不接受备选方案和多个报价</w:t>
            </w:r>
          </w:p>
        </w:tc>
      </w:tr>
      <w:tr w14:paraId="5578BD8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08" w:hRule="atLeast"/>
          <w:jc w:val="center"/>
        </w:trPr>
        <w:tc>
          <w:tcPr>
            <w:tcW w:w="824" w:type="dxa"/>
            <w:noWrap w:val="0"/>
            <w:vAlign w:val="center"/>
          </w:tcPr>
          <w:p w14:paraId="2EE37CAB">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22</w:t>
            </w:r>
          </w:p>
        </w:tc>
        <w:tc>
          <w:tcPr>
            <w:tcW w:w="2082" w:type="dxa"/>
            <w:noWrap w:val="0"/>
            <w:vAlign w:val="center"/>
          </w:tcPr>
          <w:p w14:paraId="1DE3FA4C">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评标委员会的组建</w:t>
            </w:r>
          </w:p>
        </w:tc>
        <w:tc>
          <w:tcPr>
            <w:tcW w:w="7124" w:type="dxa"/>
            <w:noWrap w:val="0"/>
            <w:vAlign w:val="center"/>
          </w:tcPr>
          <w:p w14:paraId="491D0F20">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 xml:space="preserve">评标委员会由 </w:t>
            </w:r>
            <w:r>
              <w:rPr>
                <w:rFonts w:hint="eastAsia" w:ascii="宋体" w:hAnsi="宋体" w:eastAsia="宋体" w:cs="宋体"/>
                <w:i w:val="0"/>
                <w:iCs w:val="0"/>
                <w:snapToGrid/>
                <w:color w:val="auto"/>
                <w:kern w:val="2"/>
                <w:sz w:val="24"/>
                <w:szCs w:val="24"/>
                <w:highlight w:val="none"/>
                <w:u w:val="single"/>
                <w:lang w:val="en-US" w:eastAsia="zh-CN"/>
              </w:rPr>
              <w:t>3</w:t>
            </w:r>
            <w:r>
              <w:rPr>
                <w:rFonts w:hint="eastAsia" w:ascii="宋体" w:hAnsi="宋体" w:eastAsia="宋体" w:cs="宋体"/>
                <w:i w:val="0"/>
                <w:iCs w:val="0"/>
                <w:snapToGrid/>
                <w:color w:val="auto"/>
                <w:kern w:val="2"/>
                <w:sz w:val="24"/>
                <w:szCs w:val="24"/>
                <w:highlight w:val="none"/>
                <w:lang w:eastAsia="zh-CN"/>
              </w:rPr>
              <w:t>人构成，其中招标人代表</w:t>
            </w:r>
            <w:r>
              <w:rPr>
                <w:rFonts w:hint="eastAsia" w:ascii="宋体" w:hAnsi="宋体" w:eastAsia="宋体" w:cs="宋体"/>
                <w:i w:val="0"/>
                <w:iCs w:val="0"/>
                <w:snapToGrid/>
                <w:color w:val="auto"/>
                <w:kern w:val="2"/>
                <w:sz w:val="24"/>
                <w:szCs w:val="24"/>
                <w:highlight w:val="none"/>
                <w:u w:val="single"/>
                <w:lang w:eastAsia="zh-CN"/>
              </w:rPr>
              <w:t xml:space="preserve"> 0 </w:t>
            </w:r>
            <w:r>
              <w:rPr>
                <w:rFonts w:hint="eastAsia" w:ascii="宋体" w:hAnsi="宋体" w:eastAsia="宋体" w:cs="宋体"/>
                <w:i w:val="0"/>
                <w:iCs w:val="0"/>
                <w:snapToGrid/>
                <w:color w:val="auto"/>
                <w:kern w:val="2"/>
                <w:sz w:val="24"/>
                <w:szCs w:val="24"/>
                <w:highlight w:val="none"/>
                <w:lang w:eastAsia="zh-CN"/>
              </w:rPr>
              <w:t>人（应当具备评标专家相应的或者类似的条件），专家</w:t>
            </w:r>
            <w:r>
              <w:rPr>
                <w:rFonts w:hint="eastAsia" w:ascii="宋体" w:hAnsi="宋体" w:eastAsia="宋体" w:cs="宋体"/>
                <w:i w:val="0"/>
                <w:iCs w:val="0"/>
                <w:snapToGrid/>
                <w:color w:val="auto"/>
                <w:kern w:val="2"/>
                <w:sz w:val="24"/>
                <w:szCs w:val="24"/>
                <w:highlight w:val="none"/>
                <w:u w:val="single"/>
                <w:lang w:val="en-US" w:eastAsia="zh-CN"/>
              </w:rPr>
              <w:t xml:space="preserve">3 </w:t>
            </w:r>
            <w:r>
              <w:rPr>
                <w:rFonts w:hint="eastAsia" w:ascii="宋体" w:hAnsi="宋体" w:eastAsia="宋体" w:cs="宋体"/>
                <w:i w:val="0"/>
                <w:iCs w:val="0"/>
                <w:snapToGrid/>
                <w:color w:val="auto"/>
                <w:kern w:val="2"/>
                <w:sz w:val="24"/>
                <w:szCs w:val="24"/>
                <w:highlight w:val="none"/>
                <w:lang w:eastAsia="zh-CN"/>
              </w:rPr>
              <w:t>人；</w:t>
            </w:r>
          </w:p>
          <w:p w14:paraId="5655FCC5">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评标专家确定方式： 从政府采购专家库随机抽取</w:t>
            </w:r>
          </w:p>
          <w:p w14:paraId="276EBC66">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评标委员会推荐中标候选人的人数：</w:t>
            </w:r>
            <w:r>
              <w:rPr>
                <w:rFonts w:hint="eastAsia" w:ascii="宋体" w:hAnsi="宋体" w:eastAsia="宋体" w:cs="宋体"/>
                <w:i w:val="0"/>
                <w:iCs w:val="0"/>
                <w:snapToGrid/>
                <w:color w:val="auto"/>
                <w:kern w:val="2"/>
                <w:sz w:val="24"/>
                <w:szCs w:val="24"/>
                <w:highlight w:val="none"/>
                <w:u w:val="single"/>
                <w:lang w:eastAsia="zh-CN"/>
              </w:rPr>
              <w:t>3</w:t>
            </w:r>
            <w:r>
              <w:rPr>
                <w:rFonts w:hint="eastAsia" w:ascii="宋体" w:hAnsi="宋体" w:eastAsia="宋体" w:cs="宋体"/>
                <w:i w:val="0"/>
                <w:iCs w:val="0"/>
                <w:snapToGrid/>
                <w:color w:val="auto"/>
                <w:kern w:val="2"/>
                <w:sz w:val="24"/>
                <w:szCs w:val="24"/>
                <w:highlight w:val="none"/>
                <w:lang w:eastAsia="zh-CN"/>
              </w:rPr>
              <w:t>人</w:t>
            </w:r>
          </w:p>
          <w:p w14:paraId="7E97E996">
            <w:pPr>
              <w:widowControl w:val="0"/>
              <w:kinsoku/>
              <w:autoSpaceDE/>
              <w:autoSpaceDN/>
              <w:adjustRightInd/>
              <w:snapToGrid/>
              <w:jc w:val="both"/>
              <w:textAlignment w:val="auto"/>
              <w:rPr>
                <w:rFonts w:hint="eastAsia" w:ascii="Times New Roman" w:hAnsi="Times New Roman" w:eastAsia="宋体" w:cs="Times New Roman"/>
                <w:snapToGrid/>
                <w:color w:val="auto"/>
                <w:kern w:val="2"/>
                <w:szCs w:val="24"/>
                <w:highlight w:val="none"/>
                <w:lang w:eastAsia="zh-CN"/>
              </w:rPr>
            </w:pPr>
            <w:r>
              <w:rPr>
                <w:rFonts w:hint="eastAsia" w:ascii="宋体" w:hAnsi="宋体" w:eastAsia="宋体" w:cs="宋体"/>
                <w:i w:val="0"/>
                <w:iCs w:val="0"/>
                <w:snapToGrid/>
                <w:color w:val="auto"/>
                <w:kern w:val="2"/>
                <w:sz w:val="24"/>
                <w:szCs w:val="24"/>
                <w:highlight w:val="none"/>
                <w:lang w:eastAsia="zh-CN"/>
              </w:rPr>
              <w:t>是否授权评标委员会确定中标人：否</w:t>
            </w:r>
          </w:p>
        </w:tc>
      </w:tr>
      <w:tr w14:paraId="10BC0A50">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559" w:hRule="atLeast"/>
          <w:jc w:val="center"/>
        </w:trPr>
        <w:tc>
          <w:tcPr>
            <w:tcW w:w="824" w:type="dxa"/>
            <w:noWrap w:val="0"/>
            <w:vAlign w:val="center"/>
          </w:tcPr>
          <w:p w14:paraId="5FDD1BDB">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23</w:t>
            </w:r>
          </w:p>
        </w:tc>
        <w:tc>
          <w:tcPr>
            <w:tcW w:w="2082" w:type="dxa"/>
            <w:noWrap w:val="0"/>
            <w:vAlign w:val="center"/>
          </w:tcPr>
          <w:p w14:paraId="5ADEEAB8">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投标人资格条件</w:t>
            </w:r>
          </w:p>
        </w:tc>
        <w:tc>
          <w:tcPr>
            <w:tcW w:w="7124" w:type="dxa"/>
            <w:noWrap w:val="0"/>
            <w:vAlign w:val="center"/>
          </w:tcPr>
          <w:p w14:paraId="7BF1BAE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投标人资格条件、能力和信誉：</w:t>
            </w:r>
          </w:p>
          <w:p w14:paraId="0B7DC63B">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资格条件：</w:t>
            </w:r>
          </w:p>
          <w:p w14:paraId="10AF1455">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1.满足《中华人民共和国政府采购法》第二十二条规定；</w:t>
            </w:r>
          </w:p>
          <w:p w14:paraId="484A6962">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（1）具有独立承担民事责任的能力；</w:t>
            </w:r>
          </w:p>
          <w:p w14:paraId="042CE5BA">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（2）具有良好的商业信誉和健全的财务会计制度；</w:t>
            </w:r>
          </w:p>
          <w:p w14:paraId="64BDABC6">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（3）具有履行合同所必需的设备和专业技术能力；</w:t>
            </w:r>
          </w:p>
          <w:p w14:paraId="72CB6F00">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（4）有依法缴纳税收和社会保障资金的良好记录；</w:t>
            </w:r>
          </w:p>
          <w:p w14:paraId="54E83BD1">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（5）参加政府招标活动前三年内，在经营活动中没有重大违法记录；</w:t>
            </w:r>
          </w:p>
          <w:p w14:paraId="4179320F">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（6）法律、行政法规规定的其他条件。</w:t>
            </w:r>
          </w:p>
          <w:p w14:paraId="454C140A">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2.落实政府采购政策需满足的资格要求：本项目</w:t>
            </w:r>
            <w:r>
              <w:rPr>
                <w:rFonts w:hint="eastAsia" w:ascii="宋体" w:hAnsi="宋体" w:eastAsia="宋体" w:cs="宋体"/>
                <w:i w:val="0"/>
                <w:iCs w:val="0"/>
                <w:snapToGrid/>
                <w:color w:val="auto"/>
                <w:kern w:val="2"/>
                <w:sz w:val="24"/>
                <w:szCs w:val="24"/>
                <w:highlight w:val="none"/>
                <w:lang w:val="en-US" w:eastAsia="zh-CN"/>
              </w:rPr>
              <w:t>不</w:t>
            </w:r>
            <w:r>
              <w:rPr>
                <w:rFonts w:hint="eastAsia" w:ascii="宋体" w:hAnsi="宋体" w:eastAsia="宋体" w:cs="宋体"/>
                <w:i w:val="0"/>
                <w:iCs w:val="0"/>
                <w:snapToGrid/>
                <w:color w:val="auto"/>
                <w:kern w:val="2"/>
                <w:sz w:val="24"/>
                <w:szCs w:val="24"/>
                <w:highlight w:val="none"/>
                <w:lang w:val="zh-CN" w:eastAsia="zh-CN"/>
              </w:rPr>
              <w:t>专门面向</w:t>
            </w:r>
            <w:r>
              <w:rPr>
                <w:rFonts w:hint="eastAsia" w:ascii="宋体" w:hAnsi="宋体" w:eastAsia="宋体" w:cs="宋体"/>
                <w:i w:val="0"/>
                <w:iCs w:val="0"/>
                <w:snapToGrid/>
                <w:color w:val="auto"/>
                <w:kern w:val="2"/>
                <w:sz w:val="24"/>
                <w:szCs w:val="24"/>
                <w:highlight w:val="none"/>
                <w:lang w:val="en-US" w:eastAsia="zh-CN"/>
              </w:rPr>
              <w:t>中小</w:t>
            </w:r>
            <w:r>
              <w:rPr>
                <w:rFonts w:hint="eastAsia" w:ascii="宋体" w:hAnsi="宋体" w:eastAsia="宋体" w:cs="宋体"/>
                <w:i w:val="0"/>
                <w:iCs w:val="0"/>
                <w:snapToGrid/>
                <w:color w:val="auto"/>
                <w:kern w:val="2"/>
                <w:sz w:val="24"/>
                <w:szCs w:val="24"/>
                <w:highlight w:val="none"/>
                <w:lang w:val="zh-CN" w:eastAsia="zh-CN"/>
              </w:rPr>
              <w:t>企业；</w:t>
            </w:r>
          </w:p>
          <w:p w14:paraId="4F76E031">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（1）财政部、国家发展改革委、生态环境部、市场监管总局《关于调整优化节能产品、环境标志产品政府采购执行机制的通知》（财库[2019]9号文）；</w:t>
            </w:r>
          </w:p>
          <w:p w14:paraId="15E914A7">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（2）财政部、生态环境部《关于印发环境标志产品政府采购品目清单的通知》（财库[2019]18号文）；</w:t>
            </w:r>
          </w:p>
          <w:p w14:paraId="06A0B9AB">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（3）财政部、发展改革委《关于印发节能产品政府采购品目清单的通知》（财库[2019]19号文）；</w:t>
            </w:r>
          </w:p>
          <w:p w14:paraId="05A0F4EA">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（4）市场监管总局《市场监管总局关于发布参与实施政府采购节能产品、环境标志产品认证机构名录的公告》（2019年第16号）；</w:t>
            </w:r>
          </w:p>
          <w:p w14:paraId="7AA7D3E4">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 xml:space="preserve">（5）财政部、工业和信息化部《关于印发《政府采购促进中小企业发展管理办法》的通知》（财库[2020]46号文）；  </w:t>
            </w:r>
          </w:p>
          <w:p w14:paraId="04A990DA">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 xml:space="preserve">（6）财政部、民政部、中国残疾人联合会《关于促进残疾人就业政府采购政策的通知》（财库[2017]141号）；                                </w:t>
            </w:r>
          </w:p>
          <w:p w14:paraId="62C5745D">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（7）财政部、司法部《关于政府采购支持监狱企业发展有关问题的通知》（财库[2014]68号文）。</w:t>
            </w:r>
          </w:p>
          <w:p w14:paraId="56BB900F">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（8）《国务院办公厅关于在政府采购中实施本国产品标准及相关政策的通知》（国办发〔2025〕34号）</w:t>
            </w:r>
          </w:p>
          <w:p w14:paraId="3F09ECD9">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w:t>
            </w:r>
            <w:r>
              <w:rPr>
                <w:rFonts w:hint="eastAsia" w:ascii="宋体" w:hAnsi="宋体" w:eastAsia="宋体" w:cs="宋体"/>
                <w:i w:val="0"/>
                <w:iCs w:val="0"/>
                <w:snapToGrid/>
                <w:color w:val="auto"/>
                <w:kern w:val="2"/>
                <w:sz w:val="24"/>
                <w:szCs w:val="24"/>
                <w:highlight w:val="none"/>
                <w:lang w:val="zh-CN" w:eastAsia="zh-CN"/>
              </w:rPr>
              <w:t>.本项目的特定资格要求：</w:t>
            </w:r>
            <w:r>
              <w:rPr>
                <w:rFonts w:hint="eastAsia" w:ascii="宋体" w:hAnsi="宋体" w:eastAsia="宋体" w:cs="宋体"/>
                <w:i w:val="0"/>
                <w:iCs w:val="0"/>
                <w:snapToGrid/>
                <w:color w:val="auto"/>
                <w:kern w:val="2"/>
                <w:sz w:val="24"/>
                <w:szCs w:val="24"/>
                <w:highlight w:val="none"/>
                <w:lang w:val="en-US" w:eastAsia="zh-CN"/>
              </w:rPr>
              <w:t>无</w:t>
            </w:r>
          </w:p>
          <w:p w14:paraId="5FD12EF7">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本项目不接受联合体投标。</w:t>
            </w:r>
          </w:p>
          <w:p w14:paraId="626E0966">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符合竞争性谈判文件中其他实质性要求。</w:t>
            </w:r>
          </w:p>
          <w:p w14:paraId="24B15F02">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财务要求：财务状况良好。</w:t>
            </w:r>
          </w:p>
          <w:p w14:paraId="7B469B50">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信誉要求：良好，无不良行为记录。</w:t>
            </w:r>
          </w:p>
          <w:p w14:paraId="3B0E9DBA">
            <w:pPr>
              <w:keepNext w:val="0"/>
              <w:keepLines w:val="0"/>
              <w:pageBreakBefore w:val="0"/>
              <w:widowControl w:val="0"/>
              <w:kinsoku/>
              <w:wordWrap/>
              <w:overflowPunct/>
              <w:topLinePunct w:val="0"/>
              <w:autoSpaceDE/>
              <w:autoSpaceDN/>
              <w:bidi w:val="0"/>
              <w:adjustRightInd/>
              <w:snapToGrid/>
              <w:spacing w:line="360" w:lineRule="exact"/>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其他要求：符合国家相关规范标准。</w:t>
            </w:r>
          </w:p>
        </w:tc>
      </w:tr>
      <w:tr w14:paraId="5820289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494" w:hRule="atLeast"/>
          <w:jc w:val="center"/>
        </w:trPr>
        <w:tc>
          <w:tcPr>
            <w:tcW w:w="824" w:type="dxa"/>
            <w:noWrap w:val="0"/>
            <w:vAlign w:val="center"/>
          </w:tcPr>
          <w:p w14:paraId="30BB90AC">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24</w:t>
            </w:r>
          </w:p>
        </w:tc>
        <w:tc>
          <w:tcPr>
            <w:tcW w:w="2082" w:type="dxa"/>
            <w:noWrap w:val="0"/>
            <w:vAlign w:val="center"/>
          </w:tcPr>
          <w:p w14:paraId="40AC116B">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Times New Roman" w:hAnsi="Times New Roman" w:eastAsia="宋体" w:cs="Times New Roman"/>
                <w:snapToGrid/>
                <w:color w:val="auto"/>
                <w:kern w:val="2"/>
                <w:sz w:val="24"/>
                <w:szCs w:val="24"/>
                <w:highlight w:val="none"/>
                <w:lang w:eastAsia="zh-CN"/>
              </w:rPr>
              <w:t>响应文件的要求</w:t>
            </w:r>
          </w:p>
        </w:tc>
        <w:tc>
          <w:tcPr>
            <w:tcW w:w="7124" w:type="dxa"/>
            <w:noWrap w:val="0"/>
            <w:vAlign w:val="center"/>
          </w:tcPr>
          <w:p w14:paraId="1980C73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1.</w:t>
            </w:r>
            <w:r>
              <w:rPr>
                <w:rFonts w:hint="eastAsia" w:ascii="宋体" w:hAnsi="宋体" w:eastAsia="宋体" w:cs="宋体"/>
                <w:snapToGrid/>
                <w:color w:val="auto"/>
                <w:kern w:val="2"/>
                <w:sz w:val="24"/>
                <w:szCs w:val="24"/>
                <w:highlight w:val="none"/>
                <w:lang w:eastAsia="zh-CN"/>
              </w:rPr>
              <w:t>本项目实行网上投标，采用电子响应文件。若供应商参与投标，供应商须提前办理CA锁并自行承担投标一切费用。</w:t>
            </w:r>
          </w:p>
          <w:p w14:paraId="080B515B">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2.</w:t>
            </w:r>
            <w:r>
              <w:rPr>
                <w:rFonts w:hint="eastAsia" w:ascii="宋体" w:hAnsi="宋体" w:eastAsia="宋体" w:cs="宋体"/>
                <w:snapToGrid/>
                <w:color w:val="auto"/>
                <w:kern w:val="2"/>
                <w:sz w:val="24"/>
                <w:szCs w:val="24"/>
                <w:highlight w:val="none"/>
                <w:lang w:eastAsia="zh-CN"/>
              </w:rPr>
              <w:t>各供应商应在开标前应确保成为新疆政府采购网正式注册入库供应商，并完成CA数字证书申领。因未注册入库、未办理CA数字证书等原因造成无法投标或投标失败等后果由供应商自行承担。</w:t>
            </w:r>
          </w:p>
          <w:p w14:paraId="3ED1EFD6">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3.</w:t>
            </w:r>
            <w:r>
              <w:rPr>
                <w:rFonts w:hint="eastAsia" w:ascii="宋体" w:hAnsi="宋体" w:eastAsia="宋体" w:cs="宋体"/>
                <w:snapToGrid/>
                <w:color w:val="auto"/>
                <w:kern w:val="2"/>
                <w:sz w:val="24"/>
                <w:szCs w:val="24"/>
                <w:highlight w:val="none"/>
                <w:lang w:eastAsia="zh-CN"/>
              </w:rPr>
              <w:t>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4E4C194">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4.</w:t>
            </w:r>
            <w:r>
              <w:rPr>
                <w:rFonts w:hint="eastAsia" w:ascii="宋体" w:hAnsi="宋体" w:eastAsia="宋体" w:cs="宋体"/>
                <w:snapToGrid/>
                <w:color w:val="auto"/>
                <w:kern w:val="2"/>
                <w:sz w:val="24"/>
                <w:szCs w:val="24"/>
                <w:highlight w:val="none"/>
                <w:lang w:eastAsia="zh-CN"/>
              </w:rPr>
              <w:t>供应商在开标时须携带制作加密电子响应文件所使用的CA锁，电脑须提前配置好浏览器（建议使用360浏览器或谷歌浏览器），以便开标时在线解密。</w:t>
            </w:r>
          </w:p>
          <w:p w14:paraId="31C23123">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5.</w:t>
            </w:r>
            <w:r>
              <w:rPr>
                <w:rFonts w:hint="eastAsia" w:ascii="宋体" w:hAnsi="宋体" w:eastAsia="宋体" w:cs="宋体"/>
                <w:snapToGrid/>
                <w:color w:val="auto"/>
                <w:kern w:val="2"/>
                <w:sz w:val="24"/>
                <w:szCs w:val="24"/>
                <w:highlight w:val="none"/>
                <w:lang w:eastAsia="zh-CN"/>
              </w:rPr>
              <w:t>供应商应当在响应文件提交截止时间前，将生成的“JMBS格式电子加密响应文件”上传递交至“政府采购云平台”。响应文件提交截止时间以后上传提交的响应文件将被“政府采购云平台”拒收。</w:t>
            </w:r>
          </w:p>
          <w:p w14:paraId="3CC2D677">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6.</w:t>
            </w:r>
            <w:r>
              <w:rPr>
                <w:rFonts w:hint="eastAsia" w:ascii="宋体" w:hAnsi="宋体" w:eastAsia="宋体" w:cs="宋体"/>
                <w:snapToGrid/>
                <w:color w:val="auto"/>
                <w:kern w:val="2"/>
                <w:sz w:val="24"/>
                <w:szCs w:val="24"/>
                <w:highlight w:val="none"/>
                <w:lang w:eastAsia="zh-CN"/>
              </w:rPr>
              <w:t>响应文件开启时间后30分钟内供应商可以登录“政采云”平台，用“项目采购－开标评标”功能进行解密响应文件。若供应商在规定时间内未按时解密的，视为响应文件撤回。</w:t>
            </w:r>
          </w:p>
          <w:p w14:paraId="73BAB56A">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注意事项：</w:t>
            </w:r>
          </w:p>
          <w:p w14:paraId="4ED6977F">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（1）请务必确保响应文件制作客户端为最新版本，旧版本可能导致响应文件解密失败。</w:t>
            </w:r>
          </w:p>
          <w:p w14:paraId="1AC7A9B2">
            <w:pPr>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eastAsia="zh-CN"/>
              </w:rPr>
              <w:t>（2）请务必确保响应文件制作时所用的CA锁与响应文件解密时的CA锁为同一把，否则可能导致响应文件解密失败。</w:t>
            </w:r>
          </w:p>
        </w:tc>
      </w:tr>
      <w:tr w14:paraId="53A9EE2E">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83" w:hRule="atLeast"/>
          <w:jc w:val="center"/>
        </w:trPr>
        <w:tc>
          <w:tcPr>
            <w:tcW w:w="824" w:type="dxa"/>
            <w:noWrap w:val="0"/>
            <w:vAlign w:val="center"/>
          </w:tcPr>
          <w:p w14:paraId="636F9A3F">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25</w:t>
            </w:r>
          </w:p>
        </w:tc>
        <w:tc>
          <w:tcPr>
            <w:tcW w:w="2082" w:type="dxa"/>
            <w:noWrap w:val="0"/>
            <w:vAlign w:val="center"/>
          </w:tcPr>
          <w:p w14:paraId="43D142D3">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递交响应文件地点</w:t>
            </w:r>
          </w:p>
        </w:tc>
        <w:tc>
          <w:tcPr>
            <w:tcW w:w="7124" w:type="dxa"/>
            <w:noWrap w:val="0"/>
            <w:vAlign w:val="center"/>
          </w:tcPr>
          <w:p w14:paraId="41F3D513">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snapToGrid/>
                <w:color w:val="auto"/>
                <w:kern w:val="2"/>
                <w:sz w:val="24"/>
                <w:szCs w:val="24"/>
                <w:highlight w:val="none"/>
                <w:lang w:val="en-US" w:eastAsia="zh-CN"/>
              </w:rPr>
              <w:t>政府采购云平台（</w:t>
            </w:r>
            <w:r>
              <w:rPr>
                <w:rFonts w:hint="eastAsia" w:ascii="宋体" w:hAnsi="宋体" w:eastAsia="宋体" w:cs="宋体"/>
                <w:snapToGrid/>
                <w:color w:val="auto"/>
                <w:kern w:val="2"/>
                <w:sz w:val="24"/>
                <w:szCs w:val="24"/>
                <w:highlight w:val="none"/>
                <w:lang w:eastAsia="zh-CN"/>
              </w:rPr>
              <w:t>政采云平台不见面开评标系统</w:t>
            </w:r>
            <w:r>
              <w:rPr>
                <w:rFonts w:hint="eastAsia" w:ascii="宋体" w:hAnsi="宋体" w:eastAsia="宋体" w:cs="宋体"/>
                <w:snapToGrid/>
                <w:color w:val="auto"/>
                <w:kern w:val="2"/>
                <w:sz w:val="24"/>
                <w:szCs w:val="24"/>
                <w:highlight w:val="none"/>
                <w:lang w:val="en-US" w:eastAsia="zh-CN"/>
              </w:rPr>
              <w:t>）</w:t>
            </w:r>
          </w:p>
        </w:tc>
      </w:tr>
      <w:tr w14:paraId="6049F51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17015FBD">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26</w:t>
            </w:r>
          </w:p>
        </w:tc>
        <w:tc>
          <w:tcPr>
            <w:tcW w:w="2082" w:type="dxa"/>
            <w:noWrap w:val="0"/>
            <w:vAlign w:val="center"/>
          </w:tcPr>
          <w:p w14:paraId="7C698F44">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谈判时间和地点</w:t>
            </w:r>
          </w:p>
        </w:tc>
        <w:tc>
          <w:tcPr>
            <w:tcW w:w="7124" w:type="dxa"/>
            <w:noWrap w:val="0"/>
            <w:vAlign w:val="center"/>
          </w:tcPr>
          <w:p w14:paraId="2062B3D0">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eastAsia="zh-CN"/>
              </w:rPr>
              <w:t>谈判时间：2026年</w:t>
            </w:r>
            <w:r>
              <w:rPr>
                <w:rFonts w:hint="eastAsia" w:ascii="宋体" w:hAnsi="宋体" w:eastAsia="宋体" w:cs="宋体"/>
                <w:i w:val="0"/>
                <w:iCs w:val="0"/>
                <w:snapToGrid/>
                <w:color w:val="auto"/>
                <w:kern w:val="2"/>
                <w:sz w:val="24"/>
                <w:szCs w:val="24"/>
                <w:highlight w:val="none"/>
                <w:lang w:val="en-US" w:eastAsia="zh-CN"/>
              </w:rPr>
              <w:t>4</w:t>
            </w:r>
            <w:r>
              <w:rPr>
                <w:rFonts w:hint="eastAsia" w:ascii="宋体" w:hAnsi="宋体" w:eastAsia="宋体" w:cs="宋体"/>
                <w:i w:val="0"/>
                <w:iCs w:val="0"/>
                <w:snapToGrid/>
                <w:color w:val="auto"/>
                <w:kern w:val="2"/>
                <w:sz w:val="24"/>
                <w:szCs w:val="24"/>
                <w:highlight w:val="none"/>
                <w:lang w:eastAsia="zh-CN"/>
              </w:rPr>
              <w:t>月</w:t>
            </w:r>
            <w:r>
              <w:rPr>
                <w:rFonts w:hint="eastAsia" w:ascii="宋体" w:hAnsi="宋体" w:eastAsia="宋体" w:cs="宋体"/>
                <w:i w:val="0"/>
                <w:iCs w:val="0"/>
                <w:snapToGrid/>
                <w:color w:val="auto"/>
                <w:kern w:val="2"/>
                <w:sz w:val="24"/>
                <w:szCs w:val="24"/>
                <w:highlight w:val="none"/>
                <w:lang w:val="en-US" w:eastAsia="zh-CN"/>
              </w:rPr>
              <w:t>28</w:t>
            </w:r>
            <w:r>
              <w:rPr>
                <w:rFonts w:hint="eastAsia" w:ascii="宋体" w:hAnsi="宋体" w:eastAsia="宋体" w:cs="宋体"/>
                <w:i w:val="0"/>
                <w:iCs w:val="0"/>
                <w:snapToGrid/>
                <w:color w:val="auto"/>
                <w:kern w:val="2"/>
                <w:sz w:val="24"/>
                <w:szCs w:val="24"/>
                <w:highlight w:val="none"/>
                <w:lang w:eastAsia="zh-CN"/>
              </w:rPr>
              <w:t>日 1</w:t>
            </w:r>
            <w:r>
              <w:rPr>
                <w:rFonts w:hint="eastAsia" w:ascii="宋体" w:hAnsi="宋体" w:eastAsia="宋体" w:cs="宋体"/>
                <w:i w:val="0"/>
                <w:iCs w:val="0"/>
                <w:snapToGrid/>
                <w:color w:val="auto"/>
                <w:kern w:val="2"/>
                <w:sz w:val="24"/>
                <w:szCs w:val="24"/>
                <w:highlight w:val="none"/>
                <w:lang w:val="en-US" w:eastAsia="zh-CN"/>
              </w:rPr>
              <w:t>2:00</w:t>
            </w:r>
            <w:r>
              <w:rPr>
                <w:rFonts w:hint="eastAsia" w:ascii="宋体" w:hAnsi="宋体" w:eastAsia="宋体" w:cs="宋体"/>
                <w:snapToGrid/>
                <w:color w:val="auto"/>
                <w:kern w:val="2"/>
                <w:sz w:val="24"/>
                <w:szCs w:val="24"/>
                <w:highlight w:val="none"/>
                <w:lang w:eastAsia="zh-CN"/>
              </w:rPr>
              <w:t>（北京时间）</w:t>
            </w:r>
          </w:p>
          <w:p w14:paraId="0385CF2D">
            <w:pPr>
              <w:widowControl w:val="0"/>
              <w:kinsoku/>
              <w:autoSpaceDE/>
              <w:autoSpaceDN/>
              <w:adjustRightInd/>
              <w:snapToGrid/>
              <w:spacing w:line="360" w:lineRule="auto"/>
              <w:jc w:val="both"/>
              <w:textAlignment w:val="auto"/>
              <w:rPr>
                <w:rFonts w:hint="eastAsia" w:ascii="宋体" w:hAnsi="宋体" w:eastAsia="宋体" w:cs="宋体"/>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eastAsia="zh-CN"/>
              </w:rPr>
              <w:t>谈判地点：</w:t>
            </w:r>
            <w:bookmarkStart w:id="36" w:name="OLE_LINK7"/>
            <w:r>
              <w:rPr>
                <w:rFonts w:hint="eastAsia" w:ascii="宋体" w:hAnsi="宋体" w:eastAsia="宋体" w:cs="宋体"/>
                <w:snapToGrid/>
                <w:color w:val="auto"/>
                <w:kern w:val="2"/>
                <w:sz w:val="24"/>
                <w:szCs w:val="24"/>
                <w:highlight w:val="none"/>
                <w:lang w:eastAsia="zh-CN"/>
              </w:rPr>
              <w:t>政采云一站式政府采购云平台</w:t>
            </w:r>
            <w:bookmarkEnd w:id="36"/>
          </w:p>
          <w:p w14:paraId="0F8724B2">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snapToGrid/>
                <w:color w:val="auto"/>
                <w:kern w:val="2"/>
                <w:sz w:val="24"/>
                <w:szCs w:val="24"/>
                <w:highlight w:val="none"/>
                <w:lang w:val="en-US" w:eastAsia="zh-CN"/>
              </w:rPr>
              <w:t>备注：供应商需要使用CA锁，登录政府采购云平台电子投标客户端制作投标文件，将生成的“JMBS格式电子加密投标文件”上传递交至“政府采购云平台”。</w:t>
            </w:r>
          </w:p>
        </w:tc>
      </w:tr>
      <w:tr w14:paraId="586CBEFD">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03F3531F">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27</w:t>
            </w:r>
          </w:p>
        </w:tc>
        <w:tc>
          <w:tcPr>
            <w:tcW w:w="2082" w:type="dxa"/>
            <w:noWrap w:val="0"/>
            <w:vAlign w:val="center"/>
          </w:tcPr>
          <w:p w14:paraId="63D5E747">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政府采购其他政策</w:t>
            </w:r>
          </w:p>
        </w:tc>
        <w:tc>
          <w:tcPr>
            <w:tcW w:w="7124" w:type="dxa"/>
            <w:noWrap w:val="0"/>
            <w:vAlign w:val="center"/>
          </w:tcPr>
          <w:p w14:paraId="65730B8C">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1.政府采购强制采购：（1）标记*符号的节能产品；（2）其他采购《节能产品政府采购清单》内的产品。</w:t>
            </w:r>
          </w:p>
          <w:p w14:paraId="5D0B77FE">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2.政府采购优先采购：（1）非标记*符号的节能产品；（2）环境标志产品；</w:t>
            </w:r>
          </w:p>
          <w:p w14:paraId="62B49346">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3.采购产品为《节能产品政府采购清单》内非标记*符号的节能产品及《环境标志产品政府采购清单》内的产品：</w:t>
            </w:r>
          </w:p>
          <w:p w14:paraId="23876D95">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响应文件中对所投标产品为节能、环境标志产品清单中的产品，在投标报价时必须对此类产品单独分项报价，计算出小计及占合同包总金额的百分比，并提供属于清单内产品的证明资料（从发布以上清单目录的权威媒体网站上下载的网页公告、目录清单、证书等），未单独分项报价且未提供属于清单内产品的证明资料的不给予加分。</w:t>
            </w:r>
          </w:p>
        </w:tc>
      </w:tr>
      <w:tr w14:paraId="49C9E0A5">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1A024365">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28</w:t>
            </w:r>
          </w:p>
        </w:tc>
        <w:tc>
          <w:tcPr>
            <w:tcW w:w="2082" w:type="dxa"/>
            <w:noWrap w:val="0"/>
            <w:vAlign w:val="center"/>
          </w:tcPr>
          <w:p w14:paraId="1B0B3888">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Theme="minorEastAsia" w:hAnsiTheme="minorEastAsia" w:eastAsiaTheme="minorEastAsia" w:cstheme="minorEastAsia"/>
                <w:spacing w:val="5"/>
                <w:sz w:val="24"/>
                <w:szCs w:val="24"/>
              </w:rPr>
              <w:t>★</w:t>
            </w:r>
            <w:r>
              <w:rPr>
                <w:rFonts w:hint="eastAsia" w:ascii="宋体" w:hAnsi="宋体" w:eastAsia="宋体" w:cs="宋体"/>
                <w:i w:val="0"/>
                <w:iCs w:val="0"/>
                <w:snapToGrid/>
                <w:color w:val="auto"/>
                <w:kern w:val="2"/>
                <w:sz w:val="24"/>
                <w:szCs w:val="24"/>
                <w:highlight w:val="none"/>
                <w:lang w:val="en-US" w:eastAsia="zh-CN"/>
              </w:rPr>
              <w:t>支持中小企业发展</w:t>
            </w:r>
          </w:p>
        </w:tc>
        <w:tc>
          <w:tcPr>
            <w:tcW w:w="7124" w:type="dxa"/>
            <w:noWrap w:val="0"/>
            <w:vAlign w:val="center"/>
          </w:tcPr>
          <w:p w14:paraId="1AECDBB2">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根据中华人民共和国财政部、中华人民共和国工业和信息化部《政府采购促进中小企业发展管理办法》（财库〔2020〕46号）文件的规定，属于中小企业评审优惠内容及幅度如下：在政府采购活动中，供应商提供的货物、工程或者服务符合下列情形的，享受本办法规定的中小企业扶持政策：</w:t>
            </w:r>
          </w:p>
          <w:p w14:paraId="0B98AB38">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 xml:space="preserve">（一）在货物采购项目中，货物由中小企业制造，即货物由中小企业生产且使用该中小企业商号或者注册商标； </w:t>
            </w:r>
          </w:p>
          <w:p w14:paraId="14930DAE">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 xml:space="preserve">（二）在工程采购项目中，工程由中小企业承建，即工程施工单位为中小企业； </w:t>
            </w:r>
          </w:p>
          <w:p w14:paraId="60FEF06D">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 xml:space="preserve">（三）在服务采购项目中，服务由中小企业承接，即提供服务的人员为中小企业依照《中华人民共和国劳动合同法》订立劳动合同的从业人员。 </w:t>
            </w:r>
          </w:p>
          <w:p w14:paraId="629A582F">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 xml:space="preserve">在货物采购项目中，供应商提供的货物既有中小企业制造货物，也有大型企业制造货物的，不享受本办法规定的中小企业扶持政策。 </w:t>
            </w:r>
          </w:p>
          <w:p w14:paraId="355E0F79">
            <w:pPr>
              <w:widowControl w:val="0"/>
              <w:kinsoku/>
              <w:autoSpaceDE/>
              <w:autoSpaceDN/>
              <w:adjustRightInd/>
              <w:snapToGrid/>
              <w:jc w:val="both"/>
              <w:textAlignment w:val="auto"/>
              <w:rPr>
                <w:rFonts w:hint="eastAsia" w:ascii="宋体" w:hAnsi="宋体" w:eastAsia="宋体" w:cs="宋体"/>
                <w:b/>
                <w:bCs/>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以联合体形式参加政府采购活动，联合体各方均为中小企业的，联合体视同中小企业。其中，联合体各方均为小微企业的，联合体视同小微企业。</w:t>
            </w:r>
          </w:p>
          <w:p w14:paraId="5572CA38">
            <w:pPr>
              <w:widowControl w:val="0"/>
              <w:kinsoku/>
              <w:autoSpaceDE/>
              <w:autoSpaceDN/>
              <w:adjustRightInd w:val="0"/>
              <w:snapToGrid w:val="0"/>
              <w:spacing w:line="360" w:lineRule="auto"/>
              <w:jc w:val="both"/>
              <w:textAlignment w:val="auto"/>
              <w:rPr>
                <w:rFonts w:hint="eastAsia" w:ascii="宋体" w:hAnsi="宋体" w:eastAsia="宋体" w:cs="宋体"/>
                <w:b/>
                <w:bCs/>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eastAsia="zh-CN"/>
              </w:rPr>
              <w:t>本项目</w:t>
            </w:r>
            <w:r>
              <w:rPr>
                <w:rFonts w:hint="eastAsia" w:ascii="宋体" w:hAnsi="宋体" w:eastAsia="宋体" w:cs="宋体"/>
                <w:b/>
                <w:bCs/>
                <w:snapToGrid/>
                <w:color w:val="auto"/>
                <w:kern w:val="2"/>
                <w:sz w:val="24"/>
                <w:szCs w:val="24"/>
                <w:highlight w:val="none"/>
                <w:lang w:val="en-US" w:eastAsia="zh-CN"/>
              </w:rPr>
              <w:t>不</w:t>
            </w:r>
            <w:r>
              <w:rPr>
                <w:rFonts w:hint="eastAsia" w:ascii="宋体" w:hAnsi="宋体" w:eastAsia="宋体" w:cs="宋体"/>
                <w:b/>
                <w:bCs/>
                <w:snapToGrid/>
                <w:color w:val="auto"/>
                <w:kern w:val="2"/>
                <w:sz w:val="24"/>
                <w:szCs w:val="24"/>
                <w:highlight w:val="none"/>
                <w:lang w:eastAsia="zh-CN"/>
              </w:rPr>
              <w:t>专门面向</w:t>
            </w:r>
            <w:r>
              <w:rPr>
                <w:rFonts w:hint="eastAsia" w:ascii="宋体" w:hAnsi="宋体" w:eastAsia="宋体" w:cs="宋体"/>
                <w:b/>
                <w:bCs/>
                <w:snapToGrid/>
                <w:color w:val="auto"/>
                <w:kern w:val="2"/>
                <w:sz w:val="24"/>
                <w:szCs w:val="24"/>
                <w:highlight w:val="none"/>
                <w:lang w:val="en-US" w:eastAsia="zh-CN"/>
              </w:rPr>
              <w:t>中小</w:t>
            </w:r>
            <w:r>
              <w:rPr>
                <w:rFonts w:hint="eastAsia" w:ascii="宋体" w:hAnsi="宋体" w:eastAsia="宋体" w:cs="宋体"/>
                <w:b/>
                <w:bCs/>
                <w:snapToGrid/>
                <w:color w:val="auto"/>
                <w:kern w:val="2"/>
                <w:sz w:val="24"/>
                <w:szCs w:val="24"/>
                <w:highlight w:val="none"/>
                <w:lang w:eastAsia="zh-CN"/>
              </w:rPr>
              <w:t>企业</w:t>
            </w:r>
            <w:r>
              <w:rPr>
                <w:rFonts w:hint="eastAsia" w:ascii="宋体" w:hAnsi="宋体" w:eastAsia="宋体" w:cs="宋体"/>
                <w:b/>
                <w:bCs/>
                <w:snapToGrid/>
                <w:color w:val="auto"/>
                <w:kern w:val="2"/>
                <w:sz w:val="24"/>
                <w:szCs w:val="24"/>
                <w:highlight w:val="none"/>
                <w:lang w:val="en-US" w:eastAsia="zh-CN"/>
              </w:rPr>
              <w:t>。（小微企业报价给予10%的扣除）</w:t>
            </w:r>
          </w:p>
          <w:p w14:paraId="488F912A">
            <w:pPr>
              <w:widowControl w:val="0"/>
              <w:kinsoku/>
              <w:autoSpaceDE/>
              <w:autoSpaceDN/>
              <w:adjustRightInd w:val="0"/>
              <w:snapToGrid w:val="0"/>
              <w:spacing w:line="360" w:lineRule="auto"/>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b/>
                <w:bCs/>
                <w:snapToGrid/>
                <w:color w:val="auto"/>
                <w:kern w:val="2"/>
                <w:sz w:val="24"/>
                <w:szCs w:val="24"/>
                <w:highlight w:val="none"/>
                <w:lang w:eastAsia="zh-CN"/>
              </w:rPr>
              <w:t>本项目所属行业为：</w:t>
            </w:r>
            <w:r>
              <w:rPr>
                <w:rFonts w:hint="eastAsia" w:ascii="宋体" w:hAnsi="宋体" w:eastAsia="宋体" w:cs="宋体"/>
                <w:b/>
                <w:bCs/>
                <w:snapToGrid/>
                <w:color w:val="auto"/>
                <w:kern w:val="2"/>
                <w:sz w:val="24"/>
                <w:szCs w:val="24"/>
                <w:highlight w:val="none"/>
                <w:lang w:val="en-US" w:eastAsia="zh-CN"/>
              </w:rPr>
              <w:t>工业。</w:t>
            </w:r>
          </w:p>
        </w:tc>
      </w:tr>
      <w:tr w14:paraId="287533B1">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05" w:hRule="atLeast"/>
          <w:jc w:val="center"/>
        </w:trPr>
        <w:tc>
          <w:tcPr>
            <w:tcW w:w="824" w:type="dxa"/>
            <w:noWrap w:val="0"/>
            <w:vAlign w:val="center"/>
          </w:tcPr>
          <w:p w14:paraId="3F012A58">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29</w:t>
            </w:r>
          </w:p>
        </w:tc>
        <w:tc>
          <w:tcPr>
            <w:tcW w:w="2082" w:type="dxa"/>
            <w:noWrap w:val="0"/>
            <w:vAlign w:val="center"/>
          </w:tcPr>
          <w:p w14:paraId="7DA34993">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特别提示</w:t>
            </w:r>
          </w:p>
        </w:tc>
        <w:tc>
          <w:tcPr>
            <w:tcW w:w="7124" w:type="dxa"/>
            <w:noWrap w:val="0"/>
            <w:vAlign w:val="center"/>
          </w:tcPr>
          <w:p w14:paraId="6694BBCA">
            <w:pPr>
              <w:pStyle w:val="7"/>
              <w:keepNext w:val="0"/>
              <w:keepLines w:val="0"/>
              <w:pageBreakBefore w:val="0"/>
              <w:widowControl w:val="0"/>
              <w:kinsoku/>
              <w:wordWrap/>
              <w:overflowPunct/>
              <w:topLinePunct w:val="0"/>
              <w:autoSpaceDE/>
              <w:autoSpaceDN/>
              <w:bidi w:val="0"/>
              <w:adjustRightInd/>
              <w:snapToGrid/>
              <w:spacing w:after="0" w:afterLines="0" w:line="280" w:lineRule="exact"/>
              <w:ind w:left="0" w:leftChars="0" w:right="-10" w:firstLine="482" w:firstLineChars="200"/>
              <w:textAlignment w:val="auto"/>
              <w:rPr>
                <w:rFonts w:hint="eastAsia" w:ascii="宋体" w:hAnsi="宋体" w:eastAsia="宋体" w:cs="宋体"/>
                <w:i w:val="0"/>
                <w:iCs w:val="0"/>
                <w:snapToGrid/>
                <w:color w:val="auto"/>
                <w:kern w:val="2"/>
                <w:sz w:val="24"/>
                <w:szCs w:val="24"/>
                <w:highlight w:val="none"/>
                <w:lang w:val="en-US" w:eastAsia="zh-CN" w:bidi="ar-SA"/>
              </w:rPr>
            </w:pPr>
            <w:r>
              <w:rPr>
                <w:rFonts w:hint="eastAsia" w:ascii="宋体" w:hAnsi="宋体" w:cs="宋体"/>
                <w:i w:val="0"/>
                <w:iCs w:val="0"/>
                <w:snapToGrid/>
                <w:color w:val="auto"/>
                <w:kern w:val="2"/>
                <w:sz w:val="24"/>
                <w:szCs w:val="24"/>
                <w:highlight w:val="none"/>
                <w:lang w:val="en-US" w:eastAsia="zh-CN" w:bidi="ar-SA"/>
              </w:rPr>
              <w:t>1.</w:t>
            </w:r>
            <w:r>
              <w:rPr>
                <w:rFonts w:hint="eastAsia" w:ascii="宋体" w:hAnsi="宋体" w:eastAsia="宋体" w:cs="宋体"/>
                <w:i w:val="0"/>
                <w:iCs w:val="0"/>
                <w:snapToGrid/>
                <w:color w:val="auto"/>
                <w:kern w:val="2"/>
                <w:sz w:val="24"/>
                <w:szCs w:val="24"/>
                <w:highlight w:val="none"/>
                <w:lang w:val="en-US" w:eastAsia="zh-CN" w:bidi="ar-SA"/>
              </w:rPr>
              <w:t>采购限额标准以上，200万元以下的货物和服务采购项目、400万元以下的工程采购项目，适宜由中小企业提供的，采购人应当专门面向中小企业采购。</w:t>
            </w:r>
          </w:p>
          <w:p w14:paraId="43860D06">
            <w:pPr>
              <w:pStyle w:val="7"/>
              <w:keepNext w:val="0"/>
              <w:keepLines w:val="0"/>
              <w:pageBreakBefore w:val="0"/>
              <w:widowControl w:val="0"/>
              <w:kinsoku/>
              <w:wordWrap/>
              <w:overflowPunct/>
              <w:topLinePunct w:val="0"/>
              <w:autoSpaceDE/>
              <w:autoSpaceDN/>
              <w:bidi w:val="0"/>
              <w:adjustRightInd/>
              <w:snapToGrid/>
              <w:spacing w:after="0" w:afterLines="0" w:line="280" w:lineRule="exact"/>
              <w:ind w:left="0" w:leftChars="0" w:right="-10" w:firstLine="482" w:firstLineChars="200"/>
              <w:textAlignment w:val="auto"/>
              <w:rPr>
                <w:rFonts w:hint="eastAsia" w:ascii="宋体" w:hAnsi="宋体" w:eastAsia="宋体" w:cs="宋体"/>
                <w:i w:val="0"/>
                <w:iCs w:val="0"/>
                <w:snapToGrid/>
                <w:color w:val="auto"/>
                <w:kern w:val="2"/>
                <w:sz w:val="24"/>
                <w:szCs w:val="24"/>
                <w:highlight w:val="none"/>
                <w:lang w:val="en-US" w:eastAsia="zh-CN" w:bidi="ar-SA"/>
              </w:rPr>
            </w:pPr>
            <w:r>
              <w:rPr>
                <w:rFonts w:hint="eastAsia" w:ascii="宋体" w:hAnsi="宋体" w:cs="宋体"/>
                <w:i w:val="0"/>
                <w:iCs w:val="0"/>
                <w:snapToGrid/>
                <w:color w:val="auto"/>
                <w:kern w:val="2"/>
                <w:sz w:val="24"/>
                <w:szCs w:val="24"/>
                <w:highlight w:val="none"/>
                <w:lang w:val="en-US" w:eastAsia="zh-CN" w:bidi="ar-SA"/>
              </w:rPr>
              <w:t>2.</w:t>
            </w:r>
            <w:r>
              <w:rPr>
                <w:rFonts w:hint="eastAsia" w:ascii="宋体" w:hAnsi="宋体" w:eastAsia="宋体" w:cs="宋体"/>
                <w:i w:val="0"/>
                <w:iCs w:val="0"/>
                <w:snapToGrid/>
                <w:color w:val="auto"/>
                <w:kern w:val="2"/>
                <w:sz w:val="24"/>
                <w:szCs w:val="24"/>
                <w:highlight w:val="none"/>
                <w:lang w:val="en-US" w:eastAsia="zh-CN" w:bidi="ar-SA"/>
              </w:rPr>
              <w:t>超过200万元的货物和服务采购项目，预留该部分采购项目预算总额的30%以上专门面向中小企业采购，其中预留给小微企业的比例不低于60%。</w:t>
            </w:r>
          </w:p>
          <w:p w14:paraId="70424963">
            <w:pPr>
              <w:pStyle w:val="7"/>
              <w:keepNext w:val="0"/>
              <w:keepLines w:val="0"/>
              <w:pageBreakBefore w:val="0"/>
              <w:widowControl w:val="0"/>
              <w:kinsoku/>
              <w:wordWrap/>
              <w:overflowPunct/>
              <w:topLinePunct w:val="0"/>
              <w:autoSpaceDE/>
              <w:autoSpaceDN/>
              <w:bidi w:val="0"/>
              <w:adjustRightInd/>
              <w:snapToGrid/>
              <w:spacing w:after="0" w:afterLines="0" w:line="280" w:lineRule="exact"/>
              <w:ind w:left="0" w:leftChars="0" w:right="-10" w:firstLine="482" w:firstLineChars="200"/>
              <w:textAlignment w:val="auto"/>
              <w:rPr>
                <w:rFonts w:hint="eastAsia" w:ascii="宋体" w:hAnsi="宋体" w:eastAsia="宋体" w:cs="宋体"/>
                <w:i w:val="0"/>
                <w:iCs w:val="0"/>
                <w:snapToGrid/>
                <w:color w:val="auto"/>
                <w:kern w:val="2"/>
                <w:sz w:val="24"/>
                <w:szCs w:val="24"/>
                <w:highlight w:val="none"/>
                <w:lang w:val="en-US" w:eastAsia="zh-CN" w:bidi="ar-SA"/>
              </w:rPr>
            </w:pPr>
            <w:r>
              <w:rPr>
                <w:rFonts w:hint="eastAsia" w:ascii="宋体" w:hAnsi="宋体" w:cs="宋体"/>
                <w:i w:val="0"/>
                <w:iCs w:val="0"/>
                <w:snapToGrid/>
                <w:color w:val="auto"/>
                <w:kern w:val="2"/>
                <w:sz w:val="24"/>
                <w:szCs w:val="24"/>
                <w:highlight w:val="none"/>
                <w:lang w:val="en-US" w:eastAsia="zh-CN" w:bidi="ar-SA"/>
              </w:rPr>
              <w:t>3.</w:t>
            </w:r>
            <w:r>
              <w:rPr>
                <w:rFonts w:hint="eastAsia" w:ascii="宋体" w:hAnsi="宋体" w:eastAsia="宋体" w:cs="宋体"/>
                <w:i w:val="0"/>
                <w:iCs w:val="0"/>
                <w:snapToGrid/>
                <w:color w:val="auto"/>
                <w:kern w:val="2"/>
                <w:sz w:val="24"/>
                <w:szCs w:val="24"/>
                <w:highlight w:val="none"/>
                <w:lang w:val="en-US" w:eastAsia="zh-CN" w:bidi="ar-SA"/>
              </w:rPr>
              <w:t>超过400万元的工程采购项目中适宜由中小企业提供的，预留该部分采购项目预算总额的40%以上专门面向中小企业采购，其中预留给小微企业的比例不低于60%。</w:t>
            </w:r>
          </w:p>
          <w:p w14:paraId="25B865BE">
            <w:pPr>
              <w:pStyle w:val="7"/>
              <w:keepNext w:val="0"/>
              <w:keepLines w:val="0"/>
              <w:pageBreakBefore w:val="0"/>
              <w:widowControl w:val="0"/>
              <w:kinsoku/>
              <w:wordWrap/>
              <w:overflowPunct/>
              <w:topLinePunct w:val="0"/>
              <w:autoSpaceDE/>
              <w:autoSpaceDN/>
              <w:bidi w:val="0"/>
              <w:adjustRightInd/>
              <w:snapToGrid/>
              <w:spacing w:after="0" w:afterLines="0" w:line="280" w:lineRule="exact"/>
              <w:ind w:left="0" w:leftChars="0" w:right="-10" w:firstLine="482" w:firstLineChars="200"/>
              <w:textAlignment w:val="auto"/>
              <w:rPr>
                <w:rFonts w:hint="eastAsia" w:ascii="宋体" w:hAnsi="宋体" w:eastAsia="宋体" w:cs="宋体"/>
                <w:i w:val="0"/>
                <w:iCs w:val="0"/>
                <w:snapToGrid/>
                <w:color w:val="auto"/>
                <w:kern w:val="2"/>
                <w:sz w:val="24"/>
                <w:szCs w:val="24"/>
                <w:highlight w:val="none"/>
                <w:lang w:val="en-US" w:eastAsia="zh-CN" w:bidi="ar-SA"/>
              </w:rPr>
            </w:pPr>
            <w:r>
              <w:rPr>
                <w:rFonts w:hint="eastAsia" w:ascii="宋体" w:hAnsi="宋体" w:cs="宋体"/>
                <w:i w:val="0"/>
                <w:iCs w:val="0"/>
                <w:snapToGrid/>
                <w:color w:val="auto"/>
                <w:kern w:val="2"/>
                <w:sz w:val="24"/>
                <w:szCs w:val="24"/>
                <w:highlight w:val="none"/>
                <w:lang w:val="en-US" w:eastAsia="zh-CN" w:bidi="ar-SA"/>
              </w:rPr>
              <w:t>4.</w:t>
            </w:r>
            <w:r>
              <w:rPr>
                <w:rFonts w:hint="eastAsia" w:ascii="宋体" w:hAnsi="宋体" w:eastAsia="宋体" w:cs="宋体"/>
                <w:i w:val="0"/>
                <w:iCs w:val="0"/>
                <w:snapToGrid/>
                <w:color w:val="auto"/>
                <w:kern w:val="2"/>
                <w:sz w:val="24"/>
                <w:szCs w:val="24"/>
                <w:highlight w:val="none"/>
                <w:lang w:val="en-US" w:eastAsia="zh-CN" w:bidi="ar-SA"/>
              </w:rPr>
              <w:t>对于未预留份额专门面向中小企业的采购项目，以及预留份额项目中的非预留部分采购包，采购人、采购代理机构应当对符合规定的小微企业报价给予</w:t>
            </w:r>
            <w:r>
              <w:rPr>
                <w:rFonts w:hint="eastAsia" w:ascii="宋体" w:hAnsi="宋体" w:cs="宋体"/>
                <w:i w:val="0"/>
                <w:iCs w:val="0"/>
                <w:snapToGrid/>
                <w:color w:val="auto"/>
                <w:kern w:val="2"/>
                <w:sz w:val="24"/>
                <w:szCs w:val="24"/>
                <w:highlight w:val="none"/>
                <w:lang w:val="en-US" w:eastAsia="zh-CN" w:bidi="ar-SA"/>
              </w:rPr>
              <w:t>10%～20%</w:t>
            </w:r>
            <w:r>
              <w:rPr>
                <w:rFonts w:hint="eastAsia" w:ascii="宋体" w:hAnsi="宋体" w:eastAsia="宋体" w:cs="宋体"/>
                <w:i w:val="0"/>
                <w:iCs w:val="0"/>
                <w:snapToGrid/>
                <w:color w:val="auto"/>
                <w:kern w:val="2"/>
                <w:sz w:val="24"/>
                <w:szCs w:val="24"/>
                <w:highlight w:val="none"/>
                <w:lang w:val="en-US" w:eastAsia="zh-CN" w:bidi="ar-SA"/>
              </w:rPr>
              <w:t>（工程项目为</w:t>
            </w:r>
            <w:r>
              <w:rPr>
                <w:rFonts w:hint="eastAsia" w:ascii="宋体" w:hAnsi="宋体" w:cs="宋体"/>
                <w:i w:val="0"/>
                <w:iCs w:val="0"/>
                <w:snapToGrid/>
                <w:color w:val="auto"/>
                <w:kern w:val="2"/>
                <w:sz w:val="24"/>
                <w:szCs w:val="24"/>
                <w:highlight w:val="none"/>
                <w:lang w:val="en-US" w:eastAsia="zh-CN" w:bidi="ar-SA"/>
              </w:rPr>
              <w:t>3%～5%</w:t>
            </w:r>
            <w:r>
              <w:rPr>
                <w:rFonts w:hint="eastAsia" w:ascii="宋体" w:hAnsi="宋体" w:eastAsia="宋体" w:cs="宋体"/>
                <w:i w:val="0"/>
                <w:iCs w:val="0"/>
                <w:snapToGrid/>
                <w:color w:val="auto"/>
                <w:kern w:val="2"/>
                <w:sz w:val="24"/>
                <w:szCs w:val="24"/>
                <w:highlight w:val="none"/>
                <w:lang w:val="en-US" w:eastAsia="zh-CN"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宋体" w:hAnsi="宋体" w:cs="宋体"/>
                <w:i w:val="0"/>
                <w:iCs w:val="0"/>
                <w:snapToGrid/>
                <w:color w:val="auto"/>
                <w:kern w:val="2"/>
                <w:sz w:val="24"/>
                <w:szCs w:val="24"/>
                <w:highlight w:val="none"/>
                <w:lang w:val="en-US" w:eastAsia="zh-CN" w:bidi="ar-SA"/>
              </w:rPr>
              <w:t>3%～5%</w:t>
            </w:r>
            <w:r>
              <w:rPr>
                <w:rFonts w:hint="eastAsia" w:ascii="宋体" w:hAnsi="宋体" w:eastAsia="宋体" w:cs="宋体"/>
                <w:i w:val="0"/>
                <w:iCs w:val="0"/>
                <w:snapToGrid/>
                <w:color w:val="auto"/>
                <w:kern w:val="2"/>
                <w:sz w:val="24"/>
                <w:szCs w:val="24"/>
                <w:highlight w:val="none"/>
                <w:lang w:val="en-US" w:eastAsia="zh-CN" w:bidi="ar-SA"/>
              </w:rPr>
              <w:t>作为其价格分。</w:t>
            </w:r>
          </w:p>
          <w:p w14:paraId="56A0CEE6">
            <w:pPr>
              <w:pStyle w:val="7"/>
              <w:keepNext w:val="0"/>
              <w:keepLines w:val="0"/>
              <w:pageBreakBefore w:val="0"/>
              <w:widowControl w:val="0"/>
              <w:kinsoku/>
              <w:wordWrap/>
              <w:overflowPunct/>
              <w:topLinePunct w:val="0"/>
              <w:autoSpaceDE/>
              <w:autoSpaceDN/>
              <w:bidi w:val="0"/>
              <w:adjustRightInd/>
              <w:snapToGrid/>
              <w:spacing w:after="0" w:afterLines="0" w:line="280" w:lineRule="exact"/>
              <w:ind w:left="0" w:leftChars="0" w:right="-10" w:firstLine="482" w:firstLineChars="200"/>
              <w:textAlignment w:val="auto"/>
              <w:rPr>
                <w:rFonts w:hint="default" w:ascii="Times New Roman" w:hAnsi="Times New Roman" w:eastAsia="宋体" w:cs="Times New Roman"/>
                <w:snapToGrid/>
                <w:color w:val="auto"/>
                <w:highlight w:val="none"/>
                <w:lang w:val="en-US" w:eastAsia="zh-CN"/>
              </w:rPr>
            </w:pPr>
            <w:r>
              <w:rPr>
                <w:rFonts w:hint="eastAsia" w:ascii="宋体" w:hAnsi="宋体" w:cs="宋体"/>
                <w:i w:val="0"/>
                <w:iCs w:val="0"/>
                <w:snapToGrid/>
                <w:color w:val="auto"/>
                <w:kern w:val="2"/>
                <w:sz w:val="24"/>
                <w:szCs w:val="24"/>
                <w:highlight w:val="none"/>
                <w:lang w:val="en-US" w:eastAsia="zh-CN" w:bidi="ar-SA"/>
              </w:rPr>
              <w:t>5.</w:t>
            </w:r>
            <w:r>
              <w:rPr>
                <w:rFonts w:hint="eastAsia" w:ascii="宋体" w:hAnsi="宋体" w:eastAsia="宋体" w:cs="宋体"/>
                <w:i w:val="0"/>
                <w:iCs w:val="0"/>
                <w:snapToGrid/>
                <w:color w:val="auto"/>
                <w:kern w:val="2"/>
                <w:sz w:val="24"/>
                <w:szCs w:val="24"/>
                <w:highlight w:val="none"/>
                <w:lang w:val="en-US" w:eastAsia="zh-CN" w:bidi="ar-SA"/>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w:t>
            </w:r>
            <w:r>
              <w:rPr>
                <w:rFonts w:hint="eastAsia" w:ascii="宋体" w:hAnsi="宋体" w:cs="宋体"/>
                <w:i w:val="0"/>
                <w:iCs w:val="0"/>
                <w:snapToGrid/>
                <w:color w:val="auto"/>
                <w:kern w:val="2"/>
                <w:sz w:val="24"/>
                <w:szCs w:val="24"/>
                <w:highlight w:val="none"/>
                <w:lang w:val="en-US" w:eastAsia="zh-CN" w:bidi="ar-SA"/>
              </w:rPr>
              <w:t>4%～6%</w:t>
            </w:r>
            <w:r>
              <w:rPr>
                <w:rFonts w:hint="eastAsia" w:ascii="宋体" w:hAnsi="宋体" w:eastAsia="宋体" w:cs="宋体"/>
                <w:i w:val="0"/>
                <w:iCs w:val="0"/>
                <w:snapToGrid/>
                <w:color w:val="auto"/>
                <w:kern w:val="2"/>
                <w:sz w:val="24"/>
                <w:szCs w:val="24"/>
                <w:highlight w:val="none"/>
                <w:lang w:val="en-US" w:eastAsia="zh-CN" w:bidi="ar-SA"/>
              </w:rPr>
              <w:t>（工程项目为</w:t>
            </w:r>
            <w:r>
              <w:rPr>
                <w:rFonts w:hint="eastAsia" w:ascii="宋体" w:hAnsi="宋体" w:cs="宋体"/>
                <w:i w:val="0"/>
                <w:iCs w:val="0"/>
                <w:snapToGrid/>
                <w:color w:val="auto"/>
                <w:kern w:val="2"/>
                <w:sz w:val="24"/>
                <w:szCs w:val="24"/>
                <w:highlight w:val="none"/>
                <w:lang w:val="en-US" w:eastAsia="zh-CN" w:bidi="ar-SA"/>
              </w:rPr>
              <w:t>1%～2%</w:t>
            </w:r>
            <w:r>
              <w:rPr>
                <w:rFonts w:hint="eastAsia" w:ascii="宋体" w:hAnsi="宋体" w:eastAsia="宋体" w:cs="宋体"/>
                <w:i w:val="0"/>
                <w:iCs w:val="0"/>
                <w:snapToGrid/>
                <w:color w:val="auto"/>
                <w:kern w:val="2"/>
                <w:sz w:val="24"/>
                <w:szCs w:val="24"/>
                <w:highlight w:val="none"/>
                <w:lang w:val="en-US" w:eastAsia="zh-CN" w:bidi="ar-SA"/>
              </w:rPr>
              <w:t>）的扣除，用扣除后的价格参加评审。适用招标投标法的政府采购工程建设项目，采用综合评估法但未采用低价优先法计算价格分的，评标时应当在采用原报价进行评分的基础上增加其价格得分的</w:t>
            </w:r>
            <w:r>
              <w:rPr>
                <w:rFonts w:hint="eastAsia" w:ascii="宋体" w:hAnsi="宋体" w:cs="宋体"/>
                <w:i w:val="0"/>
                <w:iCs w:val="0"/>
                <w:snapToGrid/>
                <w:color w:val="auto"/>
                <w:kern w:val="2"/>
                <w:sz w:val="24"/>
                <w:szCs w:val="24"/>
                <w:highlight w:val="none"/>
                <w:lang w:val="en-US" w:eastAsia="zh-CN" w:bidi="ar-SA"/>
              </w:rPr>
              <w:t>1%～2%</w:t>
            </w:r>
            <w:r>
              <w:rPr>
                <w:rFonts w:hint="eastAsia" w:ascii="宋体" w:hAnsi="宋体" w:eastAsia="宋体" w:cs="宋体"/>
                <w:i w:val="0"/>
                <w:iCs w:val="0"/>
                <w:snapToGrid/>
                <w:color w:val="auto"/>
                <w:kern w:val="2"/>
                <w:sz w:val="24"/>
                <w:szCs w:val="24"/>
                <w:highlight w:val="none"/>
                <w:lang w:val="en-US" w:eastAsia="zh-CN" w:bidi="ar-SA"/>
              </w:rPr>
              <w:t>作为其价格分。</w:t>
            </w:r>
          </w:p>
        </w:tc>
      </w:tr>
      <w:tr w14:paraId="27F5C57B">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346" w:hRule="atLeast"/>
          <w:jc w:val="center"/>
        </w:trPr>
        <w:tc>
          <w:tcPr>
            <w:tcW w:w="824" w:type="dxa"/>
            <w:noWrap w:val="0"/>
            <w:vAlign w:val="center"/>
          </w:tcPr>
          <w:p w14:paraId="4FE771AC">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30</w:t>
            </w:r>
          </w:p>
        </w:tc>
        <w:tc>
          <w:tcPr>
            <w:tcW w:w="2082" w:type="dxa"/>
            <w:noWrap w:val="0"/>
            <w:vAlign w:val="center"/>
          </w:tcPr>
          <w:p w14:paraId="3AC7C511">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val="en-US" w:eastAsia="zh-CN"/>
              </w:rPr>
            </w:pPr>
          </w:p>
          <w:p w14:paraId="66999665">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val="en-US" w:eastAsia="zh-CN"/>
              </w:rPr>
            </w:pPr>
          </w:p>
          <w:p w14:paraId="13E3FD2B">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投标人不得存在下列情形之一</w:t>
            </w:r>
          </w:p>
          <w:p w14:paraId="76894C22">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p>
        </w:tc>
        <w:tc>
          <w:tcPr>
            <w:tcW w:w="7124" w:type="dxa"/>
            <w:noWrap w:val="0"/>
            <w:vAlign w:val="center"/>
          </w:tcPr>
          <w:p w14:paraId="11E077C7">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（1）与招标人存在利害关系且可能影响招标公正性；</w:t>
            </w:r>
          </w:p>
          <w:p w14:paraId="0F928327">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（2）与本招标项目的其他投标人为同一个单位负责人；</w:t>
            </w:r>
          </w:p>
          <w:p w14:paraId="18306A15">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（3）与本招标项目的其他投标人存在控股、管理关系；</w:t>
            </w:r>
          </w:p>
          <w:p w14:paraId="2D0BC43B">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（4）被依法暂停或者取消投标资格；</w:t>
            </w:r>
          </w:p>
          <w:p w14:paraId="3D6C8966">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（5）被责令停产停业、暂扣或者吊销许可证、暂扣或者吊销执照；</w:t>
            </w:r>
          </w:p>
          <w:p w14:paraId="6214D7C1">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（6）进入清算程序，或被宣告破产，或其他丧失履约能力的情形；</w:t>
            </w:r>
          </w:p>
          <w:p w14:paraId="4CD39145">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（7）被工商行政管理机关在国家企业信用信息公示系统中列入严重违法失信企业名单；</w:t>
            </w:r>
          </w:p>
          <w:p w14:paraId="30341CA4">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（8）被最高人民法院在“信用中国”网站（www.creditchina.gov.cn）或各级信用信息共享平台中列入失信被执行人名单；</w:t>
            </w:r>
          </w:p>
          <w:p w14:paraId="598921ED">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（9）在近三年内投标人或其法定代表人、拟委任的项目负责人有行贿犯罪行为的；</w:t>
            </w:r>
          </w:p>
          <w:p w14:paraId="01CFE072">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i w:val="0"/>
                <w:iCs w:val="0"/>
                <w:snapToGrid/>
                <w:color w:val="auto"/>
                <w:kern w:val="2"/>
                <w:sz w:val="24"/>
                <w:szCs w:val="24"/>
                <w:highlight w:val="none"/>
                <w:lang w:val="en-US" w:eastAsia="zh-CN"/>
              </w:rPr>
              <w:t>（10）法律法规或投标人须知前附表规定的其他情形。</w:t>
            </w:r>
          </w:p>
        </w:tc>
      </w:tr>
      <w:tr w14:paraId="7A8E947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1E705D02">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31</w:t>
            </w:r>
          </w:p>
        </w:tc>
        <w:tc>
          <w:tcPr>
            <w:tcW w:w="2082" w:type="dxa"/>
            <w:noWrap w:val="0"/>
            <w:vAlign w:val="center"/>
          </w:tcPr>
          <w:p w14:paraId="58B70844">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val="en-US" w:eastAsia="zh-CN"/>
              </w:rPr>
            </w:pPr>
          </w:p>
          <w:p w14:paraId="0DCD91AB">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val="en-US" w:eastAsia="zh-CN"/>
              </w:rPr>
            </w:pPr>
          </w:p>
          <w:p w14:paraId="76B05C68">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竞争性谈判文件的澄清和质疑</w:t>
            </w:r>
          </w:p>
          <w:p w14:paraId="2B837896">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p>
        </w:tc>
        <w:tc>
          <w:tcPr>
            <w:tcW w:w="7124" w:type="dxa"/>
            <w:noWrap w:val="0"/>
            <w:vAlign w:val="center"/>
          </w:tcPr>
          <w:p w14:paraId="11B34448">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1.综合说明</w:t>
            </w:r>
          </w:p>
          <w:p w14:paraId="5173188A">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投标人对政府采购活动事项有疑问的，可以向被质疑人提出询问，被质疑人应当及时予以答复，但答复的内容不得涉及商业秘密。投标人询问和质疑实行实名制。投标人询问和质疑应当有事实根据，不得进行虚假、恶意询问或质疑，干扰政府采购正常的工作秩序。投标人提起质疑应当符合下列条件：必须是参与被质疑项目的投标人；必须在规定的质疑有效期内提起质疑；政府采购监督管理部门规定的其他条件。质疑人提出质疑时，应当提交书面质疑书，质疑书应当包括下列主要内容：被质疑人的名称、地址、电话；采购项目名称、项目编号；具体事项、请求和主张；提起质疑的投标人名称、地址及联系方式；质疑日期。质疑书的递交应当采取当面递交的形式。</w:t>
            </w:r>
          </w:p>
          <w:p w14:paraId="3F75BD59">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2.对竞争性谈判文件的澄清和质疑</w:t>
            </w:r>
          </w:p>
          <w:p w14:paraId="2AF1029D">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投标人应尽早领取竞争性谈判文件，若对竞争性谈判文件有疑问需要澄清或质疑，须在开标7日前由澄清或质疑方的法定代表人或授权投标人（必须为法定代表人授权进行该项目投标的被授权人）以书面形式向招标人递交澄清或质疑函（原件），并登记备案。澄清或质疑函须有法定代表人亲笔签字。澄清函应说明需要澄清的内容，质疑函除应说明需要质疑的内容外，还应提供能够证明质疑内容的相关书面证据。澄清或质疑函应内容真实，证据充分，不得进行恶意质疑。由法定代表人递交澄清或质疑函时，提供法定代表人身份证复印件；由授权投标人递交澄清或质疑函时，还需提供法人投标授权函和质疑授权函（均为原件）及被授权投标人的身份证复印件。身份证复印件须正反面清晰、有效，并要求由该身份证持有人在复印件正反面非空白位置注明“该复印件用于在（项目名称）澄清或质疑使用”字样，并由身份证持有人签字确认。上述资料均须加盖公章。</w:t>
            </w:r>
          </w:p>
          <w:p w14:paraId="0D23F4EC">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招标人在投标截止日3天前根据澄清或质疑函的具体内容相应作出答复或不予答复，答复内容不得涉及商业秘密。作出答复的将以书面形式《通知》提出澄清或质疑的投标人和其他有关投标人，或在新疆政府采购网及阿克苏地区行政公署网上予以公布。递交质疑的投标人和其他有关投标人在被告知、收到上述公告、通知或答疑书后，应立即向招标人回函确认。未确认情况应当视为对质疑答复的知晓，也将视为对质疑答复内容接受的默认。对于未在响应文件中对修改内容做实质性响应的，对其产生的不利因素由未确认者自行承担。同时招标人可以酌情延长投标截止时间。</w:t>
            </w:r>
          </w:p>
          <w:p w14:paraId="1AD051E8">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3.对招标过程和拟中标结果的质疑</w:t>
            </w:r>
          </w:p>
          <w:p w14:paraId="6B4B6FDD">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投标人认为招标过程和拟中标结果使自己的权益受到损害的，可以在投标人于新疆政府采购网及阿克苏地区行政公署网发布拟中标结果之日起3个工作日内，由质疑方的法定代表人或授权投标人以书面形式向投标人递交质疑函（原件），并登记备案。质疑函须有法定代表人亲笔签字，除应说明需要质疑的内容外，还应提供能够证明质疑内容的相关书面证据。质疑函应内容真实，证据充分，不得进行恶意质疑。由法定代表人递交质疑函时，提供法定代表人身份证复印件；由授权投标人递交质疑函时，还需提供法人投标授权函和质疑授权函（均为原件）及被授权投标人的身份证复印件。身份证复印件须正反面清晰、有效，并要求由该身份证持有人在复印件正反面非空白位置注明“该复印件用于在（项目名称）”字样，并由身份证持有人签字确认。上述资料均须加盖公章。</w:t>
            </w:r>
          </w:p>
          <w:p w14:paraId="1127525C">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招标人应在受理投标人的书面质疑后，根据质疑函的具体内容及时向递交质疑函的投标人作出答复或不予答复，答复内容不得涉及商业秘密。作出答复的以书面形式通知递交质疑的投标人和其他有关投标人。递交质疑的投标人和其他有关投标人在被告知、收到上述公告、通知或答疑书后，应立即向招标人回函确认。未确认情况应当视为对质疑答复的知晓，也将视为对质疑答复内容接受的默认。</w:t>
            </w:r>
          </w:p>
          <w:p w14:paraId="18172A3E">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4.澄清或质疑不予受理的情况，有下列情形之一的，属于无效质疑，被质疑人不予受理，由此产生的影响由投标人自行承担：</w:t>
            </w:r>
          </w:p>
          <w:p w14:paraId="33BA5F47">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（一）不是参与该政府采购项目活动供应商的；</w:t>
            </w:r>
          </w:p>
          <w:p w14:paraId="684B82A6">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（二）被质疑人为采购人或政府采购代理机构之外的；</w:t>
            </w:r>
          </w:p>
          <w:p w14:paraId="1EB25D40">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（三）所有质疑事项超过质疑有效期的；</w:t>
            </w:r>
          </w:p>
          <w:p w14:paraId="0D42A67E">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（四）以具有法律效力的文书送达之外方式提出的；</w:t>
            </w:r>
          </w:p>
          <w:p w14:paraId="1123A93E">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（五） 未按上述规定递交澄清或质疑函的；</w:t>
            </w:r>
          </w:p>
          <w:p w14:paraId="7FE4B139">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（六） 其他不符合受理条件的情形。</w:t>
            </w:r>
          </w:p>
          <w:p w14:paraId="6EBE269B">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5.其他</w:t>
            </w:r>
          </w:p>
          <w:p w14:paraId="70EFE5D2">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澄清或质疑函递交地点：新疆阿克苏地区阿克苏市英巴扎街道英买里社区南大街晶水路水韵明珠小区6号楼C栋3层</w:t>
            </w:r>
            <w:r>
              <w:rPr>
                <w:rFonts w:hint="eastAsia" w:ascii="宋体" w:hAnsi="宋体" w:eastAsia="宋体" w:cs="宋体"/>
                <w:b w:val="0"/>
                <w:bCs w:val="0"/>
                <w:i w:val="0"/>
                <w:caps w:val="0"/>
                <w:snapToGrid/>
                <w:color w:val="auto"/>
                <w:spacing w:val="0"/>
                <w:kern w:val="2"/>
                <w:sz w:val="24"/>
                <w:szCs w:val="24"/>
                <w:highlight w:val="none"/>
                <w:lang w:val="en-US" w:eastAsia="zh-CN"/>
              </w:rPr>
              <w:t xml:space="preserve"> </w:t>
            </w:r>
          </w:p>
          <w:p w14:paraId="441F21A1">
            <w:pPr>
              <w:widowControl w:val="0"/>
              <w:kinsoku/>
              <w:autoSpaceDE/>
              <w:autoSpaceDN/>
              <w:adjustRightInd/>
              <w:snapToGrid/>
              <w:jc w:val="both"/>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联系电话：18299324640</w:t>
            </w:r>
          </w:p>
        </w:tc>
      </w:tr>
      <w:tr w14:paraId="14AB2EEC">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4" w:hRule="atLeast"/>
          <w:jc w:val="center"/>
        </w:trPr>
        <w:tc>
          <w:tcPr>
            <w:tcW w:w="824" w:type="dxa"/>
            <w:noWrap w:val="0"/>
            <w:vAlign w:val="center"/>
          </w:tcPr>
          <w:p w14:paraId="6172B9AF">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32</w:t>
            </w:r>
          </w:p>
        </w:tc>
        <w:tc>
          <w:tcPr>
            <w:tcW w:w="2082" w:type="dxa"/>
            <w:noWrap w:val="0"/>
            <w:vAlign w:val="center"/>
          </w:tcPr>
          <w:p w14:paraId="3331CBCE">
            <w:pPr>
              <w:widowControl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低价不正当竞争预防措施</w:t>
            </w:r>
          </w:p>
        </w:tc>
        <w:tc>
          <w:tcPr>
            <w:tcW w:w="7124" w:type="dxa"/>
            <w:noWrap w:val="0"/>
            <w:vAlign w:val="center"/>
          </w:tcPr>
          <w:p w14:paraId="7211A6A7">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低价不正当竞争预防措施（实质性要求）：</w:t>
            </w:r>
          </w:p>
          <w:p w14:paraId="49E225E6">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 xml:space="preserve">1.在评标过程中，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 </w:t>
            </w:r>
          </w:p>
          <w:p w14:paraId="109BD21F">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2.政府采购异常低价审查：根据《关于推动解决政府采购异常低价问题的通知》（财库〔2026〕2号）的规定：</w:t>
            </w:r>
          </w:p>
          <w:p w14:paraId="4527713B">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（一）采购评审中出现下列情形之一的，评审委员会应当启动异常低价投标（响应）审查程序：</w:t>
            </w:r>
          </w:p>
          <w:p w14:paraId="456A7275">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1.投标（响应）报价低于全部通过符合性审查供应商投标（响应）报价平均值</w:t>
            </w:r>
            <w:r>
              <w:rPr>
                <w:rFonts w:hint="eastAsia" w:ascii="宋体" w:hAnsi="宋体" w:eastAsia="宋体" w:cs="宋体"/>
                <w:i w:val="0"/>
                <w:iCs w:val="0"/>
                <w:snapToGrid/>
                <w:color w:val="auto"/>
                <w:kern w:val="2"/>
                <w:sz w:val="24"/>
                <w:szCs w:val="24"/>
                <w:highlight w:val="none"/>
                <w:lang w:val="en-US" w:eastAsia="zh-CN"/>
              </w:rPr>
              <w:t>65</w:t>
            </w:r>
            <w:r>
              <w:rPr>
                <w:rFonts w:hint="eastAsia" w:ascii="宋体" w:hAnsi="宋体" w:eastAsia="宋体" w:cs="宋体"/>
                <w:i w:val="0"/>
                <w:iCs w:val="0"/>
                <w:snapToGrid/>
                <w:color w:val="auto"/>
                <w:kern w:val="2"/>
                <w:sz w:val="24"/>
                <w:szCs w:val="24"/>
                <w:highlight w:val="none"/>
                <w:lang w:val="zh-CN" w:eastAsia="zh-CN"/>
              </w:rPr>
              <w:t>%的，即投标（响应）报价〈全部通过符合性审查供应商投标（响应）报价平均值×</w:t>
            </w:r>
            <w:r>
              <w:rPr>
                <w:rFonts w:hint="eastAsia" w:ascii="宋体" w:hAnsi="宋体" w:eastAsia="宋体" w:cs="宋体"/>
                <w:i w:val="0"/>
                <w:iCs w:val="0"/>
                <w:snapToGrid/>
                <w:color w:val="auto"/>
                <w:kern w:val="2"/>
                <w:sz w:val="24"/>
                <w:szCs w:val="24"/>
                <w:highlight w:val="none"/>
                <w:lang w:val="en-US" w:eastAsia="zh-CN"/>
              </w:rPr>
              <w:t>65</w:t>
            </w:r>
            <w:r>
              <w:rPr>
                <w:rFonts w:hint="eastAsia" w:ascii="宋体" w:hAnsi="宋体" w:eastAsia="宋体" w:cs="宋体"/>
                <w:i w:val="0"/>
                <w:iCs w:val="0"/>
                <w:snapToGrid/>
                <w:color w:val="auto"/>
                <w:kern w:val="2"/>
                <w:sz w:val="24"/>
                <w:szCs w:val="24"/>
                <w:highlight w:val="none"/>
                <w:lang w:val="zh-CN" w:eastAsia="zh-CN"/>
              </w:rPr>
              <w:t>%；</w:t>
            </w:r>
          </w:p>
          <w:p w14:paraId="4B64FE3B">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2.投标（响应）报价低于通过符合性审查的次低报价供应商投标（响应）报价</w:t>
            </w:r>
            <w:r>
              <w:rPr>
                <w:rFonts w:hint="eastAsia" w:ascii="宋体" w:hAnsi="宋体" w:eastAsia="宋体" w:cs="宋体"/>
                <w:i w:val="0"/>
                <w:iCs w:val="0"/>
                <w:snapToGrid/>
                <w:color w:val="auto"/>
                <w:kern w:val="2"/>
                <w:sz w:val="24"/>
                <w:szCs w:val="24"/>
                <w:highlight w:val="none"/>
                <w:lang w:val="en-US" w:eastAsia="zh-CN"/>
              </w:rPr>
              <w:t>65</w:t>
            </w:r>
            <w:r>
              <w:rPr>
                <w:rFonts w:hint="eastAsia" w:ascii="宋体" w:hAnsi="宋体" w:eastAsia="宋体" w:cs="宋体"/>
                <w:i w:val="0"/>
                <w:iCs w:val="0"/>
                <w:snapToGrid/>
                <w:color w:val="auto"/>
                <w:kern w:val="2"/>
                <w:sz w:val="24"/>
                <w:szCs w:val="24"/>
                <w:highlight w:val="none"/>
                <w:lang w:val="zh-CN" w:eastAsia="zh-CN"/>
              </w:rPr>
              <w:t>%的，即投标（响应）报价〈通过符合性审查的次低报价供应商投标（响应）报价×</w:t>
            </w:r>
            <w:r>
              <w:rPr>
                <w:rFonts w:hint="eastAsia" w:ascii="宋体" w:hAnsi="宋体" w:eastAsia="宋体" w:cs="宋体"/>
                <w:i w:val="0"/>
                <w:iCs w:val="0"/>
                <w:snapToGrid/>
                <w:color w:val="auto"/>
                <w:kern w:val="2"/>
                <w:sz w:val="24"/>
                <w:szCs w:val="24"/>
                <w:highlight w:val="none"/>
                <w:lang w:val="en-US" w:eastAsia="zh-CN"/>
              </w:rPr>
              <w:t>65</w:t>
            </w:r>
            <w:r>
              <w:rPr>
                <w:rFonts w:hint="eastAsia" w:ascii="宋体" w:hAnsi="宋体" w:eastAsia="宋体" w:cs="宋体"/>
                <w:i w:val="0"/>
                <w:iCs w:val="0"/>
                <w:snapToGrid/>
                <w:color w:val="auto"/>
                <w:kern w:val="2"/>
                <w:sz w:val="24"/>
                <w:szCs w:val="24"/>
                <w:highlight w:val="none"/>
                <w:lang w:val="zh-CN" w:eastAsia="zh-CN"/>
              </w:rPr>
              <w:t>%；</w:t>
            </w:r>
          </w:p>
          <w:p w14:paraId="66B7CECF">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3.投标（响应）报价低于采购项目最高限价</w:t>
            </w:r>
            <w:r>
              <w:rPr>
                <w:rFonts w:hint="eastAsia" w:ascii="宋体" w:hAnsi="宋体" w:eastAsia="宋体" w:cs="宋体"/>
                <w:i w:val="0"/>
                <w:iCs w:val="0"/>
                <w:snapToGrid/>
                <w:color w:val="auto"/>
                <w:kern w:val="2"/>
                <w:sz w:val="24"/>
                <w:szCs w:val="24"/>
                <w:highlight w:val="none"/>
                <w:lang w:val="en-US" w:eastAsia="zh-CN"/>
              </w:rPr>
              <w:t>6</w:t>
            </w:r>
            <w:r>
              <w:rPr>
                <w:rFonts w:hint="eastAsia" w:ascii="宋体" w:hAnsi="宋体" w:eastAsia="宋体" w:cs="宋体"/>
                <w:i w:val="0"/>
                <w:iCs w:val="0"/>
                <w:snapToGrid/>
                <w:color w:val="auto"/>
                <w:kern w:val="2"/>
                <w:sz w:val="24"/>
                <w:szCs w:val="24"/>
                <w:highlight w:val="none"/>
                <w:lang w:val="zh-CN" w:eastAsia="zh-CN"/>
              </w:rPr>
              <w:t>5%的，即投标（响应）报价〈采购项目最高限价×</w:t>
            </w:r>
            <w:r>
              <w:rPr>
                <w:rFonts w:hint="eastAsia" w:ascii="宋体" w:hAnsi="宋体" w:eastAsia="宋体" w:cs="宋体"/>
                <w:i w:val="0"/>
                <w:iCs w:val="0"/>
                <w:snapToGrid/>
                <w:color w:val="auto"/>
                <w:kern w:val="2"/>
                <w:sz w:val="24"/>
                <w:szCs w:val="24"/>
                <w:highlight w:val="none"/>
                <w:lang w:val="en-US" w:eastAsia="zh-CN"/>
              </w:rPr>
              <w:t>65</w:t>
            </w:r>
            <w:r>
              <w:rPr>
                <w:rFonts w:hint="eastAsia" w:ascii="宋体" w:hAnsi="宋体" w:eastAsia="宋体" w:cs="宋体"/>
                <w:i w:val="0"/>
                <w:iCs w:val="0"/>
                <w:snapToGrid/>
                <w:color w:val="auto"/>
                <w:kern w:val="2"/>
                <w:sz w:val="24"/>
                <w:szCs w:val="24"/>
                <w:highlight w:val="none"/>
                <w:lang w:val="zh-CN" w:eastAsia="zh-CN"/>
              </w:rPr>
              <w:t>%；</w:t>
            </w:r>
          </w:p>
          <w:p w14:paraId="1D0769BF">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4.评审委员会基于专业判断，认为供应商报价过低，有可能影响产品质量或者不能诚信履约的其他情形。</w:t>
            </w:r>
          </w:p>
          <w:p w14:paraId="28755F87">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采购人可以结合具体项目实际情况，提高上述第1项至第3项中启动异常低价投标（响应）审查的数值标准，但是最高不得超过65%。</w:t>
            </w:r>
          </w:p>
          <w:p w14:paraId="13272040">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相关法律法规对供应商报价有规定的，从其规定。</w:t>
            </w:r>
          </w:p>
          <w:p w14:paraId="7AB5B27A">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二）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3503F8E6">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F587BFA">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4" w:hRule="atLeast"/>
          <w:jc w:val="center"/>
        </w:trPr>
        <w:tc>
          <w:tcPr>
            <w:tcW w:w="824" w:type="dxa"/>
            <w:noWrap w:val="0"/>
            <w:vAlign w:val="center"/>
          </w:tcPr>
          <w:p w14:paraId="09270535">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33</w:t>
            </w:r>
          </w:p>
        </w:tc>
        <w:tc>
          <w:tcPr>
            <w:tcW w:w="2082" w:type="dxa"/>
            <w:noWrap w:val="0"/>
            <w:vAlign w:val="center"/>
          </w:tcPr>
          <w:p w14:paraId="795F06C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jc w:val="center"/>
              <w:textAlignment w:val="baseline"/>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spacing w:val="-5"/>
                <w:kern w:val="0"/>
                <w:sz w:val="24"/>
                <w:szCs w:val="24"/>
                <w:lang w:val="zh-CN" w:eastAsia="zh-CN" w:bidi="ar-SA"/>
              </w:rPr>
              <w:t>落实本国产品标准及相关政策</w:t>
            </w:r>
          </w:p>
        </w:tc>
        <w:tc>
          <w:tcPr>
            <w:tcW w:w="7124" w:type="dxa"/>
            <w:noWrap w:val="0"/>
            <w:vAlign w:val="center"/>
          </w:tcPr>
          <w:p w14:paraId="4115738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根据国务院办公厅关于在政府采购中实施本国产品标准及相关政策的通知国办发〔2025〕34号通知</w:t>
            </w:r>
          </w:p>
          <w:p w14:paraId="406CA6BF">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本国产品标准的适用范围：</w:t>
            </w:r>
          </w:p>
          <w:p w14:paraId="5F9E674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p>
          <w:p w14:paraId="0934FC58">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对本国产品的支持政策</w:t>
            </w:r>
          </w:p>
          <w:p w14:paraId="4F124B1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jc w:val="left"/>
              <w:textAlignment w:val="baseline"/>
              <w:rPr>
                <w:rFonts w:hint="eastAsia" w:ascii="宋体" w:hAnsi="宋体" w:eastAsia="宋体" w:cs="宋体"/>
                <w:snapToGrid w:val="0"/>
                <w:color w:val="000000"/>
                <w:spacing w:val="-5"/>
                <w:kern w:val="0"/>
                <w:sz w:val="24"/>
                <w:szCs w:val="24"/>
                <w:lang w:val="en-US" w:eastAsia="zh-CN" w:bidi="ar-SA"/>
              </w:rPr>
            </w:pPr>
            <w:r>
              <w:rPr>
                <w:rFonts w:hint="eastAsia" w:ascii="宋体" w:hAnsi="宋体" w:eastAsia="宋体" w:cs="宋体"/>
                <w:snapToGrid w:val="0"/>
                <w:color w:val="000000"/>
                <w:spacing w:val="-5"/>
                <w:kern w:val="0"/>
                <w:sz w:val="24"/>
                <w:szCs w:val="24"/>
                <w:lang w:val="en-US" w:eastAsia="zh-CN" w:bidi="ar-SA"/>
              </w:rPr>
              <w:t>政府采购活动中既有本国产品又有非本国产品参与竞争的，依法对本国产品给予价格评审优惠，对本国产品的报价给予20%的价格扣除，用扣除后的价格参与评审。</w:t>
            </w:r>
          </w:p>
          <w:p w14:paraId="1F93626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jc w:val="left"/>
              <w:textAlignment w:val="baseline"/>
              <w:rPr>
                <w:rFonts w:hint="eastAsia" w:ascii="宋体" w:hAnsi="宋体" w:eastAsia="宋体" w:cs="宋体"/>
                <w:snapToGrid w:val="0"/>
                <w:color w:val="000000"/>
                <w:kern w:val="0"/>
                <w:sz w:val="24"/>
                <w:szCs w:val="24"/>
                <w:lang w:val="zh-CN" w:eastAsia="zh-CN" w:bidi="ar-SA"/>
              </w:rPr>
            </w:pPr>
            <w:r>
              <w:rPr>
                <w:rFonts w:hint="eastAsia" w:ascii="宋体" w:hAnsi="宋体" w:eastAsia="宋体" w:cs="宋体"/>
                <w:snapToGrid w:val="0"/>
                <w:color w:val="000000"/>
                <w:spacing w:val="-5"/>
                <w:kern w:val="0"/>
                <w:sz w:val="24"/>
                <w:szCs w:val="24"/>
                <w:lang w:val="en-US" w:eastAsia="zh-CN" w:bidi="ar-SA"/>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tc>
      </w:tr>
      <w:tr w14:paraId="7F86C123">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4" w:hRule="atLeast"/>
          <w:jc w:val="center"/>
        </w:trPr>
        <w:tc>
          <w:tcPr>
            <w:tcW w:w="824" w:type="dxa"/>
            <w:noWrap w:val="0"/>
            <w:vAlign w:val="center"/>
          </w:tcPr>
          <w:p w14:paraId="49E18EF3">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34</w:t>
            </w:r>
          </w:p>
        </w:tc>
        <w:tc>
          <w:tcPr>
            <w:tcW w:w="2082" w:type="dxa"/>
            <w:noWrap w:val="0"/>
            <w:vAlign w:val="center"/>
          </w:tcPr>
          <w:p w14:paraId="2284B7E4">
            <w:pPr>
              <w:widowControl w:val="0"/>
              <w:kinsoku/>
              <w:autoSpaceDE/>
              <w:autoSpaceDN/>
              <w:adjustRightInd/>
              <w:snapToGrid/>
              <w:jc w:val="center"/>
              <w:textAlignment w:val="auto"/>
              <w:rPr>
                <w:rFonts w:hint="eastAsia" w:ascii="宋体" w:hAnsi="宋体" w:eastAsia="宋体" w:cs="宋体"/>
                <w:snapToGrid/>
                <w:color w:val="auto"/>
                <w:kern w:val="0"/>
                <w:sz w:val="24"/>
                <w:szCs w:val="24"/>
                <w:highlight w:val="none"/>
                <w:lang w:val="en-US" w:eastAsia="zh-CN" w:bidi="ar"/>
              </w:rPr>
            </w:pPr>
            <w:r>
              <w:rPr>
                <w:rFonts w:hint="eastAsia" w:ascii="宋体" w:hAnsi="宋体" w:eastAsia="宋体" w:cs="宋体"/>
                <w:i w:val="0"/>
                <w:iCs w:val="0"/>
                <w:snapToGrid/>
                <w:color w:val="auto"/>
                <w:kern w:val="2"/>
                <w:sz w:val="24"/>
                <w:szCs w:val="24"/>
                <w:highlight w:val="none"/>
                <w:lang w:val="zh-CN" w:eastAsia="zh-CN"/>
              </w:rPr>
              <w:t>采购代理服务费支付</w:t>
            </w:r>
          </w:p>
        </w:tc>
        <w:tc>
          <w:tcPr>
            <w:tcW w:w="7124" w:type="dxa"/>
            <w:noWrap w:val="0"/>
            <w:vAlign w:val="center"/>
          </w:tcPr>
          <w:p w14:paraId="6D90445B">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zh-CN" w:eastAsia="zh-CN"/>
              </w:rPr>
            </w:pPr>
            <w:r>
              <w:rPr>
                <w:rFonts w:hint="eastAsia" w:ascii="宋体" w:hAnsi="宋体" w:eastAsia="宋体" w:cs="宋体"/>
                <w:i w:val="0"/>
                <w:iCs w:val="0"/>
                <w:snapToGrid/>
                <w:color w:val="auto"/>
                <w:kern w:val="2"/>
                <w:sz w:val="24"/>
                <w:szCs w:val="24"/>
                <w:highlight w:val="none"/>
                <w:lang w:val="zh-CN" w:eastAsia="zh-CN"/>
              </w:rPr>
              <w:t>□ 由采购人支付</w:t>
            </w:r>
          </w:p>
          <w:p w14:paraId="35A40720">
            <w:pPr>
              <w:widowControl w:val="0"/>
              <w:kinsoku/>
              <w:autoSpaceDE/>
              <w:autoSpaceDN/>
              <w:adjustRightInd/>
              <w:snapToGrid/>
              <w:jc w:val="both"/>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zh-CN" w:eastAsia="zh-CN"/>
              </w:rPr>
              <w:t>☑ 由成交供应商支付</w:t>
            </w:r>
          </w:p>
        </w:tc>
      </w:tr>
      <w:tr w14:paraId="24618276">
        <w:tblPrEx>
          <w:tblBorders>
            <w:top w:val="double" w:color="auto" w:sz="4" w:space="0"/>
            <w:left w:val="double" w:color="auto" w:sz="4" w:space="0"/>
            <w:bottom w:val="double" w:color="auto" w:sz="4" w:space="0"/>
            <w:right w:val="double" w:color="auto" w:sz="4" w:space="0"/>
            <w:insideH w:val="single" w:color="auto" w:sz="8" w:space="0"/>
            <w:insideV w:val="single" w:color="auto" w:sz="8" w:space="0"/>
          </w:tblBorders>
          <w:tblCellMar>
            <w:top w:w="0" w:type="dxa"/>
            <w:left w:w="0" w:type="dxa"/>
            <w:bottom w:w="0" w:type="dxa"/>
            <w:right w:w="0" w:type="dxa"/>
          </w:tblCellMar>
        </w:tblPrEx>
        <w:trPr>
          <w:trHeight w:val="656" w:hRule="atLeast"/>
          <w:jc w:val="center"/>
        </w:trPr>
        <w:tc>
          <w:tcPr>
            <w:tcW w:w="824" w:type="dxa"/>
            <w:noWrap w:val="0"/>
            <w:vAlign w:val="center"/>
          </w:tcPr>
          <w:p w14:paraId="2BC9AB99">
            <w:pPr>
              <w:widowControl w:val="0"/>
              <w:kinsoku/>
              <w:autoSpaceDE/>
              <w:autoSpaceDN/>
              <w:adjustRightInd/>
              <w:snapToGrid/>
              <w:jc w:val="center"/>
              <w:textAlignment w:val="auto"/>
              <w:rPr>
                <w:rFonts w:hint="default" w:ascii="宋体" w:hAnsi="宋体" w:eastAsia="宋体" w:cs="宋体"/>
                <w:i w:val="0"/>
                <w:iCs w:val="0"/>
                <w:snapToGrid/>
                <w:color w:val="auto"/>
                <w:kern w:val="2"/>
                <w:sz w:val="24"/>
                <w:szCs w:val="24"/>
                <w:highlight w:val="none"/>
                <w:lang w:val="en-US" w:eastAsia="zh-CN"/>
              </w:rPr>
            </w:pPr>
            <w:r>
              <w:rPr>
                <w:rFonts w:hint="eastAsia" w:ascii="宋体" w:hAnsi="宋体" w:eastAsia="宋体" w:cs="宋体"/>
                <w:i w:val="0"/>
                <w:iCs w:val="0"/>
                <w:snapToGrid/>
                <w:color w:val="auto"/>
                <w:kern w:val="2"/>
                <w:sz w:val="24"/>
                <w:szCs w:val="24"/>
                <w:highlight w:val="none"/>
                <w:lang w:val="en-US" w:eastAsia="zh-CN"/>
              </w:rPr>
              <w:t>35</w:t>
            </w:r>
          </w:p>
        </w:tc>
        <w:tc>
          <w:tcPr>
            <w:tcW w:w="2082" w:type="dxa"/>
            <w:noWrap w:val="0"/>
            <w:vAlign w:val="center"/>
          </w:tcPr>
          <w:p w14:paraId="27D974F4">
            <w:pPr>
              <w:keepNext w:val="0"/>
              <w:keepLines w:val="0"/>
              <w:widowControl/>
              <w:suppressLineNumbers w:val="0"/>
              <w:kinsoku/>
              <w:autoSpaceDE/>
              <w:autoSpaceDN/>
              <w:adjustRightInd/>
              <w:snapToGrid/>
              <w:jc w:val="center"/>
              <w:textAlignment w:val="auto"/>
              <w:rPr>
                <w:rFonts w:hint="eastAsia" w:ascii="宋体" w:hAnsi="宋体" w:eastAsia="宋体" w:cs="宋体"/>
                <w:i w:val="0"/>
                <w:iCs w:val="0"/>
                <w:snapToGrid/>
                <w:color w:val="auto"/>
                <w:kern w:val="2"/>
                <w:sz w:val="24"/>
                <w:szCs w:val="24"/>
                <w:highlight w:val="none"/>
                <w:lang w:eastAsia="zh-CN"/>
              </w:rPr>
            </w:pPr>
            <w:r>
              <w:rPr>
                <w:rFonts w:hint="eastAsia" w:ascii="宋体" w:hAnsi="宋体" w:eastAsia="宋体" w:cs="宋体"/>
                <w:snapToGrid/>
                <w:color w:val="auto"/>
                <w:kern w:val="0"/>
                <w:sz w:val="24"/>
                <w:szCs w:val="24"/>
                <w:highlight w:val="none"/>
                <w:lang w:val="en-US" w:eastAsia="zh-CN" w:bidi="ar"/>
              </w:rPr>
              <w:t>招标代理费收费标准</w:t>
            </w:r>
          </w:p>
        </w:tc>
        <w:tc>
          <w:tcPr>
            <w:tcW w:w="7124" w:type="dxa"/>
            <w:noWrap w:val="0"/>
            <w:vAlign w:val="center"/>
          </w:tcPr>
          <w:p w14:paraId="62DA4CE7">
            <w:pPr>
              <w:keepNext w:val="0"/>
              <w:keepLines w:val="0"/>
              <w:widowControl/>
              <w:suppressLineNumbers w:val="0"/>
              <w:kinsoku/>
              <w:autoSpaceDE/>
              <w:autoSpaceDN/>
              <w:adjustRightInd/>
              <w:snapToGrid/>
              <w:jc w:val="left"/>
              <w:textAlignment w:val="auto"/>
              <w:rPr>
                <w:rFonts w:hint="eastAsia" w:ascii="宋体" w:hAnsi="宋体" w:eastAsia="宋体" w:cs="宋体"/>
                <w:i w:val="0"/>
                <w:iCs w:val="0"/>
                <w:snapToGrid/>
                <w:color w:val="auto"/>
                <w:kern w:val="2"/>
                <w:sz w:val="24"/>
                <w:szCs w:val="24"/>
                <w:highlight w:val="none"/>
                <w:lang w:val="en-US" w:eastAsia="zh-CN"/>
              </w:rPr>
            </w:pPr>
            <w:r>
              <w:rPr>
                <w:rFonts w:hint="eastAsia" w:ascii="宋体" w:hAnsi="宋体" w:eastAsia="宋体" w:cs="宋体"/>
                <w:snapToGrid/>
                <w:color w:val="auto"/>
                <w:kern w:val="0"/>
                <w:sz w:val="24"/>
                <w:szCs w:val="24"/>
                <w:highlight w:val="none"/>
                <w:lang w:val="en-US" w:eastAsia="zh-CN" w:bidi="ar"/>
              </w:rPr>
              <w:t>按照发改价格〔2015〕299 号通知要求，参照发改价格〔2002〕1980号文的差额定率累进法计算，以中标金额为基准价收取招标代理服务费。</w:t>
            </w:r>
          </w:p>
        </w:tc>
      </w:tr>
    </w:tbl>
    <w:p w14:paraId="783FB0C7">
      <w:pPr>
        <w:keepNext w:val="0"/>
        <w:keepLines w:val="0"/>
        <w:pageBreakBefore w:val="0"/>
        <w:kinsoku/>
        <w:wordWrap/>
        <w:overflowPunct/>
        <w:topLinePunct w:val="0"/>
        <w:bidi w:val="0"/>
        <w:spacing w:before="0" w:beforeLines="50" w:after="0" w:afterLines="50" w:line="400" w:lineRule="exact"/>
        <w:jc w:val="center"/>
        <w:outlineLvl w:val="1"/>
        <w:rPr>
          <w:rFonts w:hint="eastAsia" w:asciiTheme="minorEastAsia" w:hAnsiTheme="minorEastAsia" w:eastAsiaTheme="minorEastAsia" w:cstheme="minorEastAsia"/>
          <w:sz w:val="24"/>
          <w:szCs w:val="24"/>
        </w:rPr>
      </w:pPr>
      <w:bookmarkStart w:id="37" w:name="_Toc18667"/>
      <w:bookmarkStart w:id="38" w:name="_Toc14658"/>
      <w:bookmarkStart w:id="39" w:name="_Toc20589"/>
      <w:r>
        <w:rPr>
          <w:rFonts w:hint="eastAsia" w:asciiTheme="minorEastAsia" w:hAnsiTheme="minorEastAsia" w:eastAsiaTheme="minorEastAsia" w:cstheme="minorEastAsia"/>
          <w:b/>
          <w:bCs/>
          <w:spacing w:val="-3"/>
          <w:sz w:val="28"/>
          <w:szCs w:val="28"/>
        </w:rPr>
        <w:t>一、说明</w:t>
      </w:r>
      <w:bookmarkEnd w:id="37"/>
      <w:bookmarkEnd w:id="38"/>
      <w:bookmarkEnd w:id="39"/>
    </w:p>
    <w:p w14:paraId="470F3559">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59D88258">
      <w:pPr>
        <w:keepNext w:val="0"/>
        <w:keepLines w:val="0"/>
        <w:pageBreakBefore w:val="0"/>
        <w:kinsoku/>
        <w:wordWrap/>
        <w:overflowPunct/>
        <w:topLinePunct w:val="0"/>
        <w:bidi w:val="0"/>
        <w:spacing w:before="0" w:beforeLines="50" w:after="0" w:afterLines="50" w:line="400" w:lineRule="exact"/>
        <w:ind w:firstLine="514" w:firstLineChars="200"/>
        <w:outlineLvl w:val="1"/>
        <w:rPr>
          <w:rFonts w:hint="eastAsia" w:asciiTheme="minorEastAsia" w:hAnsiTheme="minorEastAsia" w:eastAsiaTheme="minorEastAsia" w:cstheme="minorEastAsia"/>
          <w:sz w:val="24"/>
          <w:szCs w:val="24"/>
        </w:rPr>
      </w:pPr>
      <w:bookmarkStart w:id="40" w:name="_Toc23071"/>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rPr>
        <w:t>适用范围及资金来源</w:t>
      </w:r>
      <w:bookmarkEnd w:id="40"/>
    </w:p>
    <w:p w14:paraId="45F48577">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9"/>
          <w:sz w:val="24"/>
          <w:szCs w:val="24"/>
        </w:rPr>
        <w:t>1.1</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本竞争性谈判文件仅适用于本次</w:t>
      </w:r>
      <w:r>
        <w:rPr>
          <w:rFonts w:hint="eastAsia" w:asciiTheme="minorEastAsia" w:hAnsiTheme="minorEastAsia" w:eastAsiaTheme="minorEastAsia" w:cstheme="minorEastAsia"/>
          <w:spacing w:val="9"/>
          <w:sz w:val="24"/>
          <w:szCs w:val="24"/>
          <w:lang w:val="en-US" w:eastAsia="zh-CN"/>
        </w:rPr>
        <w:t xml:space="preserve"> </w:t>
      </w:r>
      <w:r>
        <w:rPr>
          <w:rFonts w:hint="eastAsia" w:asciiTheme="minorEastAsia" w:hAnsiTheme="minorEastAsia" w:eastAsiaTheme="minorEastAsia" w:cstheme="minorEastAsia"/>
          <w:spacing w:val="9"/>
          <w:sz w:val="24"/>
          <w:szCs w:val="24"/>
          <w:u w:val="single"/>
          <w:lang w:val="en-US" w:eastAsia="zh-CN"/>
        </w:rPr>
        <w:t xml:space="preserve">2026年米吉克乡阿尔其格村壮大村集体经济项目（2026年示范村项目） </w:t>
      </w:r>
      <w:r>
        <w:rPr>
          <w:rFonts w:hint="eastAsia" w:asciiTheme="minorEastAsia" w:hAnsiTheme="minorEastAsia" w:eastAsiaTheme="minorEastAsia" w:cstheme="minorEastAsia"/>
          <w:spacing w:val="8"/>
          <w:sz w:val="24"/>
          <w:szCs w:val="24"/>
        </w:rPr>
        <w:t>谈判所叙述的服务采购。</w:t>
      </w:r>
    </w:p>
    <w:p w14:paraId="3DE764C6">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6"/>
          <w:sz w:val="24"/>
          <w:szCs w:val="24"/>
        </w:rPr>
        <w:t>资金来源：</w:t>
      </w:r>
      <w:r>
        <w:rPr>
          <w:rFonts w:hint="eastAsia" w:ascii="宋体" w:hAnsi="宋体" w:eastAsia="宋体" w:cs="宋体"/>
          <w:i w:val="0"/>
          <w:iCs w:val="0"/>
          <w:snapToGrid/>
          <w:color w:val="auto"/>
          <w:kern w:val="2"/>
          <w:sz w:val="24"/>
          <w:szCs w:val="24"/>
          <w:highlight w:val="none"/>
          <w:lang w:val="en-US" w:eastAsia="zh-CN"/>
        </w:rPr>
        <w:t>2026年推进乡村振兴补助资金</w:t>
      </w:r>
      <w:r>
        <w:rPr>
          <w:rFonts w:hint="eastAsia" w:asciiTheme="minorEastAsia" w:hAnsiTheme="minorEastAsia" w:eastAsiaTheme="minorEastAsia" w:cstheme="minorEastAsia"/>
          <w:spacing w:val="6"/>
          <w:sz w:val="24"/>
          <w:szCs w:val="24"/>
        </w:rPr>
        <w:t>。</w:t>
      </w:r>
    </w:p>
    <w:p w14:paraId="56F50E1C">
      <w:pPr>
        <w:keepNext w:val="0"/>
        <w:keepLines w:val="0"/>
        <w:pageBreakBefore w:val="0"/>
        <w:kinsoku/>
        <w:wordWrap/>
        <w:overflowPunct/>
        <w:topLinePunct w:val="0"/>
        <w:bidi w:val="0"/>
        <w:spacing w:before="0" w:beforeLines="50" w:after="0" w:afterLines="50" w:line="400" w:lineRule="exact"/>
        <w:ind w:firstLine="506" w:firstLineChars="200"/>
        <w:outlineLvl w:val="1"/>
        <w:rPr>
          <w:rFonts w:hint="eastAsia" w:asciiTheme="minorEastAsia" w:hAnsiTheme="minorEastAsia" w:eastAsiaTheme="minorEastAsia" w:cstheme="minorEastAsia"/>
          <w:sz w:val="24"/>
          <w:szCs w:val="24"/>
        </w:rPr>
      </w:pPr>
      <w:bookmarkStart w:id="41" w:name="_Toc16408"/>
      <w:r>
        <w:rPr>
          <w:rFonts w:hint="eastAsia" w:asciiTheme="minorEastAsia" w:hAnsiTheme="minorEastAsia" w:eastAsiaTheme="minorEastAsia" w:cstheme="minorEastAsia"/>
          <w:spacing w:val="6"/>
          <w:sz w:val="24"/>
          <w:szCs w:val="24"/>
          <w:lang w:eastAsia="zh-CN"/>
        </w:rPr>
        <w:t>2.</w:t>
      </w:r>
      <w:r>
        <w:rPr>
          <w:rFonts w:hint="eastAsia" w:asciiTheme="minorEastAsia" w:hAnsiTheme="minorEastAsia" w:eastAsiaTheme="minorEastAsia" w:cstheme="minorEastAsia"/>
          <w:spacing w:val="6"/>
          <w:sz w:val="24"/>
          <w:szCs w:val="24"/>
        </w:rPr>
        <w:t>定义</w:t>
      </w:r>
      <w:bookmarkEnd w:id="41"/>
    </w:p>
    <w:p w14:paraId="6BA222FC">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2.1</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9"/>
          <w:sz w:val="24"/>
          <w:szCs w:val="24"/>
        </w:rPr>
        <w:t>采购人：</w:t>
      </w:r>
      <w:r>
        <w:rPr>
          <w:rFonts w:hint="eastAsia" w:asciiTheme="minorEastAsia" w:hAnsiTheme="minorEastAsia" w:eastAsiaTheme="minorEastAsia" w:cstheme="minorEastAsia"/>
          <w:spacing w:val="9"/>
          <w:sz w:val="24"/>
          <w:szCs w:val="24"/>
          <w:u w:val="single"/>
          <w:lang w:val="en-US" w:eastAsia="zh-CN"/>
        </w:rPr>
        <w:t>拜城县米吉克乡人民政府</w:t>
      </w:r>
      <w:r>
        <w:rPr>
          <w:rFonts w:hint="eastAsia" w:asciiTheme="minorEastAsia" w:hAnsiTheme="minorEastAsia" w:eastAsiaTheme="minorEastAsia" w:cstheme="minorEastAsia"/>
          <w:spacing w:val="9"/>
          <w:sz w:val="24"/>
          <w:szCs w:val="24"/>
          <w:u w:val="single"/>
        </w:rPr>
        <w:t>。</w:t>
      </w:r>
    </w:p>
    <w:p w14:paraId="2888836B">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2.2 供应商：指购买了竞争性谈判采购文件拟参加谈判和向采购人提供相应服务的供应商。</w:t>
      </w:r>
    </w:p>
    <w:p w14:paraId="483F9134">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2.3 谈判小组：谈判小组是依据《中华人民共和国政府采购法》及其实施条例、《政府采购货物和服务</w:t>
      </w:r>
      <w:r>
        <w:rPr>
          <w:rFonts w:hint="eastAsia" w:asciiTheme="minorEastAsia" w:hAnsiTheme="minorEastAsia" w:eastAsiaTheme="minorEastAsia" w:cstheme="minorEastAsia"/>
          <w:spacing w:val="9"/>
          <w:sz w:val="24"/>
          <w:szCs w:val="24"/>
          <w:lang w:eastAsia="zh-CN"/>
        </w:rPr>
        <w:t>采购响应</w:t>
      </w:r>
      <w:r>
        <w:rPr>
          <w:rFonts w:hint="eastAsia" w:asciiTheme="minorEastAsia" w:hAnsiTheme="minorEastAsia" w:eastAsiaTheme="minorEastAsia" w:cstheme="minorEastAsia"/>
          <w:spacing w:val="9"/>
          <w:sz w:val="24"/>
          <w:szCs w:val="24"/>
        </w:rPr>
        <w:t>管理办法》等组建的专门负责本次</w:t>
      </w:r>
      <w:r>
        <w:rPr>
          <w:rFonts w:hint="eastAsia" w:asciiTheme="minorEastAsia" w:hAnsiTheme="minorEastAsia" w:eastAsiaTheme="minorEastAsia" w:cstheme="minorEastAsia"/>
          <w:spacing w:val="9"/>
          <w:sz w:val="24"/>
          <w:szCs w:val="24"/>
          <w:lang w:eastAsia="zh-CN"/>
        </w:rPr>
        <w:t>评审</w:t>
      </w:r>
      <w:r>
        <w:rPr>
          <w:rFonts w:hint="eastAsia" w:asciiTheme="minorEastAsia" w:hAnsiTheme="minorEastAsia" w:eastAsiaTheme="minorEastAsia" w:cstheme="minorEastAsia"/>
          <w:spacing w:val="9"/>
          <w:sz w:val="24"/>
          <w:szCs w:val="24"/>
        </w:rPr>
        <w:t>工作的临时性机构。</w:t>
      </w:r>
    </w:p>
    <w:p w14:paraId="7D642167">
      <w:pPr>
        <w:keepNext w:val="0"/>
        <w:keepLines w:val="0"/>
        <w:pageBreakBefore w:val="0"/>
        <w:kinsoku/>
        <w:wordWrap/>
        <w:overflowPunct/>
        <w:topLinePunct w:val="0"/>
        <w:bidi w:val="0"/>
        <w:spacing w:before="0" w:beforeLines="50" w:after="0" w:afterLines="50" w:line="400" w:lineRule="exact"/>
        <w:ind w:firstLine="49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2.4 日期：指公历日。</w:t>
      </w:r>
    </w:p>
    <w:p w14:paraId="2309EB41">
      <w:pPr>
        <w:keepNext w:val="0"/>
        <w:keepLines w:val="0"/>
        <w:pageBreakBefore w:val="0"/>
        <w:kinsoku/>
        <w:wordWrap/>
        <w:overflowPunct/>
        <w:topLinePunct w:val="0"/>
        <w:bidi w:val="0"/>
        <w:spacing w:before="0" w:beforeLines="50" w:after="0" w:afterLines="50" w:line="400" w:lineRule="exact"/>
        <w:ind w:firstLine="48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2.5</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1"/>
          <w:sz w:val="24"/>
          <w:szCs w:val="24"/>
        </w:rPr>
        <w:t>时间</w:t>
      </w:r>
      <w:r>
        <w:rPr>
          <w:rFonts w:hint="eastAsia" w:asciiTheme="minorEastAsia" w:hAnsiTheme="minorEastAsia" w:eastAsiaTheme="minorEastAsia" w:cstheme="minorEastAsia"/>
          <w:spacing w:val="-58"/>
          <w:sz w:val="24"/>
          <w:szCs w:val="24"/>
          <w:lang w:eastAsia="zh-CN"/>
        </w:rPr>
        <w:t>：</w:t>
      </w:r>
      <w:r>
        <w:rPr>
          <w:rFonts w:hint="eastAsia" w:asciiTheme="minorEastAsia" w:hAnsiTheme="minorEastAsia" w:eastAsiaTheme="minorEastAsia" w:cstheme="minorEastAsia"/>
          <w:spacing w:val="1"/>
          <w:sz w:val="24"/>
          <w:szCs w:val="24"/>
        </w:rPr>
        <w:t>指北京时间。</w:t>
      </w:r>
    </w:p>
    <w:p w14:paraId="0030E39D">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6"/>
          <w:sz w:val="24"/>
          <w:szCs w:val="24"/>
        </w:rPr>
        <w:t>合同</w:t>
      </w:r>
      <w:r>
        <w:rPr>
          <w:rFonts w:hint="eastAsia" w:asciiTheme="minorEastAsia" w:hAnsiTheme="minorEastAsia" w:eastAsiaTheme="minorEastAsia" w:cstheme="minorEastAsia"/>
          <w:spacing w:val="-58"/>
          <w:sz w:val="24"/>
          <w:szCs w:val="24"/>
          <w:lang w:eastAsia="zh-CN"/>
        </w:rPr>
        <w:t>：</w:t>
      </w:r>
      <w:r>
        <w:rPr>
          <w:rFonts w:hint="eastAsia" w:asciiTheme="minorEastAsia" w:hAnsiTheme="minorEastAsia" w:eastAsiaTheme="minorEastAsia" w:cstheme="minorEastAsia"/>
          <w:spacing w:val="6"/>
          <w:sz w:val="24"/>
          <w:szCs w:val="24"/>
        </w:rPr>
        <w:t>指由本次</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所产生的合同或合约文件。</w:t>
      </w:r>
    </w:p>
    <w:p w14:paraId="58C100D6">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2.7</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8"/>
          <w:sz w:val="24"/>
          <w:szCs w:val="24"/>
        </w:rPr>
        <w:t>竞争性谈判文件中所规定“书面形式</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8"/>
          <w:sz w:val="24"/>
          <w:szCs w:val="24"/>
        </w:rPr>
        <w:t>”，是指任何手写的、打印的或印刷的方式，通讯方式包括专人递交或传真发送。</w:t>
      </w:r>
    </w:p>
    <w:p w14:paraId="7232F1C2">
      <w:pPr>
        <w:keepNext w:val="0"/>
        <w:keepLines w:val="0"/>
        <w:pageBreakBefore w:val="0"/>
        <w:kinsoku/>
        <w:wordWrap/>
        <w:overflowPunct/>
        <w:topLinePunct w:val="0"/>
        <w:bidi w:val="0"/>
        <w:spacing w:before="0" w:beforeLines="50" w:after="0" w:afterLines="50" w:line="400" w:lineRule="exact"/>
        <w:ind w:firstLine="502" w:firstLineChars="200"/>
        <w:outlineLvl w:val="1"/>
        <w:rPr>
          <w:rFonts w:hint="eastAsia" w:asciiTheme="minorEastAsia" w:hAnsiTheme="minorEastAsia" w:eastAsiaTheme="minorEastAsia" w:cstheme="minorEastAsia"/>
          <w:sz w:val="24"/>
          <w:szCs w:val="24"/>
        </w:rPr>
      </w:pPr>
      <w:bookmarkStart w:id="42" w:name="_Toc13153"/>
      <w:r>
        <w:rPr>
          <w:rFonts w:hint="eastAsia" w:asciiTheme="minorEastAsia" w:hAnsiTheme="minorEastAsia" w:eastAsiaTheme="minorEastAsia" w:cstheme="minorEastAsia"/>
          <w:spacing w:val="5"/>
          <w:sz w:val="24"/>
          <w:szCs w:val="24"/>
        </w:rPr>
        <w:t>3.★供应商的资格条件（实质性要求）</w:t>
      </w:r>
      <w:bookmarkEnd w:id="42"/>
    </w:p>
    <w:p w14:paraId="224277DE">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3.1</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6"/>
          <w:sz w:val="24"/>
          <w:szCs w:val="24"/>
          <w:lang w:eastAsia="zh-CN"/>
        </w:rPr>
        <w:t>按照</w:t>
      </w:r>
      <w:r>
        <w:rPr>
          <w:rFonts w:hint="eastAsia" w:asciiTheme="minorEastAsia" w:hAnsiTheme="minorEastAsia" w:eastAsiaTheme="minorEastAsia" w:cstheme="minorEastAsia"/>
          <w:spacing w:val="6"/>
          <w:sz w:val="24"/>
          <w:szCs w:val="24"/>
        </w:rPr>
        <w:t>供应商须知附表</w:t>
      </w:r>
      <w:r>
        <w:rPr>
          <w:rFonts w:hint="eastAsia" w:asciiTheme="minorEastAsia" w:hAnsiTheme="minorEastAsia" w:eastAsiaTheme="minorEastAsia" w:cstheme="minorEastAsia"/>
          <w:spacing w:val="6"/>
          <w:sz w:val="24"/>
          <w:szCs w:val="24"/>
          <w:lang w:eastAsia="zh-CN"/>
        </w:rPr>
        <w:t>执行</w:t>
      </w:r>
      <w:r>
        <w:rPr>
          <w:rFonts w:hint="eastAsia" w:asciiTheme="minorEastAsia" w:hAnsiTheme="minorEastAsia" w:eastAsiaTheme="minorEastAsia" w:cstheme="minorEastAsia"/>
          <w:spacing w:val="6"/>
          <w:sz w:val="24"/>
          <w:szCs w:val="24"/>
        </w:rPr>
        <w:t>。</w:t>
      </w:r>
    </w:p>
    <w:p w14:paraId="76384D81">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4.★充分、公平竞争保障措施（实质性要求）</w:t>
      </w:r>
    </w:p>
    <w:p w14:paraId="225358E0">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4.1</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利害关系供应商处理。单位负责人为同一人或者存在直接控股、管理关系的不</w:t>
      </w:r>
      <w:r>
        <w:rPr>
          <w:rFonts w:hint="eastAsia" w:asciiTheme="minorEastAsia" w:hAnsiTheme="minorEastAsia" w:eastAsiaTheme="minorEastAsia" w:cstheme="minorEastAsia"/>
          <w:spacing w:val="7"/>
          <w:sz w:val="24"/>
          <w:szCs w:val="24"/>
        </w:rPr>
        <w:t>同供应商不得参加同一合同项下的政府采购活动。</w:t>
      </w:r>
      <w:r>
        <w:rPr>
          <w:rFonts w:hint="eastAsia" w:asciiTheme="minorEastAsia" w:hAnsiTheme="minorEastAsia" w:eastAsiaTheme="minorEastAsia" w:cstheme="minorEastAsia"/>
          <w:spacing w:val="9"/>
          <w:sz w:val="24"/>
          <w:szCs w:val="24"/>
        </w:rPr>
        <w:t>否则，其响应文件作为无效处理。</w:t>
      </w:r>
    </w:p>
    <w:p w14:paraId="595F2458">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利害关系</w:t>
      </w:r>
      <w:r>
        <w:rPr>
          <w:rFonts w:hint="eastAsia" w:asciiTheme="minorEastAsia" w:hAnsiTheme="minorEastAsia" w:eastAsiaTheme="minorEastAsia" w:cstheme="minorEastAsia"/>
          <w:spacing w:val="8"/>
          <w:sz w:val="24"/>
          <w:szCs w:val="24"/>
          <w:lang w:eastAsia="zh-CN"/>
        </w:rPr>
        <w:t>委托代理人</w:t>
      </w:r>
      <w:r>
        <w:rPr>
          <w:rFonts w:hint="eastAsia" w:asciiTheme="minorEastAsia" w:hAnsiTheme="minorEastAsia" w:eastAsiaTheme="minorEastAsia" w:cstheme="minorEastAsia"/>
          <w:spacing w:val="8"/>
          <w:sz w:val="24"/>
          <w:szCs w:val="24"/>
        </w:rPr>
        <w:t>处理。两家以上的供应商不得在同一合同项下的采购项目中</w:t>
      </w:r>
      <w:r>
        <w:rPr>
          <w:rFonts w:hint="eastAsia" w:asciiTheme="minorEastAsia" w:hAnsiTheme="minorEastAsia" w:eastAsiaTheme="minorEastAsia" w:cstheme="minorEastAsia"/>
          <w:spacing w:val="7"/>
          <w:sz w:val="24"/>
          <w:szCs w:val="24"/>
        </w:rPr>
        <w:t>，委托同一个自然人、同一家庭的人员、同一单位的人员作为其</w:t>
      </w:r>
      <w:r>
        <w:rPr>
          <w:rFonts w:hint="eastAsia" w:asciiTheme="minorEastAsia" w:hAnsiTheme="minorEastAsia" w:eastAsiaTheme="minorEastAsia" w:cstheme="minorEastAsia"/>
          <w:spacing w:val="7"/>
          <w:sz w:val="24"/>
          <w:szCs w:val="24"/>
          <w:lang w:eastAsia="zh-CN"/>
        </w:rPr>
        <w:t>委托代理人</w:t>
      </w:r>
      <w:r>
        <w:rPr>
          <w:rFonts w:hint="eastAsia" w:asciiTheme="minorEastAsia" w:hAnsiTheme="minorEastAsia" w:eastAsiaTheme="minorEastAsia" w:cstheme="minorEastAsia"/>
          <w:spacing w:val="7"/>
          <w:sz w:val="24"/>
          <w:szCs w:val="24"/>
        </w:rPr>
        <w:t>，否则，其响应文件作</w:t>
      </w:r>
      <w:r>
        <w:rPr>
          <w:rFonts w:hint="eastAsia" w:asciiTheme="minorEastAsia" w:hAnsiTheme="minorEastAsia" w:eastAsiaTheme="minorEastAsia" w:cstheme="minorEastAsia"/>
          <w:spacing w:val="6"/>
          <w:sz w:val="24"/>
          <w:szCs w:val="24"/>
        </w:rPr>
        <w:t>为无效处理。</w:t>
      </w:r>
    </w:p>
    <w:p w14:paraId="03188CD8">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4.3</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8"/>
          <w:sz w:val="24"/>
          <w:szCs w:val="24"/>
        </w:rPr>
        <w:t>前期参与供应商处理。为采购项目提供整体设计、规范编制或者项目管理、监理、</w:t>
      </w:r>
      <w:r>
        <w:rPr>
          <w:rFonts w:hint="eastAsia" w:asciiTheme="minorEastAsia" w:hAnsiTheme="minorEastAsia" w:eastAsiaTheme="minorEastAsia" w:cstheme="minorEastAsia"/>
          <w:spacing w:val="7"/>
          <w:sz w:val="24"/>
          <w:szCs w:val="24"/>
        </w:rPr>
        <w:t>检测等服务的供应商，不得再参加该采购项目的其他采购活动。供应商为采购人、采购代理机构在确定采购需求、编制采购文件过程中提供咨询论证，其提供的咨询论证意见成为采购文件中规定的供应商资格条件、技术服务商务要求、</w:t>
      </w:r>
      <w:r>
        <w:rPr>
          <w:rFonts w:hint="eastAsia" w:asciiTheme="minorEastAsia" w:hAnsiTheme="minorEastAsia" w:eastAsiaTheme="minorEastAsia" w:cstheme="minorEastAsia"/>
          <w:spacing w:val="7"/>
          <w:sz w:val="24"/>
          <w:szCs w:val="24"/>
          <w:lang w:eastAsia="zh-CN"/>
        </w:rPr>
        <w:t>评审</w:t>
      </w:r>
      <w:r>
        <w:rPr>
          <w:rFonts w:hint="eastAsia" w:asciiTheme="minorEastAsia" w:hAnsiTheme="minorEastAsia" w:eastAsiaTheme="minorEastAsia" w:cstheme="minorEastAsia"/>
          <w:spacing w:val="7"/>
          <w:sz w:val="24"/>
          <w:szCs w:val="24"/>
        </w:rPr>
        <w:t>因素和标准、政府采购合同等实质</w:t>
      </w:r>
      <w:r>
        <w:rPr>
          <w:rFonts w:hint="eastAsia" w:asciiTheme="minorEastAsia" w:hAnsiTheme="minorEastAsia" w:eastAsiaTheme="minorEastAsia" w:cstheme="minorEastAsia"/>
          <w:spacing w:val="8"/>
          <w:sz w:val="24"/>
          <w:szCs w:val="24"/>
        </w:rPr>
        <w:t>性内容条款的，视同为采购项目提供规范编制。</w:t>
      </w:r>
    </w:p>
    <w:p w14:paraId="028F3223">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4.4</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提供相同品牌产品处理。提供相同品牌产品且通过资格审查、符合性审查的不</w:t>
      </w:r>
      <w:r>
        <w:rPr>
          <w:rFonts w:hint="eastAsia" w:asciiTheme="minorEastAsia" w:hAnsiTheme="minorEastAsia" w:eastAsiaTheme="minorEastAsia" w:cstheme="minorEastAsia"/>
          <w:spacing w:val="7"/>
          <w:sz w:val="24"/>
          <w:szCs w:val="24"/>
        </w:rPr>
        <w:t>同</w:t>
      </w:r>
      <w:r>
        <w:rPr>
          <w:rFonts w:hint="eastAsia" w:asciiTheme="minorEastAsia" w:hAnsiTheme="minorEastAsia" w:eastAsiaTheme="minorEastAsia" w:cstheme="minorEastAsia"/>
          <w:spacing w:val="7"/>
          <w:sz w:val="24"/>
          <w:szCs w:val="24"/>
          <w:lang w:eastAsia="zh-CN"/>
        </w:rPr>
        <w:t>供应商</w:t>
      </w:r>
      <w:r>
        <w:rPr>
          <w:rFonts w:hint="eastAsia" w:asciiTheme="minorEastAsia" w:hAnsiTheme="minorEastAsia" w:eastAsiaTheme="minorEastAsia" w:cstheme="minorEastAsia"/>
          <w:spacing w:val="7"/>
          <w:sz w:val="24"/>
          <w:szCs w:val="24"/>
        </w:rPr>
        <w:t>参加同一合同</w:t>
      </w:r>
      <w:r>
        <w:rPr>
          <w:rFonts w:hint="eastAsia" w:asciiTheme="minorEastAsia" w:hAnsiTheme="minorEastAsia" w:eastAsiaTheme="minorEastAsia" w:cstheme="minorEastAsia"/>
          <w:spacing w:val="8"/>
          <w:sz w:val="24"/>
          <w:szCs w:val="24"/>
        </w:rPr>
        <w:t>项下</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的，按一家</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计算，评审后得分最高的同品牌</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获得</w:t>
      </w:r>
      <w:r>
        <w:rPr>
          <w:rFonts w:hint="eastAsia" w:asciiTheme="minorEastAsia" w:hAnsiTheme="minorEastAsia" w:eastAsiaTheme="minorEastAsia" w:cstheme="minorEastAsia"/>
          <w:spacing w:val="8"/>
          <w:sz w:val="24"/>
          <w:szCs w:val="24"/>
          <w:lang w:eastAsia="zh-CN"/>
        </w:rPr>
        <w:t>成交</w:t>
      </w:r>
      <w:r>
        <w:rPr>
          <w:rFonts w:hint="eastAsia" w:asciiTheme="minorEastAsia" w:hAnsiTheme="minorEastAsia" w:eastAsiaTheme="minorEastAsia" w:cstheme="minorEastAsia"/>
          <w:spacing w:val="8"/>
          <w:sz w:val="24"/>
          <w:szCs w:val="24"/>
        </w:rPr>
        <w:t>人推荐资格；评审得分相同的，由采购人或者采购人委托</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委员会按照</w:t>
      </w:r>
      <w:r>
        <w:rPr>
          <w:rFonts w:hint="eastAsia" w:asciiTheme="minorEastAsia" w:hAnsiTheme="minorEastAsia" w:eastAsiaTheme="minorEastAsia" w:cstheme="minorEastAsia"/>
          <w:spacing w:val="8"/>
          <w:sz w:val="24"/>
          <w:szCs w:val="24"/>
          <w:lang w:eastAsia="zh-CN"/>
        </w:rPr>
        <w:t>采购</w:t>
      </w:r>
      <w:r>
        <w:rPr>
          <w:rFonts w:hint="eastAsia" w:asciiTheme="minorEastAsia" w:hAnsiTheme="minorEastAsia" w:eastAsiaTheme="minorEastAsia" w:cstheme="minorEastAsia"/>
          <w:spacing w:val="8"/>
          <w:sz w:val="24"/>
          <w:szCs w:val="24"/>
        </w:rPr>
        <w:t>文件规定的方式确定一个</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获得</w:t>
      </w:r>
      <w:r>
        <w:rPr>
          <w:rFonts w:hint="eastAsia" w:asciiTheme="minorEastAsia" w:hAnsiTheme="minorEastAsia" w:eastAsiaTheme="minorEastAsia" w:cstheme="minorEastAsia"/>
          <w:spacing w:val="8"/>
          <w:sz w:val="24"/>
          <w:szCs w:val="24"/>
          <w:lang w:eastAsia="zh-CN"/>
        </w:rPr>
        <w:t>成交</w:t>
      </w:r>
      <w:r>
        <w:rPr>
          <w:rFonts w:hint="eastAsia" w:asciiTheme="minorEastAsia" w:hAnsiTheme="minorEastAsia" w:eastAsiaTheme="minorEastAsia" w:cstheme="minorEastAsia"/>
          <w:spacing w:val="8"/>
          <w:sz w:val="24"/>
          <w:szCs w:val="24"/>
        </w:rPr>
        <w:t>人推荐资格，</w:t>
      </w:r>
      <w:r>
        <w:rPr>
          <w:rFonts w:hint="eastAsia" w:asciiTheme="minorEastAsia" w:hAnsiTheme="minorEastAsia" w:eastAsiaTheme="minorEastAsia" w:cstheme="minorEastAsia"/>
          <w:spacing w:val="8"/>
          <w:sz w:val="24"/>
          <w:szCs w:val="24"/>
          <w:lang w:eastAsia="zh-CN"/>
        </w:rPr>
        <w:t>采购</w:t>
      </w:r>
      <w:r>
        <w:rPr>
          <w:rFonts w:hint="eastAsia" w:asciiTheme="minorEastAsia" w:hAnsiTheme="minorEastAsia" w:eastAsiaTheme="minorEastAsia" w:cstheme="minorEastAsia"/>
          <w:spacing w:val="8"/>
          <w:sz w:val="24"/>
          <w:szCs w:val="24"/>
        </w:rPr>
        <w:t>文件未规定的采取随机抽取方式确定，其他同品牌</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不作为</w:t>
      </w:r>
      <w:r>
        <w:rPr>
          <w:rFonts w:hint="eastAsia" w:asciiTheme="minorEastAsia" w:hAnsiTheme="minorEastAsia" w:eastAsiaTheme="minorEastAsia" w:cstheme="minorEastAsia"/>
          <w:spacing w:val="8"/>
          <w:sz w:val="24"/>
          <w:szCs w:val="24"/>
          <w:lang w:eastAsia="zh-CN"/>
        </w:rPr>
        <w:t>成交</w:t>
      </w:r>
      <w:r>
        <w:rPr>
          <w:rFonts w:hint="eastAsia" w:asciiTheme="minorEastAsia" w:hAnsiTheme="minorEastAsia" w:eastAsiaTheme="minorEastAsia" w:cstheme="minorEastAsia"/>
          <w:spacing w:val="8"/>
          <w:sz w:val="24"/>
          <w:szCs w:val="24"/>
        </w:rPr>
        <w:t>候选人。</w:t>
      </w:r>
    </w:p>
    <w:p w14:paraId="1B691850">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非单一产品采购项目中</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多家供应商提供的部分或所有核心产品品牌相同的，视为提供</w:t>
      </w:r>
      <w:r>
        <w:rPr>
          <w:rFonts w:hint="eastAsia" w:asciiTheme="minorEastAsia" w:hAnsiTheme="minorEastAsia" w:eastAsiaTheme="minorEastAsia" w:cstheme="minorEastAsia"/>
          <w:spacing w:val="7"/>
          <w:sz w:val="24"/>
          <w:szCs w:val="24"/>
        </w:rPr>
        <w:t>相同品牌产品。</w:t>
      </w:r>
    </w:p>
    <w:p w14:paraId="553B8D1F">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4.5 供应商实际控制人或者中高级管理人员，同时是采购代理机构工作人员，不得参与本项目政府采购活动。</w:t>
      </w:r>
    </w:p>
    <w:p w14:paraId="62BA9FED">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4.6 同一母公司的两家以上的子公司只能组成联合体参加本项目同一合同项下的采购活动，不得以不同供应商身份同时参加本项目同一合同项下的采购活动。</w:t>
      </w:r>
    </w:p>
    <w:p w14:paraId="4C3CE139">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4.7 供应商与采购代理机构存在关联关系，或者是采购代理机构的母公司或子公司，不得参加本项目政府采购活动。</w:t>
      </w:r>
    </w:p>
    <w:p w14:paraId="74F92D82">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4.8 回避</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rPr>
        <w:t>政府采购活动中，采购人员及相关人员与供应商有下列利害关系之一的，应当回避：</w:t>
      </w:r>
    </w:p>
    <w:p w14:paraId="213A65EF">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（1）参加采购活动前3年内与供应商存在劳动关系；</w:t>
      </w:r>
    </w:p>
    <w:p w14:paraId="5E688595">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（2）参加采购活动前3年内担任供应商的董事、监事；</w:t>
      </w:r>
    </w:p>
    <w:p w14:paraId="18A032D3">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（3）参加采购活动前3年内是供应商的控股股东或者实际控制人；</w:t>
      </w:r>
    </w:p>
    <w:p w14:paraId="0DA6F0BD">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（4）与供应商的法定代表人或者负责人有夫妻、直系血亲、三代以内旁系血亲或者近姻亲关系；</w:t>
      </w:r>
    </w:p>
    <w:p w14:paraId="78535B2E">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（5）与供应商有其他可能影响政府采购活动公平、公正进行的关系。</w:t>
      </w:r>
    </w:p>
    <w:p w14:paraId="6B92B9A8">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7"/>
          <w:sz w:val="24"/>
          <w:szCs w:val="24"/>
        </w:rPr>
        <w:t>供应商认为采购人员及相关人员与其他供应商有利害关系的，可以向采购代理机构书面提出回避申请，并说明理由。采购代理机构将及时询问被申请回避人员，有利害关系的被申</w:t>
      </w:r>
      <w:r>
        <w:rPr>
          <w:rFonts w:hint="eastAsia" w:asciiTheme="minorEastAsia" w:hAnsiTheme="minorEastAsia" w:eastAsiaTheme="minorEastAsia" w:cstheme="minorEastAsia"/>
          <w:spacing w:val="8"/>
          <w:sz w:val="24"/>
          <w:szCs w:val="24"/>
        </w:rPr>
        <w:t>请回避人员应当回避。</w:t>
      </w:r>
    </w:p>
    <w:p w14:paraId="699DC7A7">
      <w:pPr>
        <w:keepNext w:val="0"/>
        <w:keepLines w:val="0"/>
        <w:pageBreakBefore w:val="0"/>
        <w:kinsoku/>
        <w:wordWrap/>
        <w:overflowPunct/>
        <w:topLinePunct w:val="0"/>
        <w:bidi w:val="0"/>
        <w:spacing w:before="0" w:beforeLines="50" w:after="0" w:afterLines="50" w:line="400" w:lineRule="exact"/>
        <w:ind w:firstLine="494"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4.9</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3"/>
          <w:sz w:val="24"/>
          <w:szCs w:val="24"/>
        </w:rPr>
        <w:t>验收。</w:t>
      </w:r>
    </w:p>
    <w:p w14:paraId="449E1F4A">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4.9.1 验收工作由采购人（或采购人指定的单位）与供应商共同进行。</w:t>
      </w:r>
    </w:p>
    <w:p w14:paraId="5AEF69A8">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4.9.2 在验收时，供应商应向采购人提供货物或服务的相关资料，按采购人提出的方式验收。</w:t>
      </w:r>
    </w:p>
    <w:p w14:paraId="2229AA06">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4.9.3 由采购人对服务的质量、规格和数量及其他进行检验。如发现质量、规格和数量等任何一项与</w:t>
      </w:r>
      <w:r>
        <w:rPr>
          <w:rFonts w:hint="eastAsia" w:asciiTheme="minorEastAsia" w:hAnsiTheme="minorEastAsia" w:eastAsiaTheme="minorEastAsia" w:cstheme="minorEastAsia"/>
          <w:spacing w:val="7"/>
          <w:sz w:val="24"/>
          <w:szCs w:val="24"/>
          <w:lang w:eastAsia="zh-CN"/>
        </w:rPr>
        <w:t>采购</w:t>
      </w:r>
      <w:r>
        <w:rPr>
          <w:rFonts w:hint="eastAsia" w:asciiTheme="minorEastAsia" w:hAnsiTheme="minorEastAsia" w:eastAsiaTheme="minorEastAsia" w:cstheme="minorEastAsia"/>
          <w:spacing w:val="7"/>
          <w:sz w:val="24"/>
          <w:szCs w:val="24"/>
        </w:rPr>
        <w:t>要求规定不符，采购人有权拒绝接受。</w:t>
      </w:r>
    </w:p>
    <w:p w14:paraId="205E4A03">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特别说明：</w:t>
      </w:r>
    </w:p>
    <w:p w14:paraId="7A04D605">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★1.供应商</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所使用的资格、信誉、荣誉、业绩与企业认证必须为本企业所拥有。供应商</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所使用的采购项目实施人员可以为其控股公司的工作人员。</w:t>
      </w:r>
    </w:p>
    <w:p w14:paraId="0F2274C4">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★2.供应商在</w:t>
      </w:r>
      <w:r>
        <w:rPr>
          <w:rFonts w:hint="eastAsia" w:asciiTheme="minorEastAsia" w:hAnsiTheme="minorEastAsia" w:eastAsiaTheme="minorEastAsia" w:cstheme="minorEastAsia"/>
          <w:spacing w:val="9"/>
          <w:sz w:val="24"/>
          <w:szCs w:val="24"/>
          <w:lang w:eastAsia="zh-CN"/>
        </w:rPr>
        <w:t>采购活动</w:t>
      </w:r>
      <w:r>
        <w:rPr>
          <w:rFonts w:hint="eastAsia" w:asciiTheme="minorEastAsia" w:hAnsiTheme="minorEastAsia" w:eastAsiaTheme="minorEastAsia" w:cstheme="minorEastAsia"/>
          <w:spacing w:val="9"/>
          <w:sz w:val="24"/>
          <w:szCs w:val="24"/>
        </w:rPr>
        <w:t>中提供任何虚假材料或从事其他违法活动的</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rPr>
        <w:t>其</w:t>
      </w:r>
      <w:r>
        <w:rPr>
          <w:rFonts w:hint="eastAsia" w:asciiTheme="minorEastAsia" w:hAnsiTheme="minorEastAsia" w:eastAsiaTheme="minorEastAsia" w:cstheme="minorEastAsia"/>
          <w:spacing w:val="9"/>
          <w:sz w:val="24"/>
          <w:szCs w:val="24"/>
          <w:lang w:eastAsia="zh-CN"/>
        </w:rPr>
        <w:t>响应</w:t>
      </w:r>
      <w:r>
        <w:rPr>
          <w:rFonts w:hint="eastAsia" w:asciiTheme="minorEastAsia" w:hAnsiTheme="minorEastAsia" w:eastAsiaTheme="minorEastAsia" w:cstheme="minorEastAsia"/>
          <w:spacing w:val="9"/>
          <w:sz w:val="24"/>
          <w:szCs w:val="24"/>
        </w:rPr>
        <w:t>无效，并报</w:t>
      </w:r>
      <w:r>
        <w:rPr>
          <w:rFonts w:hint="eastAsia" w:asciiTheme="minorEastAsia" w:hAnsiTheme="minorEastAsia" w:eastAsiaTheme="minorEastAsia" w:cstheme="minorEastAsia"/>
          <w:spacing w:val="13"/>
          <w:sz w:val="24"/>
          <w:szCs w:val="24"/>
        </w:rPr>
        <w:t>监管部门查处、</w:t>
      </w:r>
      <w:r>
        <w:rPr>
          <w:rFonts w:hint="eastAsia" w:asciiTheme="minorEastAsia" w:hAnsiTheme="minorEastAsia" w:eastAsiaTheme="minorEastAsia" w:cstheme="minorEastAsia"/>
          <w:spacing w:val="13"/>
          <w:sz w:val="24"/>
          <w:szCs w:val="24"/>
          <w:lang w:eastAsia="zh-CN"/>
        </w:rPr>
        <w:t>成交</w:t>
      </w:r>
      <w:r>
        <w:rPr>
          <w:rFonts w:hint="eastAsia" w:asciiTheme="minorEastAsia" w:hAnsiTheme="minorEastAsia" w:eastAsiaTheme="minorEastAsia" w:cstheme="minorEastAsia"/>
          <w:spacing w:val="13"/>
          <w:sz w:val="24"/>
          <w:szCs w:val="24"/>
        </w:rPr>
        <w:t>后发现的</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rPr>
        <w:t>成交人须依照《中华人民共和国消费者权益保护法》第</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13"/>
          <w:sz w:val="24"/>
          <w:szCs w:val="24"/>
        </w:rPr>
        <w:t>49</w:t>
      </w:r>
      <w:r>
        <w:rPr>
          <w:rFonts w:hint="eastAsia" w:asciiTheme="minorEastAsia" w:hAnsiTheme="minorEastAsia" w:eastAsiaTheme="minorEastAsia" w:cstheme="minorEastAsia"/>
          <w:spacing w:val="9"/>
          <w:sz w:val="24"/>
          <w:szCs w:val="24"/>
        </w:rPr>
        <w:t>条之规定执行，且民事赔偿并不免除违法供应商的行政与刑事责任。</w:t>
      </w:r>
    </w:p>
    <w:p w14:paraId="5E7C46D8">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★3.供应商应仔细阅读竞争性谈判文件的所有内容，按照竞争性谈判文</w:t>
      </w:r>
      <w:r>
        <w:rPr>
          <w:rFonts w:hint="eastAsia" w:asciiTheme="minorEastAsia" w:hAnsiTheme="minorEastAsia" w:eastAsiaTheme="minorEastAsia" w:cstheme="minorEastAsia"/>
          <w:spacing w:val="6"/>
          <w:sz w:val="24"/>
          <w:szCs w:val="24"/>
        </w:rPr>
        <w:t>件的要求提交响</w:t>
      </w:r>
      <w:r>
        <w:rPr>
          <w:rFonts w:hint="eastAsia" w:asciiTheme="minorEastAsia" w:hAnsiTheme="minorEastAsia" w:eastAsiaTheme="minorEastAsia" w:cstheme="minorEastAsia"/>
          <w:spacing w:val="7"/>
          <w:sz w:val="24"/>
          <w:szCs w:val="24"/>
        </w:rPr>
        <w:t>应文件，响应文件应对竞争性谈判文件的要求作出实质性响应，并对所提供的全部资料的真实性承担法律责任。</w:t>
      </w:r>
    </w:p>
    <w:p w14:paraId="68F18168">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58946F2">
      <w:pPr>
        <w:keepNext w:val="0"/>
        <w:keepLines w:val="0"/>
        <w:pageBreakBefore w:val="0"/>
        <w:kinsoku/>
        <w:wordWrap/>
        <w:overflowPunct/>
        <w:topLinePunct w:val="0"/>
        <w:bidi w:val="0"/>
        <w:spacing w:before="0" w:beforeLines="50" w:after="0" w:afterLines="50" w:line="400" w:lineRule="exact"/>
        <w:jc w:val="center"/>
        <w:outlineLvl w:val="1"/>
        <w:rPr>
          <w:rFonts w:hint="eastAsia" w:asciiTheme="minorEastAsia" w:hAnsiTheme="minorEastAsia" w:eastAsiaTheme="minorEastAsia" w:cstheme="minorEastAsia"/>
          <w:sz w:val="24"/>
          <w:szCs w:val="24"/>
        </w:rPr>
      </w:pPr>
      <w:bookmarkStart w:id="43" w:name="bookmark3"/>
      <w:bookmarkEnd w:id="43"/>
      <w:bookmarkStart w:id="44" w:name="_Toc21528"/>
      <w:bookmarkStart w:id="45" w:name="_Toc19910"/>
      <w:bookmarkStart w:id="46" w:name="_Toc30358"/>
      <w:r>
        <w:rPr>
          <w:rFonts w:hint="eastAsia" w:asciiTheme="minorEastAsia" w:hAnsiTheme="minorEastAsia" w:eastAsiaTheme="minorEastAsia" w:cstheme="minorEastAsia"/>
          <w:spacing w:val="-1"/>
          <w:sz w:val="24"/>
          <w:szCs w:val="24"/>
        </w:rPr>
        <w:t>二、竞争性谈判文件</w:t>
      </w:r>
      <w:bookmarkEnd w:id="44"/>
      <w:bookmarkEnd w:id="45"/>
      <w:bookmarkEnd w:id="46"/>
    </w:p>
    <w:p w14:paraId="7CA6B0EB">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343CA231">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7.</w:t>
      </w:r>
      <w:r>
        <w:rPr>
          <w:rFonts w:hint="eastAsia" w:asciiTheme="minorEastAsia" w:hAnsiTheme="minorEastAsia" w:eastAsiaTheme="minorEastAsia" w:cstheme="minorEastAsia"/>
          <w:spacing w:val="9"/>
          <w:sz w:val="24"/>
          <w:szCs w:val="24"/>
        </w:rPr>
        <w:t>竞争性谈判文件的组成</w:t>
      </w:r>
    </w:p>
    <w:p w14:paraId="594E7884">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7.1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6"/>
          <w:sz w:val="24"/>
          <w:szCs w:val="24"/>
        </w:rPr>
        <w:t>竞争性谈判文件包括：</w:t>
      </w:r>
    </w:p>
    <w:p w14:paraId="7F144B41">
      <w:pPr>
        <w:keepNext w:val="0"/>
        <w:keepLines w:val="0"/>
        <w:pageBreakBefore w:val="0"/>
        <w:kinsoku/>
        <w:wordWrap/>
        <w:overflowPunct/>
        <w:topLinePunct w:val="0"/>
        <w:bidi w:val="0"/>
        <w:spacing w:before="0" w:beforeLines="50" w:after="0" w:afterLines="50" w:line="400" w:lineRule="exact"/>
        <w:ind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7.1.1</w:t>
      </w:r>
      <w:r>
        <w:rPr>
          <w:rFonts w:hint="eastAsia" w:asciiTheme="minorEastAsia" w:hAnsiTheme="minorEastAsia" w:eastAsiaTheme="minorEastAsia" w:cstheme="minorEastAsia"/>
          <w:spacing w:val="-32"/>
          <w:sz w:val="24"/>
          <w:szCs w:val="24"/>
        </w:rPr>
        <w:t xml:space="preserve"> </w:t>
      </w:r>
      <w:r>
        <w:rPr>
          <w:rFonts w:hint="eastAsia" w:asciiTheme="minorEastAsia" w:hAnsiTheme="minorEastAsia" w:eastAsiaTheme="minorEastAsia" w:cstheme="minorEastAsia"/>
          <w:spacing w:val="5"/>
          <w:sz w:val="24"/>
          <w:szCs w:val="24"/>
        </w:rPr>
        <w:t>竞争性谈判公告；</w:t>
      </w:r>
    </w:p>
    <w:p w14:paraId="17E741A7">
      <w:pPr>
        <w:keepNext w:val="0"/>
        <w:keepLines w:val="0"/>
        <w:pageBreakBefore w:val="0"/>
        <w:kinsoku/>
        <w:wordWrap/>
        <w:overflowPunct/>
        <w:topLinePunct w:val="0"/>
        <w:bidi w:val="0"/>
        <w:spacing w:before="0" w:beforeLines="50" w:after="0" w:afterLines="50" w:line="400" w:lineRule="exact"/>
        <w:ind w:firstLine="49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7.1.2</w:t>
      </w:r>
      <w:r>
        <w:rPr>
          <w:rFonts w:hint="eastAsia" w:asciiTheme="minorEastAsia" w:hAnsiTheme="minorEastAsia" w:eastAsiaTheme="minorEastAsia" w:cstheme="minorEastAsia"/>
          <w:spacing w:val="-31"/>
          <w:sz w:val="24"/>
          <w:szCs w:val="24"/>
        </w:rPr>
        <w:t xml:space="preserve"> </w:t>
      </w:r>
      <w:r>
        <w:rPr>
          <w:rFonts w:hint="eastAsia" w:asciiTheme="minorEastAsia" w:hAnsiTheme="minorEastAsia" w:eastAsiaTheme="minorEastAsia" w:cstheme="minorEastAsia"/>
          <w:spacing w:val="4"/>
          <w:sz w:val="24"/>
          <w:szCs w:val="24"/>
        </w:rPr>
        <w:t>供应商须知；</w:t>
      </w:r>
    </w:p>
    <w:p w14:paraId="0DC0938F">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7.1.3</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6"/>
          <w:sz w:val="24"/>
          <w:szCs w:val="24"/>
        </w:rPr>
        <w:t>采购需求及技术要求；</w:t>
      </w:r>
    </w:p>
    <w:p w14:paraId="76F053DF">
      <w:pPr>
        <w:keepNext w:val="0"/>
        <w:keepLines w:val="0"/>
        <w:pageBreakBefore w:val="0"/>
        <w:kinsoku/>
        <w:wordWrap/>
        <w:overflowPunct/>
        <w:topLinePunct w:val="0"/>
        <w:bidi w:val="0"/>
        <w:spacing w:before="0" w:beforeLines="50" w:after="0" w:afterLines="50" w:line="400" w:lineRule="exact"/>
        <w:ind w:firstLine="49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7.1.4</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4"/>
          <w:sz w:val="24"/>
          <w:szCs w:val="24"/>
          <w:lang w:eastAsia="zh-CN"/>
        </w:rPr>
        <w:t>评定成交的标准</w:t>
      </w:r>
      <w:r>
        <w:rPr>
          <w:rFonts w:hint="eastAsia" w:asciiTheme="minorEastAsia" w:hAnsiTheme="minorEastAsia" w:eastAsiaTheme="minorEastAsia" w:cstheme="minorEastAsia"/>
          <w:spacing w:val="4"/>
          <w:sz w:val="24"/>
          <w:szCs w:val="24"/>
        </w:rPr>
        <w:t>；</w:t>
      </w:r>
    </w:p>
    <w:p w14:paraId="7376AB4D">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49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7.1.5</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4"/>
          <w:sz w:val="24"/>
          <w:szCs w:val="24"/>
        </w:rPr>
        <w:t>响应文件格式；</w:t>
      </w:r>
    </w:p>
    <w:p w14:paraId="7CE4C835">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498"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rPr>
        <w:t>7.1.6</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4"/>
          <w:sz w:val="24"/>
          <w:szCs w:val="24"/>
        </w:rPr>
        <w:t>合同条款</w:t>
      </w:r>
      <w:r>
        <w:rPr>
          <w:rFonts w:hint="eastAsia" w:asciiTheme="minorEastAsia" w:hAnsiTheme="minorEastAsia" w:eastAsiaTheme="minorEastAsia" w:cstheme="minorEastAsia"/>
          <w:spacing w:val="4"/>
          <w:sz w:val="24"/>
          <w:szCs w:val="24"/>
          <w:lang w:eastAsia="zh-CN"/>
        </w:rPr>
        <w:t>。</w:t>
      </w:r>
    </w:p>
    <w:p w14:paraId="0A674DE8">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7.2 供应商应认真阅读竞争性谈判文件中所有的事项、格式、条款和规范等要求。供应商没有按照竞争性谈判文件要求提交全部资料或者响应文件没有对竞争性谈判文件在各方面作出实质性响应是供应商的风险，有可能导致其</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被拒绝，或被认定为无效</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w:t>
      </w:r>
    </w:p>
    <w:p w14:paraId="51530D52">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eastAsia="zh-CN"/>
        </w:rPr>
        <w:t>8.</w:t>
      </w:r>
      <w:r>
        <w:rPr>
          <w:rFonts w:hint="eastAsia" w:asciiTheme="minorEastAsia" w:hAnsiTheme="minorEastAsia" w:eastAsiaTheme="minorEastAsia" w:cstheme="minorEastAsia"/>
          <w:spacing w:val="9"/>
          <w:sz w:val="24"/>
          <w:szCs w:val="24"/>
        </w:rPr>
        <w:t>竞争性谈判文件的澄清或修改</w:t>
      </w:r>
    </w:p>
    <w:p w14:paraId="700F761B">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8"/>
          <w:sz w:val="24"/>
          <w:szCs w:val="24"/>
        </w:rPr>
        <w:t>8.1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8"/>
          <w:sz w:val="24"/>
          <w:szCs w:val="24"/>
        </w:rPr>
        <w:t>采购人或采购代理机构对已发出的竞争性谈判文件进行必要的澄清或者修改的</w:t>
      </w:r>
      <w:r>
        <w:rPr>
          <w:rFonts w:hint="eastAsia" w:asciiTheme="minorEastAsia" w:hAnsiTheme="minorEastAsia" w:eastAsiaTheme="minorEastAsia" w:cstheme="minorEastAsia"/>
          <w:spacing w:val="7"/>
          <w:sz w:val="24"/>
          <w:szCs w:val="24"/>
        </w:rPr>
        <w:t>。澄清或者修改的内容可能影响响应文件编制的，采购代理机构</w:t>
      </w:r>
      <w:r>
        <w:rPr>
          <w:rFonts w:hint="eastAsia" w:asciiTheme="minorEastAsia" w:hAnsiTheme="minorEastAsia" w:eastAsiaTheme="minorEastAsia" w:cstheme="minorEastAsia"/>
          <w:spacing w:val="6"/>
          <w:sz w:val="24"/>
          <w:szCs w:val="24"/>
        </w:rPr>
        <w:t>将在</w:t>
      </w:r>
      <w:r>
        <w:rPr>
          <w:rFonts w:hint="eastAsia" w:asciiTheme="minorEastAsia" w:hAnsiTheme="minorEastAsia" w:eastAsiaTheme="minorEastAsia" w:cstheme="minorEastAsia"/>
          <w:spacing w:val="6"/>
          <w:sz w:val="24"/>
          <w:szCs w:val="24"/>
          <w:lang w:eastAsia="zh-CN"/>
        </w:rPr>
        <w:t>响应</w:t>
      </w:r>
      <w:r>
        <w:rPr>
          <w:rFonts w:hint="eastAsia" w:asciiTheme="minorEastAsia" w:hAnsiTheme="minorEastAsia" w:eastAsiaTheme="minorEastAsia" w:cstheme="minorEastAsia"/>
          <w:spacing w:val="6"/>
          <w:sz w:val="24"/>
          <w:szCs w:val="24"/>
        </w:rPr>
        <w:t>截止时间至少3日前，</w:t>
      </w:r>
      <w:r>
        <w:rPr>
          <w:rFonts w:hint="eastAsia" w:asciiTheme="minorEastAsia" w:hAnsiTheme="minorEastAsia" w:eastAsiaTheme="minorEastAsia" w:cstheme="minorEastAsia"/>
          <w:spacing w:val="5"/>
          <w:sz w:val="24"/>
          <w:szCs w:val="24"/>
        </w:rPr>
        <w:t>以</w:t>
      </w:r>
      <w:r>
        <w:rPr>
          <w:rFonts w:hint="eastAsia" w:asciiTheme="minorEastAsia" w:hAnsiTheme="minorEastAsia" w:eastAsiaTheme="minorEastAsia" w:cstheme="minorEastAsia"/>
          <w:spacing w:val="5"/>
          <w:sz w:val="24"/>
          <w:szCs w:val="24"/>
          <w:lang w:eastAsia="zh-CN"/>
        </w:rPr>
        <w:t>变更公告的</w:t>
      </w:r>
      <w:r>
        <w:rPr>
          <w:rFonts w:hint="eastAsia" w:asciiTheme="minorEastAsia" w:hAnsiTheme="minorEastAsia" w:eastAsiaTheme="minorEastAsia" w:cstheme="minorEastAsia"/>
          <w:spacing w:val="5"/>
          <w:sz w:val="24"/>
          <w:szCs w:val="24"/>
        </w:rPr>
        <w:t>形式通知所有获取竞争性谈判文件的潜在供应商；不足3日的，采购代理机构将顺延</w:t>
      </w:r>
      <w:r>
        <w:rPr>
          <w:rFonts w:hint="eastAsia" w:asciiTheme="minorEastAsia" w:hAnsiTheme="minorEastAsia" w:eastAsiaTheme="minorEastAsia" w:cstheme="minorEastAsia"/>
          <w:spacing w:val="9"/>
          <w:sz w:val="24"/>
          <w:szCs w:val="24"/>
        </w:rPr>
        <w:t>提交响应文件的截止时间。</w:t>
      </w:r>
    </w:p>
    <w:p w14:paraId="46A48C0C">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8.2 采购人或采购代理机构可以视采购具体情况，</w:t>
      </w:r>
      <w:r>
        <w:rPr>
          <w:rFonts w:hint="eastAsia" w:asciiTheme="minorEastAsia" w:hAnsiTheme="minorEastAsia" w:eastAsiaTheme="minorEastAsia" w:cstheme="minorEastAsia"/>
          <w:spacing w:val="8"/>
          <w:sz w:val="24"/>
          <w:szCs w:val="24"/>
          <w:lang w:eastAsia="zh-CN"/>
        </w:rPr>
        <w:t>顺延递交响应文件截止时间</w:t>
      </w:r>
      <w:r>
        <w:rPr>
          <w:rFonts w:hint="eastAsia" w:asciiTheme="minorEastAsia" w:hAnsiTheme="minorEastAsia" w:eastAsiaTheme="minorEastAsia" w:cstheme="minorEastAsia"/>
          <w:spacing w:val="8"/>
          <w:sz w:val="24"/>
          <w:szCs w:val="24"/>
        </w:rPr>
        <w:t>，但至少应当在竞争性谈判文件要求提交响应文件的截止时间3日前，将</w:t>
      </w:r>
      <w:r>
        <w:rPr>
          <w:rFonts w:hint="eastAsia" w:asciiTheme="minorEastAsia" w:hAnsiTheme="minorEastAsia" w:eastAsiaTheme="minorEastAsia" w:cstheme="minorEastAsia"/>
          <w:spacing w:val="8"/>
          <w:sz w:val="24"/>
          <w:szCs w:val="24"/>
          <w:lang w:eastAsia="zh-CN"/>
        </w:rPr>
        <w:t>变更</w:t>
      </w:r>
      <w:r>
        <w:rPr>
          <w:rFonts w:hint="eastAsia" w:asciiTheme="minorEastAsia" w:hAnsiTheme="minorEastAsia" w:eastAsiaTheme="minorEastAsia" w:cstheme="minorEastAsia"/>
          <w:spacing w:val="8"/>
          <w:sz w:val="24"/>
          <w:szCs w:val="24"/>
        </w:rPr>
        <w:t>时间在</w:t>
      </w:r>
      <w:r>
        <w:rPr>
          <w:rFonts w:hint="eastAsia" w:asciiTheme="minorEastAsia" w:hAnsiTheme="minorEastAsia" w:eastAsiaTheme="minorEastAsia" w:cstheme="minorEastAsia"/>
          <w:spacing w:val="8"/>
          <w:sz w:val="24"/>
          <w:szCs w:val="24"/>
          <w:lang w:eastAsia="zh-CN"/>
        </w:rPr>
        <w:t>新疆政府采购网</w:t>
      </w:r>
      <w:r>
        <w:rPr>
          <w:rFonts w:hint="eastAsia" w:asciiTheme="minorEastAsia" w:hAnsiTheme="minorEastAsia" w:eastAsiaTheme="minorEastAsia" w:cstheme="minorEastAsia"/>
          <w:spacing w:val="8"/>
          <w:sz w:val="24"/>
          <w:szCs w:val="24"/>
        </w:rPr>
        <w:t>发布变更公告。</w:t>
      </w:r>
    </w:p>
    <w:p w14:paraId="7DD78C3B">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8.3</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8"/>
          <w:sz w:val="24"/>
          <w:szCs w:val="24"/>
        </w:rPr>
        <w:t>竞争性谈判文件的澄清或者修改内容作为竞争性谈判文件的组成部分，</w:t>
      </w:r>
      <w:r>
        <w:rPr>
          <w:rFonts w:hint="eastAsia" w:asciiTheme="minorEastAsia" w:hAnsiTheme="minorEastAsia" w:eastAsiaTheme="minorEastAsia" w:cstheme="minorEastAsia"/>
          <w:spacing w:val="7"/>
          <w:sz w:val="24"/>
          <w:szCs w:val="24"/>
        </w:rPr>
        <w:t>并对供应商具有约束力。当竞争性谈判文件、竞争性谈判文件的澄清或修改在同一内容的表述上不一致</w:t>
      </w:r>
      <w:r>
        <w:rPr>
          <w:rFonts w:hint="eastAsia" w:asciiTheme="minorEastAsia" w:hAnsiTheme="minorEastAsia" w:eastAsiaTheme="minorEastAsia" w:cstheme="minorEastAsia"/>
          <w:spacing w:val="5"/>
          <w:sz w:val="24"/>
          <w:szCs w:val="24"/>
        </w:rPr>
        <w:t>时，</w:t>
      </w:r>
      <w:r>
        <w:rPr>
          <w:rFonts w:hint="eastAsia" w:asciiTheme="minorEastAsia" w:hAnsiTheme="minorEastAsia" w:eastAsiaTheme="minorEastAsia" w:cstheme="minorEastAsia"/>
          <w:spacing w:val="-57"/>
          <w:sz w:val="24"/>
          <w:szCs w:val="24"/>
        </w:rPr>
        <w:t xml:space="preserve"> </w:t>
      </w:r>
      <w:r>
        <w:rPr>
          <w:rFonts w:hint="eastAsia" w:asciiTheme="minorEastAsia" w:hAnsiTheme="minorEastAsia" w:eastAsiaTheme="minorEastAsia" w:cstheme="minorEastAsia"/>
          <w:spacing w:val="5"/>
          <w:sz w:val="24"/>
          <w:szCs w:val="24"/>
        </w:rPr>
        <w:t>以最后发出的文件内容为准。</w:t>
      </w:r>
    </w:p>
    <w:p w14:paraId="0BC97F18">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53CABA32">
      <w:pPr>
        <w:keepNext w:val="0"/>
        <w:keepLines w:val="0"/>
        <w:pageBreakBefore w:val="0"/>
        <w:kinsoku/>
        <w:wordWrap/>
        <w:overflowPunct/>
        <w:topLinePunct w:val="0"/>
        <w:bidi w:val="0"/>
        <w:spacing w:before="0" w:beforeLines="50" w:after="0" w:afterLines="50" w:line="400" w:lineRule="exact"/>
        <w:jc w:val="center"/>
        <w:outlineLvl w:val="1"/>
        <w:rPr>
          <w:rFonts w:hint="eastAsia" w:asciiTheme="minorEastAsia" w:hAnsiTheme="minorEastAsia" w:eastAsiaTheme="minorEastAsia" w:cstheme="minorEastAsia"/>
          <w:sz w:val="24"/>
          <w:szCs w:val="24"/>
        </w:rPr>
      </w:pPr>
      <w:bookmarkStart w:id="47" w:name="bookmark4"/>
      <w:bookmarkEnd w:id="47"/>
      <w:bookmarkStart w:id="48" w:name="_Toc942"/>
      <w:bookmarkStart w:id="49" w:name="_Toc2140"/>
      <w:bookmarkStart w:id="50" w:name="_Toc8148"/>
      <w:r>
        <w:rPr>
          <w:rFonts w:hint="eastAsia" w:asciiTheme="minorEastAsia" w:hAnsiTheme="minorEastAsia" w:eastAsiaTheme="minorEastAsia" w:cstheme="minorEastAsia"/>
          <w:spacing w:val="-1"/>
          <w:sz w:val="24"/>
          <w:szCs w:val="24"/>
        </w:rPr>
        <w:t>三、响应文件的编制</w:t>
      </w:r>
      <w:bookmarkEnd w:id="48"/>
      <w:bookmarkEnd w:id="49"/>
      <w:bookmarkEnd w:id="50"/>
    </w:p>
    <w:p w14:paraId="3A67C17A">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9.</w:t>
      </w:r>
      <w:r>
        <w:rPr>
          <w:rFonts w:hint="eastAsia" w:asciiTheme="minorEastAsia" w:hAnsiTheme="minorEastAsia" w:eastAsiaTheme="minorEastAsia" w:cstheme="minorEastAsia"/>
          <w:spacing w:val="9"/>
          <w:sz w:val="24"/>
          <w:szCs w:val="24"/>
        </w:rPr>
        <w:t>响应文件的语言及度量衡单位</w:t>
      </w:r>
    </w:p>
    <w:p w14:paraId="4154E613">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9.1 供应商提交的响应文件以及供应商与采购代理机构就有关</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的所有来往函件均应使用简体中文书写。供应商提交的支持资料和已印刷的文献可以用另一种语言，但相应内容应附有中文翻译本，在解释响应文件的修改内容时以中文翻译本为准。对中文翻译有异议的，以权威机构的译本为准。</w:t>
      </w:r>
    </w:p>
    <w:p w14:paraId="64650D50">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9.2 除非竞争性谈判文件在技术规格中另有规定，供应商在响应文件中及其与采购代理机构和采购人所有往来文件中的所有计量单位均应采用中华人民共和国法定计量单位。</w:t>
      </w:r>
    </w:p>
    <w:p w14:paraId="77D8F6F4">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9.3为保证政府采购活动提供的货物及参数应真实有效，投标文件内须提供诚信投标承诺书。</w:t>
      </w:r>
    </w:p>
    <w:p w14:paraId="42D698F3">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9.4为保证本次招标活动公平竞争，杜绝任何形式的商业贿赂行为，投标文件内须提供反商业贿赂承诺书符合上述条件的供应商即为合格供应商，具有参与竞争性谈判的资格。</w:t>
      </w:r>
    </w:p>
    <w:p w14:paraId="1A68E49D">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10.</w:t>
      </w:r>
      <w:r>
        <w:rPr>
          <w:rFonts w:hint="eastAsia" w:asciiTheme="minorEastAsia" w:hAnsiTheme="minorEastAsia" w:eastAsiaTheme="minorEastAsia" w:cstheme="minorEastAsia"/>
          <w:spacing w:val="7"/>
          <w:sz w:val="24"/>
          <w:szCs w:val="24"/>
        </w:rPr>
        <w:t>响应文件的组成</w:t>
      </w:r>
    </w:p>
    <w:p w14:paraId="71ED9965">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4"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10.1 供应商编写的响应文件应按照竞争性谈判文件内响应文件格式的要求编制响应文件。</w:t>
      </w:r>
    </w:p>
    <w:p w14:paraId="009CA7B4">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22"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★响应文件格式：</w:t>
      </w:r>
      <w:r>
        <w:rPr>
          <w:rFonts w:hint="eastAsia" w:asciiTheme="minorEastAsia" w:hAnsiTheme="minorEastAsia" w:eastAsiaTheme="minorEastAsia" w:cstheme="minorEastAsia"/>
          <w:spacing w:val="10"/>
          <w:sz w:val="24"/>
          <w:szCs w:val="24"/>
          <w:lang w:eastAsia="zh-CN"/>
        </w:rPr>
        <w:t>按照</w:t>
      </w:r>
      <w:r>
        <w:rPr>
          <w:rFonts w:hint="eastAsia" w:asciiTheme="minorEastAsia" w:hAnsiTheme="minorEastAsia" w:eastAsiaTheme="minorEastAsia" w:cstheme="minorEastAsia"/>
          <w:spacing w:val="10"/>
          <w:sz w:val="24"/>
          <w:szCs w:val="24"/>
        </w:rPr>
        <w:t>第五章 响应文件格式</w:t>
      </w:r>
      <w:r>
        <w:rPr>
          <w:rFonts w:hint="eastAsia" w:asciiTheme="minorEastAsia" w:hAnsiTheme="minorEastAsia" w:eastAsiaTheme="minorEastAsia" w:cstheme="minorEastAsia"/>
          <w:spacing w:val="10"/>
          <w:sz w:val="24"/>
          <w:szCs w:val="24"/>
          <w:lang w:eastAsia="zh-CN"/>
        </w:rPr>
        <w:t>进行编制</w:t>
      </w:r>
      <w:r>
        <w:rPr>
          <w:rFonts w:hint="eastAsia" w:asciiTheme="minorEastAsia" w:hAnsiTheme="minorEastAsia" w:eastAsiaTheme="minorEastAsia" w:cstheme="minorEastAsia"/>
          <w:spacing w:val="9"/>
          <w:sz w:val="24"/>
          <w:szCs w:val="24"/>
        </w:rPr>
        <w:t>。（实质性要求）</w:t>
      </w:r>
    </w:p>
    <w:p w14:paraId="0484094D">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10.2</w:t>
      </w:r>
      <w:r>
        <w:rPr>
          <w:rFonts w:hint="eastAsia" w:asciiTheme="minorEastAsia" w:hAnsiTheme="minorEastAsia" w:eastAsiaTheme="minorEastAsia" w:cstheme="minorEastAsia"/>
          <w:spacing w:val="-12"/>
          <w:sz w:val="24"/>
          <w:szCs w:val="24"/>
        </w:rPr>
        <w:t xml:space="preserve"> </w:t>
      </w:r>
      <w:r>
        <w:rPr>
          <w:rFonts w:hint="eastAsia" w:asciiTheme="minorEastAsia" w:hAnsiTheme="minorEastAsia" w:eastAsiaTheme="minorEastAsia" w:cstheme="minorEastAsia"/>
          <w:spacing w:val="7"/>
          <w:sz w:val="24"/>
          <w:szCs w:val="24"/>
        </w:rPr>
        <w:t>响应文件的构成应符合</w:t>
      </w:r>
      <w:r>
        <w:rPr>
          <w:rFonts w:hint="eastAsia" w:asciiTheme="minorEastAsia" w:hAnsiTheme="minorEastAsia" w:eastAsiaTheme="minorEastAsia" w:cstheme="minorEastAsia"/>
          <w:spacing w:val="7"/>
          <w:sz w:val="24"/>
          <w:szCs w:val="24"/>
          <w:lang w:eastAsia="zh-CN"/>
        </w:rPr>
        <w:t>法律法规</w:t>
      </w:r>
      <w:r>
        <w:rPr>
          <w:rFonts w:hint="eastAsia" w:asciiTheme="minorEastAsia" w:hAnsiTheme="minorEastAsia" w:eastAsiaTheme="minorEastAsia" w:cstheme="minorEastAsia"/>
          <w:spacing w:val="7"/>
          <w:sz w:val="24"/>
          <w:szCs w:val="24"/>
        </w:rPr>
        <w:t>及竞争性谈判文件的要求。</w:t>
      </w:r>
    </w:p>
    <w:p w14:paraId="0F1ECB80">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11.</w:t>
      </w:r>
      <w:r>
        <w:rPr>
          <w:rFonts w:hint="eastAsia" w:asciiTheme="minorEastAsia" w:hAnsiTheme="minorEastAsia" w:eastAsiaTheme="minorEastAsia" w:cstheme="minorEastAsia"/>
          <w:spacing w:val="6"/>
          <w:sz w:val="24"/>
          <w:szCs w:val="24"/>
        </w:rPr>
        <w:t>响应文件格式</w:t>
      </w:r>
    </w:p>
    <w:p w14:paraId="2D5E5C9C">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4"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供应商提交的响应文件应当按照竞争性谈判文件的响应文件格式（表格可以按同样格式扩展）进行编制。</w:t>
      </w:r>
    </w:p>
    <w:p w14:paraId="574FA45A">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12.响应文件的编制、数量和签署（实质性要求）</w:t>
      </w:r>
    </w:p>
    <w:p w14:paraId="6118AE9A">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12.1</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7"/>
          <w:sz w:val="24"/>
          <w:szCs w:val="24"/>
        </w:rPr>
        <w:t>供应商应提交响应文件份数：</w:t>
      </w:r>
      <w:r>
        <w:rPr>
          <w:rFonts w:hint="eastAsia" w:asciiTheme="minorEastAsia" w:hAnsiTheme="minorEastAsia" w:eastAsiaTheme="minorEastAsia" w:cstheme="minorEastAsia"/>
          <w:spacing w:val="7"/>
          <w:sz w:val="24"/>
          <w:szCs w:val="24"/>
          <w:lang w:eastAsia="zh-CN"/>
        </w:rPr>
        <w:t>按照</w:t>
      </w:r>
      <w:r>
        <w:rPr>
          <w:rFonts w:hint="eastAsia" w:asciiTheme="minorEastAsia" w:hAnsiTheme="minorEastAsia" w:eastAsiaTheme="minorEastAsia" w:cstheme="minorEastAsia"/>
          <w:spacing w:val="7"/>
          <w:sz w:val="24"/>
          <w:szCs w:val="24"/>
        </w:rPr>
        <w:t>供应商须知“条款</w:t>
      </w:r>
      <w:r>
        <w:rPr>
          <w:rFonts w:hint="eastAsia" w:asciiTheme="minorEastAsia" w:hAnsiTheme="minorEastAsia" w:eastAsiaTheme="minorEastAsia" w:cstheme="minorEastAsia"/>
          <w:spacing w:val="-70"/>
          <w:sz w:val="24"/>
          <w:szCs w:val="24"/>
        </w:rPr>
        <w:t xml:space="preserve"> </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
          <w:sz w:val="24"/>
          <w:szCs w:val="24"/>
          <w:lang w:eastAsia="zh-CN"/>
        </w:rPr>
        <w:t>执行</w:t>
      </w:r>
      <w:r>
        <w:rPr>
          <w:rFonts w:hint="eastAsia" w:asciiTheme="minorEastAsia" w:hAnsiTheme="minorEastAsia" w:eastAsiaTheme="minorEastAsia" w:cstheme="minorEastAsia"/>
          <w:spacing w:val="7"/>
          <w:sz w:val="24"/>
          <w:szCs w:val="24"/>
        </w:rPr>
        <w:t>。</w:t>
      </w:r>
    </w:p>
    <w:p w14:paraId="6B7A5CB1">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12.2 响应文件电子版要求：按照本采购文件“第五章 响应文件格式”编写（第五章未附格式的，由供应商自行拟定）</w:t>
      </w:r>
      <w:r>
        <w:rPr>
          <w:rFonts w:hint="eastAsia" w:asciiTheme="minorEastAsia" w:hAnsiTheme="minorEastAsia" w:eastAsiaTheme="minorEastAsia" w:cstheme="minorEastAsia"/>
          <w:spacing w:val="8"/>
          <w:sz w:val="24"/>
          <w:szCs w:val="24"/>
          <w:lang w:eastAsia="zh-CN"/>
        </w:rPr>
        <w:t>，在响应文件中逐页加盖公章，并根据《竞争性谈判文件》的要求签署，内容应完整详细，否则响应文件按无效处理</w:t>
      </w:r>
      <w:r>
        <w:rPr>
          <w:rFonts w:hint="eastAsia" w:asciiTheme="minorEastAsia" w:hAnsiTheme="minorEastAsia" w:eastAsiaTheme="minorEastAsia" w:cstheme="minorEastAsia"/>
          <w:spacing w:val="8"/>
          <w:sz w:val="24"/>
          <w:szCs w:val="24"/>
        </w:rPr>
        <w:t>。</w:t>
      </w:r>
    </w:p>
    <w:p w14:paraId="6DF517D7">
      <w:pPr>
        <w:keepNext w:val="0"/>
        <w:keepLines w:val="0"/>
        <w:pageBreakBefore w:val="0"/>
        <w:kinsoku/>
        <w:wordWrap/>
        <w:overflowPunct/>
        <w:topLinePunct w:val="0"/>
        <w:bidi w:val="0"/>
        <w:spacing w:before="0" w:beforeLines="50" w:after="0" w:afterLines="50" w:line="400" w:lineRule="exact"/>
        <w:ind w:firstLine="514" w:firstLineChars="200"/>
        <w:jc w:val="both"/>
        <w:rPr>
          <w:rFonts w:hint="default" w:asciiTheme="minorEastAsia" w:hAnsiTheme="minorEastAsia" w:eastAsiaTheme="minorEastAsia" w:cstheme="minorEastAsia"/>
          <w:spacing w:val="8"/>
          <w:sz w:val="24"/>
          <w:szCs w:val="24"/>
          <w:lang w:val="en-US" w:eastAsia="zh-CN"/>
        </w:rPr>
      </w:pPr>
      <w:r>
        <w:rPr>
          <w:rFonts w:hint="eastAsia" w:asciiTheme="minorEastAsia" w:hAnsiTheme="minorEastAsia" w:eastAsiaTheme="minorEastAsia" w:cstheme="minorEastAsia"/>
          <w:spacing w:val="8"/>
          <w:sz w:val="24"/>
          <w:szCs w:val="24"/>
          <w:lang w:val="en-US" w:eastAsia="zh-CN"/>
        </w:rPr>
        <w:t>12.3响应文件签署和盖章：谈判文件的书写要求、标记要求、签署，未按要求编制，响应文 件将不能通过审查，按重大偏离处理，法人或授权委托人在右下角逐页签 字加盖公章并在标书侧面加盖骑缝章，正本和副本如有不一致之处，以正本为准。</w:t>
      </w:r>
    </w:p>
    <w:p w14:paraId="4ED6E6C3">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12.</w:t>
      </w:r>
      <w:r>
        <w:rPr>
          <w:rFonts w:hint="eastAsia" w:asciiTheme="minorEastAsia" w:hAnsiTheme="minorEastAsia" w:eastAsiaTheme="minorEastAsia" w:cstheme="minorEastAsia"/>
          <w:spacing w:val="8"/>
          <w:sz w:val="24"/>
          <w:szCs w:val="24"/>
          <w:lang w:val="en-US" w:eastAsia="zh-CN"/>
        </w:rPr>
        <w:t>4</w:t>
      </w:r>
      <w:r>
        <w:rPr>
          <w:rFonts w:hint="eastAsia" w:asciiTheme="minorEastAsia" w:hAnsiTheme="minorEastAsia" w:eastAsiaTheme="minorEastAsia" w:cstheme="minorEastAsia"/>
          <w:spacing w:val="8"/>
          <w:sz w:val="24"/>
          <w:szCs w:val="24"/>
        </w:rPr>
        <w:t>供应商必须对响应文件所提供的全部资料的真实性承担法律责任，并接受采购代理机构、采购人及政府采购监督管理部门等对其中任何资料进行核实的要求。</w:t>
      </w:r>
    </w:p>
    <w:p w14:paraId="3DF86B63">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12.</w:t>
      </w:r>
      <w:r>
        <w:rPr>
          <w:rFonts w:hint="eastAsia" w:asciiTheme="minorEastAsia" w:hAnsiTheme="minorEastAsia" w:eastAsiaTheme="minorEastAsia" w:cstheme="minorEastAsia"/>
          <w:spacing w:val="8"/>
          <w:sz w:val="24"/>
          <w:szCs w:val="24"/>
          <w:lang w:val="en-US" w:eastAsia="zh-CN"/>
        </w:rPr>
        <w:t>5</w:t>
      </w:r>
      <w:r>
        <w:rPr>
          <w:rFonts w:hint="eastAsia" w:asciiTheme="minorEastAsia" w:hAnsiTheme="minorEastAsia" w:eastAsiaTheme="minorEastAsia" w:cstheme="minorEastAsia"/>
          <w:spacing w:val="8"/>
          <w:sz w:val="24"/>
          <w:szCs w:val="24"/>
        </w:rPr>
        <w:t xml:space="preserve"> 传真或电传的响应文件将拒绝接收。</w:t>
      </w:r>
    </w:p>
    <w:p w14:paraId="69617632">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13.响应</w:t>
      </w:r>
      <w:r>
        <w:rPr>
          <w:rFonts w:hint="eastAsia" w:asciiTheme="minorEastAsia" w:hAnsiTheme="minorEastAsia" w:eastAsiaTheme="minorEastAsia" w:cstheme="minorEastAsia"/>
          <w:spacing w:val="6"/>
          <w:sz w:val="24"/>
          <w:szCs w:val="24"/>
        </w:rPr>
        <w:t>报价说明</w:t>
      </w:r>
    </w:p>
    <w:p w14:paraId="68495069">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13.1</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8"/>
          <w:sz w:val="24"/>
          <w:szCs w:val="24"/>
        </w:rPr>
        <w:t>本次</w:t>
      </w:r>
      <w:r>
        <w:rPr>
          <w:rFonts w:hint="eastAsia" w:asciiTheme="minorEastAsia" w:hAnsiTheme="minorEastAsia" w:eastAsiaTheme="minorEastAsia" w:cstheme="minorEastAsia"/>
          <w:spacing w:val="8"/>
          <w:sz w:val="24"/>
          <w:szCs w:val="24"/>
          <w:lang w:eastAsia="zh-CN"/>
        </w:rPr>
        <w:t>采购</w:t>
      </w:r>
      <w:r>
        <w:rPr>
          <w:rFonts w:hint="eastAsia" w:asciiTheme="minorEastAsia" w:hAnsiTheme="minorEastAsia" w:eastAsiaTheme="minorEastAsia" w:cstheme="minorEastAsia"/>
          <w:spacing w:val="8"/>
          <w:sz w:val="24"/>
          <w:szCs w:val="24"/>
        </w:rPr>
        <w:t>，供应商必须就所有内容进行</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报价，</w:t>
      </w:r>
      <w:r>
        <w:rPr>
          <w:rFonts w:hint="eastAsia" w:asciiTheme="minorEastAsia" w:hAnsiTheme="minorEastAsia" w:eastAsiaTheme="minorEastAsia" w:cstheme="minorEastAsia"/>
          <w:spacing w:val="8"/>
          <w:sz w:val="24"/>
          <w:szCs w:val="24"/>
          <w:lang w:eastAsia="zh-CN"/>
        </w:rPr>
        <w:t>漏项</w:t>
      </w:r>
      <w:r>
        <w:rPr>
          <w:rFonts w:hint="eastAsia" w:asciiTheme="minorEastAsia" w:hAnsiTheme="minorEastAsia" w:eastAsiaTheme="minorEastAsia" w:cstheme="minorEastAsia"/>
          <w:spacing w:val="7"/>
          <w:sz w:val="24"/>
          <w:szCs w:val="24"/>
        </w:rPr>
        <w:t>无效。</w:t>
      </w:r>
    </w:p>
    <w:p w14:paraId="0F16076B">
      <w:pPr>
        <w:keepNext w:val="0"/>
        <w:keepLines w:val="0"/>
        <w:pageBreakBefore w:val="0"/>
        <w:kinsoku/>
        <w:wordWrap/>
        <w:overflowPunct/>
        <w:topLinePunct w:val="0"/>
        <w:bidi w:val="0"/>
        <w:spacing w:before="0" w:beforeLines="50" w:after="0" w:afterLines="50" w:line="400" w:lineRule="exact"/>
        <w:ind w:firstLine="52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13.2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0"/>
          <w:sz w:val="24"/>
          <w:szCs w:val="24"/>
          <w:lang w:eastAsia="zh-CN"/>
        </w:rPr>
        <w:t>响应</w:t>
      </w:r>
      <w:r>
        <w:rPr>
          <w:rFonts w:hint="eastAsia" w:asciiTheme="minorEastAsia" w:hAnsiTheme="minorEastAsia" w:eastAsiaTheme="minorEastAsia" w:cstheme="minorEastAsia"/>
          <w:spacing w:val="10"/>
          <w:sz w:val="24"/>
          <w:szCs w:val="24"/>
        </w:rPr>
        <w:t>报价应包含完成本次</w:t>
      </w:r>
      <w:r>
        <w:rPr>
          <w:rFonts w:hint="eastAsia" w:asciiTheme="minorEastAsia" w:hAnsiTheme="minorEastAsia" w:eastAsiaTheme="minorEastAsia" w:cstheme="minorEastAsia"/>
          <w:spacing w:val="10"/>
          <w:sz w:val="24"/>
          <w:szCs w:val="24"/>
          <w:lang w:eastAsia="zh-CN"/>
        </w:rPr>
        <w:t>采购</w:t>
      </w:r>
      <w:r>
        <w:rPr>
          <w:rFonts w:hint="eastAsia" w:asciiTheme="minorEastAsia" w:hAnsiTheme="minorEastAsia" w:eastAsiaTheme="minorEastAsia" w:cstheme="minorEastAsia"/>
          <w:spacing w:val="10"/>
          <w:sz w:val="24"/>
          <w:szCs w:val="24"/>
        </w:rPr>
        <w:t>所有内容的费用，包含各种税务</w:t>
      </w:r>
      <w:r>
        <w:rPr>
          <w:rFonts w:hint="eastAsia" w:asciiTheme="minorEastAsia" w:hAnsiTheme="minorEastAsia" w:eastAsiaTheme="minorEastAsia" w:cstheme="minorEastAsia"/>
          <w:spacing w:val="10"/>
          <w:sz w:val="24"/>
          <w:szCs w:val="24"/>
          <w:lang w:eastAsia="zh-CN"/>
        </w:rPr>
        <w:t>费用</w:t>
      </w:r>
      <w:r>
        <w:rPr>
          <w:rFonts w:hint="eastAsia" w:asciiTheme="minorEastAsia" w:hAnsiTheme="minorEastAsia" w:eastAsiaTheme="minorEastAsia" w:cstheme="minorEastAsia"/>
          <w:spacing w:val="10"/>
          <w:sz w:val="24"/>
          <w:szCs w:val="24"/>
        </w:rPr>
        <w:t>及合同实施过程</w:t>
      </w:r>
      <w:r>
        <w:rPr>
          <w:rFonts w:hint="eastAsia" w:asciiTheme="minorEastAsia" w:hAnsiTheme="minorEastAsia" w:eastAsiaTheme="minorEastAsia" w:cstheme="minorEastAsia"/>
          <w:spacing w:val="9"/>
          <w:sz w:val="24"/>
          <w:szCs w:val="24"/>
        </w:rPr>
        <w:t>中的不可预见费用等全部费用（含竞争性谈判文件所要求的必要的辅助材料费用</w:t>
      </w:r>
      <w:r>
        <w:rPr>
          <w:rFonts w:hint="eastAsia" w:asciiTheme="minorEastAsia" w:hAnsiTheme="minorEastAsia" w:eastAsiaTheme="minorEastAsia" w:cstheme="minorEastAsia"/>
          <w:spacing w:val="9"/>
          <w:sz w:val="24"/>
          <w:szCs w:val="24"/>
          <w:lang w:eastAsia="zh-CN"/>
        </w:rPr>
        <w:t>）</w:t>
      </w:r>
      <w:r>
        <w:rPr>
          <w:rFonts w:hint="eastAsia" w:asciiTheme="minorEastAsia" w:hAnsiTheme="minorEastAsia" w:eastAsiaTheme="minorEastAsia" w:cstheme="minorEastAsia"/>
          <w:spacing w:val="9"/>
          <w:sz w:val="24"/>
          <w:szCs w:val="24"/>
        </w:rPr>
        <w:t>和售后服</w:t>
      </w:r>
      <w:r>
        <w:rPr>
          <w:rFonts w:hint="eastAsia" w:asciiTheme="minorEastAsia" w:hAnsiTheme="minorEastAsia" w:eastAsiaTheme="minorEastAsia" w:cstheme="minorEastAsia"/>
          <w:spacing w:val="4"/>
          <w:sz w:val="24"/>
          <w:szCs w:val="24"/>
        </w:rPr>
        <w:t>务费等。</w:t>
      </w:r>
    </w:p>
    <w:p w14:paraId="52D9F86C">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 xml:space="preserve">13.3 </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报价应包括所提供服务所需的专利权和版权、设计或其他知识产权而需要向其他方支付的版税。</w:t>
      </w:r>
    </w:p>
    <w:p w14:paraId="5BF899EC">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13.4</w:t>
      </w:r>
      <w:r>
        <w:rPr>
          <w:rFonts w:hint="eastAsia" w:asciiTheme="minorEastAsia" w:hAnsiTheme="minorEastAsia" w:eastAsiaTheme="minorEastAsia" w:cstheme="minorEastAsia"/>
          <w:spacing w:val="-28"/>
          <w:sz w:val="24"/>
          <w:szCs w:val="24"/>
        </w:rPr>
        <w:t xml:space="preserve"> </w:t>
      </w:r>
      <w:r>
        <w:rPr>
          <w:rFonts w:hint="eastAsia" w:asciiTheme="minorEastAsia" w:hAnsiTheme="minorEastAsia" w:eastAsiaTheme="minorEastAsia" w:cstheme="minorEastAsia"/>
          <w:spacing w:val="8"/>
          <w:sz w:val="24"/>
          <w:szCs w:val="24"/>
        </w:rPr>
        <w:t>供应商的</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报价在合同执行期间是固定不变的，不得以任何理由予以变更。</w:t>
      </w:r>
    </w:p>
    <w:p w14:paraId="14CA423B">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13.5</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成交后开出的所有发票必须与成交</w:t>
      </w:r>
      <w:r>
        <w:rPr>
          <w:rFonts w:hint="eastAsia" w:asciiTheme="minorEastAsia" w:hAnsiTheme="minorEastAsia" w:eastAsiaTheme="minorEastAsia" w:cstheme="minorEastAsia"/>
          <w:spacing w:val="7"/>
          <w:sz w:val="24"/>
          <w:szCs w:val="24"/>
        </w:rPr>
        <w:t>供应商的名称一致。</w:t>
      </w:r>
    </w:p>
    <w:p w14:paraId="4D47B3E4">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13.6</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0"/>
          <w:sz w:val="24"/>
          <w:szCs w:val="24"/>
        </w:rPr>
        <w:t>不接受选择性报价，否则，在评审</w:t>
      </w:r>
      <w:r>
        <w:rPr>
          <w:rFonts w:hint="eastAsia" w:asciiTheme="minorEastAsia" w:hAnsiTheme="minorEastAsia" w:eastAsiaTheme="minorEastAsia" w:cstheme="minorEastAsia"/>
          <w:spacing w:val="7"/>
          <w:sz w:val="24"/>
          <w:szCs w:val="24"/>
        </w:rPr>
        <w:t>时将其视为无效</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w:t>
      </w:r>
    </w:p>
    <w:p w14:paraId="0A8E7621">
      <w:pPr>
        <w:keepNext w:val="0"/>
        <w:keepLines w:val="0"/>
        <w:pageBreakBefore w:val="0"/>
        <w:kinsoku/>
        <w:wordWrap/>
        <w:overflowPunct/>
        <w:topLinePunct w:val="0"/>
        <w:bidi w:val="0"/>
        <w:spacing w:before="0" w:beforeLines="50" w:after="0" w:afterLines="50" w:line="400" w:lineRule="exact"/>
        <w:ind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lang w:eastAsia="zh-CN"/>
        </w:rPr>
        <w:t>14.响应</w:t>
      </w:r>
      <w:r>
        <w:rPr>
          <w:rFonts w:hint="eastAsia" w:asciiTheme="minorEastAsia" w:hAnsiTheme="minorEastAsia" w:eastAsiaTheme="minorEastAsia" w:cstheme="minorEastAsia"/>
          <w:spacing w:val="5"/>
          <w:sz w:val="24"/>
          <w:szCs w:val="24"/>
        </w:rPr>
        <w:t>货币</w:t>
      </w:r>
    </w:p>
    <w:p w14:paraId="5D68E779">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供应商所提供的服务均以人民币报价。</w:t>
      </w:r>
    </w:p>
    <w:p w14:paraId="69177A39">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15.响应</w:t>
      </w:r>
      <w:r>
        <w:rPr>
          <w:rFonts w:hint="eastAsia" w:asciiTheme="minorEastAsia" w:hAnsiTheme="minorEastAsia" w:eastAsiaTheme="minorEastAsia" w:cstheme="minorEastAsia"/>
          <w:spacing w:val="6"/>
          <w:sz w:val="24"/>
          <w:szCs w:val="24"/>
        </w:rPr>
        <w:t>有效期</w:t>
      </w:r>
    </w:p>
    <w:p w14:paraId="7869641A">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4" w:firstLineChars="200"/>
        <w:jc w:val="both"/>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15.1投标有效期为</w:t>
      </w:r>
      <w:r>
        <w:rPr>
          <w:rFonts w:hint="eastAsia" w:asciiTheme="minorEastAsia" w:hAnsiTheme="minorEastAsia" w:eastAsiaTheme="minorEastAsia" w:cstheme="minorEastAsia"/>
          <w:spacing w:val="8"/>
          <w:sz w:val="24"/>
          <w:szCs w:val="24"/>
          <w:lang w:eastAsia="zh-CN"/>
        </w:rPr>
        <w:t>6</w:t>
      </w:r>
      <w:r>
        <w:rPr>
          <w:rFonts w:hint="eastAsia" w:asciiTheme="minorEastAsia" w:hAnsiTheme="minorEastAsia" w:eastAsiaTheme="minorEastAsia" w:cstheme="minorEastAsia"/>
          <w:spacing w:val="8"/>
          <w:sz w:val="24"/>
          <w:szCs w:val="24"/>
        </w:rPr>
        <w:t>0天（从</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截止之日算起），在此期间投标文件对</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具有法律约束力，以保证</w:t>
      </w:r>
      <w:r>
        <w:rPr>
          <w:rFonts w:hint="eastAsia" w:asciiTheme="minorEastAsia" w:hAnsiTheme="minorEastAsia" w:eastAsiaTheme="minorEastAsia" w:cstheme="minorEastAsia"/>
          <w:spacing w:val="8"/>
          <w:sz w:val="24"/>
          <w:szCs w:val="24"/>
          <w:lang w:eastAsia="zh-CN"/>
        </w:rPr>
        <w:t>采购人</w:t>
      </w:r>
      <w:r>
        <w:rPr>
          <w:rFonts w:hint="eastAsia" w:asciiTheme="minorEastAsia" w:hAnsiTheme="minorEastAsia" w:eastAsiaTheme="minorEastAsia" w:cstheme="minorEastAsia"/>
          <w:spacing w:val="8"/>
          <w:sz w:val="24"/>
          <w:szCs w:val="24"/>
        </w:rPr>
        <w:t>有足够的时间完成评审、定标以及签订合同。投标有效期从规定的投标文件递交截止之日起计算</w:t>
      </w:r>
      <w:r>
        <w:rPr>
          <w:rFonts w:hint="eastAsia" w:asciiTheme="minorEastAsia" w:hAnsiTheme="minorEastAsia" w:eastAsiaTheme="minorEastAsia" w:cstheme="minorEastAsia"/>
          <w:spacing w:val="8"/>
          <w:sz w:val="24"/>
          <w:szCs w:val="24"/>
          <w:lang w:eastAsia="zh-CN"/>
        </w:rPr>
        <w:t>供应商须在投标文件中做出响应</w:t>
      </w:r>
      <w:r>
        <w:rPr>
          <w:rFonts w:hint="eastAsia" w:asciiTheme="minorEastAsia" w:hAnsiTheme="minorEastAsia" w:eastAsiaTheme="minorEastAsia" w:cstheme="minorEastAsia"/>
          <w:spacing w:val="8"/>
          <w:sz w:val="24"/>
          <w:szCs w:val="24"/>
        </w:rPr>
        <w:t>。投标有效期</w:t>
      </w:r>
      <w:r>
        <w:rPr>
          <w:rFonts w:hint="eastAsia" w:asciiTheme="minorEastAsia" w:hAnsiTheme="minorEastAsia" w:eastAsiaTheme="minorEastAsia" w:cstheme="minorEastAsia"/>
          <w:spacing w:val="8"/>
          <w:sz w:val="24"/>
          <w:szCs w:val="24"/>
          <w:lang w:eastAsia="zh-CN"/>
        </w:rPr>
        <w:t>无响应或</w:t>
      </w:r>
      <w:r>
        <w:rPr>
          <w:rFonts w:hint="eastAsia" w:asciiTheme="minorEastAsia" w:hAnsiTheme="minorEastAsia" w:eastAsiaTheme="minorEastAsia" w:cstheme="minorEastAsia"/>
          <w:spacing w:val="8"/>
          <w:sz w:val="24"/>
          <w:szCs w:val="24"/>
        </w:rPr>
        <w:t>不足的，在评审时将其视为无效投标。</w:t>
      </w:r>
    </w:p>
    <w:p w14:paraId="6B08A21C">
      <w:pPr>
        <w:keepNext w:val="0"/>
        <w:keepLines w:val="0"/>
        <w:pageBreakBefore w:val="0"/>
        <w:kinsoku/>
        <w:wordWrap/>
        <w:overflowPunct/>
        <w:topLinePunct w:val="0"/>
        <w:bidi w:val="0"/>
        <w:spacing w:before="0" w:beforeLines="50" w:after="0" w:afterLines="50" w:line="400" w:lineRule="exact"/>
        <w:ind w:firstLine="514" w:firstLineChars="200"/>
        <w:jc w:val="both"/>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w:t>
      </w:r>
      <w:r>
        <w:rPr>
          <w:rFonts w:hint="eastAsia" w:asciiTheme="minorEastAsia" w:hAnsiTheme="minorEastAsia" w:eastAsiaTheme="minorEastAsia" w:cstheme="minorEastAsia"/>
          <w:spacing w:val="8"/>
          <w:sz w:val="24"/>
          <w:szCs w:val="24"/>
          <w:lang w:eastAsia="zh-CN"/>
        </w:rPr>
        <w:t>5</w:t>
      </w:r>
      <w:r>
        <w:rPr>
          <w:rFonts w:hint="eastAsia" w:asciiTheme="minorEastAsia" w:hAnsiTheme="minorEastAsia" w:eastAsiaTheme="minorEastAsia" w:cstheme="minorEastAsia"/>
          <w:spacing w:val="8"/>
          <w:sz w:val="24"/>
          <w:szCs w:val="24"/>
        </w:rPr>
        <w:t>.2特殊情况需延长投标有效期的，</w:t>
      </w:r>
      <w:r>
        <w:rPr>
          <w:rFonts w:hint="eastAsia" w:asciiTheme="minorEastAsia" w:hAnsiTheme="minorEastAsia" w:eastAsiaTheme="minorEastAsia" w:cstheme="minorEastAsia"/>
          <w:spacing w:val="8"/>
          <w:sz w:val="24"/>
          <w:szCs w:val="24"/>
          <w:lang w:eastAsia="zh-CN"/>
        </w:rPr>
        <w:t>采购代理机构</w:t>
      </w:r>
      <w:r>
        <w:rPr>
          <w:rFonts w:hint="eastAsia" w:asciiTheme="minorEastAsia" w:hAnsiTheme="minorEastAsia" w:eastAsiaTheme="minorEastAsia" w:cstheme="minorEastAsia"/>
          <w:spacing w:val="8"/>
          <w:sz w:val="24"/>
          <w:szCs w:val="24"/>
        </w:rPr>
        <w:t>可于投标有效期届满之前，要求</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同意延长有效期，</w:t>
      </w:r>
      <w:r>
        <w:rPr>
          <w:rFonts w:hint="eastAsia" w:asciiTheme="minorEastAsia" w:hAnsiTheme="minorEastAsia" w:eastAsiaTheme="minorEastAsia" w:cstheme="minorEastAsia"/>
          <w:spacing w:val="8"/>
          <w:sz w:val="24"/>
          <w:szCs w:val="24"/>
          <w:lang w:eastAsia="zh-CN"/>
        </w:rPr>
        <w:t>采购代理机构</w:t>
      </w:r>
      <w:r>
        <w:rPr>
          <w:rFonts w:hint="eastAsia" w:asciiTheme="minorEastAsia" w:hAnsiTheme="minorEastAsia" w:eastAsiaTheme="minorEastAsia" w:cstheme="minorEastAsia"/>
          <w:spacing w:val="8"/>
          <w:sz w:val="24"/>
          <w:szCs w:val="24"/>
        </w:rPr>
        <w:t>的要求与</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的答复均应为书面形式。</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拒绝延长的，其投标在原投标有效</w:t>
      </w:r>
      <w:r>
        <w:rPr>
          <w:rFonts w:hint="eastAsia" w:asciiTheme="minorEastAsia" w:hAnsiTheme="minorEastAsia" w:eastAsiaTheme="minorEastAsia" w:cstheme="minorEastAsia"/>
          <w:spacing w:val="8"/>
          <w:sz w:val="24"/>
          <w:szCs w:val="24"/>
          <w:lang w:eastAsia="zh-CN"/>
        </w:rPr>
        <w:t>期</w:t>
      </w:r>
      <w:r>
        <w:rPr>
          <w:rFonts w:hint="eastAsia" w:asciiTheme="minorEastAsia" w:hAnsiTheme="minorEastAsia" w:eastAsiaTheme="minorEastAsia" w:cstheme="minorEastAsia"/>
          <w:spacing w:val="8"/>
          <w:sz w:val="24"/>
          <w:szCs w:val="24"/>
        </w:rPr>
        <w:t>届满后将不再有效，但有权收回其投标保证金；</w:t>
      </w: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同意延长的，应相应延长其投标保证金的有效期，但不允许修改或撤回投标文件。</w:t>
      </w:r>
    </w:p>
    <w:p w14:paraId="025303F3">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16.保证金</w:t>
      </w:r>
    </w:p>
    <w:p w14:paraId="1B887EB8">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本项目</w:t>
      </w:r>
      <w:r>
        <w:rPr>
          <w:rFonts w:hint="eastAsia" w:asciiTheme="minorEastAsia" w:hAnsiTheme="minorEastAsia" w:eastAsiaTheme="minorEastAsia" w:cstheme="minorEastAsia"/>
          <w:spacing w:val="9"/>
          <w:sz w:val="24"/>
          <w:szCs w:val="24"/>
          <w:lang w:eastAsia="zh-CN"/>
        </w:rPr>
        <w:t>无需</w:t>
      </w:r>
      <w:r>
        <w:rPr>
          <w:rFonts w:hint="eastAsia" w:asciiTheme="minorEastAsia" w:hAnsiTheme="minorEastAsia" w:eastAsiaTheme="minorEastAsia" w:cstheme="minorEastAsia"/>
          <w:spacing w:val="9"/>
          <w:sz w:val="24"/>
          <w:szCs w:val="24"/>
        </w:rPr>
        <w:t>缴纳</w:t>
      </w:r>
      <w:r>
        <w:rPr>
          <w:rFonts w:hint="eastAsia" w:asciiTheme="minorEastAsia" w:hAnsiTheme="minorEastAsia" w:eastAsiaTheme="minorEastAsia" w:cstheme="minorEastAsia"/>
          <w:spacing w:val="9"/>
          <w:sz w:val="24"/>
          <w:szCs w:val="24"/>
          <w:lang w:eastAsia="zh-CN"/>
        </w:rPr>
        <w:t>投标（竞谈）</w:t>
      </w:r>
      <w:r>
        <w:rPr>
          <w:rFonts w:hint="eastAsia" w:asciiTheme="minorEastAsia" w:hAnsiTheme="minorEastAsia" w:eastAsiaTheme="minorEastAsia" w:cstheme="minorEastAsia"/>
          <w:spacing w:val="9"/>
          <w:sz w:val="24"/>
          <w:szCs w:val="24"/>
        </w:rPr>
        <w:t>保证金</w:t>
      </w:r>
    </w:p>
    <w:p w14:paraId="03802CBD">
      <w:pPr>
        <w:keepNext w:val="0"/>
        <w:keepLines w:val="0"/>
        <w:pageBreakBefore w:val="0"/>
        <w:kinsoku/>
        <w:wordWrap/>
        <w:overflowPunct/>
        <w:topLinePunct w:val="0"/>
        <w:bidi w:val="0"/>
        <w:spacing w:before="0" w:beforeLines="50" w:after="0" w:afterLines="50" w:line="400" w:lineRule="exact"/>
        <w:ind w:firstLine="470" w:firstLineChars="200"/>
        <w:jc w:val="center"/>
        <w:outlineLvl w:val="9"/>
        <w:rPr>
          <w:rFonts w:hint="eastAsia" w:asciiTheme="minorEastAsia" w:hAnsiTheme="minorEastAsia" w:eastAsiaTheme="minorEastAsia" w:cstheme="minorEastAsia"/>
          <w:spacing w:val="-3"/>
          <w:sz w:val="24"/>
          <w:szCs w:val="24"/>
        </w:rPr>
      </w:pPr>
      <w:bookmarkStart w:id="51" w:name="_Toc23997"/>
      <w:bookmarkStart w:id="52" w:name="_Toc2573"/>
    </w:p>
    <w:p w14:paraId="77E07CBD">
      <w:pPr>
        <w:keepNext w:val="0"/>
        <w:keepLines w:val="0"/>
        <w:pageBreakBefore w:val="0"/>
        <w:kinsoku/>
        <w:wordWrap/>
        <w:overflowPunct/>
        <w:topLinePunct w:val="0"/>
        <w:bidi w:val="0"/>
        <w:spacing w:before="0" w:beforeLines="50" w:after="0" w:afterLines="50" w:line="400" w:lineRule="exact"/>
        <w:ind w:firstLine="470" w:firstLineChars="200"/>
        <w:jc w:val="center"/>
        <w:outlineLvl w:val="1"/>
        <w:rPr>
          <w:rFonts w:hint="eastAsia" w:asciiTheme="minorEastAsia" w:hAnsiTheme="minorEastAsia" w:eastAsiaTheme="minorEastAsia" w:cstheme="minorEastAsia"/>
          <w:sz w:val="24"/>
          <w:szCs w:val="24"/>
        </w:rPr>
      </w:pPr>
      <w:bookmarkStart w:id="53" w:name="_Toc31594"/>
      <w:r>
        <w:rPr>
          <w:rFonts w:hint="eastAsia" w:asciiTheme="minorEastAsia" w:hAnsiTheme="minorEastAsia" w:eastAsiaTheme="minorEastAsia" w:cstheme="minorEastAsia"/>
          <w:spacing w:val="-3"/>
          <w:sz w:val="24"/>
          <w:szCs w:val="24"/>
        </w:rPr>
        <w:t>四、响应文件的提交</w:t>
      </w:r>
      <w:bookmarkEnd w:id="51"/>
      <w:bookmarkEnd w:id="52"/>
      <w:bookmarkEnd w:id="53"/>
    </w:p>
    <w:p w14:paraId="316DA924">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lang w:eastAsia="zh-CN"/>
        </w:rPr>
        <w:t>17.</w:t>
      </w:r>
      <w:r>
        <w:rPr>
          <w:rFonts w:hint="eastAsia" w:asciiTheme="minorEastAsia" w:hAnsiTheme="minorEastAsia" w:eastAsiaTheme="minorEastAsia" w:cstheme="minorEastAsia"/>
          <w:spacing w:val="8"/>
          <w:sz w:val="24"/>
          <w:szCs w:val="24"/>
        </w:rPr>
        <w:t>响应文件</w:t>
      </w:r>
      <w:r>
        <w:rPr>
          <w:rFonts w:hint="eastAsia" w:asciiTheme="minorEastAsia" w:hAnsiTheme="minorEastAsia" w:eastAsiaTheme="minorEastAsia" w:cstheme="minorEastAsia"/>
          <w:spacing w:val="8"/>
          <w:sz w:val="24"/>
          <w:szCs w:val="24"/>
          <w:lang w:eastAsia="zh-CN"/>
        </w:rPr>
        <w:t>递交</w:t>
      </w:r>
    </w:p>
    <w:p w14:paraId="6DA2201B">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到</w:t>
      </w:r>
      <w:r>
        <w:rPr>
          <w:rFonts w:hint="eastAsia" w:asciiTheme="minorEastAsia" w:hAnsiTheme="minorEastAsia" w:eastAsiaTheme="minorEastAsia" w:cstheme="minorEastAsia"/>
          <w:spacing w:val="9"/>
          <w:sz w:val="24"/>
          <w:szCs w:val="24"/>
          <w:lang w:eastAsia="zh-CN"/>
        </w:rPr>
        <w:t>递交响应文件</w:t>
      </w:r>
      <w:r>
        <w:rPr>
          <w:rFonts w:hint="eastAsia" w:asciiTheme="minorEastAsia" w:hAnsiTheme="minorEastAsia" w:eastAsiaTheme="minorEastAsia" w:cstheme="minorEastAsia"/>
          <w:spacing w:val="9"/>
          <w:sz w:val="24"/>
          <w:szCs w:val="24"/>
        </w:rPr>
        <w:t>截止时间止，</w:t>
      </w:r>
      <w:r>
        <w:rPr>
          <w:rFonts w:hint="eastAsia" w:asciiTheme="minorEastAsia" w:hAnsiTheme="minorEastAsia" w:eastAsiaTheme="minorEastAsia" w:cstheme="minorEastAsia"/>
          <w:spacing w:val="9"/>
          <w:sz w:val="24"/>
          <w:szCs w:val="24"/>
          <w:lang w:eastAsia="zh-CN"/>
        </w:rPr>
        <w:t>供应商</w:t>
      </w:r>
      <w:r>
        <w:rPr>
          <w:rFonts w:hint="eastAsia" w:asciiTheme="minorEastAsia" w:hAnsiTheme="minorEastAsia" w:eastAsiaTheme="minorEastAsia" w:cstheme="minorEastAsia"/>
          <w:spacing w:val="9"/>
          <w:sz w:val="24"/>
          <w:szCs w:val="24"/>
        </w:rPr>
        <w:t>少于3个的，采购人将依法重新组织</w:t>
      </w:r>
      <w:r>
        <w:rPr>
          <w:rFonts w:hint="eastAsia" w:asciiTheme="minorEastAsia" w:hAnsiTheme="minorEastAsia" w:eastAsiaTheme="minorEastAsia" w:cstheme="minorEastAsia"/>
          <w:spacing w:val="9"/>
          <w:sz w:val="24"/>
          <w:szCs w:val="24"/>
          <w:lang w:eastAsia="zh-CN"/>
        </w:rPr>
        <w:t>采购</w:t>
      </w:r>
      <w:r>
        <w:rPr>
          <w:rFonts w:hint="eastAsia" w:asciiTheme="minorEastAsia" w:hAnsiTheme="minorEastAsia" w:eastAsiaTheme="minorEastAsia" w:cstheme="minorEastAsia"/>
          <w:spacing w:val="9"/>
          <w:sz w:val="24"/>
          <w:szCs w:val="24"/>
        </w:rPr>
        <w:t>。</w:t>
      </w:r>
    </w:p>
    <w:p w14:paraId="5D38B4E7">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18.响应</w:t>
      </w:r>
      <w:r>
        <w:rPr>
          <w:rFonts w:hint="eastAsia" w:asciiTheme="minorEastAsia" w:hAnsiTheme="minorEastAsia" w:eastAsiaTheme="minorEastAsia" w:cstheme="minorEastAsia"/>
          <w:spacing w:val="6"/>
          <w:sz w:val="24"/>
          <w:szCs w:val="24"/>
        </w:rPr>
        <w:t>截止时间</w:t>
      </w:r>
    </w:p>
    <w:p w14:paraId="20F4F484">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0"/>
          <w:sz w:val="24"/>
          <w:szCs w:val="24"/>
        </w:rPr>
        <w:t>18.1</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0"/>
          <w:sz w:val="24"/>
          <w:szCs w:val="24"/>
        </w:rPr>
        <w:t>供应商应在竞争性谈判文件规定的截止日期和时间前</w:t>
      </w:r>
      <w:r>
        <w:rPr>
          <w:rFonts w:hint="eastAsia" w:asciiTheme="minorEastAsia" w:hAnsiTheme="minorEastAsia" w:eastAsiaTheme="minorEastAsia" w:cstheme="minorEastAsia"/>
          <w:spacing w:val="10"/>
          <w:sz w:val="24"/>
          <w:szCs w:val="24"/>
          <w:lang w:eastAsia="zh-CN"/>
        </w:rPr>
        <w:t>递交响应文件。</w:t>
      </w:r>
    </w:p>
    <w:p w14:paraId="10C9186E">
      <w:pPr>
        <w:keepNext w:val="0"/>
        <w:keepLines w:val="0"/>
        <w:pageBreakBefore w:val="0"/>
        <w:kinsoku/>
        <w:wordWrap/>
        <w:overflowPunct/>
        <w:topLinePunct w:val="0"/>
        <w:bidi w:val="0"/>
        <w:spacing w:before="0" w:beforeLines="50" w:after="0" w:afterLines="50" w:line="400" w:lineRule="exact"/>
        <w:ind w:firstLine="52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18.2</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0"/>
          <w:sz w:val="24"/>
          <w:szCs w:val="24"/>
        </w:rPr>
        <w:t>采购代理机构可按照竞争性谈判文件规定以澄清或修改通知的方式，酌情延长提</w:t>
      </w:r>
      <w:r>
        <w:rPr>
          <w:rFonts w:hint="eastAsia" w:asciiTheme="minorEastAsia" w:hAnsiTheme="minorEastAsia" w:eastAsiaTheme="minorEastAsia" w:cstheme="minorEastAsia"/>
          <w:spacing w:val="7"/>
          <w:sz w:val="24"/>
          <w:szCs w:val="24"/>
        </w:rPr>
        <w:t>交响应文件的截止时间。在此情况下，供应商的所有权利和义务以及供应商受制约的截止时</w:t>
      </w:r>
      <w:r>
        <w:rPr>
          <w:rFonts w:hint="eastAsia" w:asciiTheme="minorEastAsia" w:hAnsiTheme="minorEastAsia" w:eastAsiaTheme="minorEastAsia" w:cstheme="minorEastAsia"/>
          <w:spacing w:val="8"/>
          <w:sz w:val="24"/>
          <w:szCs w:val="24"/>
        </w:rPr>
        <w:t>间，均以延长后新的提交响应文件截止时间为准。</w:t>
      </w:r>
    </w:p>
    <w:p w14:paraId="76918D45">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19.</w:t>
      </w:r>
      <w:r>
        <w:rPr>
          <w:rFonts w:hint="eastAsia" w:asciiTheme="minorEastAsia" w:hAnsiTheme="minorEastAsia" w:eastAsiaTheme="minorEastAsia" w:cstheme="minorEastAsia"/>
          <w:spacing w:val="7"/>
          <w:sz w:val="24"/>
          <w:szCs w:val="24"/>
        </w:rPr>
        <w:t>迟交的响应文件</w:t>
      </w:r>
    </w:p>
    <w:p w14:paraId="06FBD1F9">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供应商在</w:t>
      </w:r>
      <w:r>
        <w:rPr>
          <w:rFonts w:hint="eastAsia" w:asciiTheme="minorEastAsia" w:hAnsiTheme="minorEastAsia" w:eastAsiaTheme="minorEastAsia" w:cstheme="minorEastAsia"/>
          <w:spacing w:val="9"/>
          <w:sz w:val="24"/>
          <w:szCs w:val="24"/>
          <w:lang w:eastAsia="zh-CN"/>
        </w:rPr>
        <w:t>响应</w:t>
      </w:r>
      <w:r>
        <w:rPr>
          <w:rFonts w:hint="eastAsia" w:asciiTheme="minorEastAsia" w:hAnsiTheme="minorEastAsia" w:eastAsiaTheme="minorEastAsia" w:cstheme="minorEastAsia"/>
          <w:spacing w:val="9"/>
          <w:sz w:val="24"/>
          <w:szCs w:val="24"/>
        </w:rPr>
        <w:t>截止时间之后提交的响应文件，采购代理机构将拒绝接收。</w:t>
      </w:r>
    </w:p>
    <w:p w14:paraId="2EFBB271">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20.</w:t>
      </w:r>
      <w:r>
        <w:rPr>
          <w:rFonts w:hint="eastAsia" w:asciiTheme="minorEastAsia" w:hAnsiTheme="minorEastAsia" w:eastAsiaTheme="minorEastAsia" w:cstheme="minorEastAsia"/>
          <w:spacing w:val="9"/>
          <w:sz w:val="24"/>
          <w:szCs w:val="24"/>
        </w:rPr>
        <w:t>响应文件的补充、修改与撤回</w:t>
      </w:r>
    </w:p>
    <w:p w14:paraId="21C588E5">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22" w:firstLineChars="200"/>
        <w:jc w:val="both"/>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20.1</w:t>
      </w:r>
      <w:r>
        <w:rPr>
          <w:rFonts w:hint="eastAsia" w:asciiTheme="minorEastAsia" w:hAnsiTheme="minorEastAsia" w:eastAsiaTheme="minorEastAsia" w:cstheme="minorEastAsia"/>
          <w:spacing w:val="-23"/>
          <w:sz w:val="24"/>
          <w:szCs w:val="24"/>
        </w:rPr>
        <w:t xml:space="preserve"> </w:t>
      </w:r>
      <w:r>
        <w:rPr>
          <w:rFonts w:hint="eastAsia" w:asciiTheme="minorEastAsia" w:hAnsiTheme="minorEastAsia" w:eastAsiaTheme="minorEastAsia" w:cstheme="minorEastAsia"/>
          <w:spacing w:val="10"/>
          <w:sz w:val="24"/>
          <w:szCs w:val="24"/>
        </w:rPr>
        <w:t>供应商在提交响应文件截止时</w:t>
      </w:r>
      <w:r>
        <w:rPr>
          <w:rFonts w:hint="eastAsia" w:asciiTheme="minorEastAsia" w:hAnsiTheme="minorEastAsia" w:eastAsiaTheme="minorEastAsia" w:cstheme="minorEastAsia"/>
          <w:spacing w:val="10"/>
          <w:sz w:val="24"/>
          <w:szCs w:val="24"/>
          <w:lang w:eastAsia="zh-CN"/>
        </w:rPr>
        <w:t>间之</w:t>
      </w:r>
      <w:r>
        <w:rPr>
          <w:rFonts w:hint="eastAsia" w:asciiTheme="minorEastAsia" w:hAnsiTheme="minorEastAsia" w:eastAsiaTheme="minorEastAsia" w:cstheme="minorEastAsia"/>
          <w:spacing w:val="10"/>
          <w:sz w:val="24"/>
          <w:szCs w:val="24"/>
        </w:rPr>
        <w:t>前，可以对所提交的响应文件进行补充、修改或</w:t>
      </w:r>
      <w:r>
        <w:rPr>
          <w:rFonts w:hint="eastAsia" w:asciiTheme="minorEastAsia" w:hAnsiTheme="minorEastAsia" w:eastAsiaTheme="minorEastAsia" w:cstheme="minorEastAsia"/>
          <w:spacing w:val="7"/>
          <w:sz w:val="24"/>
          <w:szCs w:val="24"/>
        </w:rPr>
        <w:t>撤回，并以书面形式通知采购代理机构。在提交响应文件截止时间之后，供应商不得对其响</w:t>
      </w:r>
      <w:r>
        <w:rPr>
          <w:rFonts w:hint="eastAsia" w:asciiTheme="minorEastAsia" w:hAnsiTheme="minorEastAsia" w:eastAsiaTheme="minorEastAsia" w:cstheme="minorEastAsia"/>
          <w:spacing w:val="8"/>
          <w:sz w:val="24"/>
          <w:szCs w:val="24"/>
        </w:rPr>
        <w:t>应文件做出</w:t>
      </w:r>
      <w:r>
        <w:rPr>
          <w:rFonts w:hint="eastAsia" w:asciiTheme="minorEastAsia" w:hAnsiTheme="minorEastAsia" w:eastAsiaTheme="minorEastAsia" w:cstheme="minorEastAsia"/>
          <w:spacing w:val="8"/>
          <w:sz w:val="24"/>
          <w:szCs w:val="24"/>
          <w:lang w:eastAsia="zh-CN"/>
        </w:rPr>
        <w:t>任何</w:t>
      </w:r>
      <w:r>
        <w:rPr>
          <w:rFonts w:hint="eastAsia" w:asciiTheme="minorEastAsia" w:hAnsiTheme="minorEastAsia" w:eastAsiaTheme="minorEastAsia" w:cstheme="minorEastAsia"/>
          <w:spacing w:val="8"/>
          <w:sz w:val="24"/>
          <w:szCs w:val="24"/>
        </w:rPr>
        <w:t>补充和修改。</w:t>
      </w:r>
    </w:p>
    <w:p w14:paraId="62ADB38D">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8" w:firstLineChars="200"/>
        <w:jc w:val="both"/>
        <w:textAlignment w:val="baseline"/>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20.2 供应商对响应文件的补充、修改的内容应当按竞争性谈判文件</w:t>
      </w:r>
      <w:r>
        <w:rPr>
          <w:rFonts w:hint="eastAsia" w:asciiTheme="minorEastAsia" w:hAnsiTheme="minorEastAsia" w:eastAsiaTheme="minorEastAsia" w:cstheme="minorEastAsia"/>
          <w:spacing w:val="9"/>
          <w:sz w:val="24"/>
          <w:szCs w:val="24"/>
          <w:lang w:eastAsia="zh-CN"/>
        </w:rPr>
        <w:t>要求</w:t>
      </w:r>
      <w:r>
        <w:rPr>
          <w:rFonts w:hint="eastAsia" w:asciiTheme="minorEastAsia" w:hAnsiTheme="minorEastAsia" w:eastAsiaTheme="minorEastAsia" w:cstheme="minorEastAsia"/>
          <w:spacing w:val="9"/>
          <w:sz w:val="24"/>
          <w:szCs w:val="24"/>
        </w:rPr>
        <w:t>签署、盖章，作为响应文件的组成部分。</w:t>
      </w:r>
    </w:p>
    <w:p w14:paraId="3CCBDB9F">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478" w:firstLineChars="200"/>
        <w:jc w:val="center"/>
        <w:textAlignment w:val="baseline"/>
        <w:outlineLvl w:val="9"/>
        <w:rPr>
          <w:rFonts w:hint="eastAsia" w:asciiTheme="minorEastAsia" w:hAnsiTheme="minorEastAsia" w:eastAsiaTheme="minorEastAsia" w:cstheme="minorEastAsia"/>
          <w:spacing w:val="-1"/>
          <w:sz w:val="24"/>
          <w:szCs w:val="24"/>
        </w:rPr>
      </w:pPr>
      <w:bookmarkStart w:id="54" w:name="_Toc14129"/>
      <w:bookmarkStart w:id="55" w:name="_Toc15532"/>
    </w:p>
    <w:p w14:paraId="6B33420B">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478" w:firstLineChars="200"/>
        <w:jc w:val="center"/>
        <w:textAlignment w:val="baseline"/>
        <w:outlineLvl w:val="1"/>
        <w:rPr>
          <w:rFonts w:hint="eastAsia" w:asciiTheme="minorEastAsia" w:hAnsiTheme="minorEastAsia" w:eastAsiaTheme="minorEastAsia" w:cstheme="minorEastAsia"/>
          <w:sz w:val="24"/>
          <w:szCs w:val="24"/>
          <w:lang w:eastAsia="zh-CN"/>
        </w:rPr>
      </w:pPr>
      <w:bookmarkStart w:id="56" w:name="_Toc3499"/>
      <w:r>
        <w:rPr>
          <w:rFonts w:hint="eastAsia" w:asciiTheme="minorEastAsia" w:hAnsiTheme="minorEastAsia" w:eastAsiaTheme="minorEastAsia" w:cstheme="minorEastAsia"/>
          <w:spacing w:val="-1"/>
          <w:sz w:val="24"/>
          <w:szCs w:val="24"/>
        </w:rPr>
        <w:t>五、</w:t>
      </w:r>
      <w:r>
        <w:rPr>
          <w:rFonts w:hint="eastAsia" w:asciiTheme="minorEastAsia" w:hAnsiTheme="minorEastAsia" w:eastAsiaTheme="minorEastAsia" w:cstheme="minorEastAsia"/>
          <w:spacing w:val="-1"/>
          <w:sz w:val="24"/>
          <w:szCs w:val="24"/>
          <w:lang w:eastAsia="zh-CN"/>
        </w:rPr>
        <w:t>会议</w:t>
      </w:r>
      <w:r>
        <w:rPr>
          <w:rFonts w:hint="eastAsia" w:asciiTheme="minorEastAsia" w:hAnsiTheme="minorEastAsia" w:eastAsiaTheme="minorEastAsia" w:cstheme="minorEastAsia"/>
          <w:spacing w:val="-1"/>
          <w:sz w:val="24"/>
          <w:szCs w:val="24"/>
        </w:rPr>
        <w:t>与</w:t>
      </w:r>
      <w:r>
        <w:rPr>
          <w:rFonts w:hint="eastAsia" w:asciiTheme="minorEastAsia" w:hAnsiTheme="minorEastAsia" w:eastAsiaTheme="minorEastAsia" w:cstheme="minorEastAsia"/>
          <w:spacing w:val="-1"/>
          <w:sz w:val="24"/>
          <w:szCs w:val="24"/>
          <w:lang w:eastAsia="zh-CN"/>
        </w:rPr>
        <w:t>评审</w:t>
      </w:r>
      <w:r>
        <w:rPr>
          <w:rFonts w:hint="eastAsia" w:asciiTheme="minorEastAsia" w:hAnsiTheme="minorEastAsia" w:eastAsiaTheme="minorEastAsia" w:cstheme="minorEastAsia"/>
          <w:spacing w:val="-1"/>
          <w:sz w:val="24"/>
          <w:szCs w:val="24"/>
        </w:rPr>
        <w:t>及</w:t>
      </w:r>
      <w:r>
        <w:rPr>
          <w:rFonts w:hint="eastAsia" w:asciiTheme="minorEastAsia" w:hAnsiTheme="minorEastAsia" w:eastAsiaTheme="minorEastAsia" w:cstheme="minorEastAsia"/>
          <w:spacing w:val="-1"/>
          <w:sz w:val="24"/>
          <w:szCs w:val="24"/>
          <w:lang w:eastAsia="zh-CN"/>
        </w:rPr>
        <w:t>推荐</w:t>
      </w:r>
      <w:bookmarkEnd w:id="54"/>
      <w:bookmarkEnd w:id="55"/>
      <w:bookmarkEnd w:id="56"/>
    </w:p>
    <w:p w14:paraId="2562D271">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21.会议</w:t>
      </w:r>
      <w:r>
        <w:rPr>
          <w:rFonts w:hint="eastAsia" w:asciiTheme="minorEastAsia" w:hAnsiTheme="minorEastAsia" w:eastAsiaTheme="minorEastAsia" w:cstheme="minorEastAsia"/>
          <w:spacing w:val="7"/>
          <w:sz w:val="24"/>
          <w:szCs w:val="24"/>
        </w:rPr>
        <w:t>程序</w:t>
      </w:r>
    </w:p>
    <w:p w14:paraId="2EF56D68">
      <w:pPr>
        <w:keepNext w:val="0"/>
        <w:keepLines w:val="0"/>
        <w:pageBreakBefore w:val="0"/>
        <w:kinsoku/>
        <w:wordWrap/>
        <w:overflowPunct/>
        <w:topLinePunct w:val="0"/>
        <w:bidi w:val="0"/>
        <w:spacing w:before="0" w:beforeLines="50" w:after="0" w:afterLines="50" w:line="400" w:lineRule="exact"/>
        <w:ind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 xml:space="preserve">21.1 </w:t>
      </w:r>
      <w:r>
        <w:rPr>
          <w:rFonts w:hint="eastAsia" w:asciiTheme="minorEastAsia" w:hAnsiTheme="minorEastAsia" w:eastAsiaTheme="minorEastAsia" w:cstheme="minorEastAsia"/>
          <w:spacing w:val="5"/>
          <w:sz w:val="24"/>
          <w:szCs w:val="24"/>
          <w:lang w:eastAsia="zh-CN"/>
        </w:rPr>
        <w:t>会议</w:t>
      </w:r>
      <w:r>
        <w:rPr>
          <w:rFonts w:hint="eastAsia" w:asciiTheme="minorEastAsia" w:hAnsiTheme="minorEastAsia" w:eastAsiaTheme="minorEastAsia" w:cstheme="minorEastAsia"/>
          <w:spacing w:val="5"/>
          <w:sz w:val="24"/>
          <w:szCs w:val="24"/>
        </w:rPr>
        <w:t>程序</w:t>
      </w:r>
    </w:p>
    <w:p w14:paraId="5C246E0A">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1.在采购文件确定的响应文件提交截止时间停止</w:t>
      </w:r>
      <w:r>
        <w:rPr>
          <w:rFonts w:hint="eastAsia" w:asciiTheme="minorEastAsia" w:hAnsiTheme="minorEastAsia" w:eastAsiaTheme="minorEastAsia" w:cstheme="minorEastAsia"/>
          <w:spacing w:val="9"/>
          <w:sz w:val="24"/>
          <w:szCs w:val="24"/>
          <w:lang w:eastAsia="zh-CN"/>
        </w:rPr>
        <w:t>接收</w:t>
      </w:r>
      <w:r>
        <w:rPr>
          <w:rFonts w:hint="eastAsia" w:asciiTheme="minorEastAsia" w:hAnsiTheme="minorEastAsia" w:eastAsiaTheme="minorEastAsia" w:cstheme="minorEastAsia"/>
          <w:spacing w:val="9"/>
          <w:sz w:val="24"/>
          <w:szCs w:val="24"/>
        </w:rPr>
        <w:t>响应文件。</w:t>
      </w:r>
    </w:p>
    <w:p w14:paraId="71C56F88">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2.主持人宣布</w:t>
      </w:r>
      <w:r>
        <w:rPr>
          <w:rFonts w:hint="eastAsia" w:asciiTheme="minorEastAsia" w:hAnsiTheme="minorEastAsia" w:eastAsiaTheme="minorEastAsia" w:cstheme="minorEastAsia"/>
          <w:spacing w:val="9"/>
          <w:sz w:val="24"/>
          <w:szCs w:val="24"/>
          <w:lang w:eastAsia="zh-CN"/>
        </w:rPr>
        <w:t>会议</w:t>
      </w:r>
      <w:r>
        <w:rPr>
          <w:rFonts w:hint="eastAsia" w:asciiTheme="minorEastAsia" w:hAnsiTheme="minorEastAsia" w:eastAsiaTheme="minorEastAsia" w:cstheme="minorEastAsia"/>
          <w:spacing w:val="9"/>
          <w:sz w:val="24"/>
          <w:szCs w:val="24"/>
        </w:rPr>
        <w:t>开始，宣布</w:t>
      </w:r>
      <w:r>
        <w:rPr>
          <w:rFonts w:hint="eastAsia" w:asciiTheme="minorEastAsia" w:hAnsiTheme="minorEastAsia" w:eastAsiaTheme="minorEastAsia" w:cstheme="minorEastAsia"/>
          <w:spacing w:val="9"/>
          <w:sz w:val="24"/>
          <w:szCs w:val="24"/>
          <w:lang w:eastAsia="zh-CN"/>
        </w:rPr>
        <w:t>会议</w:t>
      </w:r>
      <w:r>
        <w:rPr>
          <w:rFonts w:hint="eastAsia" w:asciiTheme="minorEastAsia" w:hAnsiTheme="minorEastAsia" w:eastAsiaTheme="minorEastAsia" w:cstheme="minorEastAsia"/>
          <w:spacing w:val="9"/>
          <w:sz w:val="24"/>
          <w:szCs w:val="24"/>
        </w:rPr>
        <w:t>纪律；</w:t>
      </w:r>
    </w:p>
    <w:p w14:paraId="2A0D75F0">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4.宣布主持人、</w:t>
      </w:r>
      <w:r>
        <w:rPr>
          <w:rFonts w:hint="eastAsia" w:asciiTheme="minorEastAsia" w:hAnsiTheme="minorEastAsia" w:eastAsiaTheme="minorEastAsia" w:cstheme="minorEastAsia"/>
          <w:spacing w:val="9"/>
          <w:sz w:val="24"/>
          <w:szCs w:val="24"/>
          <w:lang w:eastAsia="zh-CN"/>
        </w:rPr>
        <w:t>到会</w:t>
      </w:r>
      <w:r>
        <w:rPr>
          <w:rFonts w:hint="eastAsia" w:asciiTheme="minorEastAsia" w:hAnsiTheme="minorEastAsia" w:eastAsiaTheme="minorEastAsia" w:cstheme="minorEastAsia"/>
          <w:spacing w:val="9"/>
          <w:sz w:val="24"/>
          <w:szCs w:val="24"/>
        </w:rPr>
        <w:t>人、监督人等工作人员；</w:t>
      </w:r>
    </w:p>
    <w:p w14:paraId="0B0367B5">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5.</w:t>
      </w:r>
      <w:r>
        <w:rPr>
          <w:rFonts w:hint="eastAsia" w:asciiTheme="minorEastAsia" w:hAnsiTheme="minorEastAsia" w:eastAsiaTheme="minorEastAsia" w:cstheme="minorEastAsia"/>
          <w:spacing w:val="9"/>
          <w:sz w:val="24"/>
          <w:szCs w:val="24"/>
        </w:rPr>
        <w:t>主持人</w:t>
      </w:r>
      <w:r>
        <w:rPr>
          <w:rFonts w:hint="eastAsia" w:asciiTheme="minorEastAsia" w:hAnsiTheme="minorEastAsia" w:eastAsiaTheme="minorEastAsia" w:cstheme="minorEastAsia"/>
          <w:spacing w:val="9"/>
          <w:sz w:val="24"/>
          <w:szCs w:val="24"/>
          <w:lang w:eastAsia="zh-CN"/>
        </w:rPr>
        <w:t>宣布供应商</w:t>
      </w:r>
      <w:r>
        <w:rPr>
          <w:rFonts w:hint="eastAsia" w:asciiTheme="minorEastAsia" w:hAnsiTheme="minorEastAsia" w:eastAsiaTheme="minorEastAsia" w:cstheme="minorEastAsia"/>
          <w:spacing w:val="9"/>
          <w:sz w:val="24"/>
          <w:szCs w:val="24"/>
        </w:rPr>
        <w:t>名称</w:t>
      </w:r>
      <w:r>
        <w:rPr>
          <w:rFonts w:hint="eastAsia" w:asciiTheme="minorEastAsia" w:hAnsiTheme="minorEastAsia" w:eastAsiaTheme="minorEastAsia" w:cstheme="minorEastAsia"/>
          <w:spacing w:val="9"/>
          <w:sz w:val="24"/>
          <w:szCs w:val="24"/>
          <w:lang w:eastAsia="zh-CN"/>
        </w:rPr>
        <w:t>；</w:t>
      </w:r>
    </w:p>
    <w:p w14:paraId="4EEBB89B">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6.主持人唱标后休会进入评审环节，供应商等待第二轮报价（最终轮）；</w:t>
      </w:r>
    </w:p>
    <w:p w14:paraId="1D13176F">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pacing w:val="9"/>
          <w:sz w:val="24"/>
          <w:szCs w:val="24"/>
          <w:lang w:eastAsia="zh-CN"/>
        </w:rPr>
        <w:t>7.主持人宣布评审结果；</w:t>
      </w:r>
    </w:p>
    <w:p w14:paraId="7B80133E">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eastAsia="zh-CN"/>
        </w:rPr>
        <w:t>8</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9"/>
          <w:sz w:val="24"/>
          <w:szCs w:val="24"/>
          <w:lang w:eastAsia="zh-CN"/>
        </w:rPr>
        <w:t>会议</w:t>
      </w:r>
      <w:r>
        <w:rPr>
          <w:rFonts w:hint="eastAsia" w:asciiTheme="minorEastAsia" w:hAnsiTheme="minorEastAsia" w:eastAsiaTheme="minorEastAsia" w:cstheme="minorEastAsia"/>
          <w:spacing w:val="9"/>
          <w:sz w:val="24"/>
          <w:szCs w:val="24"/>
        </w:rPr>
        <w:t>结束。</w:t>
      </w:r>
    </w:p>
    <w:p w14:paraId="6B6248AB">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eastAsia="zh-CN"/>
        </w:rPr>
        <w:t>采购代理机构</w:t>
      </w:r>
      <w:r>
        <w:rPr>
          <w:rFonts w:hint="eastAsia" w:asciiTheme="minorEastAsia" w:hAnsiTheme="minorEastAsia" w:eastAsiaTheme="minorEastAsia" w:cstheme="minorEastAsia"/>
          <w:spacing w:val="9"/>
          <w:sz w:val="24"/>
          <w:szCs w:val="24"/>
        </w:rPr>
        <w:t>应当对上述</w:t>
      </w:r>
      <w:r>
        <w:rPr>
          <w:rFonts w:hint="eastAsia" w:asciiTheme="minorEastAsia" w:hAnsiTheme="minorEastAsia" w:eastAsiaTheme="minorEastAsia" w:cstheme="minorEastAsia"/>
          <w:spacing w:val="9"/>
          <w:sz w:val="24"/>
          <w:szCs w:val="24"/>
          <w:lang w:eastAsia="zh-CN"/>
        </w:rPr>
        <w:t>会议</w:t>
      </w:r>
      <w:r>
        <w:rPr>
          <w:rFonts w:hint="eastAsia" w:asciiTheme="minorEastAsia" w:hAnsiTheme="minorEastAsia" w:eastAsiaTheme="minorEastAsia" w:cstheme="minorEastAsia"/>
          <w:spacing w:val="9"/>
          <w:sz w:val="24"/>
          <w:szCs w:val="24"/>
        </w:rPr>
        <w:t>过程做好记录，存档备查。</w:t>
      </w:r>
    </w:p>
    <w:p w14:paraId="108AB3D6">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 xml:space="preserve">21.2 </w:t>
      </w:r>
      <w:r>
        <w:rPr>
          <w:rFonts w:hint="eastAsia" w:asciiTheme="minorEastAsia" w:hAnsiTheme="minorEastAsia" w:eastAsiaTheme="minorEastAsia" w:cstheme="minorEastAsia"/>
          <w:spacing w:val="9"/>
          <w:sz w:val="24"/>
          <w:szCs w:val="24"/>
          <w:lang w:eastAsia="zh-CN"/>
        </w:rPr>
        <w:t>会议</w:t>
      </w:r>
      <w:r>
        <w:rPr>
          <w:rFonts w:hint="eastAsia" w:asciiTheme="minorEastAsia" w:hAnsiTheme="minorEastAsia" w:eastAsiaTheme="minorEastAsia" w:cstheme="minorEastAsia"/>
          <w:spacing w:val="9"/>
          <w:sz w:val="24"/>
          <w:szCs w:val="24"/>
        </w:rPr>
        <w:t>异议</w:t>
      </w:r>
    </w:p>
    <w:p w14:paraId="2FC072BC">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lang w:eastAsia="zh-CN"/>
        </w:rPr>
        <w:t>供应商</w:t>
      </w:r>
      <w:r>
        <w:rPr>
          <w:rFonts w:hint="eastAsia" w:asciiTheme="minorEastAsia" w:hAnsiTheme="minorEastAsia" w:eastAsiaTheme="minorEastAsia" w:cstheme="minorEastAsia"/>
          <w:spacing w:val="9"/>
          <w:sz w:val="24"/>
          <w:szCs w:val="24"/>
        </w:rPr>
        <w:t>代表对</w:t>
      </w:r>
      <w:r>
        <w:rPr>
          <w:rFonts w:hint="eastAsia" w:asciiTheme="minorEastAsia" w:hAnsiTheme="minorEastAsia" w:eastAsiaTheme="minorEastAsia" w:cstheme="minorEastAsia"/>
          <w:spacing w:val="9"/>
          <w:sz w:val="24"/>
          <w:szCs w:val="24"/>
          <w:lang w:eastAsia="zh-CN"/>
        </w:rPr>
        <w:t>会议</w:t>
      </w:r>
      <w:r>
        <w:rPr>
          <w:rFonts w:hint="eastAsia" w:asciiTheme="minorEastAsia" w:hAnsiTheme="minorEastAsia" w:eastAsiaTheme="minorEastAsia" w:cstheme="minorEastAsia"/>
          <w:spacing w:val="9"/>
          <w:sz w:val="24"/>
          <w:szCs w:val="24"/>
        </w:rPr>
        <w:t>过程和</w:t>
      </w:r>
      <w:r>
        <w:rPr>
          <w:rFonts w:hint="eastAsia" w:asciiTheme="minorEastAsia" w:hAnsiTheme="minorEastAsia" w:eastAsiaTheme="minorEastAsia" w:cstheme="minorEastAsia"/>
          <w:spacing w:val="9"/>
          <w:sz w:val="24"/>
          <w:szCs w:val="24"/>
          <w:lang w:eastAsia="zh-CN"/>
        </w:rPr>
        <w:t>会议</w:t>
      </w:r>
      <w:r>
        <w:rPr>
          <w:rFonts w:hint="eastAsia" w:asciiTheme="minorEastAsia" w:hAnsiTheme="minorEastAsia" w:eastAsiaTheme="minorEastAsia" w:cstheme="minorEastAsia"/>
          <w:spacing w:val="9"/>
          <w:sz w:val="24"/>
          <w:szCs w:val="24"/>
        </w:rPr>
        <w:t>记录有疑义，以及认为采购人、采购代理机构相关工作人员有需要回避的情形的，应当场提出询问或者回避申请。</w:t>
      </w:r>
    </w:p>
    <w:p w14:paraId="19024604">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 xml:space="preserve">21.3 </w:t>
      </w:r>
      <w:r>
        <w:rPr>
          <w:rFonts w:hint="eastAsia" w:asciiTheme="minorEastAsia" w:hAnsiTheme="minorEastAsia" w:eastAsiaTheme="minorEastAsia" w:cstheme="minorEastAsia"/>
          <w:spacing w:val="9"/>
          <w:sz w:val="24"/>
          <w:szCs w:val="24"/>
          <w:lang w:eastAsia="zh-CN"/>
        </w:rPr>
        <w:t>递交响应文件</w:t>
      </w:r>
      <w:r>
        <w:rPr>
          <w:rFonts w:hint="eastAsia" w:asciiTheme="minorEastAsia" w:hAnsiTheme="minorEastAsia" w:eastAsiaTheme="minorEastAsia" w:cstheme="minorEastAsia"/>
          <w:spacing w:val="9"/>
          <w:sz w:val="24"/>
          <w:szCs w:val="24"/>
        </w:rPr>
        <w:t>截止时间后，有效供应商家数不足3家的，不得</w:t>
      </w:r>
      <w:r>
        <w:rPr>
          <w:rFonts w:hint="eastAsia" w:asciiTheme="minorEastAsia" w:hAnsiTheme="minorEastAsia" w:eastAsiaTheme="minorEastAsia" w:cstheme="minorEastAsia"/>
          <w:spacing w:val="9"/>
          <w:sz w:val="24"/>
          <w:szCs w:val="24"/>
          <w:lang w:eastAsia="zh-CN"/>
        </w:rPr>
        <w:t>评审</w:t>
      </w:r>
      <w:r>
        <w:rPr>
          <w:rFonts w:hint="eastAsia" w:asciiTheme="minorEastAsia" w:hAnsiTheme="minorEastAsia" w:eastAsiaTheme="minorEastAsia" w:cstheme="minorEastAsia"/>
          <w:spacing w:val="9"/>
          <w:sz w:val="24"/>
          <w:szCs w:val="24"/>
        </w:rPr>
        <w:t>。同时，本次采购活动结束。</w:t>
      </w:r>
    </w:p>
    <w:p w14:paraId="0F263FFB">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21.4 有下列情形之一的，视为</w:t>
      </w:r>
      <w:r>
        <w:rPr>
          <w:rFonts w:hint="eastAsia" w:asciiTheme="minorEastAsia" w:hAnsiTheme="minorEastAsia" w:eastAsiaTheme="minorEastAsia" w:cstheme="minorEastAsia"/>
          <w:spacing w:val="9"/>
          <w:sz w:val="24"/>
          <w:szCs w:val="24"/>
          <w:lang w:eastAsia="zh-CN"/>
        </w:rPr>
        <w:t>供应商</w:t>
      </w:r>
      <w:r>
        <w:rPr>
          <w:rFonts w:hint="eastAsia" w:asciiTheme="minorEastAsia" w:hAnsiTheme="minorEastAsia" w:eastAsiaTheme="minorEastAsia" w:cstheme="minorEastAsia"/>
          <w:spacing w:val="9"/>
          <w:sz w:val="24"/>
          <w:szCs w:val="24"/>
        </w:rPr>
        <w:t>串通</w:t>
      </w:r>
      <w:r>
        <w:rPr>
          <w:rFonts w:hint="eastAsia" w:asciiTheme="minorEastAsia" w:hAnsiTheme="minorEastAsia" w:eastAsiaTheme="minorEastAsia" w:cstheme="minorEastAsia"/>
          <w:spacing w:val="9"/>
          <w:sz w:val="24"/>
          <w:szCs w:val="24"/>
          <w:lang w:eastAsia="zh-CN"/>
        </w:rPr>
        <w:t>响应</w:t>
      </w:r>
      <w:r>
        <w:rPr>
          <w:rFonts w:hint="eastAsia" w:asciiTheme="minorEastAsia" w:hAnsiTheme="minorEastAsia" w:eastAsiaTheme="minorEastAsia" w:cstheme="minorEastAsia"/>
          <w:spacing w:val="9"/>
          <w:sz w:val="24"/>
          <w:szCs w:val="24"/>
        </w:rPr>
        <w:t>，其</w:t>
      </w:r>
      <w:r>
        <w:rPr>
          <w:rFonts w:hint="eastAsia" w:asciiTheme="minorEastAsia" w:hAnsiTheme="minorEastAsia" w:eastAsiaTheme="minorEastAsia" w:cstheme="minorEastAsia"/>
          <w:spacing w:val="9"/>
          <w:sz w:val="24"/>
          <w:szCs w:val="24"/>
          <w:lang w:eastAsia="zh-CN"/>
        </w:rPr>
        <w:t>响应</w:t>
      </w:r>
      <w:r>
        <w:rPr>
          <w:rFonts w:hint="eastAsia" w:asciiTheme="minorEastAsia" w:hAnsiTheme="minorEastAsia" w:eastAsiaTheme="minorEastAsia" w:cstheme="minorEastAsia"/>
          <w:spacing w:val="9"/>
          <w:sz w:val="24"/>
          <w:szCs w:val="24"/>
        </w:rPr>
        <w:t>无效：</w:t>
      </w:r>
    </w:p>
    <w:p w14:paraId="342E5CAC">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（一）不同</w:t>
      </w:r>
      <w:r>
        <w:rPr>
          <w:rFonts w:hint="eastAsia" w:asciiTheme="minorEastAsia" w:hAnsiTheme="minorEastAsia" w:eastAsiaTheme="minorEastAsia" w:cstheme="minorEastAsia"/>
          <w:spacing w:val="9"/>
          <w:sz w:val="24"/>
          <w:szCs w:val="24"/>
          <w:lang w:eastAsia="zh-CN"/>
        </w:rPr>
        <w:t>供应商</w:t>
      </w:r>
      <w:r>
        <w:rPr>
          <w:rFonts w:hint="eastAsia" w:asciiTheme="minorEastAsia" w:hAnsiTheme="minorEastAsia" w:eastAsiaTheme="minorEastAsia" w:cstheme="minorEastAsia"/>
          <w:spacing w:val="9"/>
          <w:sz w:val="24"/>
          <w:szCs w:val="24"/>
        </w:rPr>
        <w:t>的</w:t>
      </w:r>
      <w:r>
        <w:rPr>
          <w:rFonts w:hint="eastAsia" w:asciiTheme="minorEastAsia" w:hAnsiTheme="minorEastAsia" w:eastAsiaTheme="minorEastAsia" w:cstheme="minorEastAsia"/>
          <w:spacing w:val="9"/>
          <w:sz w:val="24"/>
          <w:szCs w:val="24"/>
          <w:lang w:eastAsia="zh-CN"/>
        </w:rPr>
        <w:t>响应文件</w:t>
      </w:r>
      <w:r>
        <w:rPr>
          <w:rFonts w:hint="eastAsia" w:asciiTheme="minorEastAsia" w:hAnsiTheme="minorEastAsia" w:eastAsiaTheme="minorEastAsia" w:cstheme="minorEastAsia"/>
          <w:spacing w:val="9"/>
          <w:sz w:val="24"/>
          <w:szCs w:val="24"/>
        </w:rPr>
        <w:t>由同一单位或者个人编制；</w:t>
      </w:r>
    </w:p>
    <w:p w14:paraId="27DC5B60">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（二）不同</w:t>
      </w:r>
      <w:r>
        <w:rPr>
          <w:rFonts w:hint="eastAsia" w:asciiTheme="minorEastAsia" w:hAnsiTheme="minorEastAsia" w:eastAsiaTheme="minorEastAsia" w:cstheme="minorEastAsia"/>
          <w:spacing w:val="9"/>
          <w:sz w:val="24"/>
          <w:szCs w:val="24"/>
          <w:lang w:eastAsia="zh-CN"/>
        </w:rPr>
        <w:t>供应商</w:t>
      </w:r>
      <w:r>
        <w:rPr>
          <w:rFonts w:hint="eastAsia" w:asciiTheme="minorEastAsia" w:hAnsiTheme="minorEastAsia" w:eastAsiaTheme="minorEastAsia" w:cstheme="minorEastAsia"/>
          <w:spacing w:val="9"/>
          <w:sz w:val="24"/>
          <w:szCs w:val="24"/>
        </w:rPr>
        <w:t>委托同一单位或者个人办理</w:t>
      </w:r>
      <w:r>
        <w:rPr>
          <w:rFonts w:hint="eastAsia" w:asciiTheme="minorEastAsia" w:hAnsiTheme="minorEastAsia" w:eastAsiaTheme="minorEastAsia" w:cstheme="minorEastAsia"/>
          <w:spacing w:val="9"/>
          <w:sz w:val="24"/>
          <w:szCs w:val="24"/>
          <w:lang w:eastAsia="zh-CN"/>
        </w:rPr>
        <w:t>响应</w:t>
      </w:r>
      <w:r>
        <w:rPr>
          <w:rFonts w:hint="eastAsia" w:asciiTheme="minorEastAsia" w:hAnsiTheme="minorEastAsia" w:eastAsiaTheme="minorEastAsia" w:cstheme="minorEastAsia"/>
          <w:spacing w:val="9"/>
          <w:sz w:val="24"/>
          <w:szCs w:val="24"/>
        </w:rPr>
        <w:t>事宜；</w:t>
      </w:r>
    </w:p>
    <w:p w14:paraId="53913F75">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（三）不同</w:t>
      </w:r>
      <w:r>
        <w:rPr>
          <w:rFonts w:hint="eastAsia" w:asciiTheme="minorEastAsia" w:hAnsiTheme="minorEastAsia" w:eastAsiaTheme="minorEastAsia" w:cstheme="minorEastAsia"/>
          <w:spacing w:val="9"/>
          <w:sz w:val="24"/>
          <w:szCs w:val="24"/>
          <w:lang w:eastAsia="zh-CN"/>
        </w:rPr>
        <w:t>供应商</w:t>
      </w:r>
      <w:r>
        <w:rPr>
          <w:rFonts w:hint="eastAsia" w:asciiTheme="minorEastAsia" w:hAnsiTheme="minorEastAsia" w:eastAsiaTheme="minorEastAsia" w:cstheme="minorEastAsia"/>
          <w:spacing w:val="9"/>
          <w:sz w:val="24"/>
          <w:szCs w:val="24"/>
        </w:rPr>
        <w:t>的</w:t>
      </w:r>
      <w:r>
        <w:rPr>
          <w:rFonts w:hint="eastAsia" w:asciiTheme="minorEastAsia" w:hAnsiTheme="minorEastAsia" w:eastAsiaTheme="minorEastAsia" w:cstheme="minorEastAsia"/>
          <w:spacing w:val="9"/>
          <w:sz w:val="24"/>
          <w:szCs w:val="24"/>
          <w:lang w:eastAsia="zh-CN"/>
        </w:rPr>
        <w:t>响应文件</w:t>
      </w:r>
      <w:r>
        <w:rPr>
          <w:rFonts w:hint="eastAsia" w:asciiTheme="minorEastAsia" w:hAnsiTheme="minorEastAsia" w:eastAsiaTheme="minorEastAsia" w:cstheme="minorEastAsia"/>
          <w:spacing w:val="9"/>
          <w:sz w:val="24"/>
          <w:szCs w:val="24"/>
        </w:rPr>
        <w:t>载明的项目管理成员或者联系人员为同一人；</w:t>
      </w:r>
    </w:p>
    <w:p w14:paraId="6ECFD009">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（四）不同</w:t>
      </w:r>
      <w:r>
        <w:rPr>
          <w:rFonts w:hint="eastAsia" w:asciiTheme="minorEastAsia" w:hAnsiTheme="minorEastAsia" w:eastAsiaTheme="minorEastAsia" w:cstheme="minorEastAsia"/>
          <w:spacing w:val="9"/>
          <w:sz w:val="24"/>
          <w:szCs w:val="24"/>
          <w:lang w:eastAsia="zh-CN"/>
        </w:rPr>
        <w:t>供应商响应文件</w:t>
      </w:r>
      <w:r>
        <w:rPr>
          <w:rFonts w:hint="eastAsia" w:asciiTheme="minorEastAsia" w:hAnsiTheme="minorEastAsia" w:eastAsiaTheme="minorEastAsia" w:cstheme="minorEastAsia"/>
          <w:spacing w:val="9"/>
          <w:sz w:val="24"/>
          <w:szCs w:val="24"/>
        </w:rPr>
        <w:t>异常一致或者</w:t>
      </w:r>
      <w:r>
        <w:rPr>
          <w:rFonts w:hint="eastAsia" w:asciiTheme="minorEastAsia" w:hAnsiTheme="minorEastAsia" w:eastAsiaTheme="minorEastAsia" w:cstheme="minorEastAsia"/>
          <w:spacing w:val="9"/>
          <w:sz w:val="24"/>
          <w:szCs w:val="24"/>
          <w:lang w:eastAsia="zh-CN"/>
        </w:rPr>
        <w:t>响应</w:t>
      </w:r>
      <w:r>
        <w:rPr>
          <w:rFonts w:hint="eastAsia" w:asciiTheme="minorEastAsia" w:hAnsiTheme="minorEastAsia" w:eastAsiaTheme="minorEastAsia" w:cstheme="minorEastAsia"/>
          <w:spacing w:val="9"/>
          <w:sz w:val="24"/>
          <w:szCs w:val="24"/>
        </w:rPr>
        <w:t>报价呈规律性差异；</w:t>
      </w:r>
    </w:p>
    <w:p w14:paraId="308D0BA1">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（五）不同</w:t>
      </w:r>
      <w:r>
        <w:rPr>
          <w:rFonts w:hint="eastAsia" w:asciiTheme="minorEastAsia" w:hAnsiTheme="minorEastAsia" w:eastAsiaTheme="minorEastAsia" w:cstheme="minorEastAsia"/>
          <w:spacing w:val="9"/>
          <w:sz w:val="24"/>
          <w:szCs w:val="24"/>
          <w:lang w:eastAsia="zh-CN"/>
        </w:rPr>
        <w:t>供应商</w:t>
      </w:r>
      <w:r>
        <w:rPr>
          <w:rFonts w:hint="eastAsia" w:asciiTheme="minorEastAsia" w:hAnsiTheme="minorEastAsia" w:eastAsiaTheme="minorEastAsia" w:cstheme="minorEastAsia"/>
          <w:spacing w:val="9"/>
          <w:sz w:val="24"/>
          <w:szCs w:val="24"/>
        </w:rPr>
        <w:t>的</w:t>
      </w:r>
      <w:r>
        <w:rPr>
          <w:rFonts w:hint="eastAsia" w:asciiTheme="minorEastAsia" w:hAnsiTheme="minorEastAsia" w:eastAsiaTheme="minorEastAsia" w:cstheme="minorEastAsia"/>
          <w:spacing w:val="9"/>
          <w:sz w:val="24"/>
          <w:szCs w:val="24"/>
          <w:lang w:eastAsia="zh-CN"/>
        </w:rPr>
        <w:t>响应文件</w:t>
      </w:r>
      <w:r>
        <w:rPr>
          <w:rFonts w:hint="eastAsia" w:asciiTheme="minorEastAsia" w:hAnsiTheme="minorEastAsia" w:eastAsiaTheme="minorEastAsia" w:cstheme="minorEastAsia"/>
          <w:spacing w:val="9"/>
          <w:sz w:val="24"/>
          <w:szCs w:val="24"/>
        </w:rPr>
        <w:t>相互混装；</w:t>
      </w:r>
    </w:p>
    <w:p w14:paraId="7053960D">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22.</w:t>
      </w:r>
      <w:r>
        <w:rPr>
          <w:rFonts w:hint="eastAsia" w:asciiTheme="minorEastAsia" w:hAnsiTheme="minorEastAsia" w:eastAsiaTheme="minorEastAsia" w:cstheme="minorEastAsia"/>
          <w:spacing w:val="8"/>
          <w:sz w:val="24"/>
          <w:szCs w:val="24"/>
        </w:rPr>
        <w:t>谈判小组与</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方法</w:t>
      </w:r>
    </w:p>
    <w:p w14:paraId="6C984D3F">
      <w:pPr>
        <w:keepNext w:val="0"/>
        <w:keepLines w:val="0"/>
        <w:pageBreakBefore w:val="0"/>
        <w:kinsoku/>
        <w:wordWrap/>
        <w:overflowPunct/>
        <w:topLinePunct w:val="0"/>
        <w:bidi w:val="0"/>
        <w:spacing w:before="0" w:beforeLines="50" w:after="0" w:afterLines="50" w:line="400" w:lineRule="exact"/>
        <w:ind w:firstLine="49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22.1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4"/>
          <w:sz w:val="24"/>
          <w:szCs w:val="24"/>
        </w:rPr>
        <w:t>谈判小组。</w:t>
      </w:r>
    </w:p>
    <w:p w14:paraId="6E7AC338">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22.1.1</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6"/>
          <w:sz w:val="24"/>
          <w:szCs w:val="24"/>
        </w:rPr>
        <w:t>本次</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依法组建谈判小组。</w:t>
      </w:r>
    </w:p>
    <w:p w14:paraId="67CE07EF">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22.1.2 谈判小组将按照竞争性谈判文件确定的</w:t>
      </w:r>
      <w:r>
        <w:rPr>
          <w:rFonts w:hint="eastAsia" w:asciiTheme="minorEastAsia" w:hAnsiTheme="minorEastAsia" w:eastAsiaTheme="minorEastAsia" w:cstheme="minorEastAsia"/>
          <w:spacing w:val="9"/>
          <w:sz w:val="24"/>
          <w:szCs w:val="24"/>
          <w:lang w:eastAsia="zh-CN"/>
        </w:rPr>
        <w:t>评审</w:t>
      </w:r>
      <w:r>
        <w:rPr>
          <w:rFonts w:hint="eastAsia" w:asciiTheme="minorEastAsia" w:hAnsiTheme="minorEastAsia" w:eastAsiaTheme="minorEastAsia" w:cstheme="minorEastAsia"/>
          <w:spacing w:val="9"/>
          <w:sz w:val="24"/>
          <w:szCs w:val="24"/>
        </w:rPr>
        <w:t>方法进行评审。对竞争性谈判文件中描述有歧义或前后不一致的地方，谈判小组有权按</w:t>
      </w:r>
      <w:r>
        <w:rPr>
          <w:rFonts w:hint="eastAsia" w:asciiTheme="minorEastAsia" w:hAnsiTheme="minorEastAsia" w:eastAsiaTheme="minorEastAsia" w:cstheme="minorEastAsia"/>
          <w:spacing w:val="9"/>
          <w:sz w:val="24"/>
          <w:szCs w:val="24"/>
          <w:lang w:eastAsia="zh-CN"/>
        </w:rPr>
        <w:t>法律法规</w:t>
      </w:r>
      <w:r>
        <w:rPr>
          <w:rFonts w:hint="eastAsia" w:asciiTheme="minorEastAsia" w:hAnsiTheme="minorEastAsia" w:eastAsiaTheme="minorEastAsia" w:cstheme="minorEastAsia"/>
          <w:spacing w:val="9"/>
          <w:sz w:val="24"/>
          <w:szCs w:val="24"/>
        </w:rPr>
        <w:t>的规定进行评判，但对同一条款的评判应适用于各供应商。</w:t>
      </w:r>
    </w:p>
    <w:p w14:paraId="2F7A0A9D">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rPr>
        <w:t>22.1.3</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9"/>
          <w:sz w:val="24"/>
          <w:szCs w:val="24"/>
        </w:rPr>
        <w:t>评审专家（不含采购人代表）</w:t>
      </w:r>
      <w:r>
        <w:rPr>
          <w:rFonts w:hint="eastAsia" w:asciiTheme="minorEastAsia" w:hAnsiTheme="minorEastAsia" w:eastAsiaTheme="minorEastAsia" w:cstheme="minorEastAsia"/>
          <w:spacing w:val="8"/>
          <w:sz w:val="24"/>
          <w:szCs w:val="24"/>
        </w:rPr>
        <w:t>有下列情形之一的，受到邀请应主动提出回避</w:t>
      </w:r>
      <w:r>
        <w:rPr>
          <w:rFonts w:hint="eastAsia" w:asciiTheme="minorEastAsia" w:hAnsiTheme="minorEastAsia" w:eastAsiaTheme="minorEastAsia" w:cstheme="minorEastAsia"/>
          <w:spacing w:val="8"/>
          <w:sz w:val="24"/>
          <w:szCs w:val="24"/>
          <w:lang w:eastAsia="zh-CN"/>
        </w:rPr>
        <w:t>。</w:t>
      </w:r>
    </w:p>
    <w:p w14:paraId="323C4FC9">
      <w:pPr>
        <w:keepNext w:val="0"/>
        <w:keepLines w:val="0"/>
        <w:pageBreakBefore w:val="0"/>
        <w:kinsoku/>
        <w:wordWrap/>
        <w:overflowPunct/>
        <w:topLinePunct w:val="0"/>
        <w:bidi w:val="0"/>
        <w:spacing w:before="0" w:beforeLines="50" w:after="0" w:afterLines="50" w:line="400" w:lineRule="exact"/>
        <w:ind w:firstLine="482" w:firstLineChars="200"/>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"22.1.3.1"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9"/>
          <w:sz w:val="24"/>
          <w:szCs w:val="24"/>
        </w:rPr>
        <w:t>22.1.3.1</w:t>
      </w:r>
      <w:r>
        <w:rPr>
          <w:rFonts w:hint="eastAsia" w:asciiTheme="minorEastAsia" w:hAnsiTheme="minorEastAsia" w:eastAsiaTheme="minorEastAsia" w:cstheme="minorEastAsia"/>
          <w:spacing w:val="9"/>
          <w:sz w:val="24"/>
          <w:szCs w:val="24"/>
        </w:rPr>
        <w:fldChar w:fldCharType="end"/>
      </w:r>
      <w:r>
        <w:rPr>
          <w:rFonts w:hint="eastAsia" w:asciiTheme="minorEastAsia" w:hAnsiTheme="minorEastAsia" w:eastAsiaTheme="minorEastAsia" w:cstheme="minorEastAsia"/>
          <w:spacing w:val="9"/>
          <w:sz w:val="24"/>
          <w:szCs w:val="24"/>
        </w:rPr>
        <w:t xml:space="preserve"> 参加采购活动前三年内，与供应商存在劳动关系，或者担任过供应商的董事、监事，或者是供应商的控股股东或实际控制人</w:t>
      </w:r>
      <w:r>
        <w:rPr>
          <w:rFonts w:hint="eastAsia" w:asciiTheme="minorEastAsia" w:hAnsiTheme="minorEastAsia" w:eastAsiaTheme="minorEastAsia" w:cstheme="minorEastAsia"/>
          <w:spacing w:val="9"/>
          <w:sz w:val="24"/>
          <w:szCs w:val="24"/>
          <w:lang w:eastAsia="zh-CN"/>
        </w:rPr>
        <w:t>。</w:t>
      </w:r>
    </w:p>
    <w:p w14:paraId="3398552B">
      <w:pPr>
        <w:keepNext w:val="0"/>
        <w:keepLines w:val="0"/>
        <w:pageBreakBefore w:val="0"/>
        <w:kinsoku/>
        <w:wordWrap/>
        <w:overflowPunct/>
        <w:topLinePunct w:val="0"/>
        <w:bidi w:val="0"/>
        <w:spacing w:before="0" w:beforeLines="50" w:after="0" w:afterLines="50" w:line="400" w:lineRule="exact"/>
        <w:ind w:firstLine="482" w:firstLineChars="200"/>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"22.1.3.2"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9"/>
          <w:sz w:val="24"/>
          <w:szCs w:val="24"/>
        </w:rPr>
        <w:t>22.1.3.2</w:t>
      </w:r>
      <w:r>
        <w:rPr>
          <w:rFonts w:hint="eastAsia" w:asciiTheme="minorEastAsia" w:hAnsiTheme="minorEastAsia" w:eastAsiaTheme="minorEastAsia" w:cstheme="minorEastAsia"/>
          <w:spacing w:val="9"/>
          <w:sz w:val="24"/>
          <w:szCs w:val="24"/>
        </w:rPr>
        <w:fldChar w:fldCharType="end"/>
      </w:r>
      <w:r>
        <w:rPr>
          <w:rFonts w:hint="eastAsia" w:asciiTheme="minorEastAsia" w:hAnsiTheme="minorEastAsia" w:eastAsiaTheme="minorEastAsia" w:cstheme="minorEastAsia"/>
          <w:spacing w:val="9"/>
          <w:sz w:val="24"/>
          <w:szCs w:val="24"/>
        </w:rPr>
        <w:t xml:space="preserve"> 与供应商的法定代表人或者负责人有夫妻、直系血亲、三代以内旁系血亲或者近姻亲关系</w:t>
      </w:r>
      <w:r>
        <w:rPr>
          <w:rFonts w:hint="eastAsia" w:asciiTheme="minorEastAsia" w:hAnsiTheme="minorEastAsia" w:eastAsiaTheme="minorEastAsia" w:cstheme="minorEastAsia"/>
          <w:spacing w:val="9"/>
          <w:sz w:val="24"/>
          <w:szCs w:val="24"/>
          <w:lang w:eastAsia="zh-CN"/>
        </w:rPr>
        <w:t>。</w:t>
      </w:r>
    </w:p>
    <w:p w14:paraId="16BF8C33">
      <w:pPr>
        <w:keepNext w:val="0"/>
        <w:keepLines w:val="0"/>
        <w:pageBreakBefore w:val="0"/>
        <w:kinsoku/>
        <w:wordWrap/>
        <w:overflowPunct/>
        <w:topLinePunct w:val="0"/>
        <w:bidi w:val="0"/>
        <w:spacing w:before="0" w:beforeLines="50" w:after="0" w:afterLines="50" w:line="4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"22.1.3.3"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8"/>
          <w:sz w:val="24"/>
          <w:szCs w:val="24"/>
        </w:rPr>
        <w:t>22.1.3.3</w:t>
      </w:r>
      <w:r>
        <w:rPr>
          <w:rFonts w:hint="eastAsia" w:asciiTheme="minorEastAsia" w:hAnsiTheme="minorEastAsia" w:eastAsiaTheme="minorEastAsia" w:cstheme="minorEastAsia"/>
          <w:spacing w:val="8"/>
          <w:sz w:val="24"/>
          <w:szCs w:val="24"/>
        </w:rPr>
        <w:fldChar w:fldCharType="end"/>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8"/>
          <w:sz w:val="24"/>
          <w:szCs w:val="24"/>
        </w:rPr>
        <w:t>与供应商有其他可能影响政府采购活动公平、公正进行的关</w:t>
      </w:r>
      <w:r>
        <w:rPr>
          <w:rFonts w:hint="eastAsia" w:asciiTheme="minorEastAsia" w:hAnsiTheme="minorEastAsia" w:eastAsiaTheme="minorEastAsia" w:cstheme="minorEastAsia"/>
          <w:spacing w:val="7"/>
          <w:sz w:val="24"/>
          <w:szCs w:val="24"/>
        </w:rPr>
        <w:t>系。</w:t>
      </w:r>
    </w:p>
    <w:p w14:paraId="4070B12D">
      <w:pPr>
        <w:keepNext w:val="0"/>
        <w:keepLines w:val="0"/>
        <w:pageBreakBefore w:val="0"/>
        <w:kinsoku/>
        <w:wordWrap/>
        <w:overflowPunct/>
        <w:topLinePunct w:val="0"/>
        <w:bidi w:val="0"/>
        <w:spacing w:before="0" w:beforeLines="50" w:after="0" w:afterLines="50" w:line="4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"22.1.3.4"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7"/>
          <w:sz w:val="24"/>
          <w:szCs w:val="24"/>
        </w:rPr>
        <w:t>22.1.3.4</w:t>
      </w:r>
      <w:r>
        <w:rPr>
          <w:rFonts w:hint="eastAsia" w:asciiTheme="minorEastAsia" w:hAnsiTheme="minorEastAsia" w:eastAsiaTheme="minorEastAsia" w:cstheme="minorEastAsia"/>
          <w:spacing w:val="7"/>
          <w:sz w:val="24"/>
          <w:szCs w:val="24"/>
        </w:rPr>
        <w:fldChar w:fldCharType="end"/>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7"/>
          <w:sz w:val="24"/>
          <w:szCs w:val="24"/>
        </w:rPr>
        <w:t>就该采购项目竞争性谈判文件征询过意见的。</w:t>
      </w:r>
    </w:p>
    <w:p w14:paraId="66B35DE7">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22.2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7"/>
          <w:sz w:val="24"/>
          <w:szCs w:val="24"/>
          <w:lang w:eastAsia="zh-CN"/>
        </w:rPr>
        <w:t>评审</w:t>
      </w:r>
      <w:r>
        <w:rPr>
          <w:rFonts w:hint="eastAsia" w:asciiTheme="minorEastAsia" w:hAnsiTheme="minorEastAsia" w:eastAsiaTheme="minorEastAsia" w:cstheme="minorEastAsia"/>
          <w:spacing w:val="7"/>
          <w:sz w:val="24"/>
          <w:szCs w:val="24"/>
        </w:rPr>
        <w:t>原则和</w:t>
      </w:r>
      <w:r>
        <w:rPr>
          <w:rFonts w:hint="eastAsia" w:asciiTheme="minorEastAsia" w:hAnsiTheme="minorEastAsia" w:eastAsiaTheme="minorEastAsia" w:cstheme="minorEastAsia"/>
          <w:spacing w:val="7"/>
          <w:sz w:val="24"/>
          <w:szCs w:val="24"/>
          <w:lang w:eastAsia="zh-CN"/>
        </w:rPr>
        <w:t>评审</w:t>
      </w:r>
      <w:r>
        <w:rPr>
          <w:rFonts w:hint="eastAsia" w:asciiTheme="minorEastAsia" w:hAnsiTheme="minorEastAsia" w:eastAsiaTheme="minorEastAsia" w:cstheme="minorEastAsia"/>
          <w:spacing w:val="7"/>
          <w:sz w:val="24"/>
          <w:szCs w:val="24"/>
        </w:rPr>
        <w:t>方法</w:t>
      </w:r>
    </w:p>
    <w:p w14:paraId="30426C60">
      <w:pPr>
        <w:keepNext w:val="0"/>
        <w:keepLines w:val="0"/>
        <w:pageBreakBefore w:val="0"/>
        <w:kinsoku/>
        <w:wordWrap/>
        <w:overflowPunct/>
        <w:topLinePunct w:val="0"/>
        <w:bidi w:val="0"/>
        <w:spacing w:before="0" w:beforeLines="50" w:after="0" w:afterLines="50" w:line="400" w:lineRule="exact"/>
        <w:ind w:firstLine="50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22.2.1</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6"/>
          <w:sz w:val="24"/>
          <w:szCs w:val="24"/>
          <w:lang w:eastAsia="zh-CN"/>
        </w:rPr>
        <w:t>评审</w:t>
      </w:r>
      <w:r>
        <w:rPr>
          <w:rFonts w:hint="eastAsia" w:asciiTheme="minorEastAsia" w:hAnsiTheme="minorEastAsia" w:eastAsiaTheme="minorEastAsia" w:cstheme="minorEastAsia"/>
          <w:spacing w:val="6"/>
          <w:sz w:val="24"/>
          <w:szCs w:val="24"/>
        </w:rPr>
        <w:t>原则</w:t>
      </w:r>
      <w:r>
        <w:rPr>
          <w:rFonts w:hint="eastAsia" w:asciiTheme="minorEastAsia" w:hAnsiTheme="minorEastAsia" w:eastAsiaTheme="minorEastAsia" w:cstheme="minorEastAsia"/>
          <w:spacing w:val="-58"/>
          <w:sz w:val="24"/>
          <w:szCs w:val="24"/>
        </w:rPr>
        <w:t xml:space="preserve"> </w:t>
      </w:r>
      <w:r>
        <w:rPr>
          <w:rFonts w:hint="eastAsia" w:asciiTheme="minorEastAsia" w:hAnsiTheme="minorEastAsia" w:eastAsiaTheme="minorEastAsia" w:cstheme="minorEastAsia"/>
          <w:spacing w:val="-58"/>
          <w:sz w:val="24"/>
          <w:szCs w:val="24"/>
          <w:lang w:eastAsia="zh-CN"/>
        </w:rPr>
        <w:t>：</w:t>
      </w:r>
      <w:r>
        <w:rPr>
          <w:rFonts w:hint="eastAsia" w:asciiTheme="minorEastAsia" w:hAnsiTheme="minorEastAsia" w:eastAsiaTheme="minorEastAsia" w:cstheme="minorEastAsia"/>
          <w:spacing w:val="7"/>
          <w:sz w:val="24"/>
          <w:szCs w:val="24"/>
          <w:lang w:eastAsia="zh-CN"/>
        </w:rPr>
        <w:t>评审专家应当严格遵守评审工作纪律，按照客观、公正、审慎的原则，根据采购文件规定的评审程序、评审方法和评审标准进行独立评审。依照《新疆政府采购评审专家管理实施办法》执行。</w:t>
      </w:r>
    </w:p>
    <w:p w14:paraId="4C359645">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22.2.2</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方法：本次</w:t>
      </w:r>
      <w:r>
        <w:rPr>
          <w:rFonts w:hint="eastAsia" w:asciiTheme="minorEastAsia" w:hAnsiTheme="minorEastAsia" w:eastAsiaTheme="minorEastAsia" w:cstheme="minorEastAsia"/>
          <w:spacing w:val="8"/>
          <w:sz w:val="24"/>
          <w:szCs w:val="24"/>
          <w:lang w:eastAsia="zh-CN"/>
        </w:rPr>
        <w:t>采购</w:t>
      </w:r>
      <w:r>
        <w:rPr>
          <w:rFonts w:hint="eastAsia" w:asciiTheme="minorEastAsia" w:hAnsiTheme="minorEastAsia" w:eastAsiaTheme="minorEastAsia" w:cstheme="minorEastAsia"/>
          <w:spacing w:val="8"/>
          <w:sz w:val="24"/>
          <w:szCs w:val="24"/>
        </w:rPr>
        <w:t>的</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方法采用</w:t>
      </w:r>
      <w:r>
        <w:rPr>
          <w:rFonts w:hint="eastAsia" w:asciiTheme="minorEastAsia" w:hAnsiTheme="minorEastAsia" w:eastAsiaTheme="minorEastAsia" w:cstheme="minorEastAsia"/>
          <w:spacing w:val="8"/>
          <w:sz w:val="24"/>
          <w:szCs w:val="24"/>
          <w:lang w:eastAsia="zh-CN"/>
        </w:rPr>
        <w:t>最低评标价法</w:t>
      </w:r>
      <w:r>
        <w:rPr>
          <w:rFonts w:hint="eastAsia" w:asciiTheme="minorEastAsia" w:hAnsiTheme="minorEastAsia" w:eastAsiaTheme="minorEastAsia" w:cstheme="minorEastAsia"/>
          <w:spacing w:val="7"/>
          <w:sz w:val="24"/>
          <w:szCs w:val="24"/>
        </w:rPr>
        <w:t>。</w:t>
      </w:r>
    </w:p>
    <w:p w14:paraId="4AA9C408">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22.2.3</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步骤：先进行初步评审，再进行商务报</w:t>
      </w:r>
      <w:r>
        <w:rPr>
          <w:rFonts w:hint="eastAsia" w:asciiTheme="minorEastAsia" w:hAnsiTheme="minorEastAsia" w:eastAsiaTheme="minorEastAsia" w:cstheme="minorEastAsia"/>
          <w:spacing w:val="7"/>
          <w:sz w:val="24"/>
          <w:szCs w:val="24"/>
        </w:rPr>
        <w:t>价谈判。</w:t>
      </w:r>
    </w:p>
    <w:p w14:paraId="7307DFA3">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23.</w:t>
      </w:r>
      <w:r>
        <w:rPr>
          <w:rFonts w:hint="eastAsia" w:asciiTheme="minorEastAsia" w:hAnsiTheme="minorEastAsia" w:eastAsiaTheme="minorEastAsia" w:cstheme="minorEastAsia"/>
          <w:spacing w:val="8"/>
          <w:sz w:val="24"/>
          <w:szCs w:val="24"/>
        </w:rPr>
        <w:t>响应文件的评审</w:t>
      </w:r>
    </w:p>
    <w:p w14:paraId="2948CA72">
      <w:pPr>
        <w:keepNext w:val="0"/>
        <w:keepLines w:val="0"/>
        <w:pageBreakBefore w:val="0"/>
        <w:kinsoku/>
        <w:wordWrap/>
        <w:overflowPunct/>
        <w:topLinePunct w:val="0"/>
        <w:bidi w:val="0"/>
        <w:spacing w:before="0" w:beforeLines="50" w:after="0" w:afterLines="50" w:line="400" w:lineRule="exact"/>
        <w:ind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23.1</w:t>
      </w:r>
      <w:r>
        <w:rPr>
          <w:rFonts w:hint="eastAsia" w:asciiTheme="minorEastAsia" w:hAnsiTheme="minorEastAsia" w:eastAsiaTheme="minorEastAsia" w:cstheme="minorEastAsia"/>
          <w:spacing w:val="-27"/>
          <w:sz w:val="24"/>
          <w:szCs w:val="24"/>
        </w:rPr>
        <w:t xml:space="preserve"> </w:t>
      </w:r>
      <w:r>
        <w:rPr>
          <w:rFonts w:hint="eastAsia" w:asciiTheme="minorEastAsia" w:hAnsiTheme="minorEastAsia" w:eastAsiaTheme="minorEastAsia" w:cstheme="minorEastAsia"/>
          <w:spacing w:val="5"/>
          <w:sz w:val="24"/>
          <w:szCs w:val="24"/>
        </w:rPr>
        <w:t>响应文件初步评审。</w:t>
      </w:r>
    </w:p>
    <w:p w14:paraId="0CC7A99C">
      <w:pPr>
        <w:keepNext w:val="0"/>
        <w:keepLines w:val="0"/>
        <w:pageBreakBefore w:val="0"/>
        <w:kinsoku/>
        <w:wordWrap/>
        <w:overflowPunct/>
        <w:topLinePunct w:val="0"/>
        <w:bidi w:val="0"/>
        <w:spacing w:before="0" w:beforeLines="50" w:after="0" w:afterLines="50" w:line="400" w:lineRule="exact"/>
        <w:ind w:firstLine="518" w:firstLineChars="200"/>
        <w:jc w:val="both"/>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t>23.1.1 资格性检查。谈判小组依据</w:t>
      </w:r>
      <w:r>
        <w:rPr>
          <w:rFonts w:hint="eastAsia" w:asciiTheme="minorEastAsia" w:hAnsiTheme="minorEastAsia" w:eastAsiaTheme="minorEastAsia" w:cstheme="minorEastAsia"/>
          <w:spacing w:val="9"/>
          <w:sz w:val="24"/>
          <w:szCs w:val="24"/>
          <w:lang w:eastAsia="zh-CN"/>
        </w:rPr>
        <w:t>法律法规</w:t>
      </w:r>
      <w:r>
        <w:rPr>
          <w:rFonts w:hint="eastAsia" w:asciiTheme="minorEastAsia" w:hAnsiTheme="minorEastAsia" w:eastAsiaTheme="minorEastAsia" w:cstheme="minorEastAsia"/>
          <w:spacing w:val="9"/>
          <w:sz w:val="24"/>
          <w:szCs w:val="24"/>
        </w:rPr>
        <w:t>和竞争性谈判文件的规定，对响应文件中的营业执照、信誉等进行审查，以确定供应商是否具备</w:t>
      </w:r>
      <w:r>
        <w:rPr>
          <w:rFonts w:hint="eastAsia" w:asciiTheme="minorEastAsia" w:hAnsiTheme="minorEastAsia" w:eastAsiaTheme="minorEastAsia" w:cstheme="minorEastAsia"/>
          <w:spacing w:val="9"/>
          <w:sz w:val="24"/>
          <w:szCs w:val="24"/>
          <w:lang w:eastAsia="zh-CN"/>
        </w:rPr>
        <w:t>响应</w:t>
      </w:r>
      <w:r>
        <w:rPr>
          <w:rFonts w:hint="eastAsia" w:asciiTheme="minorEastAsia" w:hAnsiTheme="minorEastAsia" w:eastAsiaTheme="minorEastAsia" w:cstheme="minorEastAsia"/>
          <w:spacing w:val="9"/>
          <w:sz w:val="24"/>
          <w:szCs w:val="24"/>
        </w:rPr>
        <w:t>资格。</w:t>
      </w:r>
    </w:p>
    <w:p w14:paraId="086D736F">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23.1.2</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0"/>
          <w:sz w:val="24"/>
          <w:szCs w:val="24"/>
        </w:rPr>
        <w:t>符合性检查。谈判小组依据</w:t>
      </w:r>
      <w:r>
        <w:rPr>
          <w:rFonts w:hint="eastAsia" w:asciiTheme="minorEastAsia" w:hAnsiTheme="minorEastAsia" w:eastAsiaTheme="minorEastAsia" w:cstheme="minorEastAsia"/>
          <w:spacing w:val="10"/>
          <w:sz w:val="24"/>
          <w:szCs w:val="24"/>
          <w:lang w:eastAsia="zh-CN"/>
        </w:rPr>
        <w:t>评定成交的标准</w:t>
      </w:r>
      <w:r>
        <w:rPr>
          <w:rFonts w:hint="eastAsia" w:asciiTheme="minorEastAsia" w:hAnsiTheme="minorEastAsia" w:eastAsiaTheme="minorEastAsia" w:cstheme="minorEastAsia"/>
          <w:spacing w:val="10"/>
          <w:sz w:val="24"/>
          <w:szCs w:val="24"/>
        </w:rPr>
        <w:t>、竞争性谈判文件规定，对响应文件中的</w:t>
      </w:r>
      <w:r>
        <w:rPr>
          <w:rFonts w:hint="eastAsia" w:asciiTheme="minorEastAsia" w:hAnsiTheme="minorEastAsia" w:eastAsiaTheme="minorEastAsia" w:cstheme="minorEastAsia"/>
          <w:spacing w:val="7"/>
          <w:sz w:val="24"/>
          <w:szCs w:val="24"/>
        </w:rPr>
        <w:t>供应商名称、响应文件格式的有效性、完整性和对竞争性谈判文件的响应程度进行审查，以</w:t>
      </w:r>
      <w:r>
        <w:rPr>
          <w:rFonts w:hint="eastAsia" w:asciiTheme="minorEastAsia" w:hAnsiTheme="minorEastAsia" w:eastAsiaTheme="minorEastAsia" w:cstheme="minorEastAsia"/>
          <w:spacing w:val="9"/>
          <w:sz w:val="24"/>
          <w:szCs w:val="24"/>
        </w:rPr>
        <w:t>确定是否对竞争性谈判文件的实质性要求作出响应。</w:t>
      </w:r>
    </w:p>
    <w:p w14:paraId="5A6A8BAE">
      <w:pPr>
        <w:keepNext w:val="0"/>
        <w:keepLines w:val="0"/>
        <w:pageBreakBefore w:val="0"/>
        <w:kinsoku/>
        <w:wordWrap/>
        <w:overflowPunct/>
        <w:topLinePunct w:val="0"/>
        <w:bidi w:val="0"/>
        <w:spacing w:before="0" w:beforeLines="50" w:after="0" w:afterLines="50" w:line="400" w:lineRule="exact"/>
        <w:ind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23.2</w:t>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5"/>
          <w:sz w:val="24"/>
          <w:szCs w:val="24"/>
        </w:rPr>
        <w:t>响应文件的澄清。</w:t>
      </w:r>
    </w:p>
    <w:p w14:paraId="2585D1D2">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23.2.1</w:t>
      </w:r>
      <w:r>
        <w:rPr>
          <w:rFonts w:hint="eastAsia" w:asciiTheme="minorEastAsia" w:hAnsiTheme="minorEastAsia" w:eastAsiaTheme="minorEastAsia" w:cstheme="minorEastAsia"/>
          <w:spacing w:val="-33"/>
          <w:sz w:val="24"/>
          <w:szCs w:val="24"/>
        </w:rPr>
        <w:t xml:space="preserve"> </w:t>
      </w:r>
      <w:r>
        <w:rPr>
          <w:rFonts w:hint="eastAsia" w:asciiTheme="minorEastAsia" w:hAnsiTheme="minorEastAsia" w:eastAsiaTheme="minorEastAsia" w:cstheme="minorEastAsia"/>
          <w:spacing w:val="10"/>
          <w:sz w:val="24"/>
          <w:szCs w:val="24"/>
        </w:rPr>
        <w:t>对响应文件中含义不明确、同类问题表述不一致或者有明显文字和计算错误的</w:t>
      </w:r>
      <w:r>
        <w:rPr>
          <w:rFonts w:hint="eastAsia" w:asciiTheme="minorEastAsia" w:hAnsiTheme="minorEastAsia" w:eastAsiaTheme="minorEastAsia" w:cstheme="minorEastAsia"/>
          <w:spacing w:val="9"/>
          <w:sz w:val="24"/>
          <w:szCs w:val="24"/>
        </w:rPr>
        <w:t>内容，谈判小组可以书面形式要求供应商作出必要的澄清、说明或者纠正。供应商</w:t>
      </w:r>
      <w:r>
        <w:rPr>
          <w:rFonts w:hint="eastAsia" w:asciiTheme="minorEastAsia" w:hAnsiTheme="minorEastAsia" w:eastAsiaTheme="minorEastAsia" w:cstheme="minorEastAsia"/>
          <w:spacing w:val="8"/>
          <w:sz w:val="24"/>
          <w:szCs w:val="24"/>
        </w:rPr>
        <w:t>的澄清、</w:t>
      </w:r>
      <w:r>
        <w:rPr>
          <w:rFonts w:hint="eastAsia" w:asciiTheme="minorEastAsia" w:hAnsiTheme="minorEastAsia" w:eastAsiaTheme="minorEastAsia" w:cstheme="minorEastAsia"/>
          <w:spacing w:val="7"/>
          <w:sz w:val="24"/>
          <w:szCs w:val="24"/>
        </w:rPr>
        <w:t>说明或者补正应</w:t>
      </w:r>
      <w:r>
        <w:rPr>
          <w:rFonts w:hint="eastAsia" w:asciiTheme="minorEastAsia" w:hAnsiTheme="minorEastAsia" w:eastAsiaTheme="minorEastAsia" w:cstheme="minorEastAsia"/>
          <w:spacing w:val="7"/>
          <w:sz w:val="24"/>
          <w:szCs w:val="24"/>
          <w:lang w:eastAsia="zh-CN"/>
        </w:rPr>
        <w:t>当以</w:t>
      </w:r>
      <w:r>
        <w:rPr>
          <w:rFonts w:hint="eastAsia" w:asciiTheme="minorEastAsia" w:hAnsiTheme="minorEastAsia" w:eastAsiaTheme="minorEastAsia" w:cstheme="minorEastAsia"/>
          <w:spacing w:val="7"/>
          <w:sz w:val="24"/>
          <w:szCs w:val="24"/>
        </w:rPr>
        <w:t>书面形式，由其授权的代表签字，并不得超出响应文件的范围或者改变响</w:t>
      </w:r>
      <w:r>
        <w:rPr>
          <w:rFonts w:hint="eastAsia" w:asciiTheme="minorEastAsia" w:hAnsiTheme="minorEastAsia" w:eastAsiaTheme="minorEastAsia" w:cstheme="minorEastAsia"/>
          <w:spacing w:val="9"/>
          <w:sz w:val="24"/>
          <w:szCs w:val="24"/>
        </w:rPr>
        <w:t>应文件的实质性内容。根据供应商须知第</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9"/>
          <w:sz w:val="24"/>
          <w:szCs w:val="24"/>
        </w:rPr>
        <w:t>23.2.2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条规定，凡属于谈判小组在</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中发现的计算错误进行核实的修改不在此列。</w:t>
      </w:r>
    </w:p>
    <w:p w14:paraId="174F3C44">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23.2.2</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6"/>
          <w:sz w:val="24"/>
          <w:szCs w:val="24"/>
        </w:rPr>
        <w:t>响应文件计算错误的修正</w:t>
      </w:r>
    </w:p>
    <w:p w14:paraId="3D64C5C9">
      <w:pPr>
        <w:keepNext w:val="0"/>
        <w:keepLines w:val="0"/>
        <w:pageBreakBefore w:val="0"/>
        <w:kinsoku/>
        <w:wordWrap/>
        <w:overflowPunct/>
        <w:topLinePunct w:val="0"/>
        <w:bidi w:val="0"/>
        <w:spacing w:before="0" w:beforeLines="50" w:after="0" w:afterLines="50" w:line="400" w:lineRule="exact"/>
        <w:ind w:firstLine="482" w:firstLineChars="200"/>
        <w:jc w:val="both"/>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"23.2.2.1"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9"/>
          <w:sz w:val="24"/>
          <w:szCs w:val="24"/>
        </w:rPr>
        <w:t>23.2.2.1</w:t>
      </w:r>
      <w:r>
        <w:rPr>
          <w:rFonts w:hint="eastAsia" w:asciiTheme="minorEastAsia" w:hAnsiTheme="minorEastAsia" w:eastAsiaTheme="minorEastAsia" w:cstheme="minorEastAsia"/>
          <w:spacing w:val="9"/>
          <w:sz w:val="24"/>
          <w:szCs w:val="24"/>
        </w:rPr>
        <w:fldChar w:fldCharType="end"/>
      </w:r>
      <w:r>
        <w:rPr>
          <w:rFonts w:hint="eastAsia" w:asciiTheme="minorEastAsia" w:hAnsiTheme="minorEastAsia" w:eastAsiaTheme="minorEastAsia" w:cstheme="minorEastAsia"/>
          <w:spacing w:val="9"/>
          <w:sz w:val="24"/>
          <w:szCs w:val="24"/>
        </w:rPr>
        <w:t xml:space="preserve"> 谈判小组将对确定为实质上响应竞争性谈判文件要求的响应文件进行校核，看其是否有计算或表达上的错误，修正错误的原则如下</w:t>
      </w:r>
      <w:r>
        <w:rPr>
          <w:rFonts w:hint="eastAsia" w:asciiTheme="minorEastAsia" w:hAnsiTheme="minorEastAsia" w:eastAsiaTheme="minorEastAsia" w:cstheme="minorEastAsia"/>
          <w:spacing w:val="9"/>
          <w:sz w:val="24"/>
          <w:szCs w:val="24"/>
          <w:lang w:eastAsia="zh-CN"/>
        </w:rPr>
        <w:t>。</w:t>
      </w:r>
    </w:p>
    <w:p w14:paraId="16EE60A0">
      <w:pPr>
        <w:keepNext w:val="0"/>
        <w:keepLines w:val="0"/>
        <w:pageBreakBefore w:val="0"/>
        <w:kinsoku/>
        <w:wordWrap/>
        <w:overflowPunct/>
        <w:topLinePunct w:val="0"/>
        <w:bidi w:val="0"/>
        <w:spacing w:before="0" w:beforeLines="50" w:after="0" w:afterLines="50" w:line="4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"23.2.2.2"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6"/>
          <w:sz w:val="24"/>
          <w:szCs w:val="24"/>
        </w:rPr>
        <w:t>23.2.2.2</w:t>
      </w:r>
      <w:r>
        <w:rPr>
          <w:rFonts w:hint="eastAsia" w:asciiTheme="minorEastAsia" w:hAnsiTheme="minorEastAsia" w:eastAsiaTheme="minorEastAsia" w:cstheme="minorEastAsia"/>
          <w:spacing w:val="6"/>
          <w:sz w:val="24"/>
          <w:szCs w:val="24"/>
        </w:rPr>
        <w:fldChar w:fldCharType="end"/>
      </w:r>
      <w:r>
        <w:rPr>
          <w:rFonts w:hint="eastAsia" w:asciiTheme="minorEastAsia" w:hAnsiTheme="minorEastAsia" w:eastAsiaTheme="minorEastAsia" w:cstheme="minorEastAsia"/>
          <w:spacing w:val="-30"/>
          <w:sz w:val="24"/>
          <w:szCs w:val="24"/>
        </w:rPr>
        <w:t xml:space="preserve"> </w:t>
      </w:r>
      <w:r>
        <w:rPr>
          <w:rFonts w:hint="eastAsia" w:asciiTheme="minorEastAsia" w:hAnsiTheme="minorEastAsia" w:eastAsiaTheme="minorEastAsia" w:cstheme="minorEastAsia"/>
          <w:spacing w:val="6"/>
          <w:sz w:val="24"/>
          <w:szCs w:val="24"/>
        </w:rPr>
        <w:t>响应文件的总价金额与按单价汇总金额不一致的，以单价金额计算结果</w:t>
      </w:r>
      <w:r>
        <w:rPr>
          <w:rFonts w:hint="eastAsia" w:asciiTheme="minorEastAsia" w:hAnsiTheme="minorEastAsia" w:eastAsiaTheme="minorEastAsia" w:cstheme="minorEastAsia"/>
          <w:spacing w:val="5"/>
          <w:sz w:val="24"/>
          <w:szCs w:val="24"/>
        </w:rPr>
        <w:t>为准；</w:t>
      </w:r>
      <w:r>
        <w:rPr>
          <w:rFonts w:hint="eastAsia" w:asciiTheme="minorEastAsia" w:hAnsiTheme="minorEastAsia" w:eastAsiaTheme="minorEastAsia" w:cstheme="minorEastAsia"/>
          <w:spacing w:val="7"/>
          <w:sz w:val="24"/>
          <w:szCs w:val="24"/>
        </w:rPr>
        <w:t>单价金额小数点有明显错位的，应以总价为准，并修改单价；对不同文字文本响应文件的解</w:t>
      </w:r>
      <w:r>
        <w:rPr>
          <w:rFonts w:hint="eastAsia" w:asciiTheme="minorEastAsia" w:hAnsiTheme="minorEastAsia" w:eastAsiaTheme="minorEastAsia" w:cstheme="minorEastAsia"/>
          <w:spacing w:val="8"/>
          <w:sz w:val="24"/>
          <w:szCs w:val="24"/>
        </w:rPr>
        <w:t>释发生异议的，以中文文本为准。</w:t>
      </w:r>
    </w:p>
    <w:p w14:paraId="33360D3F">
      <w:pPr>
        <w:keepNext w:val="0"/>
        <w:keepLines w:val="0"/>
        <w:pageBreakBefore w:val="0"/>
        <w:kinsoku/>
        <w:wordWrap/>
        <w:overflowPunct/>
        <w:topLinePunct w:val="0"/>
        <w:bidi w:val="0"/>
        <w:spacing w:before="0" w:beforeLines="50" w:after="0" w:afterLines="50" w:line="400" w:lineRule="exact"/>
        <w:ind w:firstLine="48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fldChar w:fldCharType="begin"/>
      </w:r>
      <w:r>
        <w:rPr>
          <w:rFonts w:hint="eastAsia" w:asciiTheme="minorEastAsia" w:hAnsiTheme="minorEastAsia" w:eastAsiaTheme="minorEastAsia" w:cstheme="minorEastAsia"/>
          <w:sz w:val="24"/>
          <w:szCs w:val="24"/>
        </w:rPr>
        <w:instrText xml:space="preserve"> HYPERLINK "23.2.2.3" </w:instrText>
      </w:r>
      <w:r>
        <w:rPr>
          <w:rFonts w:hint="eastAsia" w:asciiTheme="minorEastAsia" w:hAnsiTheme="minorEastAsia" w:eastAsiaTheme="minorEastAsia" w:cstheme="minorEastAsia"/>
          <w:sz w:val="24"/>
          <w:szCs w:val="24"/>
        </w:rPr>
        <w:fldChar w:fldCharType="separate"/>
      </w:r>
      <w:r>
        <w:rPr>
          <w:rFonts w:hint="eastAsia" w:asciiTheme="minorEastAsia" w:hAnsiTheme="minorEastAsia" w:eastAsiaTheme="minorEastAsia" w:cstheme="minorEastAsia"/>
          <w:spacing w:val="10"/>
          <w:sz w:val="24"/>
          <w:szCs w:val="24"/>
        </w:rPr>
        <w:t>23.2.2.3</w:t>
      </w:r>
      <w:r>
        <w:rPr>
          <w:rFonts w:hint="eastAsia" w:asciiTheme="minorEastAsia" w:hAnsiTheme="minorEastAsia" w:eastAsiaTheme="minorEastAsia" w:cstheme="minorEastAsia"/>
          <w:spacing w:val="10"/>
          <w:sz w:val="24"/>
          <w:szCs w:val="24"/>
        </w:rPr>
        <w:fldChar w:fldCharType="end"/>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10"/>
          <w:sz w:val="24"/>
          <w:szCs w:val="24"/>
        </w:rPr>
        <w:t>按上述修正错误的原则及方法调整或修正响应文件的</w:t>
      </w:r>
      <w:r>
        <w:rPr>
          <w:rFonts w:hint="eastAsia" w:asciiTheme="minorEastAsia" w:hAnsiTheme="minorEastAsia" w:eastAsiaTheme="minorEastAsia" w:cstheme="minorEastAsia"/>
          <w:spacing w:val="10"/>
          <w:sz w:val="24"/>
          <w:szCs w:val="24"/>
          <w:lang w:eastAsia="zh-CN"/>
        </w:rPr>
        <w:t>响应</w:t>
      </w:r>
      <w:r>
        <w:rPr>
          <w:rFonts w:hint="eastAsia" w:asciiTheme="minorEastAsia" w:hAnsiTheme="minorEastAsia" w:eastAsiaTheme="minorEastAsia" w:cstheme="minorEastAsia"/>
          <w:spacing w:val="10"/>
          <w:sz w:val="24"/>
          <w:szCs w:val="24"/>
        </w:rPr>
        <w:t>报</w:t>
      </w:r>
      <w:r>
        <w:rPr>
          <w:rFonts w:hint="eastAsia" w:asciiTheme="minorEastAsia" w:hAnsiTheme="minorEastAsia" w:eastAsiaTheme="minorEastAsia" w:cstheme="minorEastAsia"/>
          <w:spacing w:val="9"/>
          <w:sz w:val="24"/>
          <w:szCs w:val="24"/>
        </w:rPr>
        <w:t>价</w:t>
      </w:r>
      <w:r>
        <w:rPr>
          <w:rFonts w:hint="eastAsia" w:asciiTheme="minorEastAsia" w:hAnsiTheme="minorEastAsia" w:eastAsiaTheme="minorEastAsia" w:cstheme="minorEastAsia"/>
          <w:spacing w:val="9"/>
          <w:sz w:val="24"/>
          <w:szCs w:val="24"/>
          <w:lang w:eastAsia="zh-CN"/>
        </w:rPr>
        <w:t>，经</w:t>
      </w:r>
      <w:r>
        <w:rPr>
          <w:rFonts w:hint="eastAsia" w:asciiTheme="minorEastAsia" w:hAnsiTheme="minorEastAsia" w:eastAsiaTheme="minorEastAsia" w:cstheme="minorEastAsia"/>
          <w:spacing w:val="9"/>
          <w:sz w:val="24"/>
          <w:szCs w:val="24"/>
        </w:rPr>
        <w:t>供应商同意</w:t>
      </w:r>
      <w:r>
        <w:rPr>
          <w:rFonts w:hint="eastAsia" w:asciiTheme="minorEastAsia" w:hAnsiTheme="minorEastAsia" w:eastAsiaTheme="minorEastAsia" w:cstheme="minorEastAsia"/>
          <w:spacing w:val="7"/>
          <w:sz w:val="24"/>
          <w:szCs w:val="24"/>
        </w:rPr>
        <w:t>后，调整后的</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报价对供应商起约束作用。</w:t>
      </w:r>
    </w:p>
    <w:p w14:paraId="273D6100">
      <w:pPr>
        <w:keepNext w:val="0"/>
        <w:keepLines w:val="0"/>
        <w:pageBreakBefore w:val="0"/>
        <w:kinsoku/>
        <w:wordWrap/>
        <w:overflowPunct/>
        <w:topLinePunct w:val="0"/>
        <w:bidi w:val="0"/>
        <w:spacing w:before="0" w:beforeLines="50" w:after="0" w:afterLines="50" w:line="400" w:lineRule="exact"/>
        <w:ind w:firstLine="474" w:firstLineChars="200"/>
        <w:jc w:val="center"/>
        <w:outlineLvl w:val="9"/>
        <w:rPr>
          <w:rFonts w:hint="eastAsia" w:asciiTheme="minorEastAsia" w:hAnsiTheme="minorEastAsia" w:eastAsiaTheme="minorEastAsia" w:cstheme="minorEastAsia"/>
          <w:spacing w:val="-2"/>
          <w:sz w:val="24"/>
          <w:szCs w:val="24"/>
        </w:rPr>
      </w:pPr>
      <w:bookmarkStart w:id="57" w:name="_Toc22943"/>
      <w:bookmarkStart w:id="58" w:name="_Toc28924"/>
    </w:p>
    <w:p w14:paraId="0FE4DE23">
      <w:pPr>
        <w:keepNext w:val="0"/>
        <w:keepLines w:val="0"/>
        <w:pageBreakBefore w:val="0"/>
        <w:kinsoku/>
        <w:wordWrap/>
        <w:overflowPunct/>
        <w:topLinePunct w:val="0"/>
        <w:bidi w:val="0"/>
        <w:spacing w:before="0" w:beforeLines="50" w:after="0" w:afterLines="50" w:line="400" w:lineRule="exact"/>
        <w:ind w:firstLine="474" w:firstLineChars="200"/>
        <w:jc w:val="center"/>
        <w:outlineLvl w:val="1"/>
        <w:rPr>
          <w:rFonts w:hint="eastAsia" w:asciiTheme="minorEastAsia" w:hAnsiTheme="minorEastAsia" w:eastAsiaTheme="minorEastAsia" w:cstheme="minorEastAsia"/>
          <w:sz w:val="24"/>
          <w:szCs w:val="24"/>
        </w:rPr>
      </w:pPr>
      <w:bookmarkStart w:id="59" w:name="_Toc954"/>
      <w:r>
        <w:rPr>
          <w:rFonts w:hint="eastAsia" w:asciiTheme="minorEastAsia" w:hAnsiTheme="minorEastAsia" w:eastAsiaTheme="minorEastAsia" w:cstheme="minorEastAsia"/>
          <w:spacing w:val="-2"/>
          <w:sz w:val="24"/>
          <w:szCs w:val="24"/>
        </w:rPr>
        <w:t>六、合同授予</w:t>
      </w:r>
      <w:bookmarkEnd w:id="57"/>
      <w:bookmarkEnd w:id="58"/>
      <w:bookmarkEnd w:id="59"/>
    </w:p>
    <w:p w14:paraId="52187BB3">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24.</w:t>
      </w:r>
      <w:r>
        <w:rPr>
          <w:rFonts w:hint="eastAsia" w:asciiTheme="minorEastAsia" w:hAnsiTheme="minorEastAsia" w:eastAsiaTheme="minorEastAsia" w:cstheme="minorEastAsia"/>
          <w:spacing w:val="8"/>
          <w:sz w:val="24"/>
          <w:szCs w:val="24"/>
        </w:rPr>
        <w:t>合同授予标准</w:t>
      </w:r>
    </w:p>
    <w:p w14:paraId="2F3195A0">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根据谈判小组的评审结果，采购人按照评审报告推荐的成交候选人中按顺序依法确定成交供应商。</w:t>
      </w:r>
    </w:p>
    <w:p w14:paraId="1684495A">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25.</w:t>
      </w:r>
      <w:r>
        <w:rPr>
          <w:rFonts w:hint="eastAsia" w:asciiTheme="minorEastAsia" w:hAnsiTheme="minorEastAsia" w:eastAsiaTheme="minorEastAsia" w:cstheme="minorEastAsia"/>
          <w:spacing w:val="8"/>
          <w:sz w:val="24"/>
          <w:szCs w:val="24"/>
        </w:rPr>
        <w:t>发布成交结果</w:t>
      </w:r>
    </w:p>
    <w:p w14:paraId="43568D47">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lang w:eastAsia="zh-CN"/>
        </w:rPr>
        <w:t>5</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37"/>
          <w:sz w:val="24"/>
          <w:szCs w:val="24"/>
        </w:rPr>
        <w:t xml:space="preserve"> </w:t>
      </w:r>
      <w:r>
        <w:rPr>
          <w:rFonts w:hint="eastAsia" w:asciiTheme="minorEastAsia" w:hAnsiTheme="minorEastAsia" w:eastAsiaTheme="minorEastAsia" w:cstheme="minorEastAsia"/>
          <w:spacing w:val="7"/>
          <w:sz w:val="24"/>
          <w:szCs w:val="24"/>
        </w:rPr>
        <w:t>采购代理机构在成交供应商确定后</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rPr>
        <w:t>在</w:t>
      </w:r>
      <w:r>
        <w:rPr>
          <w:rFonts w:hint="eastAsia" w:asciiTheme="minorEastAsia" w:hAnsiTheme="minorEastAsia" w:eastAsiaTheme="minorEastAsia" w:cstheme="minorEastAsia"/>
          <w:spacing w:val="7"/>
          <w:sz w:val="24"/>
          <w:szCs w:val="24"/>
          <w:lang w:eastAsia="zh-CN"/>
        </w:rPr>
        <w:t>新疆</w:t>
      </w:r>
      <w:r>
        <w:rPr>
          <w:rFonts w:hint="eastAsia" w:asciiTheme="minorEastAsia" w:hAnsiTheme="minorEastAsia" w:eastAsiaTheme="minorEastAsia" w:cstheme="minorEastAsia"/>
          <w:spacing w:val="8"/>
          <w:sz w:val="24"/>
          <w:szCs w:val="24"/>
          <w:lang w:eastAsia="zh-CN"/>
        </w:rPr>
        <w:t>政府采购网</w:t>
      </w:r>
      <w:r>
        <w:rPr>
          <w:rFonts w:hint="eastAsia" w:asciiTheme="minorEastAsia" w:hAnsiTheme="minorEastAsia" w:eastAsiaTheme="minorEastAsia" w:cstheme="minorEastAsia"/>
          <w:spacing w:val="7"/>
          <w:sz w:val="24"/>
          <w:szCs w:val="24"/>
        </w:rPr>
        <w:t>公告成交结果</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rPr>
        <w:t>同时向成交供应商发出成交通知书</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rPr>
        <w:t>并将竞争性谈判文件随成交结果同时公告。成交结果公告包括以下内容</w:t>
      </w:r>
      <w:r>
        <w:rPr>
          <w:rFonts w:hint="eastAsia" w:asciiTheme="minorEastAsia" w:hAnsiTheme="minorEastAsia" w:eastAsiaTheme="minorEastAsia" w:cstheme="minorEastAsia"/>
          <w:spacing w:val="7"/>
          <w:sz w:val="24"/>
          <w:szCs w:val="24"/>
          <w:lang w:eastAsia="zh-CN"/>
        </w:rPr>
        <w:t>：</w:t>
      </w:r>
    </w:p>
    <w:p w14:paraId="35AC706F">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（一）采购人和采购代理机构的名称、地址和联系方式；</w:t>
      </w:r>
    </w:p>
    <w:p w14:paraId="349A8A7C">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（二）项目名称和项目编号；</w:t>
      </w:r>
    </w:p>
    <w:p w14:paraId="43F295FB">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（三）成交供应商名称、地址和成交金额；</w:t>
      </w:r>
    </w:p>
    <w:p w14:paraId="44CEAD02">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（四）主要成交标的的名称、规格型号、数量、单价、服务要求；</w:t>
      </w:r>
    </w:p>
    <w:p w14:paraId="5F5B5892">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rPr>
        <w:t>（五）谈判小组成员名单。</w:t>
      </w:r>
    </w:p>
    <w:p w14:paraId="41BFEEF7">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7"/>
          <w:sz w:val="24"/>
          <w:szCs w:val="24"/>
          <w:lang w:eastAsia="zh-CN"/>
        </w:rPr>
        <w:t xml:space="preserve">    </w:t>
      </w: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lang w:eastAsia="zh-CN"/>
        </w:rPr>
        <w:t>5</w:t>
      </w:r>
      <w:r>
        <w:rPr>
          <w:rFonts w:hint="eastAsia" w:asciiTheme="minorEastAsia" w:hAnsiTheme="minorEastAsia" w:eastAsiaTheme="minorEastAsia" w:cstheme="minorEastAsia"/>
          <w:spacing w:val="7"/>
          <w:sz w:val="24"/>
          <w:szCs w:val="24"/>
        </w:rPr>
        <w:t>.2《成交通知书》是合同的一个组成部分，《成交通知书》对采购人和成交供应商均具有同等法律效力；《成交通知书》发出后，采购人改变成交结果，或者成交供应商放弃成</w:t>
      </w:r>
      <w:r>
        <w:rPr>
          <w:rFonts w:hint="eastAsia" w:asciiTheme="minorEastAsia" w:hAnsiTheme="minorEastAsia" w:eastAsiaTheme="minorEastAsia" w:cstheme="minorEastAsia"/>
          <w:spacing w:val="8"/>
          <w:sz w:val="24"/>
          <w:szCs w:val="24"/>
        </w:rPr>
        <w:t>交，应当承担相应的法律责任。</w:t>
      </w:r>
    </w:p>
    <w:p w14:paraId="24F3DDD3">
      <w:pPr>
        <w:pStyle w:val="29"/>
        <w:keepNext w:val="0"/>
        <w:keepLines w:val="0"/>
        <w:pageBreakBefore w:val="0"/>
        <w:wordWrap/>
        <w:overflowPunct/>
        <w:topLinePunct w:val="0"/>
        <w:bidi w:val="0"/>
        <w:spacing w:before="0" w:beforeLines="50" w:after="0" w:afterLines="50" w:line="400" w:lineRule="exact"/>
        <w:ind w:firstLine="1020" w:firstLineChars="4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lang w:eastAsia="zh-CN"/>
        </w:rPr>
        <w:t>5</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
          <w:sz w:val="24"/>
          <w:szCs w:val="24"/>
          <w:lang w:eastAsia="zh-CN"/>
        </w:rPr>
        <w:t>3</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
          <w:sz w:val="24"/>
          <w:szCs w:val="24"/>
          <w:lang w:eastAsia="zh-CN"/>
        </w:rPr>
        <w:t>采购代理机构</w:t>
      </w:r>
      <w:r>
        <w:rPr>
          <w:rFonts w:hint="eastAsia" w:asciiTheme="minorEastAsia" w:hAnsiTheme="minorEastAsia" w:eastAsiaTheme="minorEastAsia" w:cstheme="minorEastAsia"/>
          <w:spacing w:val="7"/>
          <w:sz w:val="24"/>
          <w:szCs w:val="24"/>
        </w:rPr>
        <w:t>将电话通知</w:t>
      </w:r>
      <w:r>
        <w:rPr>
          <w:rFonts w:hint="eastAsia" w:asciiTheme="minorEastAsia" w:hAnsiTheme="minorEastAsia" w:eastAsiaTheme="minorEastAsia" w:cstheme="minorEastAsia"/>
          <w:spacing w:val="7"/>
          <w:sz w:val="24"/>
          <w:szCs w:val="24"/>
          <w:lang w:eastAsia="zh-CN"/>
        </w:rPr>
        <w:t>成交供应商</w:t>
      </w:r>
      <w:r>
        <w:rPr>
          <w:rFonts w:hint="eastAsia" w:asciiTheme="minorEastAsia" w:hAnsiTheme="minorEastAsia" w:eastAsiaTheme="minorEastAsia" w:cstheme="minorEastAsia"/>
          <w:spacing w:val="7"/>
          <w:sz w:val="24"/>
          <w:szCs w:val="24"/>
        </w:rPr>
        <w:t>缴纳招标代理服务费。</w:t>
      </w:r>
    </w:p>
    <w:p w14:paraId="45959916">
      <w:pPr>
        <w:pStyle w:val="29"/>
        <w:keepNext w:val="0"/>
        <w:keepLines w:val="0"/>
        <w:pageBreakBefore w:val="0"/>
        <w:wordWrap/>
        <w:overflowPunct/>
        <w:topLinePunct w:val="0"/>
        <w:bidi w:val="0"/>
        <w:spacing w:before="0" w:beforeLines="50" w:after="0" w:afterLines="50" w:line="400" w:lineRule="exact"/>
        <w:ind w:firstLine="1020" w:firstLineChars="400"/>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rPr>
        <w:t>2</w:t>
      </w:r>
      <w:r>
        <w:rPr>
          <w:rFonts w:hint="eastAsia" w:asciiTheme="minorEastAsia" w:hAnsiTheme="minorEastAsia" w:eastAsiaTheme="minorEastAsia" w:cstheme="minorEastAsia"/>
          <w:spacing w:val="7"/>
          <w:sz w:val="24"/>
          <w:szCs w:val="24"/>
          <w:lang w:eastAsia="zh-CN"/>
        </w:rPr>
        <w:t>5</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7"/>
          <w:sz w:val="24"/>
          <w:szCs w:val="24"/>
          <w:lang w:eastAsia="zh-CN"/>
        </w:rPr>
        <w:t>4</w:t>
      </w:r>
      <w:r>
        <w:rPr>
          <w:rFonts w:hint="eastAsia" w:asciiTheme="minorEastAsia" w:hAnsiTheme="minorEastAsia" w:eastAsiaTheme="minorEastAsia" w:cstheme="minorEastAsia"/>
          <w:spacing w:val="7"/>
          <w:sz w:val="24"/>
          <w:szCs w:val="24"/>
        </w:rPr>
        <w:t>.未按规定缴纳招标代理服务费的</w:t>
      </w:r>
      <w:r>
        <w:rPr>
          <w:rFonts w:hint="eastAsia" w:asciiTheme="minorEastAsia" w:hAnsiTheme="minorEastAsia" w:eastAsiaTheme="minorEastAsia" w:cstheme="minorEastAsia"/>
          <w:spacing w:val="7"/>
          <w:sz w:val="24"/>
          <w:szCs w:val="24"/>
          <w:lang w:eastAsia="zh-CN"/>
        </w:rPr>
        <w:t>成交供应商</w:t>
      </w:r>
      <w:r>
        <w:rPr>
          <w:rFonts w:hint="eastAsia" w:asciiTheme="minorEastAsia" w:hAnsiTheme="minorEastAsia" w:eastAsiaTheme="minorEastAsia" w:cstheme="minorEastAsia"/>
          <w:spacing w:val="7"/>
          <w:sz w:val="24"/>
          <w:szCs w:val="24"/>
        </w:rPr>
        <w:t>，则视为自动放弃成交资格。</w:t>
      </w:r>
    </w:p>
    <w:p w14:paraId="3AA0E6FF">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751ADB29">
      <w:pPr>
        <w:keepNext w:val="0"/>
        <w:keepLines w:val="0"/>
        <w:pageBreakBefore w:val="0"/>
        <w:kinsoku/>
        <w:wordWrap/>
        <w:overflowPunct/>
        <w:topLinePunct w:val="0"/>
        <w:bidi w:val="0"/>
        <w:spacing w:before="0" w:beforeLines="50" w:after="0" w:afterLines="50" w:line="400" w:lineRule="exact"/>
        <w:ind w:firstLine="478" w:firstLineChars="200"/>
        <w:jc w:val="center"/>
        <w:outlineLvl w:val="1"/>
        <w:rPr>
          <w:rFonts w:hint="eastAsia" w:asciiTheme="minorEastAsia" w:hAnsiTheme="minorEastAsia" w:eastAsiaTheme="minorEastAsia" w:cstheme="minorEastAsia"/>
          <w:sz w:val="24"/>
          <w:szCs w:val="24"/>
        </w:rPr>
      </w:pPr>
      <w:bookmarkStart w:id="60" w:name="_Toc14420"/>
      <w:bookmarkStart w:id="61" w:name="_Toc3973"/>
      <w:bookmarkStart w:id="62" w:name="_Toc2627"/>
      <w:r>
        <w:rPr>
          <w:rFonts w:hint="eastAsia" w:asciiTheme="minorEastAsia" w:hAnsiTheme="minorEastAsia" w:eastAsiaTheme="minorEastAsia" w:cstheme="minorEastAsia"/>
          <w:spacing w:val="-1"/>
          <w:sz w:val="24"/>
          <w:szCs w:val="24"/>
        </w:rPr>
        <w:t>七、合同签订和履行</w:t>
      </w:r>
      <w:bookmarkEnd w:id="60"/>
      <w:bookmarkEnd w:id="61"/>
      <w:bookmarkEnd w:id="62"/>
    </w:p>
    <w:p w14:paraId="57C86210">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26.</w:t>
      </w:r>
      <w:r>
        <w:rPr>
          <w:rFonts w:hint="eastAsia" w:asciiTheme="minorEastAsia" w:hAnsiTheme="minorEastAsia" w:eastAsiaTheme="minorEastAsia" w:cstheme="minorEastAsia"/>
          <w:spacing w:val="7"/>
          <w:sz w:val="24"/>
          <w:szCs w:val="24"/>
        </w:rPr>
        <w:t>合同的签订</w:t>
      </w:r>
    </w:p>
    <w:p w14:paraId="3F620FD3">
      <w:pPr>
        <w:keepNext w:val="0"/>
        <w:keepLines w:val="0"/>
        <w:pageBreakBefore w:val="0"/>
        <w:kinsoku/>
        <w:wordWrap/>
        <w:overflowPunct/>
        <w:topLinePunct w:val="0"/>
        <w:bidi w:val="0"/>
        <w:spacing w:before="0" w:beforeLines="50" w:after="0" w:afterLines="50" w:line="400" w:lineRule="exact"/>
        <w:ind w:firstLine="506"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2</w:t>
      </w:r>
      <w:r>
        <w:rPr>
          <w:rFonts w:hint="eastAsia" w:asciiTheme="minorEastAsia" w:hAnsiTheme="minorEastAsia" w:eastAsiaTheme="minorEastAsia" w:cstheme="minorEastAsia"/>
          <w:spacing w:val="6"/>
          <w:sz w:val="24"/>
          <w:szCs w:val="24"/>
          <w:lang w:eastAsia="zh-CN"/>
        </w:rPr>
        <w:t>6</w:t>
      </w:r>
      <w:r>
        <w:rPr>
          <w:rFonts w:hint="eastAsia" w:asciiTheme="minorEastAsia" w:hAnsiTheme="minorEastAsia" w:eastAsiaTheme="minorEastAsia" w:cstheme="minorEastAsia"/>
          <w:spacing w:val="6"/>
          <w:sz w:val="24"/>
          <w:szCs w:val="24"/>
        </w:rPr>
        <w:t>.1</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6"/>
          <w:sz w:val="24"/>
          <w:szCs w:val="24"/>
        </w:rPr>
        <w:t>采购人与成交供应商自成交通知书发出之日起30日内，按照竞争性谈</w:t>
      </w:r>
      <w:r>
        <w:rPr>
          <w:rFonts w:hint="eastAsia" w:asciiTheme="minorEastAsia" w:hAnsiTheme="minorEastAsia" w:eastAsiaTheme="minorEastAsia" w:cstheme="minorEastAsia"/>
          <w:spacing w:val="5"/>
          <w:sz w:val="24"/>
          <w:szCs w:val="24"/>
        </w:rPr>
        <w:t>判文件和成</w:t>
      </w:r>
      <w:r>
        <w:rPr>
          <w:rFonts w:hint="eastAsia" w:asciiTheme="minorEastAsia" w:hAnsiTheme="minorEastAsia" w:eastAsiaTheme="minorEastAsia" w:cstheme="minorEastAsia"/>
          <w:spacing w:val="7"/>
          <w:sz w:val="24"/>
          <w:szCs w:val="24"/>
        </w:rPr>
        <w:t>交供应商的响应文件承诺签订合同，但不得超出竞争性谈判文件和成交供应商响应文件的范</w:t>
      </w:r>
      <w:r>
        <w:rPr>
          <w:rFonts w:hint="eastAsia" w:asciiTheme="minorEastAsia" w:hAnsiTheme="minorEastAsia" w:eastAsiaTheme="minorEastAsia" w:cstheme="minorEastAsia"/>
          <w:spacing w:val="8"/>
          <w:sz w:val="24"/>
          <w:szCs w:val="24"/>
        </w:rPr>
        <w:t>围</w:t>
      </w:r>
      <w:r>
        <w:rPr>
          <w:rFonts w:hint="eastAsia" w:asciiTheme="minorEastAsia" w:hAnsiTheme="minorEastAsia" w:eastAsiaTheme="minorEastAsia" w:cstheme="minorEastAsia"/>
          <w:spacing w:val="8"/>
          <w:sz w:val="24"/>
          <w:szCs w:val="24"/>
          <w:lang w:eastAsia="zh-CN"/>
        </w:rPr>
        <w:t>，也</w:t>
      </w:r>
      <w:r>
        <w:rPr>
          <w:rFonts w:hint="eastAsia" w:asciiTheme="minorEastAsia" w:hAnsiTheme="minorEastAsia" w:eastAsiaTheme="minorEastAsia" w:cstheme="minorEastAsia"/>
          <w:spacing w:val="8"/>
          <w:sz w:val="24"/>
          <w:szCs w:val="24"/>
        </w:rPr>
        <w:t>不得再行订立背离合同实质性内容的其他协议。</w:t>
      </w:r>
    </w:p>
    <w:p w14:paraId="361D9D02">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2</w:t>
      </w:r>
      <w:r>
        <w:rPr>
          <w:rFonts w:hint="eastAsia" w:asciiTheme="minorEastAsia" w:hAnsiTheme="minorEastAsia" w:eastAsiaTheme="minorEastAsia" w:cstheme="minorEastAsia"/>
          <w:spacing w:val="8"/>
          <w:sz w:val="24"/>
          <w:szCs w:val="24"/>
          <w:lang w:eastAsia="zh-CN"/>
        </w:rPr>
        <w:t>6</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8"/>
          <w:sz w:val="24"/>
          <w:szCs w:val="24"/>
        </w:rPr>
        <w:t>成交供应商不</w:t>
      </w:r>
      <w:r>
        <w:rPr>
          <w:rFonts w:hint="eastAsia" w:asciiTheme="minorEastAsia" w:hAnsiTheme="minorEastAsia" w:eastAsiaTheme="minorEastAsia" w:cstheme="minorEastAsia"/>
          <w:spacing w:val="8"/>
          <w:sz w:val="24"/>
          <w:szCs w:val="24"/>
          <w:lang w:eastAsia="zh-CN"/>
        </w:rPr>
        <w:t>允许</w:t>
      </w:r>
      <w:r>
        <w:rPr>
          <w:rFonts w:hint="eastAsia" w:asciiTheme="minorEastAsia" w:hAnsiTheme="minorEastAsia" w:eastAsiaTheme="minorEastAsia" w:cstheme="minorEastAsia"/>
          <w:spacing w:val="8"/>
          <w:sz w:val="24"/>
          <w:szCs w:val="24"/>
        </w:rPr>
        <w:t>把成交项目分包给其他单位实施。</w:t>
      </w:r>
    </w:p>
    <w:p w14:paraId="4BEF36C4">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27.</w:t>
      </w:r>
      <w:r>
        <w:rPr>
          <w:rFonts w:hint="eastAsia" w:asciiTheme="minorEastAsia" w:hAnsiTheme="minorEastAsia" w:eastAsiaTheme="minorEastAsia" w:cstheme="minorEastAsia"/>
          <w:spacing w:val="7"/>
          <w:sz w:val="24"/>
          <w:szCs w:val="24"/>
        </w:rPr>
        <w:t>履约保证金</w:t>
      </w:r>
    </w:p>
    <w:p w14:paraId="11D3D9FD">
      <w:pPr>
        <w:keepNext w:val="0"/>
        <w:keepLines w:val="0"/>
        <w:pageBreakBefore w:val="0"/>
        <w:kinsoku/>
        <w:wordWrap/>
        <w:overflowPunct/>
        <w:topLinePunct w:val="0"/>
        <w:bidi w:val="0"/>
        <w:spacing w:before="0" w:beforeLines="50" w:after="0" w:afterLines="50" w:line="400" w:lineRule="exact"/>
        <w:ind w:firstLine="506" w:firstLineChars="200"/>
        <w:outlineLvl w:val="1"/>
        <w:rPr>
          <w:rFonts w:hint="eastAsia" w:asciiTheme="minorEastAsia" w:hAnsiTheme="minorEastAsia" w:eastAsiaTheme="minorEastAsia" w:cstheme="minorEastAsia"/>
          <w:spacing w:val="6"/>
          <w:sz w:val="24"/>
          <w:szCs w:val="24"/>
          <w:lang w:eastAsia="zh-CN"/>
        </w:rPr>
      </w:pPr>
      <w:bookmarkStart w:id="63" w:name="_Toc28309"/>
      <w:bookmarkStart w:id="64" w:name="_Toc12302"/>
      <w:bookmarkStart w:id="65" w:name="_Toc1259"/>
      <w:r>
        <w:rPr>
          <w:rFonts w:hint="eastAsia" w:asciiTheme="minorEastAsia" w:hAnsiTheme="minorEastAsia" w:eastAsiaTheme="minorEastAsia" w:cstheme="minorEastAsia"/>
          <w:spacing w:val="6"/>
          <w:sz w:val="24"/>
          <w:szCs w:val="24"/>
          <w:lang w:eastAsia="zh-CN"/>
        </w:rPr>
        <w:t>本项目不涉及。</w:t>
      </w:r>
      <w:bookmarkEnd w:id="63"/>
      <w:bookmarkEnd w:id="64"/>
      <w:bookmarkEnd w:id="65"/>
    </w:p>
    <w:p w14:paraId="35EFABFE">
      <w:pPr>
        <w:keepNext w:val="0"/>
        <w:keepLines w:val="0"/>
        <w:pageBreakBefore w:val="0"/>
        <w:kinsoku/>
        <w:wordWrap/>
        <w:overflowPunct/>
        <w:topLinePunct w:val="0"/>
        <w:bidi w:val="0"/>
        <w:spacing w:before="0" w:beforeLines="50" w:after="0" w:afterLines="50" w:line="400" w:lineRule="exact"/>
        <w:ind w:firstLine="478" w:firstLineChars="200"/>
        <w:outlineLvl w:val="1"/>
        <w:rPr>
          <w:rFonts w:hint="eastAsia" w:asciiTheme="minorEastAsia" w:hAnsiTheme="minorEastAsia" w:eastAsiaTheme="minorEastAsia" w:cstheme="minorEastAsia"/>
          <w:sz w:val="24"/>
          <w:szCs w:val="24"/>
        </w:rPr>
      </w:pPr>
      <w:bookmarkStart w:id="66" w:name="_Toc29274"/>
      <w:bookmarkStart w:id="67" w:name="_Toc27897"/>
      <w:bookmarkStart w:id="68" w:name="_Toc10152"/>
      <w:r>
        <w:rPr>
          <w:rFonts w:hint="eastAsia" w:asciiTheme="minorEastAsia" w:hAnsiTheme="minorEastAsia" w:eastAsiaTheme="minorEastAsia" w:cstheme="minorEastAsia"/>
          <w:spacing w:val="-1"/>
          <w:sz w:val="24"/>
          <w:szCs w:val="24"/>
        </w:rPr>
        <w:t>八、询问、质疑、投诉</w:t>
      </w:r>
      <w:bookmarkEnd w:id="66"/>
      <w:bookmarkEnd w:id="67"/>
      <w:bookmarkEnd w:id="68"/>
    </w:p>
    <w:p w14:paraId="5E1C2E4E">
      <w:pPr>
        <w:keepNext w:val="0"/>
        <w:keepLines w:val="0"/>
        <w:pageBreakBefore w:val="0"/>
        <w:kinsoku/>
        <w:wordWrap/>
        <w:overflowPunct/>
        <w:topLinePunct w:val="0"/>
        <w:bidi w:val="0"/>
        <w:spacing w:before="0" w:beforeLines="50" w:after="0" w:afterLines="50" w:line="400" w:lineRule="exact"/>
        <w:ind w:firstLine="50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2</w:t>
      </w:r>
      <w:r>
        <w:rPr>
          <w:rFonts w:hint="eastAsia" w:asciiTheme="minorEastAsia" w:hAnsiTheme="minorEastAsia" w:eastAsiaTheme="minorEastAsia" w:cstheme="minorEastAsia"/>
          <w:spacing w:val="5"/>
          <w:sz w:val="24"/>
          <w:szCs w:val="24"/>
          <w:lang w:eastAsia="zh-CN"/>
        </w:rPr>
        <w:t>8</w:t>
      </w:r>
      <w:r>
        <w:rPr>
          <w:rFonts w:hint="eastAsia" w:asciiTheme="minorEastAsia" w:hAnsiTheme="minorEastAsia" w:eastAsiaTheme="minorEastAsia" w:cstheme="minorEastAsia"/>
          <w:spacing w:val="5"/>
          <w:sz w:val="24"/>
          <w:szCs w:val="24"/>
        </w:rPr>
        <w:t>.询问</w:t>
      </w:r>
    </w:p>
    <w:p w14:paraId="2C685BF5">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供应商对政府采购活动事项（竞争性谈判文件、采购过程和成交结果）有疑问的，可以向采购代理机构或采购人提出询问，采购代理机构或采购人在7个工作日内对供应商依法提出的询问作出答复。</w:t>
      </w:r>
    </w:p>
    <w:p w14:paraId="285EE36D">
      <w:pPr>
        <w:keepNext w:val="0"/>
        <w:keepLines w:val="0"/>
        <w:pageBreakBefore w:val="0"/>
        <w:kinsoku/>
        <w:wordWrap/>
        <w:overflowPunct/>
        <w:topLinePunct w:val="0"/>
        <w:bidi w:val="0"/>
        <w:spacing w:before="0" w:beforeLines="50" w:after="0" w:afterLines="50" w:line="400" w:lineRule="exact"/>
        <w:ind w:left="422" w:leftChars="200"/>
        <w:rPr>
          <w:rFonts w:hint="eastAsia" w:asciiTheme="minorEastAsia" w:hAnsiTheme="minorEastAsia" w:eastAsiaTheme="minorEastAsia" w:cstheme="minorEastAsia"/>
          <w:spacing w:val="4"/>
          <w:sz w:val="24"/>
          <w:szCs w:val="24"/>
        </w:rPr>
      </w:pPr>
      <w:r>
        <w:rPr>
          <w:rFonts w:hint="eastAsia" w:asciiTheme="minorEastAsia" w:hAnsiTheme="minorEastAsia" w:eastAsiaTheme="minorEastAsia" w:cstheme="minorEastAsia"/>
          <w:spacing w:val="4"/>
          <w:sz w:val="24"/>
          <w:szCs w:val="24"/>
          <w:lang w:eastAsia="zh-CN"/>
        </w:rPr>
        <w:t>29.</w:t>
      </w:r>
      <w:r>
        <w:rPr>
          <w:rFonts w:hint="eastAsia" w:asciiTheme="minorEastAsia" w:hAnsiTheme="minorEastAsia" w:eastAsiaTheme="minorEastAsia" w:cstheme="minorEastAsia"/>
          <w:spacing w:val="4"/>
          <w:sz w:val="24"/>
          <w:szCs w:val="24"/>
        </w:rPr>
        <w:t>质疑</w:t>
      </w:r>
    </w:p>
    <w:p w14:paraId="6D06365F">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lang w:eastAsia="zh-CN"/>
        </w:rPr>
        <w:t>29</w:t>
      </w:r>
      <w:r>
        <w:rPr>
          <w:rFonts w:hint="eastAsia" w:asciiTheme="minorEastAsia" w:hAnsiTheme="minorEastAsia" w:eastAsiaTheme="minorEastAsia" w:cstheme="minorEastAsia"/>
          <w:spacing w:val="10"/>
          <w:sz w:val="24"/>
          <w:szCs w:val="24"/>
        </w:rPr>
        <w:t>.1</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10"/>
          <w:sz w:val="24"/>
          <w:szCs w:val="24"/>
        </w:rPr>
        <w:t>供应商认为采购文件、采购过程、</w:t>
      </w:r>
      <w:r>
        <w:rPr>
          <w:rFonts w:hint="eastAsia" w:asciiTheme="minorEastAsia" w:hAnsiTheme="minorEastAsia" w:eastAsiaTheme="minorEastAsia" w:cstheme="minorEastAsia"/>
          <w:spacing w:val="10"/>
          <w:sz w:val="24"/>
          <w:szCs w:val="24"/>
          <w:lang w:eastAsia="zh-CN"/>
        </w:rPr>
        <w:t>成交</w:t>
      </w:r>
      <w:r>
        <w:rPr>
          <w:rFonts w:hint="eastAsia" w:asciiTheme="minorEastAsia" w:hAnsiTheme="minorEastAsia" w:eastAsiaTheme="minorEastAsia" w:cstheme="minorEastAsia"/>
          <w:spacing w:val="10"/>
          <w:sz w:val="24"/>
          <w:szCs w:val="24"/>
        </w:rPr>
        <w:t>或者成交结果使自己的权益受到损害的，</w:t>
      </w:r>
      <w:r>
        <w:rPr>
          <w:rFonts w:hint="eastAsia" w:asciiTheme="minorEastAsia" w:hAnsiTheme="minorEastAsia" w:eastAsiaTheme="minorEastAsia" w:cstheme="minorEastAsia"/>
          <w:spacing w:val="7"/>
          <w:sz w:val="24"/>
          <w:szCs w:val="24"/>
        </w:rPr>
        <w:t>可以在知道或者应知其权益受到损害之日起</w:t>
      </w:r>
      <w:r>
        <w:rPr>
          <w:rFonts w:hint="eastAsia" w:asciiTheme="minorEastAsia" w:hAnsiTheme="minorEastAsia" w:eastAsiaTheme="minorEastAsia" w:cstheme="minorEastAsia"/>
          <w:spacing w:val="-34"/>
          <w:sz w:val="24"/>
          <w:szCs w:val="24"/>
        </w:rPr>
        <w:t xml:space="preserve"> </w:t>
      </w:r>
      <w:r>
        <w:rPr>
          <w:rFonts w:hint="eastAsia" w:asciiTheme="minorEastAsia" w:hAnsiTheme="minorEastAsia" w:eastAsiaTheme="minorEastAsia" w:cstheme="minorEastAsia"/>
          <w:spacing w:val="7"/>
          <w:sz w:val="24"/>
          <w:szCs w:val="24"/>
        </w:rPr>
        <w:t>7</w:t>
      </w:r>
      <w:r>
        <w:rPr>
          <w:rFonts w:hint="eastAsia" w:asciiTheme="minorEastAsia" w:hAnsiTheme="minorEastAsia" w:eastAsiaTheme="minorEastAsia" w:cstheme="minorEastAsia"/>
          <w:spacing w:val="-38"/>
          <w:sz w:val="24"/>
          <w:szCs w:val="24"/>
        </w:rPr>
        <w:t xml:space="preserve"> </w:t>
      </w:r>
      <w:r>
        <w:rPr>
          <w:rFonts w:hint="eastAsia" w:asciiTheme="minorEastAsia" w:hAnsiTheme="minorEastAsia" w:eastAsiaTheme="minorEastAsia" w:cstheme="minorEastAsia"/>
          <w:spacing w:val="6"/>
          <w:sz w:val="24"/>
          <w:szCs w:val="24"/>
        </w:rPr>
        <w:t>个工作日内，以书面形式向采购人、采购代理</w:t>
      </w:r>
      <w:r>
        <w:rPr>
          <w:rFonts w:hint="eastAsia" w:asciiTheme="minorEastAsia" w:hAnsiTheme="minorEastAsia" w:eastAsiaTheme="minorEastAsia" w:cstheme="minorEastAsia"/>
          <w:spacing w:val="9"/>
          <w:sz w:val="24"/>
          <w:szCs w:val="24"/>
        </w:rPr>
        <w:t>机构提出质疑，供应商在法定质疑期内一次性提出针对同一采购程序环节的质疑。</w:t>
      </w:r>
    </w:p>
    <w:p w14:paraId="4DDBC689">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lang w:eastAsia="zh-CN"/>
        </w:rPr>
        <w:t>29</w:t>
      </w:r>
      <w:r>
        <w:rPr>
          <w:rFonts w:hint="eastAsia" w:asciiTheme="minorEastAsia" w:hAnsiTheme="minorEastAsia" w:eastAsiaTheme="minorEastAsia" w:cstheme="minorEastAsia"/>
          <w:spacing w:val="10"/>
          <w:sz w:val="24"/>
          <w:szCs w:val="24"/>
        </w:rPr>
        <w:t>.2 潜在供应商已依法获取其可质疑的采购文件的，可以对该文件提出质疑。对采购文件提出质疑的，应当在获取采购文件或者采购文件公告期限届满之日起 7 个工作日内提出。</w:t>
      </w:r>
    </w:p>
    <w:p w14:paraId="183BA5CC">
      <w:pPr>
        <w:keepNext w:val="0"/>
        <w:keepLines w:val="0"/>
        <w:pageBreakBefore w:val="0"/>
        <w:kinsoku/>
        <w:wordWrap/>
        <w:overflowPunct/>
        <w:topLinePunct w:val="0"/>
        <w:bidi w:val="0"/>
        <w:spacing w:before="0" w:beforeLines="50" w:after="0" w:afterLines="50" w:line="400" w:lineRule="exact"/>
        <w:ind w:firstLine="518"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9"/>
          <w:sz w:val="24"/>
          <w:szCs w:val="24"/>
          <w:lang w:eastAsia="zh-CN"/>
        </w:rPr>
        <w:t>29</w:t>
      </w:r>
      <w:r>
        <w:rPr>
          <w:rFonts w:hint="eastAsia" w:asciiTheme="minorEastAsia" w:hAnsiTheme="minorEastAsia" w:eastAsiaTheme="minorEastAsia" w:cstheme="minorEastAsia"/>
          <w:spacing w:val="9"/>
          <w:sz w:val="24"/>
          <w:szCs w:val="24"/>
        </w:rPr>
        <w:t>.3</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9"/>
          <w:sz w:val="24"/>
          <w:szCs w:val="24"/>
        </w:rPr>
        <w:t>供应商提出质疑应当提交质疑函和必要的证明材</w:t>
      </w:r>
      <w:r>
        <w:rPr>
          <w:rFonts w:hint="eastAsia" w:asciiTheme="minorEastAsia" w:hAnsiTheme="minorEastAsia" w:eastAsiaTheme="minorEastAsia" w:cstheme="minorEastAsia"/>
          <w:spacing w:val="8"/>
          <w:sz w:val="24"/>
          <w:szCs w:val="24"/>
        </w:rPr>
        <w:t>料。质疑函应当包括下列内容</w:t>
      </w:r>
      <w:r>
        <w:rPr>
          <w:rFonts w:hint="eastAsia" w:asciiTheme="minorEastAsia" w:hAnsiTheme="minorEastAsia" w:eastAsiaTheme="minorEastAsia" w:cstheme="minorEastAsia"/>
          <w:spacing w:val="-59"/>
          <w:sz w:val="24"/>
          <w:szCs w:val="24"/>
          <w:lang w:eastAsia="zh-CN"/>
        </w:rPr>
        <w:t>：</w:t>
      </w:r>
    </w:p>
    <w:p w14:paraId="607EDDA3">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（一）</w:t>
      </w:r>
      <w:r>
        <w:rPr>
          <w:rFonts w:hint="eastAsia" w:asciiTheme="minorEastAsia" w:hAnsiTheme="minorEastAsia" w:eastAsiaTheme="minorEastAsia" w:cstheme="minorEastAsia"/>
          <w:spacing w:val="10"/>
          <w:sz w:val="24"/>
          <w:szCs w:val="24"/>
        </w:rPr>
        <w:t>供应商的姓名或者名称、地址、邮编、联系人及联系电话</w:t>
      </w:r>
      <w:r>
        <w:rPr>
          <w:rFonts w:hint="eastAsia" w:asciiTheme="minorEastAsia" w:hAnsiTheme="minorEastAsia" w:eastAsiaTheme="minorEastAsia" w:cstheme="minorEastAsia"/>
          <w:spacing w:val="10"/>
          <w:sz w:val="24"/>
          <w:szCs w:val="24"/>
          <w:lang w:eastAsia="zh-CN"/>
        </w:rPr>
        <w:t>；</w:t>
      </w:r>
    </w:p>
    <w:p w14:paraId="3ACC8913">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（二）</w:t>
      </w:r>
      <w:r>
        <w:rPr>
          <w:rFonts w:hint="eastAsia" w:asciiTheme="minorEastAsia" w:hAnsiTheme="minorEastAsia" w:eastAsiaTheme="minorEastAsia" w:cstheme="minorEastAsia"/>
          <w:spacing w:val="10"/>
          <w:sz w:val="24"/>
          <w:szCs w:val="24"/>
        </w:rPr>
        <w:t>质疑项目的名称、编号</w:t>
      </w:r>
      <w:r>
        <w:rPr>
          <w:rFonts w:hint="eastAsia" w:asciiTheme="minorEastAsia" w:hAnsiTheme="minorEastAsia" w:eastAsiaTheme="minorEastAsia" w:cstheme="minorEastAsia"/>
          <w:spacing w:val="10"/>
          <w:sz w:val="24"/>
          <w:szCs w:val="24"/>
          <w:lang w:eastAsia="zh-CN"/>
        </w:rPr>
        <w:t>；</w:t>
      </w:r>
    </w:p>
    <w:p w14:paraId="14BA6079">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（三）</w:t>
      </w:r>
      <w:r>
        <w:rPr>
          <w:rFonts w:hint="eastAsia" w:asciiTheme="minorEastAsia" w:hAnsiTheme="minorEastAsia" w:eastAsiaTheme="minorEastAsia" w:cstheme="minorEastAsia"/>
          <w:spacing w:val="10"/>
          <w:sz w:val="24"/>
          <w:szCs w:val="24"/>
        </w:rPr>
        <w:t>具体、明确的质疑事项和与质疑事项相关的请求</w:t>
      </w:r>
      <w:r>
        <w:rPr>
          <w:rFonts w:hint="eastAsia" w:asciiTheme="minorEastAsia" w:hAnsiTheme="minorEastAsia" w:eastAsiaTheme="minorEastAsia" w:cstheme="minorEastAsia"/>
          <w:spacing w:val="10"/>
          <w:sz w:val="24"/>
          <w:szCs w:val="24"/>
          <w:lang w:eastAsia="zh-CN"/>
        </w:rPr>
        <w:t>；</w:t>
      </w:r>
    </w:p>
    <w:p w14:paraId="1437605F">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（四）</w:t>
      </w:r>
      <w:r>
        <w:rPr>
          <w:rFonts w:hint="eastAsia" w:asciiTheme="minorEastAsia" w:hAnsiTheme="minorEastAsia" w:eastAsiaTheme="minorEastAsia" w:cstheme="minorEastAsia"/>
          <w:spacing w:val="10"/>
          <w:sz w:val="24"/>
          <w:szCs w:val="24"/>
        </w:rPr>
        <w:t>事实依据</w:t>
      </w:r>
      <w:r>
        <w:rPr>
          <w:rFonts w:hint="eastAsia" w:asciiTheme="minorEastAsia" w:hAnsiTheme="minorEastAsia" w:eastAsiaTheme="minorEastAsia" w:cstheme="minorEastAsia"/>
          <w:spacing w:val="10"/>
          <w:sz w:val="24"/>
          <w:szCs w:val="24"/>
          <w:lang w:eastAsia="zh-CN"/>
        </w:rPr>
        <w:t>；</w:t>
      </w:r>
    </w:p>
    <w:p w14:paraId="0E22788D">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（五）</w:t>
      </w:r>
      <w:r>
        <w:rPr>
          <w:rFonts w:hint="eastAsia" w:asciiTheme="minorEastAsia" w:hAnsiTheme="minorEastAsia" w:eastAsiaTheme="minorEastAsia" w:cstheme="minorEastAsia"/>
          <w:spacing w:val="10"/>
          <w:sz w:val="24"/>
          <w:szCs w:val="24"/>
        </w:rPr>
        <w:t>必要的法律依据</w:t>
      </w:r>
      <w:r>
        <w:rPr>
          <w:rFonts w:hint="eastAsia" w:asciiTheme="minorEastAsia" w:hAnsiTheme="minorEastAsia" w:eastAsiaTheme="minorEastAsia" w:cstheme="minorEastAsia"/>
          <w:spacing w:val="10"/>
          <w:sz w:val="24"/>
          <w:szCs w:val="24"/>
          <w:lang w:eastAsia="zh-CN"/>
        </w:rPr>
        <w:t>；</w:t>
      </w:r>
    </w:p>
    <w:p w14:paraId="7C000421">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lang w:eastAsia="zh-CN"/>
        </w:rPr>
        <w:t>（六）</w:t>
      </w:r>
      <w:r>
        <w:rPr>
          <w:rFonts w:hint="eastAsia" w:asciiTheme="minorEastAsia" w:hAnsiTheme="minorEastAsia" w:eastAsiaTheme="minorEastAsia" w:cstheme="minorEastAsia"/>
          <w:spacing w:val="10"/>
          <w:sz w:val="24"/>
          <w:szCs w:val="24"/>
        </w:rPr>
        <w:t>提出质疑的日期。</w:t>
      </w:r>
    </w:p>
    <w:p w14:paraId="59E0D96E">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 xml:space="preserve">供应商为自然人的，应当由本人签字 </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供应商为</w:t>
      </w:r>
      <w:r>
        <w:rPr>
          <w:rFonts w:hint="eastAsia" w:asciiTheme="minorEastAsia" w:hAnsiTheme="minorEastAsia" w:eastAsiaTheme="minorEastAsia" w:cstheme="minorEastAsia"/>
          <w:spacing w:val="10"/>
          <w:sz w:val="24"/>
          <w:szCs w:val="24"/>
          <w:lang w:eastAsia="zh-CN"/>
        </w:rPr>
        <w:t>法定代表人</w:t>
      </w:r>
      <w:r>
        <w:rPr>
          <w:rFonts w:hint="eastAsia" w:asciiTheme="minorEastAsia" w:hAnsiTheme="minorEastAsia" w:eastAsiaTheme="minorEastAsia" w:cstheme="minorEastAsia"/>
          <w:spacing w:val="10"/>
          <w:sz w:val="24"/>
          <w:szCs w:val="24"/>
        </w:rPr>
        <w:t>或者其他组织的，应当由法定代表人、主要负责人，或者其</w:t>
      </w:r>
      <w:r>
        <w:rPr>
          <w:rFonts w:hint="eastAsia" w:asciiTheme="minorEastAsia" w:hAnsiTheme="minorEastAsia" w:eastAsiaTheme="minorEastAsia" w:cstheme="minorEastAsia"/>
          <w:spacing w:val="10"/>
          <w:sz w:val="24"/>
          <w:szCs w:val="24"/>
          <w:lang w:eastAsia="zh-CN"/>
        </w:rPr>
        <w:t>委托代理人</w:t>
      </w:r>
      <w:r>
        <w:rPr>
          <w:rFonts w:hint="eastAsia" w:asciiTheme="minorEastAsia" w:hAnsiTheme="minorEastAsia" w:eastAsiaTheme="minorEastAsia" w:cstheme="minorEastAsia"/>
          <w:spacing w:val="10"/>
          <w:sz w:val="24"/>
          <w:szCs w:val="24"/>
        </w:rPr>
        <w:t>签字或者盖章，并加盖公章。</w:t>
      </w:r>
    </w:p>
    <w:p w14:paraId="0868C30D">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lang w:eastAsia="zh-CN"/>
        </w:rPr>
        <w:t>29</w:t>
      </w:r>
      <w:r>
        <w:rPr>
          <w:rFonts w:hint="eastAsia" w:asciiTheme="minorEastAsia" w:hAnsiTheme="minorEastAsia" w:eastAsiaTheme="minorEastAsia" w:cstheme="minorEastAsia"/>
          <w:spacing w:val="10"/>
          <w:sz w:val="24"/>
          <w:szCs w:val="24"/>
        </w:rPr>
        <w:t>.4 采购人、采购代理机构不得拒收质疑供应商在法定质疑期内发出的质疑函，应当在收到质疑函后7个工作日内作出答复，并以书面形式通知质疑供应商和其他有关供应商。</w:t>
      </w:r>
    </w:p>
    <w:p w14:paraId="6D730581">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29.5 质疑函接收方式：质疑函以书面形式递交或者电子邮件的方式发送。（供应商递交质疑函后请电话告知）质疑函接收：新疆驰恒昌达工程项目管理有限公司，地址：</w:t>
      </w:r>
      <w:r>
        <w:rPr>
          <w:rFonts w:hint="eastAsia" w:asciiTheme="minorEastAsia" w:hAnsiTheme="minorEastAsia" w:eastAsiaTheme="minorEastAsia" w:cstheme="minorEastAsia"/>
          <w:spacing w:val="10"/>
          <w:sz w:val="24"/>
          <w:szCs w:val="24"/>
          <w:lang w:val="en-US" w:eastAsia="zh-CN"/>
        </w:rPr>
        <w:t>新疆阿克苏地区阿克苏市英巴扎街道英买里社区南大街晶水路水韵明珠小区6号楼C栋3层</w:t>
      </w:r>
      <w:r>
        <w:rPr>
          <w:rFonts w:hint="eastAsia" w:asciiTheme="minorEastAsia" w:hAnsiTheme="minorEastAsia" w:eastAsiaTheme="minorEastAsia" w:cstheme="minorEastAsia"/>
          <w:spacing w:val="10"/>
          <w:sz w:val="24"/>
          <w:szCs w:val="24"/>
          <w:lang w:eastAsia="zh-CN"/>
        </w:rPr>
        <w:t>，联系人：</w:t>
      </w:r>
      <w:r>
        <w:rPr>
          <w:rFonts w:hint="eastAsia" w:asciiTheme="minorEastAsia" w:hAnsiTheme="minorEastAsia" w:eastAsiaTheme="minorEastAsia" w:cstheme="minorEastAsia"/>
          <w:spacing w:val="10"/>
          <w:sz w:val="24"/>
          <w:szCs w:val="24"/>
          <w:lang w:val="en-US" w:eastAsia="zh-CN"/>
        </w:rPr>
        <w:t>石娇</w:t>
      </w:r>
      <w:r>
        <w:rPr>
          <w:rFonts w:hint="eastAsia" w:asciiTheme="minorEastAsia" w:hAnsiTheme="minorEastAsia" w:eastAsiaTheme="minorEastAsia" w:cstheme="minorEastAsia"/>
          <w:spacing w:val="10"/>
          <w:sz w:val="24"/>
          <w:szCs w:val="24"/>
          <w:lang w:eastAsia="zh-CN"/>
        </w:rPr>
        <w:t>，联系电话：</w:t>
      </w:r>
      <w:r>
        <w:rPr>
          <w:rFonts w:hint="eastAsia" w:asciiTheme="minorEastAsia" w:hAnsiTheme="minorEastAsia" w:eastAsiaTheme="minorEastAsia" w:cstheme="minorEastAsia"/>
          <w:spacing w:val="10"/>
          <w:sz w:val="24"/>
          <w:szCs w:val="24"/>
          <w:lang w:val="en-US" w:eastAsia="zh-CN"/>
        </w:rPr>
        <w:t>18299324640</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color w:val="auto"/>
          <w:spacing w:val="10"/>
          <w:sz w:val="24"/>
          <w:szCs w:val="24"/>
          <w:lang w:eastAsia="zh-CN"/>
        </w:rPr>
        <w:t>电子邮箱：</w:t>
      </w:r>
      <w:r>
        <w:rPr>
          <w:rFonts w:hint="eastAsia" w:asciiTheme="minorEastAsia" w:hAnsiTheme="minorEastAsia" w:eastAsiaTheme="minorEastAsia" w:cstheme="minorEastAsia"/>
          <w:color w:val="auto"/>
          <w:spacing w:val="10"/>
          <w:sz w:val="24"/>
          <w:szCs w:val="24"/>
          <w:lang w:val="en-US" w:eastAsia="zh-CN"/>
        </w:rPr>
        <w:t>752535217</w:t>
      </w:r>
      <w:r>
        <w:rPr>
          <w:rFonts w:hint="eastAsia" w:asciiTheme="minorEastAsia" w:hAnsiTheme="minorEastAsia" w:eastAsiaTheme="minorEastAsia" w:cstheme="minorEastAsia"/>
          <w:color w:val="auto"/>
          <w:spacing w:val="10"/>
          <w:sz w:val="24"/>
          <w:szCs w:val="24"/>
          <w:lang w:eastAsia="zh-CN"/>
        </w:rPr>
        <w:t>@qq.com。</w:t>
      </w:r>
    </w:p>
    <w:p w14:paraId="54ADAFE8">
      <w:pPr>
        <w:keepNext w:val="0"/>
        <w:keepLines w:val="0"/>
        <w:pageBreakBefore w:val="0"/>
        <w:kinsoku/>
        <w:wordWrap/>
        <w:overflowPunct/>
        <w:topLinePunct w:val="0"/>
        <w:bidi w:val="0"/>
        <w:spacing w:before="0" w:beforeLines="50" w:after="0" w:afterLines="50" w:line="400" w:lineRule="exact"/>
        <w:ind w:firstLine="49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w:t>
      </w:r>
      <w:r>
        <w:rPr>
          <w:rFonts w:hint="eastAsia" w:asciiTheme="minorEastAsia" w:hAnsiTheme="minorEastAsia" w:eastAsiaTheme="minorEastAsia" w:cstheme="minorEastAsia"/>
          <w:spacing w:val="4"/>
          <w:sz w:val="24"/>
          <w:szCs w:val="24"/>
          <w:lang w:eastAsia="zh-CN"/>
        </w:rPr>
        <w:t>0</w:t>
      </w:r>
      <w:r>
        <w:rPr>
          <w:rFonts w:hint="eastAsia" w:asciiTheme="minorEastAsia" w:hAnsiTheme="minorEastAsia" w:eastAsiaTheme="minorEastAsia" w:cstheme="minorEastAsia"/>
          <w:spacing w:val="4"/>
          <w:sz w:val="24"/>
          <w:szCs w:val="24"/>
        </w:rPr>
        <w:t>.投诉</w:t>
      </w:r>
    </w:p>
    <w:p w14:paraId="3A595C1C">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10"/>
          <w:sz w:val="24"/>
          <w:szCs w:val="24"/>
          <w:lang w:eastAsia="zh-CN"/>
        </w:rPr>
        <w:t>0</w:t>
      </w:r>
      <w:r>
        <w:rPr>
          <w:rFonts w:hint="eastAsia" w:asciiTheme="minorEastAsia" w:hAnsiTheme="minorEastAsia" w:eastAsiaTheme="minorEastAsia" w:cstheme="minorEastAsia"/>
          <w:spacing w:val="10"/>
          <w:sz w:val="24"/>
          <w:szCs w:val="24"/>
        </w:rPr>
        <w:t>.1 质疑供应商对采购人、采购代理机构的答复不满意，或者采购人、采购代理机构未在规定时间内作出答复的，可以在答复期满后15个工作日内向</w:t>
      </w:r>
      <w:r>
        <w:rPr>
          <w:rFonts w:hint="eastAsia" w:asciiTheme="minorEastAsia" w:hAnsiTheme="minorEastAsia" w:eastAsiaTheme="minorEastAsia" w:cstheme="minorEastAsia"/>
          <w:spacing w:val="10"/>
          <w:sz w:val="24"/>
          <w:szCs w:val="24"/>
          <w:lang w:eastAsia="zh-CN"/>
        </w:rPr>
        <w:t>同级政府采购监督管理部门</w:t>
      </w:r>
      <w:r>
        <w:rPr>
          <w:rFonts w:hint="eastAsia" w:asciiTheme="minorEastAsia" w:hAnsiTheme="minorEastAsia" w:eastAsiaTheme="minorEastAsia" w:cstheme="minorEastAsia"/>
          <w:spacing w:val="10"/>
          <w:sz w:val="24"/>
          <w:szCs w:val="24"/>
        </w:rPr>
        <w:t>提起投诉。</w:t>
      </w:r>
    </w:p>
    <w:p w14:paraId="54FB9148">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rPr>
        <w:t>3</w:t>
      </w:r>
      <w:r>
        <w:rPr>
          <w:rFonts w:hint="eastAsia" w:asciiTheme="minorEastAsia" w:hAnsiTheme="minorEastAsia" w:eastAsiaTheme="minorEastAsia" w:cstheme="minorEastAsia"/>
          <w:spacing w:val="10"/>
          <w:sz w:val="24"/>
          <w:szCs w:val="24"/>
          <w:lang w:eastAsia="zh-CN"/>
        </w:rPr>
        <w:t>0</w:t>
      </w:r>
      <w:r>
        <w:rPr>
          <w:rFonts w:hint="eastAsia" w:asciiTheme="minorEastAsia" w:hAnsiTheme="minorEastAsia" w:eastAsiaTheme="minorEastAsia" w:cstheme="minorEastAsia"/>
          <w:spacing w:val="10"/>
          <w:sz w:val="24"/>
          <w:szCs w:val="24"/>
        </w:rPr>
        <w:t>.2 投诉人投诉时</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应当提交投诉书和必要的证明材料，并按照被投诉采购人、采购代理机构</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以下简称被投诉人</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和与投诉事项有关的供应商数量提供投诉书的副本。投诉书应当包括下列内容</w:t>
      </w:r>
      <w:r>
        <w:rPr>
          <w:rFonts w:hint="eastAsia" w:asciiTheme="minorEastAsia" w:hAnsiTheme="minorEastAsia" w:eastAsiaTheme="minorEastAsia" w:cstheme="minorEastAsia"/>
          <w:spacing w:val="10"/>
          <w:sz w:val="24"/>
          <w:szCs w:val="24"/>
          <w:lang w:eastAsia="zh-CN"/>
        </w:rPr>
        <w:t>：</w:t>
      </w:r>
    </w:p>
    <w:p w14:paraId="5B62FC52">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（一）</w:t>
      </w:r>
      <w:r>
        <w:rPr>
          <w:rFonts w:hint="eastAsia" w:asciiTheme="minorEastAsia" w:hAnsiTheme="minorEastAsia" w:eastAsiaTheme="minorEastAsia" w:cstheme="minorEastAsia"/>
          <w:spacing w:val="10"/>
          <w:sz w:val="24"/>
          <w:szCs w:val="24"/>
        </w:rPr>
        <w:t>投诉人和被投诉人的姓名或者名称、通讯地址、邮编、联系人及联系电话</w:t>
      </w:r>
      <w:r>
        <w:rPr>
          <w:rFonts w:hint="eastAsia" w:asciiTheme="minorEastAsia" w:hAnsiTheme="minorEastAsia" w:eastAsiaTheme="minorEastAsia" w:cstheme="minorEastAsia"/>
          <w:spacing w:val="10"/>
          <w:sz w:val="24"/>
          <w:szCs w:val="24"/>
          <w:lang w:eastAsia="zh-CN"/>
        </w:rPr>
        <w:t>；</w:t>
      </w:r>
    </w:p>
    <w:p w14:paraId="20258BCD">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（二）</w:t>
      </w:r>
      <w:r>
        <w:rPr>
          <w:rFonts w:hint="eastAsia" w:asciiTheme="minorEastAsia" w:hAnsiTheme="minorEastAsia" w:eastAsiaTheme="minorEastAsia" w:cstheme="minorEastAsia"/>
          <w:spacing w:val="10"/>
          <w:sz w:val="24"/>
          <w:szCs w:val="24"/>
        </w:rPr>
        <w:t>质疑和质疑答复情况说明及相关证明材料</w:t>
      </w:r>
      <w:r>
        <w:rPr>
          <w:rFonts w:hint="eastAsia" w:asciiTheme="minorEastAsia" w:hAnsiTheme="minorEastAsia" w:eastAsiaTheme="minorEastAsia" w:cstheme="minorEastAsia"/>
          <w:spacing w:val="10"/>
          <w:sz w:val="24"/>
          <w:szCs w:val="24"/>
          <w:lang w:eastAsia="zh-CN"/>
        </w:rPr>
        <w:t>；</w:t>
      </w:r>
    </w:p>
    <w:p w14:paraId="777BB993">
      <w:pPr>
        <w:keepNext w:val="0"/>
        <w:keepLines w:val="0"/>
        <w:pageBreakBefore w:val="0"/>
        <w:kinsoku/>
        <w:wordWrap/>
        <w:overflowPunct/>
        <w:topLinePunct w:val="0"/>
        <w:bidi w:val="0"/>
        <w:spacing w:before="0" w:beforeLines="50" w:after="0" w:afterLines="50" w:line="400" w:lineRule="exact"/>
        <w:ind w:firstLine="522" w:firstLineChars="200"/>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（三）</w:t>
      </w:r>
      <w:r>
        <w:rPr>
          <w:rFonts w:hint="eastAsia" w:asciiTheme="minorEastAsia" w:hAnsiTheme="minorEastAsia" w:eastAsiaTheme="minorEastAsia" w:cstheme="minorEastAsia"/>
          <w:spacing w:val="10"/>
          <w:sz w:val="24"/>
          <w:szCs w:val="24"/>
        </w:rPr>
        <w:t>具体、明确的投诉事项和与投诉事项相关的投诉请求</w:t>
      </w:r>
      <w:r>
        <w:rPr>
          <w:rFonts w:hint="eastAsia" w:asciiTheme="minorEastAsia" w:hAnsiTheme="minorEastAsia" w:eastAsiaTheme="minorEastAsia" w:cstheme="minorEastAsia"/>
          <w:spacing w:val="10"/>
          <w:sz w:val="24"/>
          <w:szCs w:val="24"/>
          <w:lang w:eastAsia="zh-CN"/>
        </w:rPr>
        <w:t>；</w:t>
      </w:r>
    </w:p>
    <w:p w14:paraId="0ED5BE1A">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22" w:firstLineChars="200"/>
        <w:textAlignment w:val="baseline"/>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（四）</w:t>
      </w:r>
      <w:r>
        <w:rPr>
          <w:rFonts w:hint="eastAsia" w:asciiTheme="minorEastAsia" w:hAnsiTheme="minorEastAsia" w:eastAsiaTheme="minorEastAsia" w:cstheme="minorEastAsia"/>
          <w:spacing w:val="10"/>
          <w:sz w:val="24"/>
          <w:szCs w:val="24"/>
        </w:rPr>
        <w:t>事实依据</w:t>
      </w:r>
      <w:r>
        <w:rPr>
          <w:rFonts w:hint="eastAsia" w:asciiTheme="minorEastAsia" w:hAnsiTheme="minorEastAsia" w:eastAsiaTheme="minorEastAsia" w:cstheme="minorEastAsia"/>
          <w:spacing w:val="10"/>
          <w:sz w:val="24"/>
          <w:szCs w:val="24"/>
          <w:lang w:eastAsia="zh-CN"/>
        </w:rPr>
        <w:t>；</w:t>
      </w:r>
    </w:p>
    <w:p w14:paraId="1AE8FF98">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22" w:firstLineChars="200"/>
        <w:textAlignment w:val="baseline"/>
        <w:rPr>
          <w:rFonts w:hint="eastAsia" w:asciiTheme="minorEastAsia" w:hAnsiTheme="minorEastAsia" w:eastAsiaTheme="minorEastAsia" w:cstheme="minorEastAsia"/>
          <w:spacing w:val="10"/>
          <w:sz w:val="24"/>
          <w:szCs w:val="24"/>
          <w:lang w:eastAsia="zh-CN"/>
        </w:rPr>
      </w:pPr>
      <w:r>
        <w:rPr>
          <w:rFonts w:hint="eastAsia" w:asciiTheme="minorEastAsia" w:hAnsiTheme="minorEastAsia" w:eastAsiaTheme="minorEastAsia" w:cstheme="minorEastAsia"/>
          <w:spacing w:val="10"/>
          <w:sz w:val="24"/>
          <w:szCs w:val="24"/>
          <w:lang w:eastAsia="zh-CN"/>
        </w:rPr>
        <w:t>（五）</w:t>
      </w:r>
      <w:r>
        <w:rPr>
          <w:rFonts w:hint="eastAsia" w:asciiTheme="minorEastAsia" w:hAnsiTheme="minorEastAsia" w:eastAsiaTheme="minorEastAsia" w:cstheme="minorEastAsia"/>
          <w:spacing w:val="10"/>
          <w:sz w:val="24"/>
          <w:szCs w:val="24"/>
        </w:rPr>
        <w:t>法律依据</w:t>
      </w:r>
      <w:r>
        <w:rPr>
          <w:rFonts w:hint="eastAsia" w:asciiTheme="minorEastAsia" w:hAnsiTheme="minorEastAsia" w:eastAsiaTheme="minorEastAsia" w:cstheme="minorEastAsia"/>
          <w:spacing w:val="10"/>
          <w:sz w:val="24"/>
          <w:szCs w:val="24"/>
          <w:lang w:eastAsia="zh-CN"/>
        </w:rPr>
        <w:t>；</w:t>
      </w:r>
    </w:p>
    <w:p w14:paraId="11BE41A0">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22" w:firstLineChars="200"/>
        <w:textAlignment w:val="baseline"/>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lang w:eastAsia="zh-CN"/>
        </w:rPr>
        <w:t>（六）</w:t>
      </w:r>
      <w:r>
        <w:rPr>
          <w:rFonts w:hint="eastAsia" w:asciiTheme="minorEastAsia" w:hAnsiTheme="minorEastAsia" w:eastAsiaTheme="minorEastAsia" w:cstheme="minorEastAsia"/>
          <w:spacing w:val="10"/>
          <w:sz w:val="24"/>
          <w:szCs w:val="24"/>
        </w:rPr>
        <w:t>提起投诉的日期。</w:t>
      </w:r>
    </w:p>
    <w:p w14:paraId="00284409">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22" w:firstLineChars="200"/>
        <w:textAlignment w:val="baseline"/>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投诉人为自然人的，应当由本人签字</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投诉人为</w:t>
      </w:r>
      <w:r>
        <w:rPr>
          <w:rFonts w:hint="eastAsia" w:asciiTheme="minorEastAsia" w:hAnsiTheme="minorEastAsia" w:eastAsiaTheme="minorEastAsia" w:cstheme="minorEastAsia"/>
          <w:spacing w:val="10"/>
          <w:sz w:val="24"/>
          <w:szCs w:val="24"/>
          <w:lang w:eastAsia="zh-CN"/>
        </w:rPr>
        <w:t>法定代表人</w:t>
      </w:r>
      <w:r>
        <w:rPr>
          <w:rFonts w:hint="eastAsia" w:asciiTheme="minorEastAsia" w:hAnsiTheme="minorEastAsia" w:eastAsiaTheme="minorEastAsia" w:cstheme="minorEastAsia"/>
          <w:spacing w:val="10"/>
          <w:sz w:val="24"/>
          <w:szCs w:val="24"/>
        </w:rPr>
        <w:t>或者其他组织的，应当由法定代表人、主要负责人，或者其</w:t>
      </w:r>
      <w:r>
        <w:rPr>
          <w:rFonts w:hint="eastAsia" w:asciiTheme="minorEastAsia" w:hAnsiTheme="minorEastAsia" w:eastAsiaTheme="minorEastAsia" w:cstheme="minorEastAsia"/>
          <w:spacing w:val="10"/>
          <w:sz w:val="24"/>
          <w:szCs w:val="24"/>
          <w:lang w:eastAsia="zh-CN"/>
        </w:rPr>
        <w:t>委托代理人</w:t>
      </w:r>
      <w:r>
        <w:rPr>
          <w:rFonts w:hint="eastAsia" w:asciiTheme="minorEastAsia" w:hAnsiTheme="minorEastAsia" w:eastAsiaTheme="minorEastAsia" w:cstheme="minorEastAsia"/>
          <w:spacing w:val="10"/>
          <w:sz w:val="24"/>
          <w:szCs w:val="24"/>
        </w:rPr>
        <w:t>签字或者盖章，并加盖公章。</w:t>
      </w:r>
    </w:p>
    <w:p w14:paraId="1C511DD1">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jc w:val="both"/>
        <w:textAlignment w:val="baseline"/>
        <w:rPr>
          <w:rFonts w:hint="eastAsia" w:asciiTheme="minorEastAsia" w:hAnsiTheme="minorEastAsia" w:eastAsiaTheme="minorEastAsia" w:cstheme="minorEastAsia"/>
          <w:b/>
          <w:bCs/>
          <w:spacing w:val="7"/>
          <w:sz w:val="24"/>
          <w:szCs w:val="24"/>
          <w:lang w:eastAsia="zh-CN"/>
        </w:rPr>
      </w:pP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b/>
          <w:bCs/>
          <w:spacing w:val="7"/>
          <w:sz w:val="24"/>
          <w:szCs w:val="24"/>
          <w:lang w:eastAsia="zh-CN"/>
        </w:rPr>
        <w:t xml:space="preserve">31.法律责任  </w:t>
      </w:r>
    </w:p>
    <w:p w14:paraId="14AB3225">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1.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301CAE78">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（一）提供虚假材料谋取中标、成交的；</w:t>
      </w:r>
    </w:p>
    <w:p w14:paraId="0BD672F8">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（二）采取不正当手段诋毁、排挤其他供应商的；</w:t>
      </w:r>
    </w:p>
    <w:p w14:paraId="6C477BC0">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（三）与采购人、其他供应商或者采购代理机构恶意串通的；</w:t>
      </w:r>
    </w:p>
    <w:p w14:paraId="4CC9BEAC">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（四）向采购人、采购代理机构行贿或者提供其他不正当利益的；</w:t>
      </w:r>
    </w:p>
    <w:p w14:paraId="31E78423">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（五）在招标采购过程中与采购人进行协商谈判的；</w:t>
      </w:r>
    </w:p>
    <w:p w14:paraId="03D18172">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（六）拒绝有关部门监督检查或者提供虚假情况的。</w:t>
      </w:r>
    </w:p>
    <w:p w14:paraId="4F9310D5">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供应商有前款第（一）至（五）项情形之一的，中标、成交无效。</w:t>
      </w:r>
    </w:p>
    <w:p w14:paraId="4E8B6F37">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2.供应商有下列情形之一的，依照政府采购法第七十七条第一款的规定追究法律责任：</w:t>
      </w:r>
    </w:p>
    <w:p w14:paraId="7C481964">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（一）向评标委员会行贿或者提供其他不正当利益；</w:t>
      </w:r>
    </w:p>
    <w:p w14:paraId="297C78D9">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（二）中标或者成交后无正当理由拒不与采购人签订政府采购合同；</w:t>
      </w:r>
    </w:p>
    <w:p w14:paraId="5400AEA0">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（三）未按照招标文件确定的事项签订政府采购合同；</w:t>
      </w:r>
    </w:p>
    <w:p w14:paraId="31E9D72D">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（四）将政府采购合同转包；</w:t>
      </w:r>
    </w:p>
    <w:p w14:paraId="0340AEB3">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（五）提供假冒伪劣产品；</w:t>
      </w:r>
    </w:p>
    <w:p w14:paraId="2AB02456">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（六）擅自变更、中止或者终止政府采购合同。</w:t>
      </w:r>
    </w:p>
    <w:p w14:paraId="3525018D">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供应商有前款第一项规定情形的，中标、成交无效。</w:t>
      </w:r>
    </w:p>
    <w:p w14:paraId="5F57E4AC">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3.供应商捏造事实、提供虚假材料或者以非法手段取得证明材料进行投诉的，由财政部门列入不良行为记录名单，禁止其1至3年内参加政府采购活动。</w:t>
      </w:r>
    </w:p>
    <w:p w14:paraId="48506EDA">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4.有下列情形之一的，属于恶意串通，对供应商依照政府采购法第七十七条第一款的规定追究法律责任：</w:t>
      </w:r>
    </w:p>
    <w:p w14:paraId="3243CCDF">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textAlignment w:val="baseline"/>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（一）供应商直接或者间接从采购人或者采购代理机构处获得其他供应商的相关情况并修改其投标文件或者投标文件；</w:t>
      </w:r>
    </w:p>
    <w:p w14:paraId="196E5BDC">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textAlignment w:val="baseline"/>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（二）供应商按照采购人或者采购代理机构的授意撤换、修改投标文件或者投标文件；</w:t>
      </w:r>
    </w:p>
    <w:p w14:paraId="7F875F4E">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（三）供应商之间协商报价、技术方案等投标文件或者投标文件的实质性内容；</w:t>
      </w:r>
    </w:p>
    <w:p w14:paraId="0D203785">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（四）属于同一集团、协会、商会等组织成员的供应商按照该组织要求协同参加政府采购活动；</w:t>
      </w:r>
    </w:p>
    <w:p w14:paraId="38E55583">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（五）供应商之间事先约定由某一特定供应商中标、成交；</w:t>
      </w:r>
    </w:p>
    <w:p w14:paraId="5EAA97DE">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（六）供应商之间商定部分供应商放弃参加政府采购活动或者放弃中标、成交；</w:t>
      </w:r>
    </w:p>
    <w:p w14:paraId="396AC9D6">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（七）供应商与采购人或者采购代理机构之间、供应商相互之间，为谋求特定供应商中标、成交或者排斥其他供应商的其他串通行为。</w:t>
      </w:r>
    </w:p>
    <w:p w14:paraId="17E5C7EC">
      <w:pPr>
        <w:pStyle w:val="29"/>
        <w:keepNext w:val="0"/>
        <w:keepLines w:val="0"/>
        <w:pageBreakBefore w:val="0"/>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5.有下列情形之一的，属于无效投标</w:t>
      </w:r>
    </w:p>
    <w:p w14:paraId="2301D98A">
      <w:pPr>
        <w:keepNext w:val="0"/>
        <w:keepLines w:val="0"/>
        <w:pageBreakBefore w:val="0"/>
        <w:kinsoku/>
        <w:wordWrap/>
        <w:overflowPunct/>
        <w:topLinePunct w:val="0"/>
        <w:bidi w:val="0"/>
        <w:spacing w:before="0" w:beforeLines="50" w:after="0" w:afterLines="50" w:line="400" w:lineRule="exact"/>
        <w:outlineLvl w:val="0"/>
        <w:rPr>
          <w:rFonts w:hint="eastAsia" w:asciiTheme="minorEastAsia" w:hAnsiTheme="minorEastAsia" w:eastAsiaTheme="minorEastAsia" w:cstheme="minorEastAsia"/>
          <w:spacing w:val="7"/>
          <w:sz w:val="24"/>
          <w:szCs w:val="24"/>
          <w:lang w:eastAsia="zh-CN"/>
        </w:rPr>
      </w:pPr>
      <w:bookmarkStart w:id="69" w:name="_Toc14682"/>
      <w:bookmarkStart w:id="70" w:name="_Toc9946"/>
      <w:bookmarkStart w:id="71" w:name="_Toc27395"/>
      <w:r>
        <w:rPr>
          <w:rFonts w:hint="eastAsia" w:asciiTheme="minorEastAsia" w:hAnsiTheme="minorEastAsia" w:eastAsiaTheme="minorEastAsia" w:cstheme="minorEastAsia"/>
          <w:spacing w:val="7"/>
          <w:sz w:val="24"/>
          <w:szCs w:val="24"/>
          <w:lang w:eastAsia="zh-CN"/>
        </w:rPr>
        <w:t>（一）未按照招标文件要求进行报价的；</w:t>
      </w:r>
      <w:bookmarkEnd w:id="69"/>
      <w:bookmarkEnd w:id="70"/>
      <w:bookmarkEnd w:id="71"/>
    </w:p>
    <w:p w14:paraId="2AC88234">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（二）投标文件含有采购人不能接受的附加条件的；</w:t>
      </w:r>
    </w:p>
    <w:p w14:paraId="481C954D">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（三）投标人串通投标、妨碍其他投标人的竞争行为；</w:t>
      </w:r>
    </w:p>
    <w:p w14:paraId="32149D7B">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（四）报价同时出现两种以上不一致的，按照招标文件规定的顺序修正。修正后的报价经投标人确认后产生约束力，投标人不确认的；</w:t>
      </w:r>
    </w:p>
    <w:p w14:paraId="29CB7FDD">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（五）报价明显偏低，投标人出具的书面说明材料未被评审委员会一致认可的；</w:t>
      </w:r>
    </w:p>
    <w:p w14:paraId="1186BB76">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（六）法律法规和招标文件规定的其他无效情形。</w:t>
      </w:r>
    </w:p>
    <w:p w14:paraId="5AFC690E">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6.投标人有下列情形之一的，视为串通投标，其投标无效：</w:t>
      </w:r>
    </w:p>
    <w:p w14:paraId="1FFE1068">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（一）不同投标人的投标文件由同一单位或者个人编制；</w:t>
      </w:r>
    </w:p>
    <w:p w14:paraId="062BD77C">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（二）不同投标人委托同一单位或者个人办理投标事宜；</w:t>
      </w:r>
    </w:p>
    <w:p w14:paraId="26B4DD16">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（三）不同投标人的投标文件载明的项目管理成员或者联系人员为同一人；</w:t>
      </w:r>
    </w:p>
    <w:p w14:paraId="2296C904">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（四）不同投标人的投标文件异常一致或者投标报价呈规律性差异；</w:t>
      </w:r>
    </w:p>
    <w:p w14:paraId="00BE26F8">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（五）不同投标人的投标文件相互混装；</w:t>
      </w:r>
    </w:p>
    <w:p w14:paraId="15319688">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7.废标条款</w:t>
      </w:r>
    </w:p>
    <w:p w14:paraId="7EF35540">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（一）符合专业条件的投标人或者对招标文件作实质响应的投标人不足三家的；</w:t>
      </w:r>
    </w:p>
    <w:p w14:paraId="7CD82EF0">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（二）出现影响采购公正的违法、违规行为的；</w:t>
      </w:r>
    </w:p>
    <w:p w14:paraId="7C91BE24">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（三）投标人的报价均超过采购预算，采购人不能支付的；</w:t>
      </w:r>
    </w:p>
    <w:p w14:paraId="74F380B3">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（四）因重大变故，采购任务取消的。</w:t>
      </w:r>
    </w:p>
    <w:p w14:paraId="3CBA216E">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8.取消中标候选人资格条款</w:t>
      </w:r>
    </w:p>
    <w:p w14:paraId="68C63CC7">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（一）提供虚假材料谋取中标的；</w:t>
      </w:r>
    </w:p>
    <w:p w14:paraId="2B7732BB">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（二）采取不正当手段诋毁、排挤其他投标人的；</w:t>
      </w:r>
    </w:p>
    <w:p w14:paraId="3AA49901">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（三）与采购人、其他投标人或者采购代理机构恶意串通的；</w:t>
      </w:r>
    </w:p>
    <w:p w14:paraId="2E41689D">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（四）向采购人、采购代理机构行贿或者提供其他不正当利益的；</w:t>
      </w:r>
    </w:p>
    <w:p w14:paraId="205BB97D">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（五）在规定的时间内未与采购人签订采购合同的；</w:t>
      </w:r>
    </w:p>
    <w:p w14:paraId="2B5CD46A">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（六）法律法规规定的其他情况。</w:t>
      </w:r>
    </w:p>
    <w:p w14:paraId="4A479305">
      <w:pPr>
        <w:keepNext w:val="0"/>
        <w:keepLines w:val="0"/>
        <w:pageBreakBefore w:val="0"/>
        <w:kinsoku/>
        <w:wordWrap/>
        <w:overflowPunct/>
        <w:topLinePunct w:val="0"/>
        <w:bidi w:val="0"/>
        <w:spacing w:before="0" w:beforeLines="50" w:after="0" w:afterLines="50" w:line="400" w:lineRule="exact"/>
        <w:ind w:firstLine="466" w:firstLineChars="200"/>
        <w:outlineLvl w:val="1"/>
        <w:rPr>
          <w:rFonts w:hint="eastAsia" w:asciiTheme="minorEastAsia" w:hAnsiTheme="minorEastAsia" w:eastAsiaTheme="minorEastAsia" w:cstheme="minorEastAsia"/>
          <w:sz w:val="24"/>
          <w:szCs w:val="24"/>
        </w:rPr>
      </w:pPr>
      <w:bookmarkStart w:id="72" w:name="_Toc3551"/>
      <w:bookmarkStart w:id="73" w:name="_Toc12336"/>
      <w:bookmarkStart w:id="74" w:name="_Toc21364"/>
      <w:r>
        <w:rPr>
          <w:rFonts w:hint="eastAsia" w:asciiTheme="minorEastAsia" w:hAnsiTheme="minorEastAsia" w:eastAsiaTheme="minorEastAsia" w:cstheme="minorEastAsia"/>
          <w:spacing w:val="-4"/>
          <w:sz w:val="24"/>
          <w:szCs w:val="24"/>
        </w:rPr>
        <w:t>九、其他</w:t>
      </w:r>
      <w:bookmarkEnd w:id="72"/>
      <w:bookmarkEnd w:id="73"/>
      <w:bookmarkEnd w:id="74"/>
    </w:p>
    <w:p w14:paraId="0D0C7778">
      <w:pPr>
        <w:keepNext w:val="0"/>
        <w:keepLines w:val="0"/>
        <w:pageBreakBefore w:val="0"/>
        <w:kinsoku/>
        <w:wordWrap/>
        <w:overflowPunct/>
        <w:topLinePunct w:val="0"/>
        <w:bidi w:val="0"/>
        <w:spacing w:before="0" w:beforeLines="50" w:after="0" w:afterLines="50" w:line="400" w:lineRule="exact"/>
        <w:ind w:firstLine="50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3</w:t>
      </w:r>
      <w:r>
        <w:rPr>
          <w:rFonts w:hint="eastAsia" w:asciiTheme="minorEastAsia" w:hAnsiTheme="minorEastAsia" w:eastAsiaTheme="minorEastAsia" w:cstheme="minorEastAsia"/>
          <w:spacing w:val="6"/>
          <w:sz w:val="24"/>
          <w:szCs w:val="24"/>
          <w:lang w:eastAsia="zh-CN"/>
        </w:rPr>
        <w:t>2</w:t>
      </w:r>
      <w:r>
        <w:rPr>
          <w:rFonts w:hint="eastAsia" w:asciiTheme="minorEastAsia" w:hAnsiTheme="minorEastAsia" w:eastAsiaTheme="minorEastAsia" w:cstheme="minorEastAsia"/>
          <w:spacing w:val="6"/>
          <w:sz w:val="24"/>
          <w:szCs w:val="24"/>
        </w:rPr>
        <w:t>.适用法律</w:t>
      </w:r>
    </w:p>
    <w:p w14:paraId="37A841E5">
      <w:pPr>
        <w:keepNext w:val="0"/>
        <w:keepLines w:val="0"/>
        <w:pageBreakBefore w:val="0"/>
        <w:kinsoku/>
        <w:wordWrap/>
        <w:overflowPunct/>
        <w:topLinePunct w:val="0"/>
        <w:bidi w:val="0"/>
        <w:spacing w:before="0" w:beforeLines="50" w:after="0" w:afterLines="50" w:line="400" w:lineRule="exact"/>
        <w:ind w:firstLine="51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采购代理机构、采购人及供应商进行的本次政府采购活动适用《中华人民共和国政府采购法》及其实施条例、《政府采购货物和服务</w:t>
      </w:r>
      <w:r>
        <w:rPr>
          <w:rFonts w:hint="eastAsia" w:asciiTheme="minorEastAsia" w:hAnsiTheme="minorEastAsia" w:eastAsiaTheme="minorEastAsia" w:cstheme="minorEastAsia"/>
          <w:spacing w:val="7"/>
          <w:sz w:val="24"/>
          <w:szCs w:val="24"/>
          <w:lang w:eastAsia="zh-CN"/>
        </w:rPr>
        <w:t>采购响应</w:t>
      </w:r>
      <w:r>
        <w:rPr>
          <w:rFonts w:hint="eastAsia" w:asciiTheme="minorEastAsia" w:hAnsiTheme="minorEastAsia" w:eastAsiaTheme="minorEastAsia" w:cstheme="minorEastAsia"/>
          <w:spacing w:val="7"/>
          <w:sz w:val="24"/>
          <w:szCs w:val="24"/>
        </w:rPr>
        <w:t>管理办法</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rPr>
        <w:t>政府采购非</w:t>
      </w:r>
      <w:r>
        <w:rPr>
          <w:rFonts w:hint="eastAsia" w:asciiTheme="minorEastAsia" w:hAnsiTheme="minorEastAsia" w:eastAsiaTheme="minorEastAsia" w:cstheme="minorEastAsia"/>
          <w:spacing w:val="7"/>
          <w:sz w:val="24"/>
          <w:szCs w:val="24"/>
          <w:lang w:eastAsia="zh-CN"/>
        </w:rPr>
        <w:t>采购</w:t>
      </w:r>
      <w:r>
        <w:rPr>
          <w:rFonts w:hint="eastAsia" w:asciiTheme="minorEastAsia" w:hAnsiTheme="minorEastAsia" w:eastAsiaTheme="minorEastAsia" w:cstheme="minorEastAsia"/>
          <w:spacing w:val="7"/>
          <w:sz w:val="24"/>
          <w:szCs w:val="24"/>
        </w:rPr>
        <w:t>采购</w:t>
      </w:r>
      <w:r>
        <w:rPr>
          <w:rFonts w:hint="eastAsia" w:asciiTheme="minorEastAsia" w:hAnsiTheme="minorEastAsia" w:eastAsiaTheme="minorEastAsia" w:cstheme="minorEastAsia"/>
          <w:spacing w:val="9"/>
          <w:sz w:val="24"/>
          <w:szCs w:val="24"/>
        </w:rPr>
        <w:t>方式管理办法》等及其配套的法规、规章、政策。</w:t>
      </w:r>
    </w:p>
    <w:p w14:paraId="6678A5D6">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3</w:t>
      </w:r>
      <w:r>
        <w:rPr>
          <w:rFonts w:hint="eastAsia" w:asciiTheme="minorEastAsia" w:hAnsiTheme="minorEastAsia" w:eastAsiaTheme="minorEastAsia" w:cstheme="minorEastAsia"/>
          <w:spacing w:val="8"/>
          <w:sz w:val="24"/>
          <w:szCs w:val="24"/>
          <w:lang w:eastAsia="zh-CN"/>
        </w:rPr>
        <w:t>3</w:t>
      </w:r>
      <w:r>
        <w:rPr>
          <w:rFonts w:hint="eastAsia" w:asciiTheme="minorEastAsia" w:hAnsiTheme="minorEastAsia" w:eastAsiaTheme="minorEastAsia" w:cstheme="minorEastAsia"/>
          <w:spacing w:val="8"/>
          <w:sz w:val="24"/>
          <w:szCs w:val="24"/>
        </w:rPr>
        <w:t>.竞争性谈判文件解释权</w:t>
      </w:r>
    </w:p>
    <w:p w14:paraId="5E6ED9D9">
      <w:pPr>
        <w:keepNext w:val="0"/>
        <w:keepLines w:val="0"/>
        <w:pageBreakBefore w:val="0"/>
        <w:kinsoku/>
        <w:wordWrap/>
        <w:overflowPunct/>
        <w:topLinePunct w:val="0"/>
        <w:bidi w:val="0"/>
        <w:spacing w:before="0" w:beforeLines="50" w:after="0" w:afterLines="50" w:line="400" w:lineRule="exact"/>
        <w:ind w:firstLine="51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3</w:t>
      </w:r>
      <w:r>
        <w:rPr>
          <w:rFonts w:hint="eastAsia" w:asciiTheme="minorEastAsia" w:hAnsiTheme="minorEastAsia" w:eastAsiaTheme="minorEastAsia" w:cstheme="minorEastAsia"/>
          <w:spacing w:val="7"/>
          <w:sz w:val="24"/>
          <w:szCs w:val="24"/>
          <w:lang w:eastAsia="zh-CN"/>
        </w:rPr>
        <w:t>3</w:t>
      </w:r>
      <w:r>
        <w:rPr>
          <w:rFonts w:hint="eastAsia" w:asciiTheme="minorEastAsia" w:hAnsiTheme="minorEastAsia" w:eastAsiaTheme="minorEastAsia" w:cstheme="minorEastAsia"/>
          <w:spacing w:val="7"/>
          <w:sz w:val="24"/>
          <w:szCs w:val="24"/>
        </w:rPr>
        <w:t>.1</w:t>
      </w:r>
      <w:r>
        <w:rPr>
          <w:rFonts w:hint="eastAsia" w:asciiTheme="minorEastAsia" w:hAnsiTheme="minorEastAsia" w:eastAsiaTheme="minorEastAsia" w:cstheme="minorEastAsia"/>
          <w:spacing w:val="-24"/>
          <w:sz w:val="24"/>
          <w:szCs w:val="24"/>
        </w:rPr>
        <w:t xml:space="preserve"> </w:t>
      </w:r>
      <w:r>
        <w:rPr>
          <w:rFonts w:hint="eastAsia" w:asciiTheme="minorEastAsia" w:hAnsiTheme="minorEastAsia" w:eastAsiaTheme="minorEastAsia" w:cstheme="minorEastAsia"/>
          <w:spacing w:val="7"/>
          <w:sz w:val="24"/>
          <w:szCs w:val="24"/>
        </w:rPr>
        <w:t>本竞争性谈判文件解释权</w:t>
      </w:r>
      <w:r>
        <w:rPr>
          <w:rFonts w:hint="eastAsia" w:asciiTheme="minorEastAsia" w:hAnsiTheme="minorEastAsia" w:eastAsiaTheme="minorEastAsia" w:cstheme="minorEastAsia"/>
          <w:spacing w:val="7"/>
          <w:sz w:val="24"/>
          <w:szCs w:val="24"/>
          <w:lang w:eastAsia="zh-CN"/>
        </w:rPr>
        <w:t>属于</w:t>
      </w:r>
      <w:r>
        <w:rPr>
          <w:rFonts w:hint="eastAsia" w:asciiTheme="minorEastAsia" w:hAnsiTheme="minorEastAsia" w:eastAsiaTheme="minorEastAsia" w:cstheme="minorEastAsia"/>
          <w:spacing w:val="7"/>
          <w:sz w:val="24"/>
          <w:szCs w:val="24"/>
        </w:rPr>
        <w:t>采购代理机构。</w:t>
      </w:r>
    </w:p>
    <w:p w14:paraId="33AB5658">
      <w:pPr>
        <w:keepNext w:val="0"/>
        <w:keepLines w:val="0"/>
        <w:pageBreakBefore w:val="0"/>
        <w:kinsoku/>
        <w:wordWrap/>
        <w:overflowPunct/>
        <w:topLinePunct w:val="0"/>
        <w:bidi w:val="0"/>
        <w:spacing w:before="0" w:beforeLines="50" w:after="0" w:afterLines="50" w:line="400" w:lineRule="exact"/>
        <w:ind w:firstLine="518" w:firstLineChars="200"/>
        <w:jc w:val="center"/>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br w:type="textWrapping"/>
      </w:r>
    </w:p>
    <w:p w14:paraId="5A0CA599">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9"/>
          <w:sz w:val="24"/>
          <w:szCs w:val="24"/>
        </w:rPr>
      </w:pPr>
      <w:r>
        <w:rPr>
          <w:rFonts w:hint="eastAsia" w:asciiTheme="minorEastAsia" w:hAnsiTheme="minorEastAsia" w:eastAsiaTheme="minorEastAsia" w:cstheme="minorEastAsia"/>
          <w:spacing w:val="9"/>
          <w:sz w:val="24"/>
          <w:szCs w:val="24"/>
        </w:rPr>
        <w:br w:type="page"/>
      </w:r>
    </w:p>
    <w:p w14:paraId="7295C08B">
      <w:pPr>
        <w:keepNext w:val="0"/>
        <w:keepLines w:val="0"/>
        <w:pageBreakBefore w:val="0"/>
        <w:kinsoku/>
        <w:wordWrap/>
        <w:overflowPunct/>
        <w:topLinePunct w:val="0"/>
        <w:bidi w:val="0"/>
        <w:spacing w:before="0" w:beforeLines="50" w:after="0" w:afterLines="50" w:line="400" w:lineRule="exact"/>
        <w:ind w:firstLine="678" w:firstLineChars="200"/>
        <w:jc w:val="center"/>
        <w:outlineLvl w:val="0"/>
        <w:rPr>
          <w:rFonts w:hint="eastAsia" w:asciiTheme="minorEastAsia" w:hAnsiTheme="minorEastAsia" w:eastAsiaTheme="minorEastAsia" w:cstheme="minorEastAsia"/>
          <w:b/>
          <w:bCs/>
          <w:sz w:val="32"/>
          <w:szCs w:val="32"/>
        </w:rPr>
      </w:pPr>
      <w:bookmarkStart w:id="75" w:name="_Toc19832"/>
      <w:bookmarkStart w:id="76" w:name="_Toc12199"/>
      <w:bookmarkStart w:id="77" w:name="_Toc11481"/>
      <w:r>
        <w:rPr>
          <w:rFonts w:hint="eastAsia" w:asciiTheme="minorEastAsia" w:hAnsiTheme="minorEastAsia" w:eastAsiaTheme="minorEastAsia" w:cstheme="minorEastAsia"/>
          <w:b/>
          <w:bCs/>
          <w:spacing w:val="9"/>
          <w:sz w:val="32"/>
          <w:szCs w:val="32"/>
        </w:rPr>
        <w:t>第三章 采购需求</w:t>
      </w:r>
      <w:bookmarkEnd w:id="75"/>
      <w:bookmarkEnd w:id="76"/>
      <w:bookmarkEnd w:id="77"/>
    </w:p>
    <w:p w14:paraId="19EDE381">
      <w:pPr>
        <w:keepNext w:val="0"/>
        <w:keepLines w:val="0"/>
        <w:pageBreakBefore w:val="0"/>
        <w:wordWrap/>
        <w:overflowPunct/>
        <w:topLinePunct w:val="0"/>
        <w:bidi w:val="0"/>
        <w:spacing w:before="0" w:beforeLines="50" w:after="0" w:afterLines="50" w:line="400" w:lineRule="exact"/>
        <w:outlineLvl w:val="1"/>
        <w:rPr>
          <w:rFonts w:hint="eastAsia" w:asciiTheme="minorEastAsia" w:hAnsiTheme="minorEastAsia" w:eastAsiaTheme="minorEastAsia" w:cstheme="minorEastAsia"/>
          <w:color w:val="auto"/>
          <w:sz w:val="24"/>
          <w:szCs w:val="24"/>
        </w:rPr>
      </w:pPr>
      <w:bookmarkStart w:id="78" w:name="_Toc27172"/>
      <w:r>
        <w:rPr>
          <w:rFonts w:hint="eastAsia" w:asciiTheme="minorEastAsia" w:hAnsiTheme="minorEastAsia" w:eastAsiaTheme="minorEastAsia" w:cstheme="minorEastAsia"/>
          <w:b/>
          <w:bCs/>
          <w:color w:val="auto"/>
          <w:spacing w:val="-4"/>
          <w:sz w:val="24"/>
          <w:szCs w:val="24"/>
        </w:rPr>
        <w:t>一、采购需求</w:t>
      </w:r>
      <w:bookmarkEnd w:id="78"/>
    </w:p>
    <w:p w14:paraId="123306C2">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（一）项目名称</w:t>
      </w:r>
      <w:r>
        <w:rPr>
          <w:rFonts w:hint="eastAsia" w:asciiTheme="minorEastAsia" w:hAnsiTheme="minorEastAsia" w:eastAsiaTheme="minorEastAsia" w:cstheme="minorEastAsia"/>
          <w:color w:val="auto"/>
          <w:spacing w:val="-1"/>
          <w:sz w:val="24"/>
          <w:szCs w:val="24"/>
          <w:lang w:eastAsia="zh-CN"/>
        </w:rPr>
        <w:t>：2026年米吉克乡阿尔其格村壮大村集体经济项目（2026年示范村项目）</w:t>
      </w:r>
    </w:p>
    <w:p w14:paraId="594BF2D3">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（二）最高限价</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1500000.00</w:t>
      </w:r>
      <w:r>
        <w:rPr>
          <w:rFonts w:hint="eastAsia" w:asciiTheme="minorEastAsia" w:hAnsiTheme="minorEastAsia" w:eastAsiaTheme="minorEastAsia" w:cstheme="minorEastAsia"/>
          <w:color w:val="auto"/>
          <w:spacing w:val="-1"/>
          <w:sz w:val="24"/>
          <w:szCs w:val="24"/>
        </w:rPr>
        <w:t xml:space="preserve"> 元。</w:t>
      </w:r>
    </w:p>
    <w:p w14:paraId="26CB32BC">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（三）配送地点</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拜城县米吉克乡人民政府</w:t>
      </w:r>
      <w:r>
        <w:rPr>
          <w:rFonts w:hint="eastAsia" w:asciiTheme="minorEastAsia" w:hAnsiTheme="minorEastAsia" w:eastAsiaTheme="minorEastAsia" w:cstheme="minorEastAsia"/>
          <w:color w:val="auto"/>
          <w:spacing w:val="-1"/>
          <w:sz w:val="24"/>
          <w:szCs w:val="24"/>
        </w:rPr>
        <w:t>。</w:t>
      </w:r>
    </w:p>
    <w:p w14:paraId="3D361597">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FF0000"/>
          <w:spacing w:val="-1"/>
          <w:sz w:val="24"/>
          <w:szCs w:val="24"/>
          <w:lang w:eastAsia="zh-CN"/>
        </w:rPr>
      </w:pPr>
      <w:r>
        <w:rPr>
          <w:rFonts w:hint="eastAsia" w:asciiTheme="minorEastAsia" w:hAnsiTheme="minorEastAsia" w:eastAsiaTheme="minorEastAsia" w:cstheme="minorEastAsia"/>
          <w:color w:val="auto"/>
          <w:spacing w:val="-1"/>
          <w:sz w:val="24"/>
          <w:szCs w:val="24"/>
        </w:rPr>
        <w:t>（四）供货期限</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spacing w:val="-1"/>
          <w:kern w:val="0"/>
          <w:sz w:val="24"/>
          <w:szCs w:val="24"/>
        </w:rPr>
        <w:t>自采购订单合同签订25个工作日内</w:t>
      </w:r>
    </w:p>
    <w:p w14:paraId="5A6D8765">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六</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质量要求：符合国家及行业质量验收合格标准</w:t>
      </w:r>
    </w:p>
    <w:p w14:paraId="4D824A1D">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val="en-US" w:eastAsia="zh-CN"/>
        </w:rPr>
        <w:t>七</w:t>
      </w:r>
      <w:r>
        <w:rPr>
          <w:rFonts w:hint="eastAsia" w:asciiTheme="minorEastAsia" w:hAnsiTheme="minorEastAsia" w:eastAsiaTheme="minorEastAsia" w:cstheme="minorEastAsia"/>
          <w:color w:val="auto"/>
          <w:spacing w:val="-1"/>
          <w:sz w:val="24"/>
          <w:szCs w:val="24"/>
        </w:rPr>
        <w:t>）付款方式</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具体以甲乙双方签订合同为准</w:t>
      </w:r>
    </w:p>
    <w:p w14:paraId="3B925CF1">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b/>
          <w:bCs/>
          <w:color w:val="auto"/>
          <w:sz w:val="24"/>
          <w:szCs w:val="24"/>
        </w:rPr>
      </w:pPr>
      <w:r>
        <w:rPr>
          <w:rFonts w:hint="eastAsia" w:asciiTheme="minorEastAsia" w:hAnsiTheme="minorEastAsia" w:eastAsiaTheme="minorEastAsia" w:cstheme="minorEastAsia"/>
          <w:b/>
          <w:bCs/>
          <w:color w:val="auto"/>
          <w:spacing w:val="-3"/>
          <w:sz w:val="24"/>
          <w:szCs w:val="24"/>
        </w:rPr>
        <w:t>二、采购清单如下：</w:t>
      </w:r>
    </w:p>
    <w:tbl>
      <w:tblPr>
        <w:tblStyle w:val="15"/>
        <w:tblW w:w="92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19"/>
        <w:gridCol w:w="1056"/>
        <w:gridCol w:w="3148"/>
        <w:gridCol w:w="819"/>
        <w:gridCol w:w="819"/>
        <w:gridCol w:w="1297"/>
        <w:gridCol w:w="1297"/>
      </w:tblGrid>
      <w:tr w14:paraId="5E678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9262" w:type="dxa"/>
            <w:gridSpan w:val="7"/>
            <w:tcBorders>
              <w:top w:val="nil"/>
              <w:left w:val="nil"/>
              <w:bottom w:val="nil"/>
              <w:right w:val="nil"/>
            </w:tcBorders>
            <w:shd w:val="clear" w:color="auto" w:fill="auto"/>
            <w:vAlign w:val="center"/>
          </w:tcPr>
          <w:p w14:paraId="045A2C0D">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snapToGrid w:val="0"/>
                <w:color w:val="000000"/>
                <w:kern w:val="0"/>
                <w:sz w:val="32"/>
                <w:szCs w:val="32"/>
                <w:u w:val="none"/>
                <w:lang w:val="en-US" w:eastAsia="zh-CN" w:bidi="ar"/>
              </w:rPr>
              <w:t>产品清单</w:t>
            </w:r>
          </w:p>
        </w:tc>
      </w:tr>
      <w:tr w14:paraId="538DF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DF3AE">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序号</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B450">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产品名称</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FAC08">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产品参数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602EE">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单位</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E4838">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数量</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881AD">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单价</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7CC2F3">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总价</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（元）</w:t>
            </w:r>
          </w:p>
        </w:tc>
      </w:tr>
      <w:tr w14:paraId="09B9C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4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79917">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1</w:t>
            </w:r>
          </w:p>
        </w:tc>
        <w:tc>
          <w:tcPr>
            <w:tcW w:w="765" w:type="dxa"/>
            <w:tcBorders>
              <w:top w:val="single" w:color="000000" w:sz="4" w:space="0"/>
              <w:left w:val="single" w:color="000000" w:sz="4" w:space="0"/>
              <w:bottom w:val="single" w:color="000000" w:sz="4" w:space="0"/>
              <w:right w:val="nil"/>
            </w:tcBorders>
            <w:shd w:val="clear" w:color="auto" w:fill="auto"/>
            <w:vAlign w:val="center"/>
          </w:tcPr>
          <w:p w14:paraId="5CC7CE77">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2604拖拉机</w:t>
            </w:r>
          </w:p>
        </w:tc>
        <w:tc>
          <w:tcPr>
            <w:tcW w:w="4582" w:type="dxa"/>
            <w:tcBorders>
              <w:top w:val="single" w:color="000000" w:sz="4" w:space="0"/>
              <w:left w:val="single" w:color="000000" w:sz="4" w:space="0"/>
              <w:bottom w:val="single" w:color="000000" w:sz="4" w:space="0"/>
              <w:right w:val="nil"/>
            </w:tcBorders>
            <w:shd w:val="clear" w:color="auto" w:fill="auto"/>
            <w:vAlign w:val="center"/>
          </w:tcPr>
          <w:p w14:paraId="6C6CAF43">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1.轮式拖拉机，四驱</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2.配套动力范围：≥260 马力</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3.配套发动机结构形式：国四标准 6 缸、涡轮增压</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4.发动机标定功率 kW：≥191.5</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5.发动机额定转速 r/min:≥2200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6.轴距 mm：≥3000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7.最小使用质量 Kg：≥8400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8.速换挡方式：机械有级挡</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*9.变速箱结构： 32+32 梭式档同步器挂档（带爬行档）主要工作档位采用细高齿</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10.变速箱前端面至后驱动轴轴心线的水平距离 mm: ≥1580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*11.变速箱齿轮副轴孔中心距 mm:≥125（主变速）/135（副变速）</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12.悬挂类型:3 类</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13.工作装置安全阀全开压力 MPa:19± 0.5</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*14.最大牵引力 kN: ≥75</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*15.动力输出轴扭矩储备率: ≥39%</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*16.最小离地间隙mm：≥472</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17.轮胎型号（规格）:前轮≥540/65R30、后轮≥650/65R42</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18.外型尺寸（长 x 宽 x 高，mm）：≥5800 x 2650 x 3185</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19.须在投标文件中提供有效期内的农业机械推广鉴定证书</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20.需提供省级及省级以上农业机械鉴定机构出具的检测报告</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注：以上参数需提供省级及省级以上农业机械鉴定机构出具完整的鉴定报告并由制造商及投标供应商加盖鲜章予以证明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6F8A3D">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E2AF4">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7FD6E">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867EDD">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p>
        </w:tc>
      </w:tr>
      <w:tr w14:paraId="49C7E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CC9791">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2</w:t>
            </w:r>
          </w:p>
        </w:tc>
        <w:tc>
          <w:tcPr>
            <w:tcW w:w="765" w:type="dxa"/>
            <w:tcBorders>
              <w:top w:val="single" w:color="000000" w:sz="4" w:space="0"/>
              <w:left w:val="single" w:color="000000" w:sz="4" w:space="0"/>
              <w:bottom w:val="single" w:color="000000" w:sz="4" w:space="0"/>
              <w:right w:val="nil"/>
            </w:tcBorders>
            <w:shd w:val="clear" w:color="auto" w:fill="auto"/>
            <w:vAlign w:val="center"/>
          </w:tcPr>
          <w:p w14:paraId="666B3BF2">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50型铲车</w:t>
            </w:r>
          </w:p>
        </w:tc>
        <w:tc>
          <w:tcPr>
            <w:tcW w:w="4582" w:type="dxa"/>
            <w:tcBorders>
              <w:top w:val="single" w:color="000000" w:sz="4" w:space="0"/>
              <w:left w:val="single" w:color="000000" w:sz="4" w:space="0"/>
              <w:bottom w:val="single" w:color="000000" w:sz="4" w:space="0"/>
              <w:right w:val="nil"/>
            </w:tcBorders>
            <w:shd w:val="clear" w:color="auto" w:fill="auto"/>
            <w:vAlign w:val="center"/>
          </w:tcPr>
          <w:p w14:paraId="34102228">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*1.额定载重量（kg）：≥5300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*2.额定功率（kW）：≥175</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3.工作质量（kg）：≥17100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4.标准斗容（m³）：≥2.7</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5.卸载高度（mm）：≥3480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*6.最大掘起力（kN）：≥175</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*7.轴距（mm）：≥3310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8.提升时间（s）：≤5.3</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9.三项和（s）：≤10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10.最高车速（km/h）：≥40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11.整机长度（mm）：≥8170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12.整机高度（mm）：≥3500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13.整机宽度（mm）：≥2950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*14.最小转弯半径（轮胎中心）（mm）：≤6000</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15.排放标准：国四</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16.装载机配备前翻一体式发动机罩设计，以方便维修保养。（需提供相关图片证明）</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*17.远程报修：具备手机端查看车辆定位、工作状态、油耗情况、报修功能等（提供软件截图）</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18.检测报告：提供第三方权威检测机构出具的带 CMA 或 CNAS 标志的检测报告。出具的检验报告、环保清单、车辆合格证。</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*19.为了满足部分地区落户需求，需提供机动车发票</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注：以上参数需提供省级及省级以上农业机械鉴定机构出具完整的鉴定报告并由制造商及投标供应商加盖鲜章予以证明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9F80D">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0250A">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91F8E">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78A96">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p>
        </w:tc>
      </w:tr>
      <w:tr w14:paraId="391602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60" w:hRule="atLeast"/>
        </w:trPr>
        <w:tc>
          <w:tcPr>
            <w:tcW w:w="4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36A5">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3</w:t>
            </w:r>
          </w:p>
        </w:tc>
        <w:tc>
          <w:tcPr>
            <w:tcW w:w="765" w:type="dxa"/>
            <w:tcBorders>
              <w:top w:val="single" w:color="000000" w:sz="4" w:space="0"/>
              <w:left w:val="single" w:color="000000" w:sz="4" w:space="0"/>
              <w:bottom w:val="single" w:color="000000" w:sz="4" w:space="0"/>
              <w:right w:val="nil"/>
            </w:tcBorders>
            <w:shd w:val="clear" w:color="auto" w:fill="auto"/>
            <w:vAlign w:val="center"/>
          </w:tcPr>
          <w:p w14:paraId="59051F88">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履带式挖掘机</w:t>
            </w:r>
          </w:p>
        </w:tc>
        <w:tc>
          <w:tcPr>
            <w:tcW w:w="4582" w:type="dxa"/>
            <w:tcBorders>
              <w:top w:val="single" w:color="000000" w:sz="4" w:space="0"/>
              <w:left w:val="single" w:color="000000" w:sz="4" w:space="0"/>
              <w:bottom w:val="single" w:color="000000" w:sz="4" w:space="0"/>
              <w:right w:val="nil"/>
            </w:tcBorders>
            <w:shd w:val="clear" w:color="auto" w:fill="auto"/>
            <w:vAlign w:val="center"/>
          </w:tcPr>
          <w:p w14:paraId="108BD3FE">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*1、整机重量 ≥ 7250kg</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2、标准斗容 ≥0.3 m³</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*3、额定功率 ≥36.8/2200kW/rpm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4、工作装置最小回转半径 ≥1770mm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5、履带总长度 ≥2750mm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6、挖掘半径 ≥6280mm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7、挖掘深度 ≥3955mm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8、、挖掘高度 ≥7110mm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9、卸载高度 ≥5130mm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10、推土铲提升高度 ≥ 360mm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11、推土铲下降深度 ≥ 365 mm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12、行走速度 ≥4.3/2.7 km/h</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13、回转速度 ≥11.5r/min</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14、铲斗挖掘力 ≥56 kN</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15、斗杆挖掘力 ≥38 kN</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16、最大牵引力 ≥61 kN</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17、爬坡能力 ≥35度</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*18、排量 ≥3.2 L</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*19、最大扭矩 ≥ 240/1400 N.m/rpm</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*20、低转速大扭矩发动机要求质保5年或1万小时</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21、提供环保认证信息</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制造商具有 ISO9001 质量管理体系认证证书，</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制造商具有 ISO14001环境管理体系认证证书</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制造商具有 ISO45001 职业健康安全管理体系认证证书</w:t>
            </w:r>
            <w:r>
              <w:rPr>
                <w:rFonts w:hint="eastAsia" w:asciiTheme="minorEastAsia" w:hAnsiTheme="minorEastAsia" w:eastAsiaTheme="minorEastAsia" w:cstheme="minorEastAsia"/>
                <w:color w:val="auto"/>
                <w:spacing w:val="-1"/>
                <w:sz w:val="24"/>
                <w:szCs w:val="24"/>
                <w:lang w:val="en-US" w:eastAsia="zh-CN"/>
              </w:rPr>
              <w:br w:type="textWrapping"/>
            </w:r>
            <w:r>
              <w:rPr>
                <w:rFonts w:hint="eastAsia" w:asciiTheme="minorEastAsia" w:hAnsiTheme="minorEastAsia" w:eastAsiaTheme="minorEastAsia" w:cstheme="minorEastAsia"/>
                <w:color w:val="auto"/>
                <w:spacing w:val="-1"/>
                <w:sz w:val="24"/>
                <w:szCs w:val="24"/>
                <w:lang w:val="en-US" w:eastAsia="zh-CN"/>
              </w:rPr>
              <w:t>注：以上参数需提供省级及省级以上农业机械鉴定机构出具完整的鉴定报告并由制造商及投标供应商加盖鲜章予以证明</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BA45D5">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台</w:t>
            </w: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15096">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55392">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 </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9AC4">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 xml:space="preserve"> </w:t>
            </w:r>
          </w:p>
        </w:tc>
      </w:tr>
      <w:tr w14:paraId="585AC5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D18173">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r>
              <w:rPr>
                <w:rFonts w:hint="eastAsia" w:asciiTheme="minorEastAsia" w:hAnsiTheme="minorEastAsia" w:eastAsiaTheme="minorEastAsia" w:cstheme="minorEastAsia"/>
                <w:color w:val="auto"/>
                <w:spacing w:val="-1"/>
                <w:sz w:val="24"/>
                <w:szCs w:val="24"/>
                <w:lang w:val="en-US" w:eastAsia="zh-CN"/>
              </w:rPr>
              <w:t>合计</w:t>
            </w:r>
          </w:p>
        </w:tc>
        <w:tc>
          <w:tcPr>
            <w:tcW w:w="45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AA682">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D861F">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p>
        </w:tc>
        <w:tc>
          <w:tcPr>
            <w:tcW w:w="7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6B47C">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top"/>
          </w:tcPr>
          <w:p w14:paraId="4C7184A8">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E19FB">
            <w:pPr>
              <w:keepNext w:val="0"/>
              <w:keepLines w:val="0"/>
              <w:pageBreakBefore w:val="0"/>
              <w:wordWrap/>
              <w:overflowPunct/>
              <w:topLinePunct w:val="0"/>
              <w:bidi w:val="0"/>
              <w:spacing w:before="0" w:beforeLines="50" w:after="0" w:afterLines="50" w:line="400" w:lineRule="exact"/>
              <w:ind w:left="364"/>
              <w:rPr>
                <w:rFonts w:hint="eastAsia" w:asciiTheme="minorEastAsia" w:hAnsiTheme="minorEastAsia" w:eastAsiaTheme="minorEastAsia" w:cstheme="minorEastAsia"/>
                <w:color w:val="auto"/>
                <w:spacing w:val="-1"/>
                <w:sz w:val="24"/>
                <w:szCs w:val="24"/>
                <w:lang w:val="en-US" w:eastAsia="zh-CN"/>
              </w:rPr>
            </w:pPr>
          </w:p>
        </w:tc>
      </w:tr>
    </w:tbl>
    <w:p w14:paraId="6ACB965D">
      <w:pPr>
        <w:keepNext w:val="0"/>
        <w:keepLines w:val="0"/>
        <w:pageBreakBefore w:val="0"/>
        <w:wordWrap/>
        <w:overflowPunct/>
        <w:topLinePunct w:val="0"/>
        <w:bidi w:val="0"/>
        <w:spacing w:before="0" w:beforeLines="50" w:after="0" w:afterLines="50" w:line="400" w:lineRule="exact"/>
        <w:rPr>
          <w:rFonts w:hint="default" w:asciiTheme="minorEastAsia" w:hAnsiTheme="minorEastAsia" w:eastAsiaTheme="minorEastAsia" w:cstheme="minorEastAsia"/>
          <w:b/>
          <w:bCs/>
          <w:color w:val="auto"/>
          <w:spacing w:val="-3"/>
          <w:sz w:val="24"/>
          <w:szCs w:val="24"/>
          <w:lang w:val="en-US" w:eastAsia="zh-CN"/>
        </w:rPr>
      </w:pPr>
      <w:r>
        <w:rPr>
          <w:rFonts w:hint="eastAsia" w:asciiTheme="minorEastAsia" w:hAnsiTheme="minorEastAsia" w:eastAsiaTheme="minorEastAsia" w:cstheme="minorEastAsia"/>
          <w:b/>
          <w:bCs/>
          <w:color w:val="auto"/>
          <w:spacing w:val="-3"/>
          <w:sz w:val="24"/>
          <w:szCs w:val="24"/>
          <w:lang w:val="en-US" w:eastAsia="zh-CN"/>
        </w:rPr>
        <w:t>备注：以上带“</w:t>
      </w:r>
      <w:r>
        <w:rPr>
          <w:rFonts w:hint="eastAsia" w:asciiTheme="minorEastAsia" w:hAnsiTheme="minorEastAsia" w:eastAsiaTheme="minorEastAsia" w:cstheme="minorEastAsia"/>
          <w:color w:val="auto"/>
          <w:spacing w:val="-1"/>
          <w:sz w:val="24"/>
          <w:szCs w:val="24"/>
          <w:lang w:val="en-US" w:eastAsia="zh-CN"/>
        </w:rPr>
        <w:t>*</w:t>
      </w:r>
      <w:r>
        <w:rPr>
          <w:rFonts w:hint="eastAsia" w:asciiTheme="minorEastAsia" w:hAnsiTheme="minorEastAsia" w:eastAsiaTheme="minorEastAsia" w:cstheme="minorEastAsia"/>
          <w:b/>
          <w:bCs/>
          <w:color w:val="auto"/>
          <w:spacing w:val="-3"/>
          <w:sz w:val="24"/>
          <w:szCs w:val="24"/>
          <w:lang w:val="en-US" w:eastAsia="zh-CN"/>
        </w:rPr>
        <w:t>”参数为核心参数，不得出现偏离，其余参数不得出现负偏离，否则视为无效投标。</w:t>
      </w:r>
    </w:p>
    <w:p w14:paraId="0125307D">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pacing w:val="-3"/>
          <w:sz w:val="24"/>
          <w:szCs w:val="24"/>
        </w:rPr>
        <w:t>三、采购项目商务要求</w:t>
      </w:r>
    </w:p>
    <w:p w14:paraId="61A04C08">
      <w:pPr>
        <w:keepNext w:val="0"/>
        <w:keepLines w:val="0"/>
        <w:pageBreakBefore w:val="0"/>
        <w:kinsoku w:val="0"/>
        <w:wordWrap/>
        <w:overflowPunct/>
        <w:topLinePunct w:val="0"/>
        <w:autoSpaceDE w:val="0"/>
        <w:autoSpaceDN w:val="0"/>
        <w:bidi w:val="0"/>
        <w:adjustRightInd w:val="0"/>
        <w:snapToGrid w:val="0"/>
        <w:spacing w:before="0" w:beforeLines="50" w:after="0" w:afterLines="50" w:line="400" w:lineRule="exact"/>
        <w:ind w:firstLine="470"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3"/>
          <w:sz w:val="24"/>
          <w:szCs w:val="24"/>
        </w:rPr>
        <w:t>价格要求</w:t>
      </w:r>
    </w:p>
    <w:p w14:paraId="368D93DD">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0" w:afterLines="50" w:line="400" w:lineRule="exact"/>
        <w:ind w:firstLine="478" w:firstLineChars="200"/>
        <w:textAlignment w:val="baseline"/>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rPr>
        <w:t>（一）报价要求</w:t>
      </w:r>
      <w:r>
        <w:rPr>
          <w:rFonts w:hint="eastAsia" w:asciiTheme="minorEastAsia" w:hAnsiTheme="minorEastAsia" w:eastAsiaTheme="minorEastAsia" w:cstheme="minorEastAsia"/>
          <w:color w:val="auto"/>
          <w:spacing w:val="-1"/>
          <w:sz w:val="24"/>
          <w:szCs w:val="24"/>
          <w:lang w:eastAsia="zh-CN"/>
        </w:rPr>
        <w:t>：</w:t>
      </w:r>
    </w:p>
    <w:p w14:paraId="7A11AE4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0" w:afterLines="50" w:line="400" w:lineRule="exact"/>
        <w:ind w:firstLine="478" w:firstLineChars="200"/>
        <w:textAlignment w:val="baseline"/>
        <w:rPr>
          <w:rFonts w:hint="eastAsia" w:asciiTheme="minorEastAsia" w:hAnsiTheme="minorEastAsia" w:eastAsiaTheme="minorEastAsia" w:cstheme="minorEastAsia"/>
          <w:color w:val="auto"/>
          <w:spacing w:val="-1"/>
          <w:sz w:val="24"/>
          <w:szCs w:val="24"/>
          <w:lang w:val="en-US" w:eastAsia="en-US"/>
        </w:rPr>
      </w:pPr>
      <w:r>
        <w:rPr>
          <w:rFonts w:hint="eastAsia" w:asciiTheme="minorEastAsia" w:hAnsiTheme="minorEastAsia" w:eastAsiaTheme="minorEastAsia" w:cstheme="minorEastAsia"/>
          <w:color w:val="auto"/>
          <w:spacing w:val="-1"/>
          <w:sz w:val="24"/>
          <w:szCs w:val="24"/>
          <w:lang w:val="en-US" w:eastAsia="en-US"/>
        </w:rPr>
        <w:t>投标报价是应包括货物、包装、运输、技术服务、各项检测、税金</w:t>
      </w:r>
      <w:r>
        <w:rPr>
          <w:rFonts w:hint="eastAsia" w:asciiTheme="minorEastAsia" w:hAnsiTheme="minorEastAsia" w:eastAsiaTheme="minorEastAsia" w:cstheme="minorEastAsia"/>
          <w:color w:val="auto"/>
          <w:spacing w:val="-1"/>
          <w:sz w:val="24"/>
          <w:szCs w:val="24"/>
        </w:rPr>
        <w:t>（含购置税</w:t>
      </w:r>
      <w:r>
        <w:rPr>
          <w:rFonts w:hint="eastAsia" w:asciiTheme="minorEastAsia" w:hAnsiTheme="minorEastAsia" w:eastAsiaTheme="minorEastAsia" w:cstheme="minorEastAsia"/>
          <w:color w:val="auto"/>
          <w:spacing w:val="-1"/>
          <w:sz w:val="24"/>
          <w:szCs w:val="24"/>
          <w:lang w:eastAsia="zh-CN"/>
        </w:rPr>
        <w:t>、</w:t>
      </w:r>
      <w:r>
        <w:rPr>
          <w:rFonts w:hint="eastAsia" w:asciiTheme="minorEastAsia" w:hAnsiTheme="minorEastAsia" w:eastAsiaTheme="minorEastAsia" w:cstheme="minorEastAsia"/>
          <w:color w:val="auto"/>
          <w:spacing w:val="-1"/>
          <w:sz w:val="24"/>
          <w:szCs w:val="24"/>
          <w:lang w:val="en-US" w:eastAsia="zh-CN"/>
        </w:rPr>
        <w:t>保险、上牌费，即交钥匙服务</w:t>
      </w:r>
      <w:r>
        <w:rPr>
          <w:rFonts w:hint="eastAsia" w:asciiTheme="minorEastAsia" w:hAnsiTheme="minorEastAsia" w:eastAsiaTheme="minorEastAsia" w:cstheme="minorEastAsia"/>
          <w:color w:val="auto"/>
          <w:spacing w:val="-1"/>
          <w:sz w:val="24"/>
          <w:szCs w:val="24"/>
        </w:rPr>
        <w:t>）</w:t>
      </w:r>
      <w:r>
        <w:rPr>
          <w:rFonts w:hint="eastAsia" w:asciiTheme="minorEastAsia" w:hAnsiTheme="minorEastAsia" w:eastAsiaTheme="minorEastAsia" w:cstheme="minorEastAsia"/>
          <w:color w:val="auto"/>
          <w:spacing w:val="-1"/>
          <w:sz w:val="24"/>
          <w:szCs w:val="24"/>
          <w:lang w:val="en-US" w:eastAsia="zh-CN"/>
        </w:rPr>
        <w:t>、</w:t>
      </w:r>
      <w:r>
        <w:rPr>
          <w:rFonts w:hint="eastAsia" w:asciiTheme="minorEastAsia" w:hAnsiTheme="minorEastAsia" w:eastAsiaTheme="minorEastAsia" w:cstheme="minorEastAsia"/>
          <w:color w:val="auto"/>
          <w:spacing w:val="-1"/>
          <w:sz w:val="24"/>
          <w:szCs w:val="24"/>
          <w:lang w:val="en-US" w:eastAsia="en-US"/>
        </w:rPr>
        <w:t>货到就位</w:t>
      </w:r>
      <w:r>
        <w:rPr>
          <w:rFonts w:hint="eastAsia" w:asciiTheme="minorEastAsia" w:hAnsiTheme="minorEastAsia" w:eastAsiaTheme="minorEastAsia" w:cstheme="minorEastAsia"/>
          <w:color w:val="auto"/>
          <w:spacing w:val="-1"/>
          <w:sz w:val="24"/>
          <w:szCs w:val="24"/>
          <w:lang w:val="en-US" w:eastAsia="zh-CN"/>
        </w:rPr>
        <w:t>以及</w:t>
      </w:r>
      <w:r>
        <w:rPr>
          <w:rFonts w:hint="eastAsia" w:asciiTheme="minorEastAsia" w:hAnsiTheme="minorEastAsia" w:eastAsiaTheme="minorEastAsia" w:cstheme="minorEastAsia"/>
          <w:color w:val="auto"/>
          <w:spacing w:val="-1"/>
          <w:sz w:val="24"/>
          <w:szCs w:val="24"/>
          <w:lang w:val="en-US" w:eastAsia="en-US"/>
        </w:rPr>
        <w:t>一切</w:t>
      </w:r>
      <w:r>
        <w:rPr>
          <w:rFonts w:hint="eastAsia" w:asciiTheme="minorEastAsia" w:hAnsiTheme="minorEastAsia" w:eastAsiaTheme="minorEastAsia" w:cstheme="minorEastAsia"/>
          <w:color w:val="auto"/>
          <w:spacing w:val="-1"/>
          <w:sz w:val="24"/>
          <w:szCs w:val="24"/>
          <w:lang w:val="en-US" w:eastAsia="zh-CN"/>
        </w:rPr>
        <w:t>费用。</w:t>
      </w:r>
    </w:p>
    <w:p w14:paraId="5D055719">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0" w:afterLines="50" w:line="400" w:lineRule="exact"/>
        <w:ind w:firstLine="478"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（二）价格要求</w:t>
      </w:r>
    </w:p>
    <w:p w14:paraId="4B304F70">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0" w:afterLines="50" w:line="400" w:lineRule="exact"/>
        <w:ind w:right="105" w:rightChars="50" w:firstLine="478"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1.供应商必须负责中标货物的运输、搬运</w:t>
      </w:r>
      <w:r>
        <w:rPr>
          <w:rFonts w:hint="eastAsia" w:asciiTheme="minorEastAsia" w:hAnsiTheme="minorEastAsia" w:eastAsiaTheme="minorEastAsia" w:cstheme="minorEastAsia"/>
          <w:color w:val="auto"/>
          <w:spacing w:val="-1"/>
          <w:sz w:val="24"/>
          <w:szCs w:val="24"/>
          <w:lang w:val="en-US" w:eastAsia="zh-CN"/>
        </w:rPr>
        <w:t>....</w:t>
      </w:r>
      <w:r>
        <w:rPr>
          <w:rFonts w:hint="eastAsia" w:asciiTheme="minorEastAsia" w:hAnsiTheme="minorEastAsia" w:eastAsiaTheme="minorEastAsia" w:cstheme="minorEastAsia"/>
          <w:color w:val="auto"/>
          <w:spacing w:val="-1"/>
          <w:sz w:val="24"/>
          <w:szCs w:val="24"/>
        </w:rPr>
        <w:t>等工作，所产生的费用由供应商负责。</w:t>
      </w:r>
    </w:p>
    <w:p w14:paraId="2836B296">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0" w:beforeLines="50" w:after="0" w:afterLines="50" w:line="400" w:lineRule="exact"/>
        <w:ind w:firstLine="478"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pacing w:val="-1"/>
          <w:sz w:val="24"/>
          <w:szCs w:val="24"/>
        </w:rPr>
        <w:t>2.供应商不得擅自变更投标货品（含商标、名称、产地、包装、规格和重量等），严格按甲方要求供应，否则，甲方有权拒收。如因市场流通问题确实需要变更的，应事先书面申请，并经甲方同意后方可改变。</w:t>
      </w:r>
    </w:p>
    <w:p w14:paraId="7DA81667">
      <w:pPr>
        <w:keepNext w:val="0"/>
        <w:keepLines w:val="0"/>
        <w:pageBreakBefore w:val="0"/>
        <w:wordWrap/>
        <w:overflowPunct/>
        <w:topLinePunct w:val="0"/>
        <w:bidi w:val="0"/>
        <w:spacing w:before="0" w:beforeLines="50" w:after="0" w:afterLines="50" w:line="400" w:lineRule="exact"/>
        <w:outlineLvl w:val="1"/>
        <w:rPr>
          <w:rFonts w:hint="eastAsia" w:asciiTheme="minorEastAsia" w:hAnsiTheme="minorEastAsia" w:eastAsiaTheme="minorEastAsia" w:cstheme="minorEastAsia"/>
          <w:color w:val="auto"/>
          <w:sz w:val="24"/>
          <w:szCs w:val="24"/>
        </w:rPr>
      </w:pPr>
      <w:bookmarkStart w:id="79" w:name="_Toc2281"/>
      <w:r>
        <w:rPr>
          <w:rFonts w:hint="eastAsia" w:asciiTheme="minorEastAsia" w:hAnsiTheme="minorEastAsia" w:eastAsiaTheme="minorEastAsia" w:cstheme="minorEastAsia"/>
          <w:b/>
          <w:bCs/>
          <w:color w:val="auto"/>
          <w:spacing w:val="-5"/>
          <w:sz w:val="24"/>
          <w:szCs w:val="24"/>
        </w:rPr>
        <w:t>四、</w:t>
      </w:r>
      <w:r>
        <w:rPr>
          <w:rFonts w:hint="eastAsia" w:asciiTheme="minorEastAsia" w:hAnsiTheme="minorEastAsia" w:eastAsiaTheme="minorEastAsia" w:cstheme="minorEastAsia"/>
          <w:b/>
          <w:bCs/>
          <w:color w:val="auto"/>
          <w:spacing w:val="-4"/>
          <w:sz w:val="24"/>
          <w:szCs w:val="24"/>
        </w:rPr>
        <w:t>项目要求</w:t>
      </w:r>
      <w:bookmarkEnd w:id="79"/>
    </w:p>
    <w:p w14:paraId="5121CB8E">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1.供应商应当根据甲方实际情况，按与甲方的约定，在规定的时间内将预</w:t>
      </w:r>
      <w:r>
        <w:rPr>
          <w:rFonts w:hint="eastAsia" w:asciiTheme="minorEastAsia" w:hAnsiTheme="minorEastAsia" w:eastAsiaTheme="minorEastAsia" w:cstheme="minorEastAsia"/>
          <w:color w:val="auto"/>
          <w:spacing w:val="-3"/>
          <w:sz w:val="24"/>
          <w:szCs w:val="24"/>
        </w:rPr>
        <w:t>定的货物</w:t>
      </w:r>
      <w:r>
        <w:rPr>
          <w:rFonts w:hint="eastAsia" w:asciiTheme="minorEastAsia" w:hAnsiTheme="minorEastAsia" w:eastAsiaTheme="minorEastAsia" w:cstheme="minorEastAsia"/>
          <w:color w:val="auto"/>
          <w:spacing w:val="-2"/>
          <w:sz w:val="24"/>
          <w:szCs w:val="24"/>
        </w:rPr>
        <w:t>数量送到指定地点。除客观不可抗力外，供应商不得推迟送货。如确需延迟送货的，供</w:t>
      </w:r>
      <w:r>
        <w:rPr>
          <w:rFonts w:hint="eastAsia" w:asciiTheme="minorEastAsia" w:hAnsiTheme="minorEastAsia" w:eastAsiaTheme="minorEastAsia" w:cstheme="minorEastAsia"/>
          <w:color w:val="auto"/>
          <w:spacing w:val="-1"/>
          <w:sz w:val="24"/>
          <w:szCs w:val="24"/>
        </w:rPr>
        <w:t>应商应在得知情况的同时告知甲方并征得甲方同意。</w:t>
      </w:r>
    </w:p>
    <w:p w14:paraId="2F210176">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8"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1"/>
          <w:sz w:val="24"/>
          <w:szCs w:val="24"/>
        </w:rPr>
        <w:t>2.供应商应根据甲方实际要求运送货物。</w:t>
      </w:r>
    </w:p>
    <w:p w14:paraId="045F03C5">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3.供应商须严格按照甲方的指令配送货物的数量，不得随意增减数量，否则，甲方有权拒收。如因市场流通问题确实需要变更的，应事先书面申请，并经甲方同意后方可</w:t>
      </w:r>
      <w:r>
        <w:rPr>
          <w:rFonts w:hint="eastAsia" w:asciiTheme="minorEastAsia" w:hAnsiTheme="minorEastAsia" w:eastAsiaTheme="minorEastAsia" w:cstheme="minorEastAsia"/>
          <w:color w:val="auto"/>
          <w:spacing w:val="-5"/>
          <w:sz w:val="24"/>
          <w:szCs w:val="24"/>
        </w:rPr>
        <w:t>改变。</w:t>
      </w:r>
    </w:p>
    <w:p w14:paraId="37A793A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4.甲方发现采购货物不能正常使用的，供应商应无条件退换。供应商未能履行招标文件和合同所定事项，或供应不合格的、假冒伪劣、以次充好的货物，甲方退货后将记</w:t>
      </w:r>
      <w:r>
        <w:rPr>
          <w:rFonts w:hint="eastAsia" w:asciiTheme="minorEastAsia" w:hAnsiTheme="minorEastAsia" w:eastAsiaTheme="minorEastAsia" w:cstheme="minorEastAsia"/>
          <w:color w:val="auto"/>
          <w:spacing w:val="-1"/>
          <w:sz w:val="24"/>
          <w:szCs w:val="24"/>
        </w:rPr>
        <w:t>录在案，并对供应商予以处罚，供应商要承担因此产生的一切损失和费用。</w:t>
      </w:r>
    </w:p>
    <w:p w14:paraId="507D09F7">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5.供应商不得泄露甲方的商业秘密。泄密造成甲方损失的，供应商将承担由此产生</w:t>
      </w:r>
      <w:r>
        <w:rPr>
          <w:rFonts w:hint="eastAsia" w:asciiTheme="minorEastAsia" w:hAnsiTheme="minorEastAsia" w:eastAsiaTheme="minorEastAsia" w:cstheme="minorEastAsia"/>
          <w:color w:val="auto"/>
          <w:spacing w:val="-3"/>
          <w:sz w:val="24"/>
          <w:szCs w:val="24"/>
        </w:rPr>
        <w:t>的一切损失和法律责任。</w:t>
      </w:r>
    </w:p>
    <w:p w14:paraId="47F556B3">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0" w:firstLineChars="200"/>
        <w:textAlignment w:val="baseline"/>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pacing w:val="-3"/>
          <w:sz w:val="24"/>
          <w:szCs w:val="24"/>
        </w:rPr>
        <w:t>6.</w:t>
      </w:r>
      <w:r>
        <w:rPr>
          <w:rFonts w:hint="eastAsia" w:asciiTheme="minorEastAsia" w:hAnsiTheme="minorEastAsia" w:eastAsiaTheme="minorEastAsia" w:cstheme="minorEastAsia"/>
          <w:color w:val="auto"/>
          <w:spacing w:val="-3"/>
          <w:sz w:val="24"/>
          <w:szCs w:val="24"/>
          <w:lang w:eastAsia="zh-CN"/>
        </w:rPr>
        <w:t>其他：</w:t>
      </w:r>
    </w:p>
    <w:p w14:paraId="3A6AF07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46"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9"/>
          <w:sz w:val="24"/>
          <w:szCs w:val="24"/>
        </w:rPr>
        <w:t>甲方与供应商在投标及履行合同过程中，必须遵守《中华人民共和国</w:t>
      </w:r>
      <w:r>
        <w:rPr>
          <w:rFonts w:hint="eastAsia" w:asciiTheme="minorEastAsia" w:hAnsiTheme="minorEastAsia" w:eastAsiaTheme="minorEastAsia" w:cstheme="minorEastAsia"/>
          <w:color w:val="auto"/>
          <w:spacing w:val="-10"/>
          <w:sz w:val="24"/>
          <w:szCs w:val="24"/>
        </w:rPr>
        <w:t>民法典</w:t>
      </w:r>
      <w:r>
        <w:rPr>
          <w:rFonts w:hint="eastAsia" w:asciiTheme="minorEastAsia" w:hAnsiTheme="minorEastAsia" w:eastAsiaTheme="minorEastAsia" w:cstheme="minorEastAsia"/>
          <w:color w:val="auto"/>
          <w:spacing w:val="-10"/>
          <w:sz w:val="24"/>
          <w:szCs w:val="24"/>
          <w:lang w:eastAsia="zh-CN"/>
        </w:rPr>
        <w:t>》《中华人民共和国招标投标法</w:t>
      </w:r>
      <w:r>
        <w:rPr>
          <w:rFonts w:hint="eastAsia" w:asciiTheme="minorEastAsia" w:hAnsiTheme="minorEastAsia" w:eastAsiaTheme="minorEastAsia" w:cstheme="minorEastAsia"/>
          <w:color w:val="auto"/>
          <w:spacing w:val="-1"/>
          <w:sz w:val="24"/>
          <w:szCs w:val="24"/>
        </w:rPr>
        <w:t>》及相关的国家</w:t>
      </w:r>
      <w:r>
        <w:rPr>
          <w:rFonts w:hint="eastAsia" w:asciiTheme="minorEastAsia" w:hAnsiTheme="minorEastAsia" w:eastAsiaTheme="minorEastAsia" w:cstheme="minorEastAsia"/>
          <w:color w:val="auto"/>
          <w:spacing w:val="-1"/>
          <w:sz w:val="24"/>
          <w:szCs w:val="24"/>
          <w:lang w:eastAsia="zh-CN"/>
        </w:rPr>
        <w:t>法律法规</w:t>
      </w:r>
      <w:r>
        <w:rPr>
          <w:rFonts w:hint="eastAsia" w:asciiTheme="minorEastAsia" w:hAnsiTheme="minorEastAsia" w:eastAsiaTheme="minorEastAsia" w:cstheme="minorEastAsia"/>
          <w:color w:val="auto"/>
          <w:spacing w:val="-1"/>
          <w:sz w:val="24"/>
          <w:szCs w:val="24"/>
        </w:rPr>
        <w:t>。</w:t>
      </w:r>
    </w:p>
    <w:p w14:paraId="7454916C">
      <w:pPr>
        <w:keepNext w:val="0"/>
        <w:keepLines w:val="0"/>
        <w:pageBreakBefore w:val="0"/>
        <w:wordWrap/>
        <w:overflowPunct/>
        <w:topLinePunct w:val="0"/>
        <w:bidi w:val="0"/>
        <w:spacing w:before="0" w:beforeLines="50" w:after="0" w:afterLines="50" w:line="400" w:lineRule="exact"/>
        <w:outlineLvl w:val="1"/>
        <w:rPr>
          <w:rFonts w:hint="eastAsia" w:asciiTheme="minorEastAsia" w:hAnsiTheme="minorEastAsia" w:eastAsiaTheme="minorEastAsia" w:cstheme="minorEastAsia"/>
          <w:b/>
          <w:bCs/>
          <w:color w:val="auto"/>
          <w:sz w:val="24"/>
          <w:szCs w:val="24"/>
        </w:rPr>
      </w:pPr>
      <w:bookmarkStart w:id="80" w:name="_Toc30897"/>
      <w:r>
        <w:rPr>
          <w:rFonts w:hint="eastAsia" w:asciiTheme="minorEastAsia" w:hAnsiTheme="minorEastAsia" w:eastAsiaTheme="minorEastAsia" w:cstheme="minorEastAsia"/>
          <w:b/>
          <w:bCs/>
          <w:color w:val="auto"/>
          <w:spacing w:val="-3"/>
          <w:sz w:val="24"/>
          <w:szCs w:val="24"/>
          <w:lang w:val="en-US" w:eastAsia="zh-CN"/>
        </w:rPr>
        <w:t>五</w:t>
      </w:r>
      <w:r>
        <w:rPr>
          <w:rFonts w:hint="eastAsia" w:asciiTheme="minorEastAsia" w:hAnsiTheme="minorEastAsia" w:eastAsiaTheme="minorEastAsia" w:cstheme="minorEastAsia"/>
          <w:b/>
          <w:bCs/>
          <w:color w:val="auto"/>
          <w:spacing w:val="-3"/>
          <w:sz w:val="24"/>
          <w:szCs w:val="24"/>
        </w:rPr>
        <w:t>、质量要求</w:t>
      </w:r>
      <w:bookmarkEnd w:id="80"/>
    </w:p>
    <w:p w14:paraId="7C4EB2A0">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达到国家和地方现行有关质量检验、评定验收标准，并满足招标人的要求和使用需</w:t>
      </w:r>
      <w:r>
        <w:rPr>
          <w:rFonts w:hint="eastAsia" w:asciiTheme="minorEastAsia" w:hAnsiTheme="minorEastAsia" w:eastAsiaTheme="minorEastAsia" w:cstheme="minorEastAsia"/>
          <w:color w:val="auto"/>
          <w:spacing w:val="-12"/>
          <w:sz w:val="24"/>
          <w:szCs w:val="24"/>
        </w:rPr>
        <w:t>求。</w:t>
      </w:r>
    </w:p>
    <w:p w14:paraId="061298AB">
      <w:pPr>
        <w:keepNext w:val="0"/>
        <w:keepLines w:val="0"/>
        <w:pageBreakBefore w:val="0"/>
        <w:wordWrap/>
        <w:overflowPunct/>
        <w:topLinePunct w:val="0"/>
        <w:bidi w:val="0"/>
        <w:spacing w:before="0" w:beforeLines="50" w:after="0" w:afterLines="50" w:line="400" w:lineRule="exact"/>
        <w:outlineLvl w:val="1"/>
        <w:rPr>
          <w:rFonts w:hint="eastAsia" w:asciiTheme="minorEastAsia" w:hAnsiTheme="minorEastAsia" w:eastAsiaTheme="minorEastAsia" w:cstheme="minorEastAsia"/>
          <w:b/>
          <w:bCs/>
          <w:color w:val="auto"/>
          <w:sz w:val="24"/>
          <w:szCs w:val="24"/>
        </w:rPr>
      </w:pPr>
      <w:bookmarkStart w:id="81" w:name="_Toc1472"/>
      <w:r>
        <w:rPr>
          <w:rFonts w:hint="eastAsia" w:asciiTheme="minorEastAsia" w:hAnsiTheme="minorEastAsia" w:eastAsiaTheme="minorEastAsia" w:cstheme="minorEastAsia"/>
          <w:b/>
          <w:bCs/>
          <w:color w:val="auto"/>
          <w:spacing w:val="-3"/>
          <w:sz w:val="24"/>
          <w:szCs w:val="24"/>
          <w:lang w:val="en-US" w:eastAsia="zh-CN"/>
        </w:rPr>
        <w:t>六</w:t>
      </w:r>
      <w:r>
        <w:rPr>
          <w:rFonts w:hint="eastAsia" w:asciiTheme="minorEastAsia" w:hAnsiTheme="minorEastAsia" w:eastAsiaTheme="minorEastAsia" w:cstheme="minorEastAsia"/>
          <w:b/>
          <w:bCs/>
          <w:color w:val="auto"/>
          <w:spacing w:val="-3"/>
          <w:sz w:val="24"/>
          <w:szCs w:val="24"/>
        </w:rPr>
        <w:t>、配送服务要求</w:t>
      </w:r>
      <w:bookmarkEnd w:id="81"/>
    </w:p>
    <w:p w14:paraId="5A2CBEFC">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4" w:firstLineChars="200"/>
        <w:textAlignment w:val="baseline"/>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pacing w:val="-2"/>
          <w:sz w:val="24"/>
          <w:szCs w:val="24"/>
        </w:rPr>
        <w:t>1.供应商应具备中标标段相适应的配送车辆、配送人员规模，具备严格的</w:t>
      </w:r>
      <w:r>
        <w:rPr>
          <w:rFonts w:hint="eastAsia" w:asciiTheme="minorEastAsia" w:hAnsiTheme="minorEastAsia" w:eastAsiaTheme="minorEastAsia" w:cstheme="minorEastAsia"/>
          <w:color w:val="auto"/>
          <w:spacing w:val="-3"/>
          <w:sz w:val="24"/>
          <w:szCs w:val="24"/>
        </w:rPr>
        <w:t>质量管理</w:t>
      </w:r>
      <w:r>
        <w:rPr>
          <w:rFonts w:hint="eastAsia" w:asciiTheme="minorEastAsia" w:hAnsiTheme="minorEastAsia" w:eastAsiaTheme="minorEastAsia" w:cstheme="minorEastAsia"/>
          <w:color w:val="auto"/>
          <w:spacing w:val="-2"/>
          <w:sz w:val="24"/>
          <w:szCs w:val="24"/>
        </w:rPr>
        <w:t>体系和完备的配送流程。</w:t>
      </w:r>
    </w:p>
    <w:p w14:paraId="52BA9C39">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82" w:firstLineChars="200"/>
        <w:textAlignment w:val="baseline"/>
        <w:rPr>
          <w:rFonts w:hint="eastAsia" w:asciiTheme="minorEastAsia" w:hAnsiTheme="minorEastAsia" w:eastAsiaTheme="minorEastAsia" w:cstheme="minorEastAsia"/>
          <w:color w:val="auto"/>
          <w:spacing w:val="-1"/>
          <w:sz w:val="24"/>
          <w:szCs w:val="24"/>
        </w:rPr>
      </w:pPr>
      <w:r>
        <w:rPr>
          <w:rFonts w:hint="eastAsia" w:asciiTheme="minorEastAsia" w:hAnsiTheme="minorEastAsia" w:eastAsiaTheme="minorEastAsia" w:cstheme="minorEastAsia"/>
          <w:color w:val="auto"/>
          <w:sz w:val="24"/>
          <w:szCs w:val="24"/>
          <w:lang w:val="en-US" w:eastAsia="zh-CN"/>
        </w:rPr>
        <w:t>2</w:t>
      </w:r>
      <w:r>
        <w:rPr>
          <w:rFonts w:hint="eastAsia" w:asciiTheme="minorEastAsia" w:hAnsiTheme="minorEastAsia" w:eastAsiaTheme="minorEastAsia" w:cstheme="minorEastAsia"/>
          <w:color w:val="auto"/>
          <w:sz w:val="24"/>
          <w:szCs w:val="24"/>
        </w:rPr>
        <w:t>.不合格的货物将被无条件退货，由此而产生的费用将</w:t>
      </w:r>
      <w:r>
        <w:rPr>
          <w:rFonts w:hint="eastAsia" w:asciiTheme="minorEastAsia" w:hAnsiTheme="minorEastAsia" w:eastAsiaTheme="minorEastAsia" w:cstheme="minorEastAsia"/>
          <w:color w:val="auto"/>
          <w:spacing w:val="-1"/>
          <w:sz w:val="24"/>
          <w:szCs w:val="24"/>
        </w:rPr>
        <w:t>由中标供应商负责。</w:t>
      </w:r>
    </w:p>
    <w:p w14:paraId="79A3A6FA">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8" w:firstLineChars="200"/>
        <w:textAlignment w:val="baseline"/>
        <w:rPr>
          <w:rFonts w:hint="eastAsia" w:asciiTheme="minorEastAsia" w:hAnsiTheme="minorEastAsia" w:eastAsiaTheme="minorEastAsia" w:cstheme="minorEastAsia"/>
          <w:color w:val="FF0000"/>
          <w:spacing w:val="-1"/>
          <w:sz w:val="24"/>
          <w:szCs w:val="24"/>
        </w:rPr>
      </w:pPr>
    </w:p>
    <w:p w14:paraId="003F32B1">
      <w:pPr>
        <w:keepNext w:val="0"/>
        <w:keepLines w:val="0"/>
        <w:pageBreakBefore w:val="0"/>
        <w:widowControl/>
        <w:kinsoku w:val="0"/>
        <w:wordWrap/>
        <w:overflowPunct/>
        <w:topLinePunct w:val="0"/>
        <w:autoSpaceDE w:val="0"/>
        <w:autoSpaceDN w:val="0"/>
        <w:bidi w:val="0"/>
        <w:adjustRightInd w:val="0"/>
        <w:snapToGrid w:val="0"/>
        <w:spacing w:before="0" w:beforeLines="50" w:after="0" w:afterLines="50" w:line="400" w:lineRule="exact"/>
        <w:ind w:firstLine="478" w:firstLineChars="200"/>
        <w:textAlignment w:val="baseline"/>
        <w:rPr>
          <w:rFonts w:hint="eastAsia" w:asciiTheme="minorEastAsia" w:hAnsiTheme="minorEastAsia" w:eastAsiaTheme="minorEastAsia" w:cstheme="minorEastAsia"/>
          <w:color w:val="FF0000"/>
          <w:spacing w:val="-1"/>
          <w:sz w:val="24"/>
          <w:szCs w:val="24"/>
        </w:rPr>
      </w:pPr>
    </w:p>
    <w:p w14:paraId="14513478">
      <w:pPr>
        <w:keepNext w:val="0"/>
        <w:keepLines w:val="0"/>
        <w:pageBreakBefore w:val="0"/>
        <w:kinsoku/>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b/>
          <w:bCs/>
          <w:spacing w:val="9"/>
          <w:sz w:val="32"/>
          <w:szCs w:val="32"/>
        </w:rPr>
      </w:pPr>
      <w:bookmarkStart w:id="82" w:name="_Toc9361"/>
      <w:bookmarkStart w:id="83" w:name="_Toc18256"/>
      <w:bookmarkStart w:id="84" w:name="_Toc25321"/>
    </w:p>
    <w:p w14:paraId="187EA2E6">
      <w:pPr>
        <w:keepNext w:val="0"/>
        <w:keepLines w:val="0"/>
        <w:pageBreakBefore w:val="0"/>
        <w:kinsoku/>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b/>
          <w:bCs/>
          <w:spacing w:val="9"/>
          <w:sz w:val="32"/>
          <w:szCs w:val="32"/>
        </w:rPr>
      </w:pPr>
    </w:p>
    <w:p w14:paraId="3E83AF90">
      <w:pPr>
        <w:keepNext w:val="0"/>
        <w:keepLines w:val="0"/>
        <w:pageBreakBefore w:val="0"/>
        <w:kinsoku/>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b/>
          <w:bCs/>
          <w:spacing w:val="9"/>
          <w:sz w:val="32"/>
          <w:szCs w:val="32"/>
        </w:rPr>
      </w:pPr>
    </w:p>
    <w:p w14:paraId="2A5F3E8C">
      <w:pPr>
        <w:keepNext w:val="0"/>
        <w:keepLines w:val="0"/>
        <w:pageBreakBefore w:val="0"/>
        <w:kinsoku/>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spacing w:val="9"/>
          <w:sz w:val="24"/>
          <w:szCs w:val="24"/>
          <w:lang w:eastAsia="zh-CN"/>
        </w:rPr>
      </w:pPr>
      <w:r>
        <w:rPr>
          <w:rFonts w:hint="eastAsia" w:asciiTheme="minorEastAsia" w:hAnsiTheme="minorEastAsia" w:eastAsiaTheme="minorEastAsia" w:cstheme="minorEastAsia"/>
          <w:b/>
          <w:bCs/>
          <w:spacing w:val="9"/>
          <w:sz w:val="32"/>
          <w:szCs w:val="32"/>
        </w:rPr>
        <w:t xml:space="preserve">第四章  </w:t>
      </w:r>
      <w:r>
        <w:rPr>
          <w:rFonts w:hint="eastAsia" w:asciiTheme="minorEastAsia" w:hAnsiTheme="minorEastAsia" w:eastAsiaTheme="minorEastAsia" w:cstheme="minorEastAsia"/>
          <w:b/>
          <w:bCs/>
          <w:spacing w:val="9"/>
          <w:sz w:val="32"/>
          <w:szCs w:val="32"/>
          <w:lang w:eastAsia="zh-CN"/>
        </w:rPr>
        <w:t>评定成交的标准</w:t>
      </w:r>
      <w:r>
        <w:rPr>
          <w:rFonts w:hint="eastAsia" w:asciiTheme="minorEastAsia" w:hAnsiTheme="minorEastAsia" w:eastAsiaTheme="minorEastAsia" w:cstheme="minorEastAsia"/>
          <w:b/>
          <w:bCs/>
          <w:spacing w:val="9"/>
          <w:sz w:val="32"/>
          <w:szCs w:val="32"/>
        </w:rPr>
        <w:t>（</w:t>
      </w:r>
      <w:r>
        <w:rPr>
          <w:rFonts w:hint="eastAsia" w:asciiTheme="minorEastAsia" w:hAnsiTheme="minorEastAsia" w:eastAsiaTheme="minorEastAsia" w:cstheme="minorEastAsia"/>
          <w:b/>
          <w:bCs/>
          <w:spacing w:val="9"/>
          <w:sz w:val="32"/>
          <w:szCs w:val="32"/>
          <w:lang w:eastAsia="zh-CN"/>
        </w:rPr>
        <w:t>最低评标价法</w:t>
      </w:r>
      <w:r>
        <w:rPr>
          <w:rFonts w:hint="eastAsia" w:asciiTheme="minorEastAsia" w:hAnsiTheme="minorEastAsia" w:eastAsiaTheme="minorEastAsia" w:cstheme="minorEastAsia"/>
          <w:b/>
          <w:bCs/>
          <w:spacing w:val="9"/>
          <w:sz w:val="32"/>
          <w:szCs w:val="32"/>
        </w:rPr>
        <w:t>）</w:t>
      </w:r>
      <w:bookmarkEnd w:id="82"/>
      <w:bookmarkEnd w:id="83"/>
      <w:bookmarkEnd w:id="84"/>
    </w:p>
    <w:p w14:paraId="01C2F480">
      <w:pPr>
        <w:keepNext w:val="0"/>
        <w:keepLines w:val="0"/>
        <w:pageBreakBefore w:val="0"/>
        <w:kinsoku/>
        <w:wordWrap/>
        <w:overflowPunct/>
        <w:topLinePunct w:val="0"/>
        <w:bidi w:val="0"/>
        <w:spacing w:before="0" w:beforeLines="50" w:after="0" w:afterLines="50" w:line="400" w:lineRule="exact"/>
        <w:jc w:val="center"/>
        <w:outlineLvl w:val="1"/>
        <w:rPr>
          <w:rFonts w:hint="eastAsia" w:asciiTheme="minorEastAsia" w:hAnsiTheme="minorEastAsia" w:eastAsiaTheme="minorEastAsia" w:cstheme="minorEastAsia"/>
          <w:spacing w:val="9"/>
          <w:sz w:val="24"/>
          <w:szCs w:val="24"/>
          <w:lang w:eastAsia="zh-CN"/>
        </w:rPr>
      </w:pPr>
      <w:bookmarkStart w:id="85" w:name="_Toc3740"/>
      <w:r>
        <w:rPr>
          <w:rFonts w:hint="eastAsia" w:asciiTheme="minorEastAsia" w:hAnsiTheme="minorEastAsia" w:eastAsiaTheme="minorEastAsia" w:cstheme="minorEastAsia"/>
          <w:spacing w:val="9"/>
          <w:sz w:val="24"/>
          <w:szCs w:val="24"/>
          <w:lang w:eastAsia="zh-CN"/>
        </w:rPr>
        <w:t>评定成交的标准前附表</w:t>
      </w:r>
      <w:bookmarkEnd w:id="85"/>
    </w:p>
    <w:tbl>
      <w:tblPr>
        <w:tblStyle w:val="30"/>
        <w:tblpPr w:leftFromText="180" w:rightFromText="180" w:vertAnchor="text" w:horzAnchor="page" w:tblpX="1196" w:tblpY="224"/>
        <w:tblOverlap w:val="never"/>
        <w:tblW w:w="956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820"/>
        <w:gridCol w:w="7743"/>
      </w:tblGrid>
      <w:tr w14:paraId="5BCB63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1820" w:type="dxa"/>
            <w:vAlign w:val="center"/>
          </w:tcPr>
          <w:p w14:paraId="2AFFA4A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评审内容</w:t>
            </w:r>
          </w:p>
        </w:tc>
        <w:tc>
          <w:tcPr>
            <w:tcW w:w="7743" w:type="dxa"/>
            <w:vAlign w:val="center"/>
          </w:tcPr>
          <w:p w14:paraId="598F2DA7">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评审标准</w:t>
            </w:r>
          </w:p>
        </w:tc>
      </w:tr>
      <w:tr w14:paraId="1AA0C3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820" w:type="dxa"/>
            <w:vMerge w:val="restart"/>
            <w:vAlign w:val="center"/>
          </w:tcPr>
          <w:p w14:paraId="1702051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p>
          <w:p w14:paraId="57E5F83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2"/>
                <w:sz w:val="24"/>
                <w:szCs w:val="24"/>
              </w:rPr>
              <w:t>资格性审查</w:t>
            </w:r>
          </w:p>
        </w:tc>
        <w:tc>
          <w:tcPr>
            <w:tcW w:w="7743" w:type="dxa"/>
            <w:vAlign w:val="top"/>
          </w:tcPr>
          <w:p w14:paraId="7E45026C">
            <w:pPr>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238" w:leftChars="0" w:right="17" w:righ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lang w:eastAsia="zh-CN"/>
              </w:rPr>
              <w:t>有效经年检的三证合一的营业执照、企业基本开户许可证；</w:t>
            </w:r>
          </w:p>
        </w:tc>
      </w:tr>
      <w:tr w14:paraId="355636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6" w:hRule="atLeast"/>
        </w:trPr>
        <w:tc>
          <w:tcPr>
            <w:tcW w:w="1820" w:type="dxa"/>
            <w:vMerge w:val="continue"/>
            <w:textDirection w:val="tbRlV"/>
            <w:vAlign w:val="center"/>
          </w:tcPr>
          <w:p w14:paraId="47FA99D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pacing w:val="32"/>
                <w:sz w:val="24"/>
                <w:szCs w:val="24"/>
              </w:rPr>
            </w:pPr>
          </w:p>
        </w:tc>
        <w:tc>
          <w:tcPr>
            <w:tcW w:w="7743" w:type="dxa"/>
            <w:vAlign w:val="top"/>
          </w:tcPr>
          <w:p w14:paraId="3A8199D6">
            <w:pPr>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238" w:leftChars="0" w:right="17" w:righ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提供近1年（2024年）的财务审计报告或财务报表（企业成立不足三年的提供成立至今的财务审计报告或财务报表，成立不足一年的提供成立至今的财务报表，包含资产负债表、现金流量表、利润表</w:t>
            </w:r>
            <w:r>
              <w:rPr>
                <w:rFonts w:hint="eastAsia" w:asciiTheme="minorEastAsia" w:hAnsiTheme="minorEastAsia" w:eastAsiaTheme="minorEastAsia" w:cstheme="minorEastAsia"/>
                <w:sz w:val="24"/>
                <w:szCs w:val="24"/>
                <w:lang w:val="zh-CN" w:eastAsia="zh-CN"/>
              </w:rPr>
              <w:t>；</w:t>
            </w:r>
          </w:p>
        </w:tc>
      </w:tr>
      <w:tr w14:paraId="79240D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2" w:hRule="atLeast"/>
        </w:trPr>
        <w:tc>
          <w:tcPr>
            <w:tcW w:w="1820" w:type="dxa"/>
            <w:vMerge w:val="continue"/>
            <w:textDirection w:val="tbRlV"/>
          </w:tcPr>
          <w:p w14:paraId="2B4FE416">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textAlignment w:val="baseline"/>
              <w:rPr>
                <w:rFonts w:hint="eastAsia" w:asciiTheme="minorEastAsia" w:hAnsiTheme="minorEastAsia" w:eastAsiaTheme="minorEastAsia" w:cstheme="minorEastAsia"/>
                <w:sz w:val="24"/>
                <w:szCs w:val="24"/>
              </w:rPr>
            </w:pPr>
          </w:p>
        </w:tc>
        <w:tc>
          <w:tcPr>
            <w:tcW w:w="7743" w:type="dxa"/>
            <w:vAlign w:val="top"/>
          </w:tcPr>
          <w:p w14:paraId="6C35BFEE">
            <w:pPr>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238" w:leftChars="0" w:right="17" w:righ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val="zh-CN" w:eastAsia="zh-CN"/>
              </w:rPr>
              <w:t>2026年任意1个月</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lang w:val="zh-CN" w:eastAsia="zh-CN"/>
              </w:rPr>
              <w:t>法人</w:t>
            </w:r>
            <w:r>
              <w:rPr>
                <w:rFonts w:hint="eastAsia" w:asciiTheme="minorEastAsia" w:hAnsiTheme="minorEastAsia" w:eastAsiaTheme="minorEastAsia" w:cstheme="minorEastAsia"/>
                <w:sz w:val="24"/>
                <w:szCs w:val="24"/>
                <w:lang w:val="en-US" w:eastAsia="zh-CN"/>
              </w:rPr>
              <w:t>或</w:t>
            </w:r>
            <w:r>
              <w:rPr>
                <w:rFonts w:hint="eastAsia" w:asciiTheme="minorEastAsia" w:hAnsiTheme="minorEastAsia" w:eastAsiaTheme="minorEastAsia" w:cstheme="minorEastAsia"/>
                <w:sz w:val="24"/>
                <w:szCs w:val="24"/>
                <w:lang w:val="zh-CN" w:eastAsia="zh-CN"/>
              </w:rPr>
              <w:t>授权委托人社保缴纳证明（退休人员提供退休证明）；</w:t>
            </w:r>
          </w:p>
        </w:tc>
      </w:tr>
      <w:tr w14:paraId="7735FA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820" w:type="dxa"/>
            <w:vMerge w:val="continue"/>
            <w:textDirection w:val="tbRlV"/>
          </w:tcPr>
          <w:p w14:paraId="2477619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textAlignment w:val="baseline"/>
              <w:rPr>
                <w:rFonts w:hint="eastAsia" w:asciiTheme="minorEastAsia" w:hAnsiTheme="minorEastAsia" w:eastAsiaTheme="minorEastAsia" w:cstheme="minorEastAsia"/>
                <w:sz w:val="24"/>
                <w:szCs w:val="24"/>
              </w:rPr>
            </w:pPr>
          </w:p>
        </w:tc>
        <w:tc>
          <w:tcPr>
            <w:tcW w:w="7743" w:type="dxa"/>
            <w:vAlign w:val="top"/>
          </w:tcPr>
          <w:p w14:paraId="7654AEF6">
            <w:pPr>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238" w:leftChars="0" w:right="17" w:righ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提供</w:t>
            </w:r>
            <w:r>
              <w:rPr>
                <w:rFonts w:hint="eastAsia" w:asciiTheme="minorEastAsia" w:hAnsiTheme="minorEastAsia" w:eastAsiaTheme="minorEastAsia" w:cstheme="minorEastAsia"/>
                <w:sz w:val="24"/>
                <w:szCs w:val="24"/>
                <w:lang w:val="zh-CN" w:eastAsia="zh-CN"/>
              </w:rPr>
              <w:t>2026年任意1个月</w:t>
            </w:r>
            <w:r>
              <w:rPr>
                <w:rFonts w:hint="eastAsia" w:asciiTheme="minorEastAsia" w:hAnsiTheme="minorEastAsia" w:eastAsiaTheme="minorEastAsia" w:cstheme="minorEastAsia"/>
                <w:sz w:val="24"/>
                <w:szCs w:val="24"/>
                <w:lang w:val="en-US" w:eastAsia="zh-CN"/>
              </w:rPr>
              <w:t>的</w:t>
            </w:r>
            <w:r>
              <w:rPr>
                <w:rFonts w:hint="eastAsia" w:asciiTheme="minorEastAsia" w:hAnsiTheme="minorEastAsia" w:eastAsiaTheme="minorEastAsia" w:cstheme="minorEastAsia"/>
                <w:sz w:val="24"/>
                <w:szCs w:val="24"/>
                <w:lang w:val="zh-CN" w:eastAsia="zh-CN"/>
              </w:rPr>
              <w:t>完税证明；</w:t>
            </w:r>
          </w:p>
        </w:tc>
      </w:tr>
      <w:tr w14:paraId="7E2445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3" w:hRule="atLeast"/>
        </w:trPr>
        <w:tc>
          <w:tcPr>
            <w:tcW w:w="1820" w:type="dxa"/>
            <w:vMerge w:val="continue"/>
            <w:textDirection w:val="tbRlV"/>
          </w:tcPr>
          <w:p w14:paraId="2E64F64D">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textAlignment w:val="baseline"/>
              <w:rPr>
                <w:rFonts w:hint="eastAsia" w:asciiTheme="minorEastAsia" w:hAnsiTheme="minorEastAsia" w:eastAsiaTheme="minorEastAsia" w:cstheme="minorEastAsia"/>
                <w:sz w:val="24"/>
                <w:szCs w:val="24"/>
              </w:rPr>
            </w:pPr>
          </w:p>
        </w:tc>
        <w:tc>
          <w:tcPr>
            <w:tcW w:w="7743" w:type="dxa"/>
            <w:vAlign w:val="top"/>
          </w:tcPr>
          <w:p w14:paraId="053DEB75">
            <w:pPr>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238" w:leftChars="0" w:right="17" w:righ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法定代表人参加应提供法定代表人身份证明和本人身份证；委托代理人参加应提供法定代表人身份证明、授权委托书、本人身份证；</w:t>
            </w:r>
          </w:p>
        </w:tc>
      </w:tr>
      <w:tr w14:paraId="6D00CE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2" w:hRule="atLeast"/>
        </w:trPr>
        <w:tc>
          <w:tcPr>
            <w:tcW w:w="1820" w:type="dxa"/>
            <w:vMerge w:val="continue"/>
            <w:textDirection w:val="tbRlV"/>
          </w:tcPr>
          <w:p w14:paraId="705300F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textAlignment w:val="baseline"/>
              <w:rPr>
                <w:rFonts w:hint="eastAsia" w:asciiTheme="minorEastAsia" w:hAnsiTheme="minorEastAsia" w:eastAsiaTheme="minorEastAsia" w:cstheme="minorEastAsia"/>
                <w:sz w:val="24"/>
                <w:szCs w:val="24"/>
              </w:rPr>
            </w:pPr>
          </w:p>
        </w:tc>
        <w:tc>
          <w:tcPr>
            <w:tcW w:w="7743" w:type="dxa"/>
            <w:vAlign w:val="top"/>
          </w:tcPr>
          <w:p w14:paraId="505FB7AE">
            <w:pPr>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right="17" w:rightChars="0" w:firstLine="255" w:firstLineChars="100"/>
              <w:textAlignment w:val="baseline"/>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履行合同所必需的设备和专业技术能力：提供《投标人资格声明函》</w:t>
            </w:r>
          </w:p>
        </w:tc>
      </w:tr>
      <w:tr w14:paraId="76046D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820" w:type="dxa"/>
            <w:vMerge w:val="continue"/>
            <w:textDirection w:val="tbRlV"/>
          </w:tcPr>
          <w:p w14:paraId="03A4C0F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textAlignment w:val="baseline"/>
              <w:rPr>
                <w:rFonts w:hint="eastAsia" w:asciiTheme="minorEastAsia" w:hAnsiTheme="minorEastAsia" w:eastAsiaTheme="minorEastAsia" w:cstheme="minorEastAsia"/>
                <w:sz w:val="24"/>
                <w:szCs w:val="24"/>
              </w:rPr>
            </w:pPr>
          </w:p>
        </w:tc>
        <w:tc>
          <w:tcPr>
            <w:tcW w:w="7743" w:type="dxa"/>
          </w:tcPr>
          <w:p w14:paraId="6782416A">
            <w:pPr>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238" w:leftChars="0" w:right="17" w:rightChars="0"/>
              <w:textAlignment w:val="baseline"/>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企业负责人为同一人或者存在直接控股、管理关系的不同投标人，不得参加同一合同项下的政府采购活动（需提供书面声明函）。否则，皆取消投标资格。</w:t>
            </w:r>
          </w:p>
        </w:tc>
      </w:tr>
      <w:tr w14:paraId="3DB772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820" w:type="dxa"/>
            <w:vMerge w:val="continue"/>
            <w:textDirection w:val="tbRlV"/>
          </w:tcPr>
          <w:p w14:paraId="18B41DCC">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textAlignment w:val="baseline"/>
              <w:rPr>
                <w:rFonts w:hint="eastAsia" w:asciiTheme="minorEastAsia" w:hAnsiTheme="minorEastAsia" w:eastAsiaTheme="minorEastAsia" w:cstheme="minorEastAsia"/>
                <w:b w:val="0"/>
                <w:bCs w:val="0"/>
                <w:color w:val="000000"/>
                <w:sz w:val="24"/>
                <w:szCs w:val="24"/>
              </w:rPr>
            </w:pPr>
          </w:p>
        </w:tc>
        <w:tc>
          <w:tcPr>
            <w:tcW w:w="7743" w:type="dxa"/>
          </w:tcPr>
          <w:p w14:paraId="6E7CB8BA">
            <w:pPr>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238" w:leftChars="0" w:right="17" w:rightChars="0"/>
              <w:textAlignment w:val="baseline"/>
              <w:rPr>
                <w:rFonts w:hint="eastAsia" w:asciiTheme="minorEastAsia" w:hAnsiTheme="minorEastAsia" w:eastAsiaTheme="minorEastAsia" w:cstheme="minorEastAsia"/>
                <w:spacing w:val="7"/>
                <w:sz w:val="24"/>
                <w:szCs w:val="24"/>
                <w:lang w:eastAsia="zh-CN"/>
              </w:rPr>
            </w:pPr>
            <w:r>
              <w:rPr>
                <w:rFonts w:hint="eastAsia" w:asciiTheme="minorEastAsia" w:hAnsiTheme="minorEastAsia" w:eastAsiaTheme="minorEastAsia" w:cstheme="minorEastAsia"/>
                <w:spacing w:val="7"/>
                <w:sz w:val="24"/>
                <w:szCs w:val="24"/>
                <w:lang w:eastAsia="zh-CN"/>
              </w:rPr>
              <w:t>参加采购活动前 3 年内，在经营活动中没有重大违法记录：提供《投标人资格声明函》；</w:t>
            </w:r>
          </w:p>
        </w:tc>
      </w:tr>
      <w:tr w14:paraId="36A8F7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820" w:type="dxa"/>
            <w:vAlign w:val="center"/>
          </w:tcPr>
          <w:p w14:paraId="6F92D7A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评审内容</w:t>
            </w:r>
          </w:p>
        </w:tc>
        <w:tc>
          <w:tcPr>
            <w:tcW w:w="7743" w:type="dxa"/>
            <w:vAlign w:val="center"/>
          </w:tcPr>
          <w:p w14:paraId="4235A228">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评审标准</w:t>
            </w:r>
          </w:p>
        </w:tc>
      </w:tr>
      <w:tr w14:paraId="497660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0" w:hRule="atLeast"/>
        </w:trPr>
        <w:tc>
          <w:tcPr>
            <w:tcW w:w="1820" w:type="dxa"/>
            <w:vMerge w:val="restart"/>
            <w:vAlign w:val="center"/>
          </w:tcPr>
          <w:p w14:paraId="53B2D5CB">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4"/>
                <w:sz w:val="24"/>
                <w:szCs w:val="24"/>
              </w:rPr>
              <w:t>符合性</w:t>
            </w:r>
            <w:r>
              <w:rPr>
                <w:rFonts w:hint="eastAsia" w:asciiTheme="minorEastAsia" w:hAnsiTheme="minorEastAsia" w:eastAsiaTheme="minorEastAsia" w:cstheme="minorEastAsia"/>
                <w:sz w:val="24"/>
                <w:szCs w:val="24"/>
                <w:lang w:eastAsia="zh-CN"/>
              </w:rPr>
              <w:t>审查</w:t>
            </w:r>
          </w:p>
        </w:tc>
        <w:tc>
          <w:tcPr>
            <w:tcW w:w="7743" w:type="dxa"/>
            <w:vAlign w:val="top"/>
          </w:tcPr>
          <w:p w14:paraId="36A08FB9">
            <w:pPr>
              <w:pStyle w:val="31"/>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118" w:leftChars="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2"/>
                <w:sz w:val="24"/>
                <w:szCs w:val="24"/>
                <w:lang w:val="en-US" w:eastAsia="zh-CN"/>
              </w:rPr>
              <w:t>是否</w:t>
            </w:r>
            <w:r>
              <w:rPr>
                <w:rFonts w:hint="eastAsia" w:asciiTheme="minorEastAsia" w:hAnsiTheme="minorEastAsia" w:eastAsiaTheme="minorEastAsia" w:cstheme="minorEastAsia"/>
                <w:spacing w:val="-2"/>
                <w:sz w:val="24"/>
                <w:szCs w:val="24"/>
              </w:rPr>
              <w:t>具备竞争性谈判文件中规定资格要求的；</w:t>
            </w:r>
          </w:p>
        </w:tc>
      </w:tr>
      <w:tr w14:paraId="33853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1" w:hRule="atLeast"/>
        </w:trPr>
        <w:tc>
          <w:tcPr>
            <w:tcW w:w="1820" w:type="dxa"/>
            <w:vMerge w:val="continue"/>
            <w:vAlign w:val="center"/>
          </w:tcPr>
          <w:p w14:paraId="6BD928A1">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p>
        </w:tc>
        <w:tc>
          <w:tcPr>
            <w:tcW w:w="7743" w:type="dxa"/>
            <w:vAlign w:val="top"/>
          </w:tcPr>
          <w:p w14:paraId="0441AC66">
            <w:pPr>
              <w:pStyle w:val="31"/>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113" w:leftChars="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
                <w:sz w:val="24"/>
                <w:szCs w:val="24"/>
              </w:rPr>
              <w:t>按照谈判文件规定报价</w:t>
            </w:r>
            <w:r>
              <w:rPr>
                <w:rFonts w:hint="eastAsia" w:asciiTheme="minorEastAsia" w:hAnsiTheme="minorEastAsia" w:eastAsiaTheme="minorEastAsia" w:cstheme="minorEastAsia"/>
                <w:spacing w:val="-1"/>
                <w:sz w:val="24"/>
                <w:szCs w:val="24"/>
                <w:lang w:val="en-US" w:eastAsia="zh-CN"/>
              </w:rPr>
              <w:t>是否</w:t>
            </w:r>
            <w:r>
              <w:rPr>
                <w:rFonts w:hint="eastAsia" w:asciiTheme="minorEastAsia" w:hAnsiTheme="minorEastAsia" w:eastAsiaTheme="minorEastAsia" w:cstheme="minorEastAsia"/>
                <w:spacing w:val="-1"/>
                <w:sz w:val="24"/>
                <w:szCs w:val="24"/>
              </w:rPr>
              <w:t>只有一个有效报价且没有漏项；</w:t>
            </w:r>
          </w:p>
        </w:tc>
      </w:tr>
      <w:tr w14:paraId="3486E4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5" w:hRule="atLeast"/>
        </w:trPr>
        <w:tc>
          <w:tcPr>
            <w:tcW w:w="1820" w:type="dxa"/>
            <w:vMerge w:val="continue"/>
            <w:vAlign w:val="center"/>
          </w:tcPr>
          <w:p w14:paraId="2112AA7A">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p>
        </w:tc>
        <w:tc>
          <w:tcPr>
            <w:tcW w:w="7743" w:type="dxa"/>
            <w:vAlign w:val="top"/>
          </w:tcPr>
          <w:p w14:paraId="46F92AAB">
            <w:pPr>
              <w:pStyle w:val="31"/>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120"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响应文件采购清单</w:t>
            </w:r>
            <w:r>
              <w:rPr>
                <w:rFonts w:hint="eastAsia" w:asciiTheme="minorEastAsia" w:hAnsiTheme="minorEastAsia" w:eastAsiaTheme="minorEastAsia" w:cstheme="minorEastAsia"/>
                <w:spacing w:val="-1"/>
                <w:sz w:val="24"/>
                <w:szCs w:val="24"/>
                <w:lang w:val="en-US" w:eastAsia="zh-CN"/>
              </w:rPr>
              <w:t>是否</w:t>
            </w:r>
            <w:r>
              <w:rPr>
                <w:rFonts w:hint="eastAsia" w:asciiTheme="minorEastAsia" w:hAnsiTheme="minorEastAsia" w:eastAsiaTheme="minorEastAsia" w:cstheme="minorEastAsia"/>
                <w:spacing w:val="-1"/>
                <w:sz w:val="24"/>
                <w:szCs w:val="24"/>
              </w:rPr>
              <w:t>符合竞争性谈判文件要</w:t>
            </w:r>
            <w:r>
              <w:rPr>
                <w:rFonts w:hint="eastAsia" w:asciiTheme="minorEastAsia" w:hAnsiTheme="minorEastAsia" w:eastAsiaTheme="minorEastAsia" w:cstheme="minorEastAsia"/>
                <w:spacing w:val="-2"/>
                <w:sz w:val="24"/>
                <w:szCs w:val="24"/>
              </w:rPr>
              <w:t>求的；</w:t>
            </w:r>
          </w:p>
        </w:tc>
      </w:tr>
      <w:tr w14:paraId="2D6B4C2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1" w:hRule="atLeast"/>
        </w:trPr>
        <w:tc>
          <w:tcPr>
            <w:tcW w:w="1820" w:type="dxa"/>
            <w:vMerge w:val="continue"/>
            <w:vAlign w:val="center"/>
          </w:tcPr>
          <w:p w14:paraId="6A366942">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p>
        </w:tc>
        <w:tc>
          <w:tcPr>
            <w:tcW w:w="7743" w:type="dxa"/>
            <w:vAlign w:val="top"/>
          </w:tcPr>
          <w:p w14:paraId="1BD3427F">
            <w:pPr>
              <w:pStyle w:val="31"/>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118"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签字盖章</w:t>
            </w:r>
            <w:r>
              <w:rPr>
                <w:rFonts w:hint="eastAsia" w:asciiTheme="minorEastAsia" w:hAnsiTheme="minorEastAsia" w:eastAsiaTheme="minorEastAsia" w:cstheme="minorEastAsia"/>
                <w:spacing w:val="-2"/>
                <w:sz w:val="24"/>
                <w:szCs w:val="24"/>
                <w:lang w:val="en-US" w:eastAsia="zh-CN"/>
              </w:rPr>
              <w:t>是否</w:t>
            </w:r>
            <w:r>
              <w:rPr>
                <w:rFonts w:hint="eastAsia" w:asciiTheme="minorEastAsia" w:hAnsiTheme="minorEastAsia" w:eastAsiaTheme="minorEastAsia" w:cstheme="minorEastAsia"/>
                <w:spacing w:val="-2"/>
                <w:sz w:val="24"/>
                <w:szCs w:val="24"/>
              </w:rPr>
              <w:t>符合竞争性谈判文件要求的；</w:t>
            </w:r>
          </w:p>
        </w:tc>
      </w:tr>
      <w:tr w14:paraId="2B969E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6" w:hRule="atLeast"/>
        </w:trPr>
        <w:tc>
          <w:tcPr>
            <w:tcW w:w="1820" w:type="dxa"/>
            <w:vMerge w:val="continue"/>
            <w:vAlign w:val="center"/>
          </w:tcPr>
          <w:p w14:paraId="58C5229E">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p>
        </w:tc>
        <w:tc>
          <w:tcPr>
            <w:tcW w:w="7743" w:type="dxa"/>
            <w:vAlign w:val="top"/>
          </w:tcPr>
          <w:p w14:paraId="76A50BC8">
            <w:pPr>
              <w:pStyle w:val="31"/>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113" w:leftChars="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lang w:val="en-US" w:eastAsia="zh-CN"/>
              </w:rPr>
              <w:t>是否</w:t>
            </w:r>
            <w:r>
              <w:rPr>
                <w:rFonts w:hint="eastAsia" w:asciiTheme="minorEastAsia" w:hAnsiTheme="minorEastAsia" w:eastAsiaTheme="minorEastAsia" w:cstheme="minorEastAsia"/>
                <w:spacing w:val="-1"/>
                <w:sz w:val="24"/>
                <w:szCs w:val="24"/>
              </w:rPr>
              <w:t>超出招标文件要求的服务期限时间的；</w:t>
            </w:r>
          </w:p>
        </w:tc>
      </w:tr>
      <w:tr w14:paraId="75AD13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1820" w:type="dxa"/>
            <w:vMerge w:val="continue"/>
            <w:vAlign w:val="center"/>
          </w:tcPr>
          <w:p w14:paraId="60A3B51F">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p>
        </w:tc>
        <w:tc>
          <w:tcPr>
            <w:tcW w:w="7743" w:type="dxa"/>
            <w:vAlign w:val="top"/>
          </w:tcPr>
          <w:p w14:paraId="50DEEA35">
            <w:pPr>
              <w:pStyle w:val="31"/>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113" w:leftChars="0" w:right="97" w:rightChars="0" w:firstLine="6" w:firstLineChars="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1"/>
                <w:sz w:val="24"/>
                <w:szCs w:val="24"/>
              </w:rPr>
              <w:t>竞争性谈判文件中明确要求的事项，而响应文件中</w:t>
            </w:r>
            <w:r>
              <w:rPr>
                <w:rFonts w:hint="eastAsia" w:asciiTheme="minorEastAsia" w:hAnsiTheme="minorEastAsia" w:eastAsiaTheme="minorEastAsia" w:cstheme="minorEastAsia"/>
                <w:spacing w:val="-1"/>
                <w:sz w:val="24"/>
                <w:szCs w:val="24"/>
                <w:lang w:val="en-US" w:eastAsia="zh-CN"/>
              </w:rPr>
              <w:t>是否</w:t>
            </w:r>
            <w:r>
              <w:rPr>
                <w:rFonts w:hint="eastAsia" w:asciiTheme="minorEastAsia" w:hAnsiTheme="minorEastAsia" w:eastAsiaTheme="minorEastAsia" w:cstheme="minorEastAsia"/>
                <w:spacing w:val="-1"/>
                <w:sz w:val="24"/>
                <w:szCs w:val="24"/>
              </w:rPr>
              <w:t>做出响</w:t>
            </w:r>
            <w:r>
              <w:rPr>
                <w:rFonts w:hint="eastAsia" w:asciiTheme="minorEastAsia" w:hAnsiTheme="minorEastAsia" w:eastAsiaTheme="minorEastAsia" w:cstheme="minorEastAsia"/>
                <w:spacing w:val="-2"/>
                <w:sz w:val="24"/>
                <w:szCs w:val="24"/>
              </w:rPr>
              <w:t>应或做出错误响应的；</w:t>
            </w:r>
          </w:p>
        </w:tc>
      </w:tr>
      <w:tr w14:paraId="0DD201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20" w:type="dxa"/>
            <w:vMerge w:val="continue"/>
            <w:vAlign w:val="center"/>
          </w:tcPr>
          <w:p w14:paraId="6D918B2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p>
        </w:tc>
        <w:tc>
          <w:tcPr>
            <w:tcW w:w="7743" w:type="dxa"/>
            <w:vAlign w:val="top"/>
          </w:tcPr>
          <w:p w14:paraId="0CD9BE2E">
            <w:pPr>
              <w:pStyle w:val="31"/>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120" w:leftChars="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2"/>
                <w:sz w:val="24"/>
                <w:szCs w:val="24"/>
              </w:rPr>
              <w:t>响应文件</w:t>
            </w:r>
            <w:r>
              <w:rPr>
                <w:rFonts w:hint="eastAsia" w:asciiTheme="minorEastAsia" w:hAnsiTheme="minorEastAsia" w:eastAsiaTheme="minorEastAsia" w:cstheme="minorEastAsia"/>
                <w:spacing w:val="-2"/>
                <w:sz w:val="24"/>
                <w:szCs w:val="24"/>
                <w:lang w:val="en-US" w:eastAsia="zh-CN"/>
              </w:rPr>
              <w:t>是否</w:t>
            </w:r>
            <w:r>
              <w:rPr>
                <w:rFonts w:hint="eastAsia" w:asciiTheme="minorEastAsia" w:hAnsiTheme="minorEastAsia" w:eastAsiaTheme="minorEastAsia" w:cstheme="minorEastAsia"/>
                <w:spacing w:val="-2"/>
                <w:sz w:val="24"/>
                <w:szCs w:val="24"/>
              </w:rPr>
              <w:t>前后表述相互矛盾的；</w:t>
            </w:r>
          </w:p>
        </w:tc>
      </w:tr>
      <w:tr w14:paraId="58FEB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1820" w:type="dxa"/>
            <w:vMerge w:val="continue"/>
            <w:vAlign w:val="center"/>
          </w:tcPr>
          <w:p w14:paraId="4991EAE0">
            <w:pPr>
              <w:keepNext w:val="0"/>
              <w:keepLines w:val="0"/>
              <w:pageBreakBefore w:val="0"/>
              <w:widowControl/>
              <w:kinsoku/>
              <w:wordWrap/>
              <w:overflowPunct/>
              <w:topLinePunct w:val="0"/>
              <w:autoSpaceDE w:val="0"/>
              <w:autoSpaceDN w:val="0"/>
              <w:bidi w:val="0"/>
              <w:adjustRightInd w:val="0"/>
              <w:snapToGrid w:val="0"/>
              <w:spacing w:before="0" w:beforeLines="50" w:after="0" w:afterLines="50" w:line="240" w:lineRule="auto"/>
              <w:jc w:val="center"/>
              <w:textAlignment w:val="baseline"/>
              <w:rPr>
                <w:rFonts w:hint="eastAsia" w:asciiTheme="minorEastAsia" w:hAnsiTheme="minorEastAsia" w:eastAsiaTheme="minorEastAsia" w:cstheme="minorEastAsia"/>
                <w:sz w:val="24"/>
                <w:szCs w:val="24"/>
              </w:rPr>
            </w:pPr>
          </w:p>
        </w:tc>
        <w:tc>
          <w:tcPr>
            <w:tcW w:w="7743" w:type="dxa"/>
            <w:vAlign w:val="top"/>
          </w:tcPr>
          <w:p w14:paraId="65A48D4D">
            <w:pPr>
              <w:pStyle w:val="31"/>
              <w:keepNext w:val="0"/>
              <w:keepLines w:val="0"/>
              <w:pageBreakBefore w:val="0"/>
              <w:widowControl/>
              <w:wordWrap/>
              <w:overflowPunct/>
              <w:topLinePunct w:val="0"/>
              <w:autoSpaceDE w:val="0"/>
              <w:autoSpaceDN w:val="0"/>
              <w:bidi w:val="0"/>
              <w:adjustRightInd w:val="0"/>
              <w:snapToGrid w:val="0"/>
              <w:spacing w:before="0" w:beforeLines="50" w:after="0" w:afterLines="50" w:line="240" w:lineRule="auto"/>
              <w:ind w:left="118" w:leftChars="0"/>
              <w:textAlignment w:val="baseline"/>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1"/>
                <w:sz w:val="24"/>
                <w:szCs w:val="24"/>
                <w:lang w:val="en-US" w:eastAsia="zh-CN"/>
              </w:rPr>
              <w:t>是否</w:t>
            </w:r>
            <w:r>
              <w:rPr>
                <w:rFonts w:hint="eastAsia" w:asciiTheme="minorEastAsia" w:hAnsiTheme="minorEastAsia" w:eastAsiaTheme="minorEastAsia" w:cstheme="minorEastAsia"/>
                <w:spacing w:val="-1"/>
                <w:sz w:val="24"/>
                <w:szCs w:val="24"/>
              </w:rPr>
              <w:t>符合法律法规和招标文件中规定的其他要求的。</w:t>
            </w:r>
          </w:p>
        </w:tc>
      </w:tr>
    </w:tbl>
    <w:p w14:paraId="5DDDB4CD">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outlineLvl w:val="1"/>
        <w:rPr>
          <w:rFonts w:hint="eastAsia" w:asciiTheme="minorEastAsia" w:hAnsiTheme="minorEastAsia" w:eastAsiaTheme="minorEastAsia" w:cstheme="minorEastAsia"/>
          <w:sz w:val="24"/>
          <w:szCs w:val="24"/>
          <w:lang w:eastAsia="zh-CN"/>
        </w:rPr>
      </w:pPr>
      <w:bookmarkStart w:id="86" w:name="_Toc562"/>
      <w:r>
        <w:rPr>
          <w:rFonts w:hint="eastAsia" w:asciiTheme="minorEastAsia" w:hAnsiTheme="minorEastAsia" w:eastAsiaTheme="minorEastAsia" w:cstheme="minorEastAsia"/>
          <w:spacing w:val="7"/>
          <w:sz w:val="24"/>
          <w:szCs w:val="24"/>
        </w:rPr>
        <w:t>一、</w:t>
      </w:r>
      <w:r>
        <w:rPr>
          <w:rFonts w:hint="eastAsia" w:asciiTheme="minorEastAsia" w:hAnsiTheme="minorEastAsia" w:eastAsiaTheme="minorEastAsia" w:cstheme="minorEastAsia"/>
          <w:spacing w:val="7"/>
          <w:sz w:val="24"/>
          <w:szCs w:val="24"/>
          <w:lang w:eastAsia="zh-CN"/>
        </w:rPr>
        <w:t>评定成交的标准</w:t>
      </w:r>
      <w:bookmarkEnd w:id="86"/>
    </w:p>
    <w:p w14:paraId="46741969">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4"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rPr>
        <w:t>采用的</w:t>
      </w:r>
      <w:r>
        <w:rPr>
          <w:rFonts w:hint="eastAsia" w:asciiTheme="minorEastAsia" w:hAnsiTheme="minorEastAsia" w:eastAsiaTheme="minorEastAsia" w:cstheme="minorEastAsia"/>
          <w:spacing w:val="8"/>
          <w:sz w:val="24"/>
          <w:szCs w:val="24"/>
          <w:lang w:eastAsia="zh-CN"/>
        </w:rPr>
        <w:t>评审</w:t>
      </w:r>
      <w:r>
        <w:rPr>
          <w:rFonts w:hint="eastAsia" w:asciiTheme="minorEastAsia" w:hAnsiTheme="minorEastAsia" w:eastAsiaTheme="minorEastAsia" w:cstheme="minorEastAsia"/>
          <w:spacing w:val="8"/>
          <w:sz w:val="24"/>
          <w:szCs w:val="24"/>
        </w:rPr>
        <w:t>方式</w:t>
      </w:r>
      <w:r>
        <w:rPr>
          <w:rFonts w:hint="eastAsia" w:asciiTheme="minorEastAsia" w:hAnsiTheme="minorEastAsia" w:eastAsiaTheme="minorEastAsia" w:cstheme="minorEastAsia"/>
          <w:spacing w:val="8"/>
          <w:sz w:val="24"/>
          <w:szCs w:val="24"/>
          <w:lang w:eastAsia="zh-CN"/>
        </w:rPr>
        <w:t>：最低评标价法</w:t>
      </w:r>
    </w:p>
    <w:p w14:paraId="4497F312">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outlineLvl w:val="1"/>
        <w:rPr>
          <w:rFonts w:hint="eastAsia" w:asciiTheme="minorEastAsia" w:hAnsiTheme="minorEastAsia" w:eastAsiaTheme="minorEastAsia" w:cstheme="minorEastAsia"/>
          <w:sz w:val="24"/>
          <w:szCs w:val="24"/>
        </w:rPr>
      </w:pPr>
      <w:bookmarkStart w:id="87" w:name="_Toc17072"/>
      <w:r>
        <w:rPr>
          <w:rFonts w:hint="eastAsia" w:asciiTheme="minorEastAsia" w:hAnsiTheme="minorEastAsia" w:eastAsiaTheme="minorEastAsia" w:cstheme="minorEastAsia"/>
          <w:spacing w:val="7"/>
          <w:sz w:val="24"/>
          <w:szCs w:val="24"/>
        </w:rPr>
        <w:t>二、</w:t>
      </w:r>
      <w:r>
        <w:rPr>
          <w:rFonts w:hint="eastAsia" w:asciiTheme="minorEastAsia" w:hAnsiTheme="minorEastAsia" w:eastAsiaTheme="minorEastAsia" w:cstheme="minorEastAsia"/>
          <w:spacing w:val="7"/>
          <w:sz w:val="24"/>
          <w:szCs w:val="24"/>
          <w:lang w:eastAsia="zh-CN"/>
        </w:rPr>
        <w:t>评审</w:t>
      </w:r>
      <w:r>
        <w:rPr>
          <w:rFonts w:hint="eastAsia" w:asciiTheme="minorEastAsia" w:hAnsiTheme="minorEastAsia" w:eastAsiaTheme="minorEastAsia" w:cstheme="minorEastAsia"/>
          <w:spacing w:val="7"/>
          <w:sz w:val="24"/>
          <w:szCs w:val="24"/>
        </w:rPr>
        <w:t>方法及程序：</w:t>
      </w:r>
      <w:bookmarkEnd w:id="87"/>
    </w:p>
    <w:p w14:paraId="1D809299">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4" w:firstLineChars="200"/>
        <w:textAlignment w:val="baseline"/>
        <w:outlineLvl w:val="2"/>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8"/>
          <w:sz w:val="24"/>
          <w:szCs w:val="24"/>
        </w:rPr>
        <w:t>（一）代理公司：</w:t>
      </w:r>
      <w:r>
        <w:rPr>
          <w:rFonts w:hint="eastAsia" w:asciiTheme="minorEastAsia" w:hAnsiTheme="minorEastAsia" w:eastAsiaTheme="minorEastAsia" w:cstheme="minorEastAsia"/>
          <w:spacing w:val="8"/>
          <w:sz w:val="24"/>
          <w:szCs w:val="24"/>
          <w:lang w:eastAsia="zh-CN"/>
        </w:rPr>
        <w:t>新疆驰恒昌达工程项目管理有限公司</w:t>
      </w:r>
    </w:p>
    <w:p w14:paraId="5679C84F">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7"/>
          <w:sz w:val="24"/>
          <w:szCs w:val="24"/>
        </w:rPr>
        <w:t>（二）谈判小组组成：</w:t>
      </w:r>
      <w:r>
        <w:rPr>
          <w:rFonts w:hint="eastAsia" w:asciiTheme="minorEastAsia" w:hAnsiTheme="minorEastAsia" w:eastAsiaTheme="minorEastAsia" w:cstheme="minorEastAsia"/>
          <w:spacing w:val="-3"/>
          <w:sz w:val="24"/>
          <w:szCs w:val="24"/>
        </w:rPr>
        <w:t>由3人及以上单数组成。</w:t>
      </w:r>
      <w:r>
        <w:rPr>
          <w:rFonts w:hint="eastAsia" w:asciiTheme="minorEastAsia" w:hAnsiTheme="minorEastAsia" w:eastAsiaTheme="minorEastAsia" w:cstheme="minorEastAsia"/>
          <w:spacing w:val="-3"/>
          <w:sz w:val="24"/>
          <w:szCs w:val="24"/>
          <w:lang w:eastAsia="zh-CN"/>
        </w:rPr>
        <w:t>（其中：专家</w:t>
      </w:r>
      <w:r>
        <w:rPr>
          <w:rFonts w:hint="eastAsia" w:asciiTheme="minorEastAsia" w:hAnsiTheme="minorEastAsia" w:eastAsiaTheme="minorEastAsia" w:cstheme="minorEastAsia"/>
          <w:spacing w:val="-3"/>
          <w:sz w:val="24"/>
          <w:szCs w:val="24"/>
          <w:lang w:val="en-US" w:eastAsia="zh-CN"/>
        </w:rPr>
        <w:t>3</w:t>
      </w:r>
      <w:r>
        <w:rPr>
          <w:rFonts w:hint="eastAsia" w:asciiTheme="minorEastAsia" w:hAnsiTheme="minorEastAsia" w:eastAsiaTheme="minorEastAsia" w:cstheme="minorEastAsia"/>
          <w:spacing w:val="-3"/>
          <w:sz w:val="24"/>
          <w:szCs w:val="24"/>
          <w:lang w:eastAsia="zh-CN"/>
        </w:rPr>
        <w:t>人，采购人代表</w:t>
      </w:r>
      <w:r>
        <w:rPr>
          <w:rFonts w:hint="eastAsia" w:asciiTheme="minorEastAsia" w:hAnsiTheme="minorEastAsia" w:eastAsiaTheme="minorEastAsia" w:cstheme="minorEastAsia"/>
          <w:spacing w:val="-3"/>
          <w:sz w:val="24"/>
          <w:szCs w:val="24"/>
          <w:lang w:val="en-US" w:eastAsia="zh-CN"/>
        </w:rPr>
        <w:t>/</w:t>
      </w:r>
      <w:r>
        <w:rPr>
          <w:rFonts w:hint="eastAsia" w:asciiTheme="minorEastAsia" w:hAnsiTheme="minorEastAsia" w:eastAsiaTheme="minorEastAsia" w:cstheme="minorEastAsia"/>
          <w:spacing w:val="-3"/>
          <w:sz w:val="24"/>
          <w:szCs w:val="24"/>
          <w:lang w:eastAsia="zh-CN"/>
        </w:rPr>
        <w:t>人）</w:t>
      </w:r>
    </w:p>
    <w:p w14:paraId="146DE0A0">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（三）监督机构：</w:t>
      </w:r>
    </w:p>
    <w:p w14:paraId="2B631F53">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outlineLvl w:val="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（四）谈判步骤：</w:t>
      </w:r>
    </w:p>
    <w:p w14:paraId="696AC3AC">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4"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1.</w:t>
      </w:r>
      <w:r>
        <w:rPr>
          <w:rFonts w:hint="eastAsia" w:asciiTheme="minorEastAsia" w:hAnsiTheme="minorEastAsia" w:eastAsiaTheme="minorEastAsia" w:cstheme="minorEastAsia"/>
          <w:spacing w:val="8"/>
          <w:sz w:val="24"/>
          <w:szCs w:val="24"/>
        </w:rPr>
        <w:t>第一轮审查</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供应商的响应文件，响应文件报价为供应商第一次报价。</w:t>
      </w:r>
    </w:p>
    <w:p w14:paraId="32802962">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outlineLvl w:val="2"/>
        <w:rPr>
          <w:rFonts w:hint="eastAsia" w:asciiTheme="minorEastAsia" w:hAnsiTheme="minorEastAsia" w:eastAsiaTheme="minorEastAsia" w:cstheme="minorEastAsia"/>
          <w:spacing w:val="7"/>
          <w:sz w:val="24"/>
          <w:szCs w:val="24"/>
        </w:rPr>
      </w:pPr>
      <w:r>
        <w:rPr>
          <w:rFonts w:hint="eastAsia" w:asciiTheme="minorEastAsia" w:hAnsiTheme="minorEastAsia" w:eastAsiaTheme="minorEastAsia" w:cstheme="minorEastAsia"/>
          <w:spacing w:val="7"/>
          <w:sz w:val="24"/>
          <w:szCs w:val="24"/>
          <w:lang w:eastAsia="zh-CN"/>
        </w:rPr>
        <w:t>2.</w:t>
      </w:r>
      <w:r>
        <w:rPr>
          <w:rFonts w:hint="eastAsia" w:asciiTheme="minorEastAsia" w:hAnsiTheme="minorEastAsia" w:eastAsiaTheme="minorEastAsia" w:cstheme="minorEastAsia"/>
          <w:spacing w:val="7"/>
          <w:sz w:val="24"/>
          <w:szCs w:val="24"/>
        </w:rPr>
        <w:t>第二轮</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供应商提供的</w:t>
      </w:r>
      <w:r>
        <w:rPr>
          <w:rFonts w:hint="eastAsia" w:asciiTheme="minorEastAsia" w:hAnsiTheme="minorEastAsia" w:eastAsiaTheme="minorEastAsia" w:cstheme="minorEastAsia"/>
          <w:spacing w:val="7"/>
          <w:sz w:val="24"/>
          <w:szCs w:val="24"/>
          <w:lang w:eastAsia="zh-CN"/>
        </w:rPr>
        <w:t>服务内容</w:t>
      </w:r>
      <w:r>
        <w:rPr>
          <w:rFonts w:hint="eastAsia" w:asciiTheme="minorEastAsia" w:hAnsiTheme="minorEastAsia" w:eastAsiaTheme="minorEastAsia" w:cstheme="minorEastAsia"/>
          <w:spacing w:val="7"/>
          <w:sz w:val="24"/>
          <w:szCs w:val="24"/>
        </w:rPr>
        <w:t>满足竞争性谈判文件要求的</w:t>
      </w:r>
      <w:r>
        <w:rPr>
          <w:rFonts w:hint="eastAsia" w:asciiTheme="minorEastAsia" w:hAnsiTheme="minorEastAsia" w:eastAsiaTheme="minorEastAsia" w:cstheme="minorEastAsia"/>
          <w:spacing w:val="7"/>
          <w:sz w:val="24"/>
          <w:szCs w:val="24"/>
          <w:lang w:eastAsia="zh-CN"/>
        </w:rPr>
        <w:t>采购需求</w:t>
      </w:r>
      <w:r>
        <w:rPr>
          <w:rFonts w:hint="eastAsia" w:asciiTheme="minorEastAsia" w:hAnsiTheme="minorEastAsia" w:eastAsiaTheme="minorEastAsia" w:cstheme="minorEastAsia"/>
          <w:spacing w:val="7"/>
          <w:sz w:val="24"/>
          <w:szCs w:val="24"/>
        </w:rPr>
        <w:t>，该供应商进行第二次报价</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lang w:val="en-US" w:eastAsia="zh-CN"/>
        </w:rPr>
        <w:t>此为</w:t>
      </w:r>
      <w:r>
        <w:rPr>
          <w:rFonts w:hint="eastAsia" w:asciiTheme="minorEastAsia" w:hAnsiTheme="minorEastAsia" w:eastAsiaTheme="minorEastAsia" w:cstheme="minorEastAsia"/>
          <w:spacing w:val="6"/>
          <w:sz w:val="24"/>
          <w:szCs w:val="24"/>
        </w:rPr>
        <w:t>最终承诺报价。</w:t>
      </w:r>
    </w:p>
    <w:p w14:paraId="6FC3D704">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3.</w:t>
      </w:r>
      <w:r>
        <w:rPr>
          <w:rFonts w:hint="eastAsia" w:asciiTheme="minorEastAsia" w:hAnsiTheme="minorEastAsia" w:eastAsiaTheme="minorEastAsia" w:cstheme="minorEastAsia"/>
          <w:spacing w:val="8"/>
          <w:sz w:val="24"/>
          <w:szCs w:val="24"/>
        </w:rPr>
        <w:t>最终承诺报价由低到高的顺序推荐成交候选人；</w:t>
      </w:r>
    </w:p>
    <w:p w14:paraId="5CBEBBD2">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rPr>
          <w:rFonts w:hint="eastAsia" w:asciiTheme="minorEastAsia" w:hAnsiTheme="minorEastAsia" w:eastAsiaTheme="minorEastAsia" w:cstheme="minorEastAsia"/>
          <w:spacing w:val="6"/>
          <w:sz w:val="24"/>
          <w:szCs w:val="24"/>
        </w:rPr>
      </w:pPr>
      <w:r>
        <w:rPr>
          <w:rFonts w:hint="eastAsia" w:asciiTheme="minorEastAsia" w:hAnsiTheme="minorEastAsia" w:eastAsiaTheme="minorEastAsia" w:cstheme="minorEastAsia"/>
          <w:spacing w:val="6"/>
          <w:sz w:val="24"/>
          <w:szCs w:val="24"/>
        </w:rPr>
        <w:t>（五）谈判程序：</w:t>
      </w:r>
    </w:p>
    <w:p w14:paraId="465EE01A">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1.</w:t>
      </w:r>
      <w:r>
        <w:rPr>
          <w:rFonts w:hint="eastAsia" w:asciiTheme="minorEastAsia" w:hAnsiTheme="minorEastAsia" w:eastAsiaTheme="minorEastAsia" w:cstheme="minorEastAsia"/>
          <w:spacing w:val="6"/>
          <w:sz w:val="24"/>
          <w:szCs w:val="24"/>
        </w:rPr>
        <w:t>谈判主持人宣读竞争性谈判工作纪律</w:t>
      </w:r>
      <w:r>
        <w:rPr>
          <w:rFonts w:hint="eastAsia" w:asciiTheme="minorEastAsia" w:hAnsiTheme="minorEastAsia" w:eastAsiaTheme="minorEastAsia" w:cstheme="minorEastAsia"/>
          <w:spacing w:val="6"/>
          <w:sz w:val="24"/>
          <w:szCs w:val="24"/>
          <w:lang w:eastAsia="zh-CN"/>
        </w:rPr>
        <w:t>。</w:t>
      </w:r>
    </w:p>
    <w:p w14:paraId="25F8EE6E">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rPr>
          <w:rFonts w:hint="eastAsia" w:asciiTheme="minorEastAsia" w:hAnsiTheme="minorEastAsia" w:eastAsiaTheme="minorEastAsia" w:cstheme="minorEastAsia"/>
          <w:spacing w:val="6"/>
          <w:sz w:val="24"/>
          <w:szCs w:val="24"/>
          <w:lang w:eastAsia="zh-CN"/>
        </w:rPr>
      </w:pPr>
      <w:r>
        <w:rPr>
          <w:rFonts w:hint="eastAsia" w:asciiTheme="minorEastAsia" w:hAnsiTheme="minorEastAsia" w:eastAsiaTheme="minorEastAsia" w:cstheme="minorEastAsia"/>
          <w:spacing w:val="6"/>
          <w:sz w:val="24"/>
          <w:szCs w:val="24"/>
          <w:lang w:eastAsia="zh-CN"/>
        </w:rPr>
        <w:t>2.</w:t>
      </w:r>
      <w:r>
        <w:rPr>
          <w:rFonts w:hint="eastAsia" w:asciiTheme="minorEastAsia" w:hAnsiTheme="minorEastAsia" w:eastAsiaTheme="minorEastAsia" w:cstheme="minorEastAsia"/>
          <w:spacing w:val="6"/>
          <w:sz w:val="24"/>
          <w:szCs w:val="24"/>
        </w:rPr>
        <w:t>供应商解密响应文件</w:t>
      </w:r>
      <w:r>
        <w:rPr>
          <w:rFonts w:hint="eastAsia" w:asciiTheme="minorEastAsia" w:hAnsiTheme="minorEastAsia" w:eastAsiaTheme="minorEastAsia" w:cstheme="minorEastAsia"/>
          <w:spacing w:val="6"/>
          <w:sz w:val="24"/>
          <w:szCs w:val="24"/>
          <w:lang w:eastAsia="zh-CN"/>
        </w:rPr>
        <w:t>。</w:t>
      </w:r>
    </w:p>
    <w:p w14:paraId="112EADEB">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0"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3.</w:t>
      </w:r>
      <w:r>
        <w:rPr>
          <w:rFonts w:hint="eastAsia" w:asciiTheme="minorEastAsia" w:hAnsiTheme="minorEastAsia" w:eastAsiaTheme="minorEastAsia" w:cstheme="minorEastAsia"/>
          <w:spacing w:val="7"/>
          <w:sz w:val="24"/>
          <w:szCs w:val="24"/>
        </w:rPr>
        <w:t>谈判小组对供应商的响应文件进行审查。</w:t>
      </w:r>
    </w:p>
    <w:p w14:paraId="79A7936B">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18" w:firstLineChars="200"/>
        <w:textAlignment w:val="baseline"/>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4.</w:t>
      </w:r>
      <w:r>
        <w:rPr>
          <w:rFonts w:hint="eastAsia" w:asciiTheme="minorEastAsia" w:hAnsiTheme="minorEastAsia" w:eastAsiaTheme="minorEastAsia" w:cstheme="minorEastAsia"/>
          <w:spacing w:val="9"/>
          <w:sz w:val="24"/>
          <w:szCs w:val="24"/>
        </w:rPr>
        <w:t>澄清有关问题：谈判小组认为响应文件中含义不明确，同类问题表述不一致或者有</w:t>
      </w:r>
      <w:r>
        <w:rPr>
          <w:rFonts w:hint="eastAsia" w:asciiTheme="minorEastAsia" w:hAnsiTheme="minorEastAsia" w:eastAsiaTheme="minorEastAsia" w:cstheme="minorEastAsia"/>
          <w:spacing w:val="7"/>
          <w:sz w:val="24"/>
          <w:szCs w:val="24"/>
        </w:rPr>
        <w:t>明显文字和计算错误的内容，谈判小组可以书面形式要求</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供应商作出必要的澄清、说明或者纠正。</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供应商的澄清、说明或者补正采用书面形式，由其授权的代表签字，并不得</w:t>
      </w:r>
      <w:r>
        <w:rPr>
          <w:rFonts w:hint="eastAsia" w:asciiTheme="minorEastAsia" w:hAnsiTheme="minorEastAsia" w:eastAsiaTheme="minorEastAsia" w:cstheme="minorEastAsia"/>
          <w:spacing w:val="9"/>
          <w:sz w:val="24"/>
          <w:szCs w:val="24"/>
        </w:rPr>
        <w:t>超出响应文件的范围或者改变响应文件的实质性内容。</w:t>
      </w:r>
    </w:p>
    <w:p w14:paraId="07A035FE">
      <w:pPr>
        <w:keepNext w:val="0"/>
        <w:keepLines w:val="0"/>
        <w:pageBreakBefore w:val="0"/>
        <w:widowControl w:val="0"/>
        <w:kinsoku/>
        <w:wordWrap/>
        <w:overflowPunct/>
        <w:topLinePunct w:val="0"/>
        <w:autoSpaceDE w:val="0"/>
        <w:autoSpaceDN w:val="0"/>
        <w:bidi w:val="0"/>
        <w:adjustRightInd w:val="0"/>
        <w:snapToGrid w:val="0"/>
        <w:spacing w:before="0" w:beforeLines="50" w:after="0" w:afterLines="50" w:line="400" w:lineRule="exact"/>
        <w:ind w:firstLine="502" w:firstLineChars="200"/>
        <w:textAlignment w:val="baseline"/>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5"/>
          <w:sz w:val="24"/>
          <w:szCs w:val="24"/>
          <w:lang w:eastAsia="zh-CN"/>
        </w:rPr>
        <w:t>5.</w:t>
      </w:r>
      <w:r>
        <w:rPr>
          <w:rFonts w:hint="eastAsia" w:asciiTheme="minorEastAsia" w:hAnsiTheme="minorEastAsia" w:eastAsiaTheme="minorEastAsia" w:cstheme="minorEastAsia"/>
          <w:spacing w:val="5"/>
          <w:sz w:val="24"/>
          <w:szCs w:val="24"/>
        </w:rPr>
        <w:t>进入技术和商务谈判程序的</w:t>
      </w:r>
      <w:r>
        <w:rPr>
          <w:rFonts w:hint="eastAsia" w:asciiTheme="minorEastAsia" w:hAnsiTheme="minorEastAsia" w:eastAsiaTheme="minorEastAsia" w:cstheme="minorEastAsia"/>
          <w:spacing w:val="5"/>
          <w:sz w:val="24"/>
          <w:szCs w:val="24"/>
          <w:lang w:eastAsia="zh-CN"/>
        </w:rPr>
        <w:t>响应</w:t>
      </w:r>
      <w:r>
        <w:rPr>
          <w:rFonts w:hint="eastAsia" w:asciiTheme="minorEastAsia" w:hAnsiTheme="minorEastAsia" w:eastAsiaTheme="minorEastAsia" w:cstheme="minorEastAsia"/>
          <w:spacing w:val="5"/>
          <w:sz w:val="24"/>
          <w:szCs w:val="24"/>
        </w:rPr>
        <w:t>供应商，采用抽签的方式确定谈判</w:t>
      </w:r>
      <w:r>
        <w:rPr>
          <w:rFonts w:hint="eastAsia" w:asciiTheme="minorEastAsia" w:hAnsiTheme="minorEastAsia" w:eastAsiaTheme="minorEastAsia" w:cstheme="minorEastAsia"/>
          <w:spacing w:val="5"/>
          <w:sz w:val="24"/>
          <w:szCs w:val="24"/>
          <w:lang w:eastAsia="zh-CN"/>
        </w:rPr>
        <w:t>响应</w:t>
      </w:r>
      <w:r>
        <w:rPr>
          <w:rFonts w:hint="eastAsia" w:asciiTheme="minorEastAsia" w:hAnsiTheme="minorEastAsia" w:eastAsiaTheme="minorEastAsia" w:cstheme="minorEastAsia"/>
          <w:spacing w:val="5"/>
          <w:sz w:val="24"/>
          <w:szCs w:val="24"/>
        </w:rPr>
        <w:t>供应商顺序，</w:t>
      </w:r>
      <w:r>
        <w:rPr>
          <w:rFonts w:hint="eastAsia" w:asciiTheme="minorEastAsia" w:hAnsiTheme="minorEastAsia" w:eastAsiaTheme="minorEastAsia" w:cstheme="minorEastAsia"/>
          <w:spacing w:val="7"/>
          <w:sz w:val="24"/>
          <w:szCs w:val="24"/>
        </w:rPr>
        <w:t>谈判小组根据</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rPr>
        <w:t>竞争性谈判文件</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rPr>
        <w:t>要求及谈判供应商提供的有关说明，分别与进入技术</w:t>
      </w:r>
      <w:r>
        <w:rPr>
          <w:rFonts w:hint="eastAsia" w:asciiTheme="minorEastAsia" w:hAnsiTheme="minorEastAsia" w:eastAsiaTheme="minorEastAsia" w:cstheme="minorEastAsia"/>
          <w:spacing w:val="6"/>
          <w:sz w:val="24"/>
          <w:szCs w:val="24"/>
        </w:rPr>
        <w:t>和商</w:t>
      </w:r>
      <w:r>
        <w:rPr>
          <w:rFonts w:hint="eastAsia" w:asciiTheme="minorEastAsia" w:hAnsiTheme="minorEastAsia" w:eastAsiaTheme="minorEastAsia" w:cstheme="minorEastAsia"/>
          <w:spacing w:val="7"/>
          <w:sz w:val="24"/>
          <w:szCs w:val="24"/>
        </w:rPr>
        <w:t>务谈判的各</w:t>
      </w:r>
      <w:r>
        <w:rPr>
          <w:rFonts w:hint="eastAsia" w:asciiTheme="minorEastAsia" w:hAnsiTheme="minorEastAsia" w:eastAsiaTheme="minorEastAsia" w:cstheme="minorEastAsia"/>
          <w:spacing w:val="7"/>
          <w:sz w:val="24"/>
          <w:szCs w:val="24"/>
          <w:lang w:eastAsia="zh-CN"/>
        </w:rPr>
        <w:t>响应</w:t>
      </w:r>
      <w:r>
        <w:rPr>
          <w:rFonts w:hint="eastAsia" w:asciiTheme="minorEastAsia" w:hAnsiTheme="minorEastAsia" w:eastAsiaTheme="minorEastAsia" w:cstheme="minorEastAsia"/>
          <w:spacing w:val="7"/>
          <w:sz w:val="24"/>
          <w:szCs w:val="24"/>
        </w:rPr>
        <w:t>供应商就技术、价格、交货时间、产品质量、售后服务和付款方式等技术和商务条款进行谈判。对技术和商务条件与谈判文件要求有重大差异、无资格进入最后承诺报</w:t>
      </w:r>
      <w:r>
        <w:rPr>
          <w:rFonts w:hint="eastAsia" w:asciiTheme="minorEastAsia" w:hAnsiTheme="minorEastAsia" w:eastAsiaTheme="minorEastAsia" w:cstheme="minorEastAsia"/>
          <w:spacing w:val="8"/>
          <w:sz w:val="24"/>
          <w:szCs w:val="24"/>
        </w:rPr>
        <w:t>价的</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供应商出具书面无效原因说明</w:t>
      </w:r>
      <w:r>
        <w:rPr>
          <w:rFonts w:hint="eastAsia" w:asciiTheme="minorEastAsia" w:hAnsiTheme="minorEastAsia" w:eastAsiaTheme="minorEastAsia" w:cstheme="minorEastAsia"/>
          <w:spacing w:val="8"/>
          <w:sz w:val="24"/>
          <w:szCs w:val="24"/>
          <w:lang w:eastAsia="zh-CN"/>
        </w:rPr>
        <w:t>。</w:t>
      </w:r>
    </w:p>
    <w:p w14:paraId="5985F403">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2" w:firstLineChars="200"/>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eastAsia="zh-CN"/>
        </w:rPr>
        <w:t>6.</w:t>
      </w:r>
      <w:r>
        <w:rPr>
          <w:rFonts w:hint="eastAsia" w:asciiTheme="minorEastAsia" w:hAnsiTheme="minorEastAsia" w:eastAsiaTheme="minorEastAsia" w:cstheme="minorEastAsia"/>
          <w:spacing w:val="5"/>
          <w:sz w:val="24"/>
          <w:szCs w:val="24"/>
        </w:rPr>
        <w:t>向进入最终承诺的</w:t>
      </w:r>
      <w:r>
        <w:rPr>
          <w:rFonts w:hint="eastAsia" w:asciiTheme="minorEastAsia" w:hAnsiTheme="minorEastAsia" w:eastAsiaTheme="minorEastAsia" w:cstheme="minorEastAsia"/>
          <w:spacing w:val="5"/>
          <w:sz w:val="24"/>
          <w:szCs w:val="24"/>
          <w:lang w:eastAsia="zh-CN"/>
        </w:rPr>
        <w:t>响应</w:t>
      </w:r>
      <w:r>
        <w:rPr>
          <w:rFonts w:hint="eastAsia" w:asciiTheme="minorEastAsia" w:hAnsiTheme="minorEastAsia" w:eastAsiaTheme="minorEastAsia" w:cstheme="minorEastAsia"/>
          <w:spacing w:val="5"/>
          <w:sz w:val="24"/>
          <w:szCs w:val="24"/>
        </w:rPr>
        <w:t>供应商发放</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最终承诺报价单</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，参与最终承诺报价的</w:t>
      </w:r>
      <w:r>
        <w:rPr>
          <w:rFonts w:hint="eastAsia" w:asciiTheme="minorEastAsia" w:hAnsiTheme="minorEastAsia" w:eastAsiaTheme="minorEastAsia" w:cstheme="minorEastAsia"/>
          <w:spacing w:val="5"/>
          <w:sz w:val="24"/>
          <w:szCs w:val="24"/>
          <w:lang w:eastAsia="zh-CN"/>
        </w:rPr>
        <w:t>响应</w:t>
      </w:r>
      <w:r>
        <w:rPr>
          <w:rFonts w:hint="eastAsia" w:asciiTheme="minorEastAsia" w:hAnsiTheme="minorEastAsia" w:eastAsiaTheme="minorEastAsia" w:cstheme="minorEastAsia"/>
          <w:spacing w:val="5"/>
          <w:sz w:val="24"/>
          <w:szCs w:val="24"/>
        </w:rPr>
        <w:t>供应商在规定的时间内，向谈判小组报出</w:t>
      </w:r>
      <w:r>
        <w:rPr>
          <w:rFonts w:hint="eastAsia" w:asciiTheme="minorEastAsia" w:hAnsiTheme="minorEastAsia" w:eastAsiaTheme="minorEastAsia" w:cstheme="minorEastAsia"/>
          <w:spacing w:val="5"/>
          <w:sz w:val="24"/>
          <w:szCs w:val="24"/>
          <w:lang w:eastAsia="zh-CN"/>
        </w:rPr>
        <w:t>自己</w:t>
      </w:r>
      <w:r>
        <w:rPr>
          <w:rFonts w:hint="eastAsia" w:asciiTheme="minorEastAsia" w:hAnsiTheme="minorEastAsia" w:eastAsiaTheme="minorEastAsia" w:cstheme="minorEastAsia"/>
          <w:spacing w:val="5"/>
          <w:sz w:val="24"/>
          <w:szCs w:val="24"/>
        </w:rPr>
        <w:t>最终承诺报价。</w:t>
      </w:r>
    </w:p>
    <w:p w14:paraId="6CE9C0F7">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2" w:firstLineChars="200"/>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eastAsia="zh-CN"/>
        </w:rPr>
        <w:t>7.</w:t>
      </w:r>
      <w:r>
        <w:rPr>
          <w:rFonts w:hint="eastAsia" w:asciiTheme="minorEastAsia" w:hAnsiTheme="minorEastAsia" w:eastAsiaTheme="minorEastAsia" w:cstheme="minorEastAsia"/>
          <w:spacing w:val="5"/>
          <w:sz w:val="24"/>
          <w:szCs w:val="24"/>
        </w:rPr>
        <w:t>谈判小组审查各</w:t>
      </w:r>
      <w:r>
        <w:rPr>
          <w:rFonts w:hint="eastAsia" w:asciiTheme="minorEastAsia" w:hAnsiTheme="minorEastAsia" w:eastAsiaTheme="minorEastAsia" w:cstheme="minorEastAsia"/>
          <w:spacing w:val="5"/>
          <w:sz w:val="24"/>
          <w:szCs w:val="24"/>
          <w:lang w:eastAsia="zh-CN"/>
        </w:rPr>
        <w:t>响应</w:t>
      </w:r>
      <w:r>
        <w:rPr>
          <w:rFonts w:hint="eastAsia" w:asciiTheme="minorEastAsia" w:hAnsiTheme="minorEastAsia" w:eastAsiaTheme="minorEastAsia" w:cstheme="minorEastAsia"/>
          <w:spacing w:val="5"/>
          <w:sz w:val="24"/>
          <w:szCs w:val="24"/>
        </w:rPr>
        <w:t>供应商的最终承诺报价。根据</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7"/>
          <w:sz w:val="24"/>
          <w:szCs w:val="24"/>
        </w:rPr>
        <w:t>竞争性谈判文件</w:t>
      </w:r>
      <w:r>
        <w:rPr>
          <w:rFonts w:hint="eastAsia" w:asciiTheme="minorEastAsia" w:hAnsiTheme="minorEastAsia" w:eastAsiaTheme="minorEastAsia" w:cstheme="minorEastAsia"/>
          <w:spacing w:val="7"/>
          <w:sz w:val="24"/>
          <w:szCs w:val="24"/>
          <w:lang w:eastAsia="zh-CN"/>
        </w:rPr>
        <w:t>》</w:t>
      </w:r>
      <w:r>
        <w:rPr>
          <w:rFonts w:hint="eastAsia" w:asciiTheme="minorEastAsia" w:hAnsiTheme="minorEastAsia" w:eastAsiaTheme="minorEastAsia" w:cstheme="minorEastAsia"/>
          <w:spacing w:val="5"/>
          <w:sz w:val="24"/>
          <w:szCs w:val="24"/>
        </w:rPr>
        <w:t>要求，谈判小组每位成员均需推荐出符合谈判文件要求的成交候选供应商。</w:t>
      </w:r>
    </w:p>
    <w:p w14:paraId="07A0E95A">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2" w:firstLineChars="200"/>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eastAsia="zh-CN"/>
        </w:rPr>
        <w:t>8.</w:t>
      </w:r>
      <w:r>
        <w:rPr>
          <w:rFonts w:hint="eastAsia" w:asciiTheme="minorEastAsia" w:hAnsiTheme="minorEastAsia" w:eastAsiaTheme="minorEastAsia" w:cstheme="minorEastAsia"/>
          <w:spacing w:val="5"/>
          <w:sz w:val="24"/>
          <w:szCs w:val="24"/>
        </w:rPr>
        <w:t>经谈判小组认真审议向采购单位推荐成交候选供应商。谈判小组出具</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采购项目评审报告书</w:t>
      </w:r>
      <w:r>
        <w:rPr>
          <w:rFonts w:hint="eastAsia" w:asciiTheme="minorEastAsia" w:hAnsiTheme="minorEastAsia" w:eastAsiaTheme="minorEastAsia" w:cstheme="minorEastAsia"/>
          <w:spacing w:val="5"/>
          <w:sz w:val="24"/>
          <w:szCs w:val="24"/>
          <w:lang w:eastAsia="zh-CN"/>
        </w:rPr>
        <w:t>&gt;</w:t>
      </w:r>
      <w:r>
        <w:rPr>
          <w:rFonts w:hint="eastAsia" w:asciiTheme="minorEastAsia" w:hAnsiTheme="minorEastAsia" w:eastAsiaTheme="minorEastAsia" w:cstheme="minorEastAsia"/>
          <w:spacing w:val="5"/>
          <w:sz w:val="24"/>
          <w:szCs w:val="24"/>
        </w:rPr>
        <w:t>推荐成交候选供应商。</w:t>
      </w:r>
    </w:p>
    <w:p w14:paraId="6811A0BE">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2" w:firstLineChars="200"/>
        <w:textAlignment w:val="baseline"/>
        <w:rPr>
          <w:rFonts w:hint="eastAsia" w:asciiTheme="minorEastAsia" w:hAnsiTheme="minorEastAsia" w:eastAsiaTheme="minorEastAsia" w:cstheme="minorEastAsia"/>
          <w:spacing w:val="5"/>
          <w:sz w:val="24"/>
          <w:szCs w:val="24"/>
        </w:rPr>
      </w:pPr>
      <w:r>
        <w:rPr>
          <w:rFonts w:hint="eastAsia" w:asciiTheme="minorEastAsia" w:hAnsiTheme="minorEastAsia" w:eastAsiaTheme="minorEastAsia" w:cstheme="minorEastAsia"/>
          <w:spacing w:val="5"/>
          <w:sz w:val="24"/>
          <w:szCs w:val="24"/>
          <w:lang w:eastAsia="zh-CN"/>
        </w:rPr>
        <w:t>9.</w:t>
      </w:r>
      <w:r>
        <w:rPr>
          <w:rFonts w:hint="eastAsia" w:asciiTheme="minorEastAsia" w:hAnsiTheme="minorEastAsia" w:eastAsiaTheme="minorEastAsia" w:cstheme="minorEastAsia"/>
          <w:spacing w:val="5"/>
          <w:sz w:val="24"/>
          <w:szCs w:val="24"/>
        </w:rPr>
        <w:t>采购单位在谈判小组提出的成交候选供应商中根据符合采购需要、质量和服务相等且报价最低的原则确定成交供应商，并在</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采购项目评审报告书</w:t>
      </w:r>
      <w:r>
        <w:rPr>
          <w:rFonts w:hint="eastAsia" w:asciiTheme="minorEastAsia" w:hAnsiTheme="minorEastAsia" w:eastAsiaTheme="minorEastAsia" w:cstheme="minorEastAsia"/>
          <w:spacing w:val="5"/>
          <w:sz w:val="24"/>
          <w:szCs w:val="24"/>
          <w:lang w:eastAsia="zh-CN"/>
        </w:rPr>
        <w:t>》</w:t>
      </w:r>
      <w:r>
        <w:rPr>
          <w:rFonts w:hint="eastAsia" w:asciiTheme="minorEastAsia" w:hAnsiTheme="minorEastAsia" w:eastAsiaTheme="minorEastAsia" w:cstheme="minorEastAsia"/>
          <w:spacing w:val="5"/>
          <w:sz w:val="24"/>
          <w:szCs w:val="24"/>
        </w:rPr>
        <w:t>上确认签字。</w:t>
      </w:r>
    </w:p>
    <w:p w14:paraId="7CAC564B">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4" w:firstLineChars="200"/>
        <w:textAlignment w:val="baseline"/>
        <w:outlineLvl w:val="1"/>
        <w:rPr>
          <w:rFonts w:hint="eastAsia" w:asciiTheme="minorEastAsia" w:hAnsiTheme="minorEastAsia" w:eastAsiaTheme="minorEastAsia" w:cstheme="minorEastAsia"/>
          <w:sz w:val="24"/>
          <w:szCs w:val="24"/>
        </w:rPr>
      </w:pPr>
      <w:bookmarkStart w:id="88" w:name="_Toc2146"/>
      <w:r>
        <w:rPr>
          <w:rFonts w:hint="eastAsia" w:asciiTheme="minorEastAsia" w:hAnsiTheme="minorEastAsia" w:eastAsiaTheme="minorEastAsia" w:cstheme="minorEastAsia"/>
          <w:spacing w:val="8"/>
          <w:sz w:val="24"/>
          <w:szCs w:val="24"/>
        </w:rPr>
        <w:t>三、谈判结束，公布谈判结果。</w:t>
      </w:r>
      <w:bookmarkEnd w:id="88"/>
    </w:p>
    <w:p w14:paraId="23915031">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6" w:firstLineChars="200"/>
        <w:textAlignment w:val="baseline"/>
        <w:outlineLvl w:val="1"/>
        <w:rPr>
          <w:rFonts w:hint="eastAsia" w:asciiTheme="minorEastAsia" w:hAnsiTheme="minorEastAsia" w:eastAsiaTheme="minorEastAsia" w:cstheme="minorEastAsia"/>
          <w:sz w:val="24"/>
          <w:szCs w:val="24"/>
        </w:rPr>
      </w:pPr>
      <w:bookmarkStart w:id="89" w:name="_Toc22266"/>
      <w:r>
        <w:rPr>
          <w:rFonts w:hint="eastAsia" w:asciiTheme="minorEastAsia" w:hAnsiTheme="minorEastAsia" w:eastAsiaTheme="minorEastAsia" w:cstheme="minorEastAsia"/>
          <w:spacing w:val="6"/>
          <w:sz w:val="24"/>
          <w:szCs w:val="24"/>
        </w:rPr>
        <w:t>四、谈判中的注意事项：</w:t>
      </w:r>
      <w:bookmarkEnd w:id="89"/>
    </w:p>
    <w:p w14:paraId="6E6155DF">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02" w:firstLineChars="200"/>
        <w:textAlignment w:val="baseline"/>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5"/>
          <w:sz w:val="24"/>
          <w:szCs w:val="24"/>
          <w:lang w:eastAsia="zh-CN"/>
        </w:rPr>
        <w:t>1.</w:t>
      </w:r>
      <w:r>
        <w:rPr>
          <w:rFonts w:hint="eastAsia" w:asciiTheme="minorEastAsia" w:hAnsiTheme="minorEastAsia" w:eastAsiaTheme="minorEastAsia" w:cstheme="minorEastAsia"/>
          <w:spacing w:val="5"/>
          <w:sz w:val="24"/>
          <w:szCs w:val="24"/>
        </w:rPr>
        <w:t>谈判时由谈判小组所有成员集中与单一供应商分别进行谈判。谈判中，谈判的任何一方不得透露与谈判有关的其他供应商的技术资料、价格和其他信息</w:t>
      </w:r>
      <w:r>
        <w:rPr>
          <w:rFonts w:hint="eastAsia" w:asciiTheme="minorEastAsia" w:hAnsiTheme="minorEastAsia" w:eastAsiaTheme="minorEastAsia" w:cstheme="minorEastAsia"/>
          <w:spacing w:val="5"/>
          <w:sz w:val="24"/>
          <w:szCs w:val="24"/>
          <w:lang w:eastAsia="zh-CN"/>
        </w:rPr>
        <w:t>。</w:t>
      </w:r>
    </w:p>
    <w:p w14:paraId="5B4BC2DA">
      <w:pPr>
        <w:keepNext w:val="0"/>
        <w:keepLines w:val="0"/>
        <w:pageBreakBefore w:val="0"/>
        <w:kinsoku/>
        <w:wordWrap/>
        <w:overflowPunct/>
        <w:topLinePunct w:val="0"/>
        <w:autoSpaceDE w:val="0"/>
        <w:autoSpaceDN w:val="0"/>
        <w:bidi w:val="0"/>
        <w:adjustRightInd w:val="0"/>
        <w:snapToGrid w:val="0"/>
        <w:spacing w:before="0" w:beforeLines="50" w:after="0" w:afterLines="50" w:line="400" w:lineRule="exact"/>
        <w:ind w:firstLine="518" w:firstLineChars="200"/>
        <w:textAlignment w:val="baseline"/>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9"/>
          <w:sz w:val="24"/>
          <w:szCs w:val="24"/>
          <w:lang w:eastAsia="zh-CN"/>
        </w:rPr>
        <w:t>2.</w:t>
      </w:r>
      <w:r>
        <w:rPr>
          <w:rFonts w:hint="eastAsia" w:asciiTheme="minorEastAsia" w:hAnsiTheme="minorEastAsia" w:eastAsiaTheme="minorEastAsia" w:cstheme="minorEastAsia"/>
          <w:spacing w:val="9"/>
          <w:sz w:val="24"/>
          <w:szCs w:val="24"/>
        </w:rPr>
        <w:t>谈判文件有实质性变动的，谈判小组应当</w:t>
      </w:r>
      <w:r>
        <w:rPr>
          <w:rFonts w:hint="eastAsia" w:asciiTheme="minorEastAsia" w:hAnsiTheme="minorEastAsia" w:eastAsiaTheme="minorEastAsia" w:cstheme="minorEastAsia"/>
          <w:spacing w:val="8"/>
          <w:sz w:val="24"/>
          <w:szCs w:val="24"/>
        </w:rPr>
        <w:t>以书面形式通知参加谈判的供应商。</w:t>
      </w:r>
    </w:p>
    <w:p w14:paraId="75EA6338">
      <w:pPr>
        <w:keepNext w:val="0"/>
        <w:keepLines w:val="0"/>
        <w:pageBreakBefore w:val="0"/>
        <w:kinsoku/>
        <w:wordWrap/>
        <w:overflowPunct/>
        <w:topLinePunct w:val="0"/>
        <w:bidi w:val="0"/>
        <w:spacing w:before="0" w:beforeLines="50" w:after="0" w:afterLines="50" w:line="400" w:lineRule="exact"/>
        <w:ind w:firstLine="514" w:firstLineChars="200"/>
        <w:rPr>
          <w:rFonts w:hint="eastAsia" w:asciiTheme="minorEastAsia" w:hAnsiTheme="minorEastAsia" w:eastAsiaTheme="minorEastAsia" w:cstheme="minorEastAsia"/>
          <w:spacing w:val="8"/>
          <w:sz w:val="24"/>
          <w:szCs w:val="24"/>
        </w:rPr>
      </w:pPr>
    </w:p>
    <w:p w14:paraId="51C93625">
      <w:pPr>
        <w:rPr>
          <w:rFonts w:hint="eastAsia" w:asciiTheme="minorEastAsia" w:hAnsiTheme="minorEastAsia" w:eastAsiaTheme="minorEastAsia" w:cstheme="minorEastAsia"/>
          <w:b/>
          <w:bCs w:val="0"/>
          <w:snapToGrid/>
          <w:color w:val="auto"/>
          <w:kern w:val="44"/>
          <w:sz w:val="32"/>
          <w:szCs w:val="32"/>
          <w:highlight w:val="none"/>
          <w:lang w:val="en-US" w:eastAsia="zh-CN" w:bidi="ar-SA"/>
        </w:rPr>
      </w:pPr>
      <w:bookmarkStart w:id="90" w:name="_Toc3396"/>
      <w:bookmarkStart w:id="91" w:name="_Toc6212"/>
      <w:r>
        <w:rPr>
          <w:rFonts w:hint="eastAsia" w:asciiTheme="minorEastAsia" w:hAnsiTheme="minorEastAsia" w:eastAsiaTheme="minorEastAsia" w:cstheme="minorEastAsia"/>
          <w:b/>
          <w:bCs w:val="0"/>
          <w:snapToGrid/>
          <w:color w:val="auto"/>
          <w:kern w:val="44"/>
          <w:sz w:val="32"/>
          <w:szCs w:val="32"/>
          <w:highlight w:val="none"/>
          <w:lang w:val="en-US" w:eastAsia="zh-CN" w:bidi="ar-SA"/>
        </w:rPr>
        <w:br w:type="page"/>
      </w:r>
    </w:p>
    <w:p w14:paraId="47AF3D86">
      <w:pPr>
        <w:keepNext w:val="0"/>
        <w:keepLines w:val="0"/>
        <w:pageBreakBefore w:val="0"/>
        <w:widowControl w:val="0"/>
        <w:kinsoku/>
        <w:wordWrap/>
        <w:overflowPunct/>
        <w:topLinePunct w:val="0"/>
        <w:autoSpaceDE/>
        <w:autoSpaceDN/>
        <w:bidi w:val="0"/>
        <w:adjustRightInd w:val="0"/>
        <w:snapToGrid w:val="0"/>
        <w:spacing w:before="0" w:beforeLines="50" w:beforeAutospacing="0" w:after="0" w:afterLines="50" w:afterAutospacing="0" w:line="400" w:lineRule="exact"/>
        <w:jc w:val="center"/>
        <w:textAlignment w:val="auto"/>
        <w:outlineLvl w:val="0"/>
        <w:rPr>
          <w:rFonts w:hint="eastAsia" w:asciiTheme="minorEastAsia" w:hAnsiTheme="minorEastAsia" w:eastAsiaTheme="minorEastAsia" w:cstheme="minorEastAsia"/>
          <w:b w:val="0"/>
          <w:bCs/>
          <w:snapToGrid/>
          <w:color w:val="auto"/>
          <w:kern w:val="44"/>
          <w:sz w:val="32"/>
          <w:szCs w:val="32"/>
          <w:highlight w:val="none"/>
          <w:lang w:val="en-US" w:eastAsia="zh-CN" w:bidi="ar-SA"/>
        </w:rPr>
      </w:pPr>
      <w:bookmarkStart w:id="92" w:name="_Toc11419"/>
      <w:r>
        <w:rPr>
          <w:rFonts w:hint="eastAsia" w:asciiTheme="minorEastAsia" w:hAnsiTheme="minorEastAsia" w:eastAsiaTheme="minorEastAsia" w:cstheme="minorEastAsia"/>
          <w:b/>
          <w:bCs w:val="0"/>
          <w:snapToGrid/>
          <w:color w:val="auto"/>
          <w:kern w:val="44"/>
          <w:sz w:val="32"/>
          <w:szCs w:val="32"/>
          <w:highlight w:val="none"/>
          <w:lang w:val="en-US" w:eastAsia="zh-CN" w:bidi="ar-SA"/>
        </w:rPr>
        <w:t>第五章  合同条款</w:t>
      </w:r>
      <w:bookmarkStart w:id="93" w:name="_Toc144974826"/>
      <w:bookmarkStart w:id="94" w:name="_Toc152042546"/>
      <w:bookmarkStart w:id="95" w:name="_Toc152045767"/>
      <w:bookmarkStart w:id="96" w:name="_Toc179632785"/>
      <w:r>
        <w:rPr>
          <w:rFonts w:hint="eastAsia" w:asciiTheme="minorEastAsia" w:hAnsiTheme="minorEastAsia" w:eastAsiaTheme="minorEastAsia" w:cstheme="minorEastAsia"/>
          <w:b/>
          <w:bCs w:val="0"/>
          <w:snapToGrid/>
          <w:color w:val="auto"/>
          <w:kern w:val="44"/>
          <w:sz w:val="32"/>
          <w:szCs w:val="32"/>
          <w:highlight w:val="none"/>
          <w:lang w:val="en-US" w:eastAsia="zh-CN" w:bidi="ar-SA"/>
        </w:rPr>
        <w:t>（仅供参考）</w:t>
      </w:r>
      <w:bookmarkEnd w:id="90"/>
      <w:bookmarkEnd w:id="91"/>
      <w:bookmarkEnd w:id="92"/>
    </w:p>
    <w:bookmarkEnd w:id="93"/>
    <w:bookmarkEnd w:id="94"/>
    <w:bookmarkEnd w:id="95"/>
    <w:bookmarkEnd w:id="96"/>
    <w:p w14:paraId="757F9769">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400" w:lineRule="exact"/>
        <w:ind w:left="300" w:hanging="300"/>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97" w:name="_Toc17967"/>
      <w:r>
        <w:rPr>
          <w:rFonts w:hint="eastAsia" w:asciiTheme="minorEastAsia" w:hAnsiTheme="minorEastAsia" w:eastAsiaTheme="minorEastAsia" w:cstheme="minorEastAsia"/>
          <w:b/>
          <w:snapToGrid/>
          <w:color w:val="auto"/>
          <w:kern w:val="2"/>
          <w:sz w:val="24"/>
          <w:szCs w:val="24"/>
          <w:highlight w:val="none"/>
          <w:lang w:eastAsia="zh-CN"/>
        </w:rPr>
        <w:t>定义</w:t>
      </w:r>
      <w:bookmarkEnd w:id="97"/>
    </w:p>
    <w:p w14:paraId="258018FD">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本合同下列术语应解释为：</w:t>
      </w:r>
    </w:p>
    <w:p w14:paraId="5ACC2692">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1.1 “合同”系指买卖双方签署的、合同格式中载明的买卖双方所达成的协议，包括所有的附件、附录和上述文件所提到的构成合同的所有文件。</w:t>
      </w:r>
    </w:p>
    <w:p w14:paraId="0FB231EF">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1.2 “合同价”系指根据合同规定卖方在正确地完全履行合同义务后买方应支付给卖方的价格。</w:t>
      </w:r>
    </w:p>
    <w:p w14:paraId="71E44F8D">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1.3 “货物”系指卖方根据合同规定需向买方提供的一切材料、设备、机械、仪表、备件、工具或其他材料。</w:t>
      </w:r>
    </w:p>
    <w:p w14:paraId="46B251B2">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1.4 “服务”系指根据合同规定卖方承担与供货有关的辅助服务，比如运输、保险，以及其他的伴随服务，比如安装、调试、提供技术援助、培训和合同中规定卖方应承担的其它义务。</w:t>
      </w:r>
    </w:p>
    <w:p w14:paraId="3123B785">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1.5 “买方”系指前附表中所述购买货物和服务的单位。</w:t>
      </w:r>
    </w:p>
    <w:p w14:paraId="2FD1971D">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1.6 “卖方”系指前附表中所述提供货物和服务的公司或实体。</w:t>
      </w:r>
    </w:p>
    <w:p w14:paraId="7D53475B">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1.7 “项目现场”系指合同条款前附表中指明的地点。</w:t>
      </w:r>
    </w:p>
    <w:p w14:paraId="7F3B423C">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1.8 “天”指日历天数。</w:t>
      </w:r>
    </w:p>
    <w:p w14:paraId="5BBEB6F2">
      <w:pPr>
        <w:keepNext w:val="0"/>
        <w:keepLines w:val="0"/>
        <w:pageBreakBefore w:val="0"/>
        <w:widowControl w:val="0"/>
        <w:numPr>
          <w:ilvl w:val="0"/>
          <w:numId w:val="2"/>
        </w:numPr>
        <w:kinsoku/>
        <w:wordWrap/>
        <w:overflowPunct/>
        <w:topLinePunct w:val="0"/>
        <w:autoSpaceDE/>
        <w:autoSpaceDN/>
        <w:bidi w:val="0"/>
        <w:adjustRightInd/>
        <w:snapToGrid/>
        <w:spacing w:before="0" w:beforeLines="50" w:after="0" w:afterLines="50" w:line="400" w:lineRule="exact"/>
        <w:ind w:left="300" w:hanging="300"/>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98" w:name="_Toc19962"/>
      <w:r>
        <w:rPr>
          <w:rFonts w:hint="eastAsia" w:asciiTheme="minorEastAsia" w:hAnsiTheme="minorEastAsia" w:eastAsiaTheme="minorEastAsia" w:cstheme="minorEastAsia"/>
          <w:b/>
          <w:snapToGrid/>
          <w:color w:val="auto"/>
          <w:kern w:val="2"/>
          <w:sz w:val="24"/>
          <w:szCs w:val="24"/>
          <w:highlight w:val="none"/>
          <w:lang w:eastAsia="zh-CN"/>
        </w:rPr>
        <w:t>来源地</w:t>
      </w:r>
      <w:bookmarkEnd w:id="98"/>
    </w:p>
    <w:p w14:paraId="6CDE70F4">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2.1本条所述的“来源地”系指货物生产地或提供服务的来源地。</w:t>
      </w:r>
    </w:p>
    <w:p w14:paraId="6860B197">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99" w:name="_Toc3379"/>
      <w:r>
        <w:rPr>
          <w:rFonts w:hint="eastAsia" w:asciiTheme="minorEastAsia" w:hAnsiTheme="minorEastAsia" w:eastAsiaTheme="minorEastAsia" w:cstheme="minorEastAsia"/>
          <w:b/>
          <w:snapToGrid/>
          <w:color w:val="auto"/>
          <w:kern w:val="2"/>
          <w:sz w:val="24"/>
          <w:szCs w:val="24"/>
          <w:highlight w:val="none"/>
          <w:lang w:eastAsia="zh-CN"/>
        </w:rPr>
        <w:t>3.技术规格</w:t>
      </w:r>
      <w:bookmarkEnd w:id="99"/>
    </w:p>
    <w:p w14:paraId="45865230">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3.1交付的货物的技术规格应与招标文件规定的技术规格相一致。</w:t>
      </w:r>
    </w:p>
    <w:p w14:paraId="1EAACC0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3.2除技术规格另有规定外，计量单位应该使用公制。</w:t>
      </w:r>
    </w:p>
    <w:p w14:paraId="4240AFF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00" w:name="_Toc3883"/>
      <w:r>
        <w:rPr>
          <w:rFonts w:hint="eastAsia" w:asciiTheme="minorEastAsia" w:hAnsiTheme="minorEastAsia" w:eastAsiaTheme="minorEastAsia" w:cstheme="minorEastAsia"/>
          <w:b/>
          <w:snapToGrid/>
          <w:color w:val="auto"/>
          <w:kern w:val="2"/>
          <w:sz w:val="24"/>
          <w:szCs w:val="24"/>
          <w:highlight w:val="none"/>
          <w:lang w:eastAsia="zh-CN"/>
        </w:rPr>
        <w:t>4.专利权</w:t>
      </w:r>
      <w:bookmarkEnd w:id="100"/>
    </w:p>
    <w:p w14:paraId="2C4DC490">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4.1卖方应保证买方在使用该货物或其任何一部分免受第三方提出侵犯其专利权、商标权或工业设计权的起诉。</w:t>
      </w:r>
    </w:p>
    <w:p w14:paraId="7B53DFBE">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01" w:name="_Toc16396"/>
      <w:r>
        <w:rPr>
          <w:rFonts w:hint="eastAsia" w:asciiTheme="minorEastAsia" w:hAnsiTheme="minorEastAsia" w:eastAsiaTheme="minorEastAsia" w:cstheme="minorEastAsia"/>
          <w:b/>
          <w:snapToGrid/>
          <w:color w:val="auto"/>
          <w:kern w:val="2"/>
          <w:sz w:val="24"/>
          <w:szCs w:val="24"/>
          <w:highlight w:val="none"/>
          <w:lang w:eastAsia="zh-CN"/>
        </w:rPr>
        <w:t>5.包装要求</w:t>
      </w:r>
      <w:bookmarkEnd w:id="101"/>
    </w:p>
    <w:p w14:paraId="1765CFC6">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5.1除合同另有规定外，卖方提供的全部货物均应按标准保护措施进行包装，这类包装应适应于远距离运输、防潮、防震、防锈和防野蛮装卸，以确保货物安全无损运抵指定现场。</w:t>
      </w:r>
    </w:p>
    <w:p w14:paraId="5D353557">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5.2货物包装应附一份详细包装单和质量证书。</w:t>
      </w:r>
    </w:p>
    <w:p w14:paraId="54283B7C">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02" w:name="_Toc26618"/>
      <w:r>
        <w:rPr>
          <w:rFonts w:hint="eastAsia" w:asciiTheme="minorEastAsia" w:hAnsiTheme="minorEastAsia" w:eastAsiaTheme="minorEastAsia" w:cstheme="minorEastAsia"/>
          <w:b/>
          <w:snapToGrid/>
          <w:color w:val="auto"/>
          <w:kern w:val="2"/>
          <w:sz w:val="24"/>
          <w:szCs w:val="24"/>
          <w:highlight w:val="none"/>
          <w:lang w:eastAsia="zh-CN"/>
        </w:rPr>
        <w:t>6.包装标志</w:t>
      </w:r>
      <w:bookmarkEnd w:id="102"/>
    </w:p>
    <w:p w14:paraId="47FDC15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6.1卖方应在每一包装用不褪色的、以醒目的中文字样做出下列标记：</w:t>
      </w:r>
    </w:p>
    <w:p w14:paraId="30AA660C">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u w:val="single"/>
          <w:lang w:eastAsia="zh-CN"/>
        </w:rPr>
      </w:pPr>
      <w:r>
        <w:rPr>
          <w:rFonts w:hint="eastAsia" w:asciiTheme="minorEastAsia" w:hAnsiTheme="minorEastAsia" w:eastAsiaTheme="minorEastAsia" w:cstheme="minorEastAsia"/>
          <w:snapToGrid/>
          <w:color w:val="auto"/>
          <w:kern w:val="2"/>
          <w:sz w:val="24"/>
          <w:szCs w:val="24"/>
          <w:highlight w:val="none"/>
          <w:lang w:eastAsia="zh-CN"/>
        </w:rPr>
        <w:t>1.货物名称、品目号和规格：</w:t>
      </w:r>
    </w:p>
    <w:p w14:paraId="2793463F">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u w:val="single"/>
          <w:lang w:eastAsia="zh-CN"/>
        </w:rPr>
      </w:pPr>
      <w:r>
        <w:rPr>
          <w:rFonts w:hint="eastAsia" w:asciiTheme="minorEastAsia" w:hAnsiTheme="minorEastAsia" w:eastAsiaTheme="minorEastAsia" w:cstheme="minorEastAsia"/>
          <w:snapToGrid/>
          <w:color w:val="auto"/>
          <w:kern w:val="2"/>
          <w:sz w:val="24"/>
          <w:szCs w:val="24"/>
          <w:highlight w:val="none"/>
          <w:lang w:eastAsia="zh-CN"/>
        </w:rPr>
        <w:t>2.毛重/净重：</w:t>
      </w:r>
    </w:p>
    <w:p w14:paraId="7172444D">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u w:val="single"/>
          <w:lang w:eastAsia="zh-CN"/>
        </w:rPr>
      </w:pPr>
      <w:r>
        <w:rPr>
          <w:rFonts w:hint="eastAsia" w:asciiTheme="minorEastAsia" w:hAnsiTheme="minorEastAsia" w:eastAsiaTheme="minorEastAsia" w:cstheme="minorEastAsia"/>
          <w:snapToGrid/>
          <w:color w:val="auto"/>
          <w:kern w:val="2"/>
          <w:sz w:val="24"/>
          <w:szCs w:val="24"/>
          <w:highlight w:val="none"/>
          <w:lang w:eastAsia="zh-CN"/>
        </w:rPr>
        <w:t>3.生产日期</w:t>
      </w:r>
    </w:p>
    <w:p w14:paraId="47FB171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u w:val="single"/>
          <w:lang w:eastAsia="zh-CN"/>
        </w:rPr>
      </w:pPr>
      <w:r>
        <w:rPr>
          <w:rFonts w:hint="eastAsia" w:asciiTheme="minorEastAsia" w:hAnsiTheme="minorEastAsia" w:eastAsiaTheme="minorEastAsia" w:cstheme="minorEastAsia"/>
          <w:snapToGrid/>
          <w:color w:val="auto"/>
          <w:kern w:val="2"/>
          <w:sz w:val="24"/>
          <w:szCs w:val="24"/>
          <w:highlight w:val="none"/>
          <w:lang w:eastAsia="zh-CN"/>
        </w:rPr>
        <w:t>4.行业规定的其他标识</w:t>
      </w:r>
    </w:p>
    <w:p w14:paraId="20F3789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9"/>
        <w:rPr>
          <w:rFonts w:hint="eastAsia" w:asciiTheme="minorEastAsia" w:hAnsiTheme="minorEastAsia" w:eastAsiaTheme="minorEastAsia" w:cstheme="minorEastAsia"/>
          <w:b/>
          <w:snapToGrid/>
          <w:color w:val="auto"/>
          <w:kern w:val="2"/>
          <w:sz w:val="24"/>
          <w:szCs w:val="24"/>
          <w:highlight w:val="none"/>
          <w:lang w:eastAsia="zh-CN"/>
        </w:rPr>
      </w:pPr>
      <w:r>
        <w:rPr>
          <w:rFonts w:hint="eastAsia" w:asciiTheme="minorEastAsia" w:hAnsiTheme="minorEastAsia" w:eastAsiaTheme="minorEastAsia" w:cstheme="minorEastAsia"/>
          <w:b/>
          <w:snapToGrid/>
          <w:color w:val="auto"/>
          <w:kern w:val="2"/>
          <w:sz w:val="24"/>
          <w:szCs w:val="24"/>
          <w:highlight w:val="none"/>
          <w:lang w:eastAsia="zh-CN"/>
        </w:rPr>
        <w:t>7.装运条件</w:t>
      </w:r>
    </w:p>
    <w:p w14:paraId="768FA865">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7.2如果是从国内供应的货物：</w:t>
      </w:r>
    </w:p>
    <w:p w14:paraId="5A44DF75">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 xml:space="preserve">7.2.1卖方应负责内陆运输； </w:t>
      </w:r>
    </w:p>
    <w:p w14:paraId="53E053E2">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7.2.2货物到达买方目的地，经验收合格，买方签字认可后的日期为交货日期。</w:t>
      </w:r>
    </w:p>
    <w:p w14:paraId="315E2793">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03" w:name="_Toc25523"/>
      <w:r>
        <w:rPr>
          <w:rFonts w:hint="eastAsia" w:asciiTheme="minorEastAsia" w:hAnsiTheme="minorEastAsia" w:eastAsiaTheme="minorEastAsia" w:cstheme="minorEastAsia"/>
          <w:b/>
          <w:snapToGrid/>
          <w:color w:val="auto"/>
          <w:kern w:val="2"/>
          <w:sz w:val="24"/>
          <w:szCs w:val="24"/>
          <w:highlight w:val="none"/>
          <w:lang w:eastAsia="zh-CN"/>
        </w:rPr>
        <w:t>8.装运通知</w:t>
      </w:r>
      <w:bookmarkEnd w:id="103"/>
    </w:p>
    <w:p w14:paraId="597E0AEA">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8.2如果是从国内供应的货物，买方提前十四天制定需求计划给卖方：</w:t>
      </w:r>
    </w:p>
    <w:p w14:paraId="7523153D">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8.2.1卖方应在合同规定的装运日期之前七（7）天内以电报或电传或传真形式将合同号、货物名称、数量和到货日期通知买方。同时，卖方应用挂号信把详细的货物清单一式两份，包括合同号、货物名称、规格、数量、待运日期和货物在运输、储存中的特殊要求和注意事项等通知买方。</w:t>
      </w:r>
    </w:p>
    <w:p w14:paraId="7EF3DB05">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8.2.2卖方应在货物装完后24小时之内以电报或电传或传真形式将合同号、货物名称、数量、发票金额、运输工具名称及启运日期通知买方。</w:t>
      </w:r>
    </w:p>
    <w:p w14:paraId="4F2676E2">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04" w:name="_Toc27759"/>
      <w:r>
        <w:rPr>
          <w:rFonts w:hint="eastAsia" w:asciiTheme="minorEastAsia" w:hAnsiTheme="minorEastAsia" w:eastAsiaTheme="minorEastAsia" w:cstheme="minorEastAsia"/>
          <w:b/>
          <w:snapToGrid/>
          <w:color w:val="auto"/>
          <w:kern w:val="2"/>
          <w:sz w:val="24"/>
          <w:szCs w:val="24"/>
          <w:highlight w:val="none"/>
          <w:lang w:eastAsia="zh-CN"/>
        </w:rPr>
        <w:t>9.付款</w:t>
      </w:r>
      <w:bookmarkEnd w:id="104"/>
    </w:p>
    <w:p w14:paraId="474F1056">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9.1本合同以人民币付款。</w:t>
      </w:r>
    </w:p>
    <w:p w14:paraId="00EA2179">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9.2卖方应按照双方签订的合同规定交货。交货后卖方应把下列单据提交给买方，买方按合同规定审核后付款。</w:t>
      </w:r>
    </w:p>
    <w:p w14:paraId="4CB9CC56">
      <w:pPr>
        <w:keepNext w:val="0"/>
        <w:keepLines w:val="0"/>
        <w:pageBreakBefore w:val="0"/>
        <w:widowControl w:val="0"/>
        <w:numPr>
          <w:ilvl w:val="0"/>
          <w:numId w:val="3"/>
        </w:numPr>
        <w:tabs>
          <w:tab w:val="clear" w:pos="360"/>
        </w:tabs>
        <w:kinsoku/>
        <w:wordWrap/>
        <w:overflowPunct/>
        <w:topLinePunct w:val="0"/>
        <w:autoSpaceDE/>
        <w:autoSpaceDN/>
        <w:bidi w:val="0"/>
        <w:adjustRightInd/>
        <w:snapToGrid/>
        <w:spacing w:before="0" w:beforeLines="50" w:after="0" w:afterLines="50" w:line="400" w:lineRule="exact"/>
        <w:ind w:left="0" w:firstLine="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 xml:space="preserve"> 1.发票；</w:t>
      </w:r>
    </w:p>
    <w:p w14:paraId="4EB7BE56">
      <w:pPr>
        <w:keepNext w:val="0"/>
        <w:keepLines w:val="0"/>
        <w:pageBreakBefore w:val="0"/>
        <w:widowControl w:val="0"/>
        <w:numPr>
          <w:ilvl w:val="0"/>
          <w:numId w:val="3"/>
        </w:numPr>
        <w:tabs>
          <w:tab w:val="clear" w:pos="360"/>
        </w:tabs>
        <w:kinsoku/>
        <w:wordWrap/>
        <w:overflowPunct/>
        <w:topLinePunct w:val="0"/>
        <w:autoSpaceDE/>
        <w:autoSpaceDN/>
        <w:bidi w:val="0"/>
        <w:adjustRightInd/>
        <w:snapToGrid/>
        <w:spacing w:before="0" w:beforeLines="50" w:after="0" w:afterLines="50" w:line="400" w:lineRule="exact"/>
        <w:ind w:left="0" w:firstLine="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 xml:space="preserve"> 2.装车单；</w:t>
      </w:r>
    </w:p>
    <w:p w14:paraId="02A48846">
      <w:pPr>
        <w:keepNext w:val="0"/>
        <w:keepLines w:val="0"/>
        <w:pageBreakBefore w:val="0"/>
        <w:widowControl w:val="0"/>
        <w:numPr>
          <w:ilvl w:val="0"/>
          <w:numId w:val="3"/>
        </w:numPr>
        <w:tabs>
          <w:tab w:val="clear" w:pos="360"/>
        </w:tabs>
        <w:kinsoku/>
        <w:wordWrap/>
        <w:overflowPunct/>
        <w:topLinePunct w:val="0"/>
        <w:autoSpaceDE/>
        <w:autoSpaceDN/>
        <w:bidi w:val="0"/>
        <w:adjustRightInd/>
        <w:snapToGrid/>
        <w:spacing w:before="0" w:beforeLines="50" w:after="0" w:afterLines="50" w:line="400" w:lineRule="exact"/>
        <w:ind w:left="0" w:firstLine="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 xml:space="preserve"> 3.出具的质量检验证书和数量证明书；以及国家省级以上质量监督部门对本货物的质量检验证书；</w:t>
      </w:r>
    </w:p>
    <w:p w14:paraId="2ADDFB3D">
      <w:pPr>
        <w:keepNext w:val="0"/>
        <w:keepLines w:val="0"/>
        <w:pageBreakBefore w:val="0"/>
        <w:widowControl w:val="0"/>
        <w:numPr>
          <w:ilvl w:val="0"/>
          <w:numId w:val="3"/>
        </w:numPr>
        <w:tabs>
          <w:tab w:val="clear" w:pos="360"/>
        </w:tabs>
        <w:kinsoku/>
        <w:wordWrap/>
        <w:overflowPunct/>
        <w:topLinePunct w:val="0"/>
        <w:autoSpaceDE/>
        <w:autoSpaceDN/>
        <w:bidi w:val="0"/>
        <w:adjustRightInd/>
        <w:snapToGrid/>
        <w:spacing w:before="0" w:beforeLines="50" w:after="0" w:afterLines="50" w:line="400" w:lineRule="exact"/>
        <w:ind w:left="0" w:firstLine="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 xml:space="preserve"> 4.验收证书。</w:t>
      </w:r>
    </w:p>
    <w:p w14:paraId="06691745">
      <w:pPr>
        <w:keepNext w:val="0"/>
        <w:keepLines w:val="0"/>
        <w:pageBreakBefore w:val="0"/>
        <w:widowControl w:val="0"/>
        <w:numPr>
          <w:ilvl w:val="0"/>
          <w:numId w:val="3"/>
        </w:numPr>
        <w:tabs>
          <w:tab w:val="clear" w:pos="360"/>
        </w:tabs>
        <w:kinsoku/>
        <w:wordWrap/>
        <w:overflowPunct/>
        <w:topLinePunct w:val="0"/>
        <w:autoSpaceDE/>
        <w:autoSpaceDN/>
        <w:bidi w:val="0"/>
        <w:adjustRightInd/>
        <w:snapToGrid/>
        <w:spacing w:before="0" w:beforeLines="50" w:after="0" w:afterLines="50" w:line="400" w:lineRule="exact"/>
        <w:ind w:left="0" w:firstLine="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 xml:space="preserve"> 5.买方验收签证</w:t>
      </w:r>
    </w:p>
    <w:p w14:paraId="6D280855">
      <w:pPr>
        <w:keepNext w:val="0"/>
        <w:keepLines w:val="0"/>
        <w:pageBreakBefore w:val="0"/>
        <w:widowControl w:val="0"/>
        <w:numPr>
          <w:ilvl w:val="0"/>
          <w:numId w:val="3"/>
        </w:numPr>
        <w:tabs>
          <w:tab w:val="clear" w:pos="360"/>
        </w:tabs>
        <w:kinsoku/>
        <w:wordWrap/>
        <w:overflowPunct/>
        <w:topLinePunct w:val="0"/>
        <w:autoSpaceDE/>
        <w:autoSpaceDN/>
        <w:bidi w:val="0"/>
        <w:adjustRightInd/>
        <w:snapToGrid/>
        <w:spacing w:before="0" w:beforeLines="50" w:after="0" w:afterLines="50" w:line="400" w:lineRule="exact"/>
        <w:ind w:left="0" w:firstLine="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 xml:space="preserve"> 9.3卖方应在每批货物到达买方目的地后，经验收数量与卖方提供的数量证明书一致后四十八（48）小时内将上述9.2条要求的单据给买方。</w:t>
      </w:r>
    </w:p>
    <w:p w14:paraId="641CAB52">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1"/>
        <w:rPr>
          <w:rFonts w:hint="default" w:asciiTheme="minorEastAsia" w:hAnsiTheme="minorEastAsia" w:eastAsiaTheme="minorEastAsia" w:cstheme="minorEastAsia"/>
          <w:b/>
          <w:bCs/>
          <w:snapToGrid/>
          <w:color w:val="auto"/>
          <w:kern w:val="2"/>
          <w:sz w:val="24"/>
          <w:szCs w:val="24"/>
          <w:highlight w:val="none"/>
          <w:lang w:val="en-US" w:eastAsia="zh-CN"/>
        </w:rPr>
      </w:pPr>
      <w:r>
        <w:rPr>
          <w:rFonts w:hint="eastAsia" w:asciiTheme="minorEastAsia" w:hAnsiTheme="minorEastAsia" w:eastAsiaTheme="minorEastAsia" w:cstheme="minorEastAsia"/>
          <w:b/>
          <w:bCs/>
          <w:snapToGrid/>
          <w:color w:val="auto"/>
          <w:kern w:val="2"/>
          <w:sz w:val="24"/>
          <w:szCs w:val="24"/>
          <w:highlight w:val="none"/>
          <w:lang w:eastAsia="zh-CN"/>
        </w:rPr>
        <w:t>9.4付款方式：</w:t>
      </w:r>
      <w:bookmarkStart w:id="105" w:name="_Toc6964"/>
      <w:r>
        <w:rPr>
          <w:rFonts w:hint="eastAsia" w:asciiTheme="minorEastAsia" w:hAnsiTheme="minorEastAsia" w:eastAsiaTheme="minorEastAsia" w:cstheme="minorEastAsia"/>
          <w:b w:val="0"/>
          <w:bCs w:val="0"/>
          <w:snapToGrid/>
          <w:color w:val="auto"/>
          <w:kern w:val="2"/>
          <w:sz w:val="24"/>
          <w:szCs w:val="24"/>
          <w:highlight w:val="none"/>
          <w:lang w:val="en-US" w:eastAsia="zh-CN"/>
        </w:rPr>
        <w:t>支付预付款30%，供货后支付70%。</w:t>
      </w:r>
    </w:p>
    <w:p w14:paraId="0D295B5F">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r>
        <w:rPr>
          <w:rFonts w:hint="eastAsia" w:asciiTheme="minorEastAsia" w:hAnsiTheme="minorEastAsia" w:eastAsiaTheme="minorEastAsia" w:cstheme="minorEastAsia"/>
          <w:b/>
          <w:snapToGrid/>
          <w:color w:val="auto"/>
          <w:kern w:val="2"/>
          <w:sz w:val="24"/>
          <w:szCs w:val="24"/>
          <w:highlight w:val="none"/>
          <w:lang w:eastAsia="zh-CN"/>
        </w:rPr>
        <w:t>10. 质量保证</w:t>
      </w:r>
      <w:bookmarkEnd w:id="105"/>
    </w:p>
    <w:p w14:paraId="3C623EEB">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10.1 质量要求、技术标准及卖方对质量负责的条件和期限。</w:t>
      </w:r>
    </w:p>
    <w:p w14:paraId="6D3CFA8C">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10.2 卖方应严格按照设备制造国家标准和行业标准进行制造。出厂前卖方的质量检验部门应按照产品原产地国家制定的各项规定进行产品质量检验，检验合格后出具质量证明书后，方能出厂。</w:t>
      </w:r>
    </w:p>
    <w:p w14:paraId="78255DA3">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10.3 卖方对货物制造质量负责，在买方按照使用维护说明书的规定正确的安装维护及存放的情况下，卖方应保证所供设备自正式投入运行之日起36个月内无故障，如确因设计和制造质量不良而发生损坏或并非因维护操作不当导致不能正常使用，卖方应按国务院发布的《工业产品质量责任条例》在接到买方通知之日起1日内派人抵达设备使用现场处理，并承担相应的经济责任。</w:t>
      </w:r>
    </w:p>
    <w:p w14:paraId="0DF8A17B">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10.4卖方应对所供应设备的外协、外购件质量负责，其负责期限和责任范围等同于1.2条款的约定。卖方在交货时应提供外购件的使用维护说明书及证明文件。</w:t>
      </w:r>
    </w:p>
    <w:p w14:paraId="61263903">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10.5卖方单位所提供产品的技术应是最新的，并且已有运行2年以上的成功经验，并附有证明文件。</w:t>
      </w:r>
    </w:p>
    <w:p w14:paraId="6F8CB8B9">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10.6 运输方式、交货地点及到达项目现场费用负担</w:t>
      </w:r>
    </w:p>
    <w:p w14:paraId="345384D0">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10.7 运输方式由卖方决定、由卖方办理，运杂费用由卖方承担，产品包装应符合国家有关要求。</w:t>
      </w:r>
    </w:p>
    <w:p w14:paraId="473DC359">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06" w:name="_Toc15847"/>
      <w:r>
        <w:rPr>
          <w:rFonts w:hint="eastAsia" w:asciiTheme="minorEastAsia" w:hAnsiTheme="minorEastAsia" w:eastAsiaTheme="minorEastAsia" w:cstheme="minorEastAsia"/>
          <w:b/>
          <w:snapToGrid/>
          <w:color w:val="auto"/>
          <w:kern w:val="2"/>
          <w:sz w:val="24"/>
          <w:szCs w:val="24"/>
          <w:highlight w:val="none"/>
          <w:lang w:eastAsia="zh-CN"/>
        </w:rPr>
        <w:t>11.技术培训要求</w:t>
      </w:r>
      <w:bookmarkEnd w:id="106"/>
    </w:p>
    <w:p w14:paraId="37472A23">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bCs/>
          <w:snapToGrid/>
          <w:color w:val="auto"/>
          <w:kern w:val="2"/>
          <w:sz w:val="24"/>
          <w:szCs w:val="24"/>
          <w:highlight w:val="none"/>
          <w:lang w:eastAsia="zh-CN"/>
        </w:rPr>
      </w:pPr>
      <w:r>
        <w:rPr>
          <w:rFonts w:hint="eastAsia" w:asciiTheme="minorEastAsia" w:hAnsiTheme="minorEastAsia" w:eastAsiaTheme="minorEastAsia" w:cstheme="minorEastAsia"/>
          <w:bCs/>
          <w:snapToGrid/>
          <w:color w:val="auto"/>
          <w:kern w:val="2"/>
          <w:sz w:val="24"/>
          <w:szCs w:val="24"/>
          <w:highlight w:val="none"/>
          <w:lang w:eastAsia="zh-CN"/>
        </w:rPr>
        <w:t>11.1设备从到厂开始，希望调试人员在安装调试的全过程中对我单位保全及操作工培训。</w:t>
      </w:r>
    </w:p>
    <w:p w14:paraId="76BB4D53">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bCs/>
          <w:snapToGrid/>
          <w:color w:val="auto"/>
          <w:kern w:val="2"/>
          <w:sz w:val="24"/>
          <w:szCs w:val="24"/>
          <w:highlight w:val="none"/>
          <w:lang w:eastAsia="zh-CN"/>
        </w:rPr>
      </w:pPr>
      <w:r>
        <w:rPr>
          <w:rFonts w:hint="eastAsia" w:asciiTheme="minorEastAsia" w:hAnsiTheme="minorEastAsia" w:eastAsiaTheme="minorEastAsia" w:cstheme="minorEastAsia"/>
          <w:bCs/>
          <w:snapToGrid/>
          <w:color w:val="auto"/>
          <w:kern w:val="2"/>
          <w:sz w:val="24"/>
          <w:szCs w:val="24"/>
          <w:highlight w:val="none"/>
          <w:lang w:eastAsia="zh-CN"/>
        </w:rPr>
        <w:t>11.2设备安装调试完毕后，对我单位相关人员进行系统培训。</w:t>
      </w:r>
    </w:p>
    <w:p w14:paraId="43955F23">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bCs/>
          <w:snapToGrid/>
          <w:color w:val="auto"/>
          <w:kern w:val="2"/>
          <w:sz w:val="24"/>
          <w:szCs w:val="24"/>
          <w:highlight w:val="none"/>
          <w:lang w:eastAsia="zh-CN"/>
        </w:rPr>
      </w:pPr>
      <w:r>
        <w:rPr>
          <w:rFonts w:hint="eastAsia" w:asciiTheme="minorEastAsia" w:hAnsiTheme="minorEastAsia" w:eastAsiaTheme="minorEastAsia" w:cstheme="minorEastAsia"/>
          <w:bCs/>
          <w:snapToGrid/>
          <w:color w:val="auto"/>
          <w:kern w:val="2"/>
          <w:sz w:val="24"/>
          <w:szCs w:val="24"/>
          <w:highlight w:val="none"/>
          <w:lang w:eastAsia="zh-CN"/>
        </w:rPr>
        <w:t>11.3操作人员能够熟练掌握操作方法。</w:t>
      </w:r>
    </w:p>
    <w:p w14:paraId="428F7193">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bCs/>
          <w:snapToGrid/>
          <w:color w:val="auto"/>
          <w:kern w:val="2"/>
          <w:sz w:val="24"/>
          <w:szCs w:val="24"/>
          <w:highlight w:val="none"/>
          <w:lang w:eastAsia="zh-CN"/>
        </w:rPr>
      </w:pPr>
      <w:r>
        <w:rPr>
          <w:rFonts w:hint="eastAsia" w:asciiTheme="minorEastAsia" w:hAnsiTheme="minorEastAsia" w:eastAsiaTheme="minorEastAsia" w:cstheme="minorEastAsia"/>
          <w:bCs/>
          <w:snapToGrid/>
          <w:color w:val="auto"/>
          <w:kern w:val="2"/>
          <w:sz w:val="24"/>
          <w:szCs w:val="24"/>
          <w:highlight w:val="none"/>
          <w:lang w:eastAsia="zh-CN"/>
        </w:rPr>
        <w:t>11.4保全对设备有很好的认识，能够自行维修设备的一般故障，出现特殊故障时，保全能够通过电话沟通维修设备。</w:t>
      </w:r>
    </w:p>
    <w:p w14:paraId="6C974725">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07" w:name="_Toc27383"/>
      <w:r>
        <w:rPr>
          <w:rFonts w:hint="eastAsia" w:asciiTheme="minorEastAsia" w:hAnsiTheme="minorEastAsia" w:eastAsiaTheme="minorEastAsia" w:cstheme="minorEastAsia"/>
          <w:b/>
          <w:snapToGrid/>
          <w:color w:val="auto"/>
          <w:kern w:val="2"/>
          <w:sz w:val="24"/>
          <w:szCs w:val="24"/>
          <w:highlight w:val="none"/>
          <w:lang w:eastAsia="zh-CN"/>
        </w:rPr>
        <w:t>12. 售后服务</w:t>
      </w:r>
      <w:bookmarkEnd w:id="107"/>
    </w:p>
    <w:p w14:paraId="1D984D92">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12.1在货物到达使用单位后，接到买方通知后，应在1天内派工程技术人员到达现场，在买方技术人员在场的情况下开箱清点货物，组织安装调试，并承担由此发生的一切费用，安装时间不长于7天。</w:t>
      </w:r>
    </w:p>
    <w:p w14:paraId="11E00414">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12.2设备安装后双方按国际和国家标准及本章第3条的要求进行质量验收。卖方应向买方提供详细的验收标准、验收手册，免费提供验收所需的仪器，买方在验收合格后将仪器归还卖方。</w:t>
      </w:r>
    </w:p>
    <w:p w14:paraId="51AC5860">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12.3 在设备交付使用后，卖方应对保修期及其以后终身服务作出承诺，并具有切实可行的服务措施。卖方在疆应有常设或指派的法定售后服务机构，备品备件库（进口产品除外），安装维修人员应是卖方派出的具有一定专业技术水平的人员。</w:t>
      </w:r>
    </w:p>
    <w:p w14:paraId="1383CD1E">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12.4 对配套设备中的产品必须提供有关资料及售后服务承诺。</w:t>
      </w:r>
    </w:p>
    <w:p w14:paraId="67668EFB">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08" w:name="_Toc32192"/>
      <w:r>
        <w:rPr>
          <w:rFonts w:hint="eastAsia" w:asciiTheme="minorEastAsia" w:hAnsiTheme="minorEastAsia" w:eastAsiaTheme="minorEastAsia" w:cstheme="minorEastAsia"/>
          <w:b/>
          <w:snapToGrid/>
          <w:color w:val="auto"/>
          <w:kern w:val="2"/>
          <w:sz w:val="24"/>
          <w:szCs w:val="24"/>
          <w:highlight w:val="none"/>
          <w:lang w:eastAsia="zh-CN"/>
        </w:rPr>
        <w:t>13. 备品备件</w:t>
      </w:r>
      <w:bookmarkEnd w:id="108"/>
    </w:p>
    <w:p w14:paraId="5BD420DB">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13.1 应保证终身提供该设备的所有维修零备件。</w:t>
      </w:r>
    </w:p>
    <w:p w14:paraId="0250DB73">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13.2 卖方须提供备件的名称、价格及有效期，保证供货期等。</w:t>
      </w:r>
    </w:p>
    <w:p w14:paraId="17ECE25C">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09" w:name="_Toc11049"/>
      <w:r>
        <w:rPr>
          <w:rFonts w:hint="eastAsia" w:asciiTheme="minorEastAsia" w:hAnsiTheme="minorEastAsia" w:eastAsiaTheme="minorEastAsia" w:cstheme="minorEastAsia"/>
          <w:b/>
          <w:snapToGrid/>
          <w:color w:val="auto"/>
          <w:kern w:val="2"/>
          <w:sz w:val="24"/>
          <w:szCs w:val="24"/>
          <w:highlight w:val="none"/>
          <w:lang w:eastAsia="zh-CN"/>
        </w:rPr>
        <w:t>14.保修</w:t>
      </w:r>
      <w:bookmarkEnd w:id="109"/>
    </w:p>
    <w:p w14:paraId="3CE9E79E">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14.1 本次招标采购的产品，要求质保期一年。质保期即自安装验收合格正式运行之日算起，至少12个月内无故障安全运行（如出现质量问题，卖方在保修期内免费更换部件及维修）。如果由于卖方责任致使系统不能验收，此保修期顺延。</w:t>
      </w:r>
    </w:p>
    <w:p w14:paraId="055ED6AE">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10" w:name="_Toc5778"/>
      <w:r>
        <w:rPr>
          <w:rFonts w:hint="eastAsia" w:asciiTheme="minorEastAsia" w:hAnsiTheme="minorEastAsia" w:eastAsiaTheme="minorEastAsia" w:cstheme="minorEastAsia"/>
          <w:b/>
          <w:snapToGrid/>
          <w:color w:val="auto"/>
          <w:kern w:val="2"/>
          <w:sz w:val="24"/>
          <w:szCs w:val="24"/>
          <w:highlight w:val="none"/>
          <w:lang w:eastAsia="zh-CN"/>
        </w:rPr>
        <w:t>15.检验</w:t>
      </w:r>
      <w:bookmarkEnd w:id="110"/>
    </w:p>
    <w:p w14:paraId="45A561CC">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11.1在交货前，卖方应对货物的质量、规格、性能、数量和重量等进行详细而全面的检验，并出具一份证明货物符合合同规定的检验证书，检验证书是付款时所需文件的组成部分，但不能作为有关质量、规格、数量或重量的最终检验。卖方的检验结果应附在检验证书后面。</w:t>
      </w:r>
    </w:p>
    <w:p w14:paraId="74FD577B">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15.2货物运抵买方目的地后，买方对货物的质量、规格、数量和重量进行检验，并出具检验证书。费用由卖方承担。</w:t>
      </w:r>
    </w:p>
    <w:p w14:paraId="16F1842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11" w:name="_Toc19103"/>
      <w:r>
        <w:rPr>
          <w:rFonts w:hint="eastAsia" w:asciiTheme="minorEastAsia" w:hAnsiTheme="minorEastAsia" w:eastAsiaTheme="minorEastAsia" w:cstheme="minorEastAsia"/>
          <w:b/>
          <w:snapToGrid/>
          <w:color w:val="auto"/>
          <w:kern w:val="2"/>
          <w:sz w:val="24"/>
          <w:szCs w:val="24"/>
          <w:highlight w:val="none"/>
          <w:lang w:eastAsia="zh-CN"/>
        </w:rPr>
        <w:t>16.卖方履约延误</w:t>
      </w:r>
      <w:bookmarkEnd w:id="111"/>
    </w:p>
    <w:p w14:paraId="5761775D">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16.1卖方应按照“货物需求一览表及技术规格要求”中买方规定的时间表交货和提供服务。</w:t>
      </w:r>
    </w:p>
    <w:p w14:paraId="39B4197B">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16.2如卖方无正当理由而拖延交货，将受到以下制裁：没收履约保证金，加收误期赔偿或违约终止合同。</w:t>
      </w:r>
    </w:p>
    <w:p w14:paraId="4FDC8CAA">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16.3在履行合同过程中，如果卖方可能遇到妨碍按时交货和提供服务的情况时，应及时以书面形式将拖延的事实，可能拖延的期限和理由通知买方。买方在收到卖方通知后，应尽快对情况进行评价，并确定是否通过修改合同，酌情延长交货时间。</w:t>
      </w:r>
    </w:p>
    <w:p w14:paraId="7AF478BD">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12" w:name="_Toc6157"/>
      <w:r>
        <w:rPr>
          <w:rFonts w:hint="eastAsia" w:asciiTheme="minorEastAsia" w:hAnsiTheme="minorEastAsia" w:eastAsiaTheme="minorEastAsia" w:cstheme="minorEastAsia"/>
          <w:b/>
          <w:snapToGrid/>
          <w:color w:val="auto"/>
          <w:kern w:val="2"/>
          <w:sz w:val="24"/>
          <w:szCs w:val="24"/>
          <w:highlight w:val="none"/>
          <w:lang w:eastAsia="zh-CN"/>
        </w:rPr>
        <w:t>17.误期赔偿</w:t>
      </w:r>
      <w:bookmarkEnd w:id="112"/>
    </w:p>
    <w:p w14:paraId="45C520E7">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17.1除合同第17条规定外，如果卖方没有按照合同规定的时间交货和提供服务，买方应从货款中扣除误期赔偿费而不影响合同项下的其他补救方法，赔偿费按每周迟交货物交货价或未提供服务费用的</w:t>
      </w:r>
      <w:r>
        <w:rPr>
          <w:rFonts w:hint="eastAsia" w:asciiTheme="minorEastAsia" w:hAnsiTheme="minorEastAsia" w:eastAsiaTheme="minorEastAsia" w:cstheme="minorEastAsia"/>
          <w:b/>
          <w:bCs/>
          <w:snapToGrid/>
          <w:color w:val="auto"/>
          <w:kern w:val="2"/>
          <w:sz w:val="24"/>
          <w:szCs w:val="24"/>
          <w:highlight w:val="none"/>
          <w:lang w:eastAsia="zh-CN"/>
        </w:rPr>
        <w:t>千分之二（2‰）</w:t>
      </w:r>
      <w:r>
        <w:rPr>
          <w:rFonts w:hint="eastAsia" w:asciiTheme="minorEastAsia" w:hAnsiTheme="minorEastAsia" w:eastAsiaTheme="minorEastAsia" w:cstheme="minorEastAsia"/>
          <w:snapToGrid/>
          <w:color w:val="auto"/>
          <w:kern w:val="2"/>
          <w:sz w:val="24"/>
          <w:szCs w:val="24"/>
          <w:highlight w:val="none"/>
          <w:lang w:eastAsia="zh-CN"/>
        </w:rPr>
        <w:t>计收，直至交货或提供服务为止。但误期赔偿费的最高限额不超过误期货物总价或服务合同价的百分之五（5%）。一周按七（7）天计算，不足七（7）天按一周计算。一旦达到误期赔偿的最高限额，买方可考虑终止合同。</w:t>
      </w:r>
    </w:p>
    <w:p w14:paraId="30EAD8CD">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13" w:name="_Toc19887"/>
      <w:r>
        <w:rPr>
          <w:rFonts w:hint="eastAsia" w:asciiTheme="minorEastAsia" w:hAnsiTheme="minorEastAsia" w:eastAsiaTheme="minorEastAsia" w:cstheme="minorEastAsia"/>
          <w:b/>
          <w:snapToGrid/>
          <w:color w:val="auto"/>
          <w:kern w:val="2"/>
          <w:sz w:val="24"/>
          <w:szCs w:val="24"/>
          <w:highlight w:val="none"/>
          <w:lang w:eastAsia="zh-CN"/>
        </w:rPr>
        <w:t>18.不可抗力</w:t>
      </w:r>
      <w:bookmarkEnd w:id="113"/>
    </w:p>
    <w:p w14:paraId="26274191">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18.1如果卖方因不可抗力而导致合同实施延误或不能履行合同义务的话，买方不应没收履约保证金，卖方也不应该承担误期赔偿或终止合同的责任。</w:t>
      </w:r>
    </w:p>
    <w:p w14:paraId="5E400777">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18.2本条所述的“不可抗力”系指那些卖方无法控制，不可预见的事件，但不包括卖方的违约或疏忽。这些事件包括：战争、严重火灾、洪水、台风、地震以及其它经双方商定的事件。</w:t>
      </w:r>
    </w:p>
    <w:p w14:paraId="2961684B">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18.3在不可抗力事件发生后，卖方应尽快以书面形式将不可抗力的情况和原因通知买方。除买方书面另行要求外，卖方应尽实际可能继续履行合同义务，以及寻求采取合理的方案履行不受不可抗力影响的其他事项。如果不可抗力事件影响持续超过一百二十六（126）天，双方应通过友好协商在合理的时间内达成进一步履行合同的协议。</w:t>
      </w:r>
    </w:p>
    <w:p w14:paraId="5498434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14" w:name="_Toc759"/>
      <w:r>
        <w:rPr>
          <w:rFonts w:hint="eastAsia" w:asciiTheme="minorEastAsia" w:hAnsiTheme="minorEastAsia" w:eastAsiaTheme="minorEastAsia" w:cstheme="minorEastAsia"/>
          <w:b/>
          <w:snapToGrid/>
          <w:color w:val="auto"/>
          <w:kern w:val="2"/>
          <w:sz w:val="24"/>
          <w:szCs w:val="24"/>
          <w:highlight w:val="none"/>
          <w:lang w:eastAsia="zh-CN"/>
        </w:rPr>
        <w:t>19.税费</w:t>
      </w:r>
      <w:bookmarkEnd w:id="114"/>
    </w:p>
    <w:p w14:paraId="640B5B51">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15.1卖方报价应包括货物送达买方目的地以前的所有税费。与本合同有关的一切税费均应由卖方负担。</w:t>
      </w:r>
    </w:p>
    <w:p w14:paraId="15D97EC3">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15" w:name="_Toc4293"/>
      <w:r>
        <w:rPr>
          <w:rFonts w:hint="eastAsia" w:asciiTheme="minorEastAsia" w:hAnsiTheme="minorEastAsia" w:eastAsiaTheme="minorEastAsia" w:cstheme="minorEastAsia"/>
          <w:b/>
          <w:snapToGrid/>
          <w:color w:val="auto"/>
          <w:kern w:val="2"/>
          <w:sz w:val="24"/>
          <w:szCs w:val="24"/>
          <w:highlight w:val="none"/>
          <w:lang w:eastAsia="zh-CN"/>
        </w:rPr>
        <w:t>20.价格调整</w:t>
      </w:r>
      <w:bookmarkEnd w:id="115"/>
    </w:p>
    <w:p w14:paraId="1ABCD703">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20.1  物价波动引起的价格调整</w:t>
      </w:r>
    </w:p>
    <w:p w14:paraId="037B2347">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本工程工期较短，投标供应商应自行考虑项目实施过程中材料的价格波动。招标人对物价波动引起的价格不予调整。</w:t>
      </w:r>
    </w:p>
    <w:p w14:paraId="6E1B6B42">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16" w:name="_Toc3547"/>
      <w:r>
        <w:rPr>
          <w:rFonts w:hint="eastAsia" w:asciiTheme="minorEastAsia" w:hAnsiTheme="minorEastAsia" w:eastAsiaTheme="minorEastAsia" w:cstheme="minorEastAsia"/>
          <w:b/>
          <w:snapToGrid/>
          <w:color w:val="auto"/>
          <w:kern w:val="2"/>
          <w:sz w:val="24"/>
          <w:szCs w:val="24"/>
          <w:highlight w:val="none"/>
          <w:lang w:eastAsia="zh-CN"/>
        </w:rPr>
        <w:t>21.履约保证金</w:t>
      </w:r>
      <w:bookmarkEnd w:id="116"/>
    </w:p>
    <w:p w14:paraId="00B4A090">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21.1卖方应在收到中标通告书后七（7）天内，应按“投标供应商须知前附表”的要求向买方提供履约保证金。履约保证金的有效期到工程通过初步验收后28天为止。</w:t>
      </w:r>
    </w:p>
    <w:p w14:paraId="1F6D706E">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21.2卖方提供的履约保证金应按招标文件所附的格式或买方可接受的其他格式提供，与此有关的费用均由卖方负担。</w:t>
      </w:r>
    </w:p>
    <w:p w14:paraId="79E9AF1C">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21.3如果卖方未能履行合同规定的任何义务，买方有权从履约保证金中得到补偿。</w:t>
      </w:r>
    </w:p>
    <w:p w14:paraId="7B6F938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17" w:name="_Toc21705"/>
      <w:r>
        <w:rPr>
          <w:rFonts w:hint="eastAsia" w:asciiTheme="minorEastAsia" w:hAnsiTheme="minorEastAsia" w:eastAsiaTheme="minorEastAsia" w:cstheme="minorEastAsia"/>
          <w:b/>
          <w:snapToGrid/>
          <w:color w:val="auto"/>
          <w:kern w:val="2"/>
          <w:sz w:val="24"/>
          <w:szCs w:val="24"/>
          <w:highlight w:val="none"/>
          <w:lang w:eastAsia="zh-CN"/>
        </w:rPr>
        <w:t>22.争端的解决</w:t>
      </w:r>
      <w:bookmarkEnd w:id="117"/>
    </w:p>
    <w:p w14:paraId="1E7F6B1F">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22.1买卖双方通过友好协商，解决在执行本合同中所发生的或与本合同有关的一切争端。如从协商开始二十八（28）天内仍不能解决，双方应将争端提交阿克苏地区行业主管部门寻求可能解决的办法。如果提交行业主管部门后二十八（28）天内仍得不到解决，则应提请仲裁。</w:t>
      </w:r>
    </w:p>
    <w:p w14:paraId="422D4BD0">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361" w:firstLineChars="15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22.2仲裁应按照双方商定的仲裁委员会根据其仲裁程序进行仲裁；</w:t>
      </w:r>
    </w:p>
    <w:p w14:paraId="36A91B4A">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361" w:firstLineChars="15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22.3仲裁裁决应为最终裁决，对双方均具有约束力。</w:t>
      </w:r>
    </w:p>
    <w:p w14:paraId="51D94C12">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361" w:firstLineChars="15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22.4仲裁费除仲裁机关另有裁决外均应由败诉方负担。</w:t>
      </w:r>
    </w:p>
    <w:p w14:paraId="52A2ED84">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361" w:firstLineChars="15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22.5在仲裁期间，除正在进行仲裁的部分外，本合同的其他部分应继续执行。</w:t>
      </w:r>
    </w:p>
    <w:p w14:paraId="6FD28D96">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18" w:name="_Toc28773"/>
      <w:r>
        <w:rPr>
          <w:rFonts w:hint="eastAsia" w:asciiTheme="minorEastAsia" w:hAnsiTheme="minorEastAsia" w:eastAsiaTheme="minorEastAsia" w:cstheme="minorEastAsia"/>
          <w:b/>
          <w:snapToGrid/>
          <w:color w:val="auto"/>
          <w:kern w:val="2"/>
          <w:sz w:val="24"/>
          <w:szCs w:val="24"/>
          <w:highlight w:val="none"/>
          <w:lang w:eastAsia="zh-CN"/>
        </w:rPr>
        <w:t>23.违约终止合同</w:t>
      </w:r>
      <w:bookmarkEnd w:id="118"/>
    </w:p>
    <w:p w14:paraId="363A66E3">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23.1在买方对卖方违约而采取的任何补救措施对工程都受影响的情况下，买方可向卖方发出书面通知书，提出终止部分或全部合同。</w:t>
      </w:r>
    </w:p>
    <w:p w14:paraId="04D8F8C3">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1.如果卖方未能在合同规定的期限或买方同意延长的期限内提供部分或全部货物；</w:t>
      </w:r>
    </w:p>
    <w:p w14:paraId="552175BC">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2.如果卖方未能履行合同规定的其他任何义务。</w:t>
      </w:r>
    </w:p>
    <w:p w14:paraId="1177D5F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9"/>
        <w:rPr>
          <w:rFonts w:hint="eastAsia" w:asciiTheme="minorEastAsia" w:hAnsiTheme="minorEastAsia" w:eastAsiaTheme="minorEastAsia" w:cstheme="minorEastAsia"/>
          <w:b/>
          <w:bCs/>
          <w:snapToGrid/>
          <w:color w:val="auto"/>
          <w:kern w:val="2"/>
          <w:sz w:val="24"/>
          <w:szCs w:val="24"/>
          <w:highlight w:val="none"/>
          <w:lang w:eastAsia="zh-CN"/>
        </w:rPr>
      </w:pPr>
      <w:r>
        <w:rPr>
          <w:rFonts w:hint="eastAsia" w:asciiTheme="minorEastAsia" w:hAnsiTheme="minorEastAsia" w:eastAsiaTheme="minorEastAsia" w:cstheme="minorEastAsia"/>
          <w:b/>
          <w:bCs/>
          <w:snapToGrid/>
          <w:color w:val="auto"/>
          <w:kern w:val="2"/>
          <w:sz w:val="24"/>
          <w:szCs w:val="24"/>
          <w:highlight w:val="none"/>
          <w:lang w:eastAsia="zh-CN"/>
        </w:rPr>
        <w:t>24.转让和分包</w:t>
      </w:r>
    </w:p>
    <w:p w14:paraId="28D93872">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24.1除买方事先书面同意外，卖方不得部分转让或全部转让其应履行的合同义务。</w:t>
      </w:r>
    </w:p>
    <w:p w14:paraId="1CA74769">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snapToGrid/>
          <w:color w:val="auto"/>
          <w:kern w:val="2"/>
          <w:sz w:val="24"/>
          <w:szCs w:val="24"/>
          <w:highlight w:val="none"/>
          <w:lang w:eastAsia="zh-CN"/>
        </w:rPr>
      </w:pPr>
      <w:bookmarkStart w:id="119" w:name="_Toc2958"/>
      <w:r>
        <w:rPr>
          <w:rFonts w:hint="eastAsia" w:asciiTheme="minorEastAsia" w:hAnsiTheme="minorEastAsia" w:eastAsiaTheme="minorEastAsia" w:cstheme="minorEastAsia"/>
          <w:b/>
          <w:snapToGrid/>
          <w:color w:val="auto"/>
          <w:kern w:val="2"/>
          <w:sz w:val="24"/>
          <w:szCs w:val="24"/>
          <w:highlight w:val="none"/>
          <w:lang w:eastAsia="zh-CN"/>
        </w:rPr>
        <w:t>25.适用法律</w:t>
      </w:r>
      <w:bookmarkEnd w:id="119"/>
    </w:p>
    <w:p w14:paraId="5FD9E6D6">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24.1本合同应按照中华人民共和国的现行法律进行解释。</w:t>
      </w:r>
    </w:p>
    <w:p w14:paraId="538EAAA4">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20" w:name="_Toc29321"/>
      <w:r>
        <w:rPr>
          <w:rFonts w:hint="eastAsia" w:asciiTheme="minorEastAsia" w:hAnsiTheme="minorEastAsia" w:eastAsiaTheme="minorEastAsia" w:cstheme="minorEastAsia"/>
          <w:b/>
          <w:snapToGrid/>
          <w:color w:val="auto"/>
          <w:kern w:val="2"/>
          <w:sz w:val="24"/>
          <w:szCs w:val="24"/>
          <w:highlight w:val="none"/>
          <w:lang w:eastAsia="zh-CN"/>
        </w:rPr>
        <w:t>25.合同生效</w:t>
      </w:r>
      <w:bookmarkEnd w:id="120"/>
    </w:p>
    <w:p w14:paraId="6659C6B2">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b/>
          <w:snapToGrid/>
          <w:color w:val="auto"/>
          <w:kern w:val="2"/>
          <w:sz w:val="24"/>
          <w:szCs w:val="24"/>
          <w:highlight w:val="none"/>
          <w:lang w:eastAsia="zh-CN"/>
        </w:rPr>
        <w:t>25</w:t>
      </w:r>
      <w:r>
        <w:rPr>
          <w:rFonts w:hint="eastAsia" w:asciiTheme="minorEastAsia" w:hAnsiTheme="minorEastAsia" w:eastAsiaTheme="minorEastAsia" w:cstheme="minorEastAsia"/>
          <w:snapToGrid/>
          <w:color w:val="auto"/>
          <w:kern w:val="2"/>
          <w:sz w:val="24"/>
          <w:szCs w:val="24"/>
          <w:highlight w:val="none"/>
          <w:lang w:eastAsia="zh-CN"/>
        </w:rPr>
        <w:t>.1本合同应在双方签字和买方收到卖方提供的履约保证金后生效。</w:t>
      </w:r>
    </w:p>
    <w:p w14:paraId="3D38E9D7">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snapToGrid/>
          <w:color w:val="auto"/>
          <w:kern w:val="2"/>
          <w:sz w:val="24"/>
          <w:szCs w:val="24"/>
          <w:highlight w:val="none"/>
          <w:lang w:eastAsia="zh-CN"/>
        </w:rPr>
      </w:pPr>
      <w:bookmarkStart w:id="121" w:name="_Toc19683"/>
      <w:r>
        <w:rPr>
          <w:rFonts w:hint="eastAsia" w:asciiTheme="minorEastAsia" w:hAnsiTheme="minorEastAsia" w:eastAsiaTheme="minorEastAsia" w:cstheme="minorEastAsia"/>
          <w:b/>
          <w:snapToGrid/>
          <w:color w:val="auto"/>
          <w:kern w:val="2"/>
          <w:sz w:val="24"/>
          <w:szCs w:val="24"/>
          <w:highlight w:val="none"/>
          <w:lang w:eastAsia="zh-CN"/>
        </w:rPr>
        <w:t>26.主导语言</w:t>
      </w:r>
      <w:bookmarkEnd w:id="121"/>
    </w:p>
    <w:p w14:paraId="2DF55EF0">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ind w:firstLine="51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26.1本合同一式四份，以中文书写，买方执三份，卖方执一份。</w:t>
      </w:r>
    </w:p>
    <w:p w14:paraId="4A1EEEED">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snapToGrid/>
          <w:color w:val="auto"/>
          <w:kern w:val="2"/>
          <w:sz w:val="24"/>
          <w:szCs w:val="24"/>
          <w:highlight w:val="none"/>
          <w:lang w:eastAsia="zh-CN"/>
        </w:rPr>
      </w:pPr>
      <w:bookmarkStart w:id="122" w:name="_Toc9695"/>
      <w:r>
        <w:rPr>
          <w:rFonts w:hint="eastAsia" w:asciiTheme="minorEastAsia" w:hAnsiTheme="minorEastAsia" w:eastAsiaTheme="minorEastAsia" w:cstheme="minorEastAsia"/>
          <w:b/>
          <w:snapToGrid/>
          <w:color w:val="auto"/>
          <w:kern w:val="2"/>
          <w:sz w:val="24"/>
          <w:szCs w:val="24"/>
          <w:highlight w:val="none"/>
          <w:lang w:eastAsia="zh-CN"/>
        </w:rPr>
        <w:t>27.合同修改</w:t>
      </w:r>
      <w:bookmarkEnd w:id="122"/>
    </w:p>
    <w:p w14:paraId="3201D0A2">
      <w:pPr>
        <w:keepNext w:val="0"/>
        <w:keepLines w:val="0"/>
        <w:pageBreakBefore w:val="0"/>
        <w:widowControl w:val="0"/>
        <w:kinsoku/>
        <w:wordWrap/>
        <w:overflowPunct/>
        <w:topLinePunct w:val="0"/>
        <w:autoSpaceDE/>
        <w:autoSpaceDN/>
        <w:bidi w:val="0"/>
        <w:adjustRightInd w:val="0"/>
        <w:snapToGrid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snapToGrid/>
          <w:color w:val="auto"/>
          <w:kern w:val="2"/>
          <w:sz w:val="24"/>
          <w:szCs w:val="24"/>
          <w:highlight w:val="none"/>
          <w:lang w:eastAsia="zh-CN"/>
        </w:rPr>
      </w:pPr>
      <w:r>
        <w:rPr>
          <w:rFonts w:hint="eastAsia" w:asciiTheme="minorEastAsia" w:hAnsiTheme="minorEastAsia" w:eastAsiaTheme="minorEastAsia" w:cstheme="minorEastAsia"/>
          <w:snapToGrid/>
          <w:color w:val="auto"/>
          <w:kern w:val="2"/>
          <w:sz w:val="24"/>
          <w:szCs w:val="24"/>
          <w:highlight w:val="none"/>
          <w:lang w:eastAsia="zh-CN"/>
        </w:rPr>
        <w:t>27.1除了双方签署书面修改协议，并成为本合同不可分割的一部分的情况之外，本合同的条件不得有任何变化或修改。</w:t>
      </w:r>
    </w:p>
    <w:p w14:paraId="32AC4697">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snapToGrid/>
          <w:color w:val="auto"/>
          <w:kern w:val="2"/>
          <w:sz w:val="24"/>
          <w:szCs w:val="24"/>
          <w:highlight w:val="none"/>
          <w:lang w:eastAsia="zh-CN"/>
        </w:rPr>
      </w:pPr>
      <w:bookmarkStart w:id="123" w:name="_Toc24830"/>
      <w:r>
        <w:rPr>
          <w:rFonts w:hint="eastAsia" w:asciiTheme="minorEastAsia" w:hAnsiTheme="minorEastAsia" w:eastAsiaTheme="minorEastAsia" w:cstheme="minorEastAsia"/>
          <w:b/>
          <w:snapToGrid/>
          <w:color w:val="auto"/>
          <w:kern w:val="2"/>
          <w:sz w:val="24"/>
          <w:szCs w:val="24"/>
          <w:highlight w:val="none"/>
          <w:lang w:eastAsia="zh-CN"/>
        </w:rPr>
        <w:t>28. 其他事项</w:t>
      </w:r>
      <w:bookmarkEnd w:id="123"/>
    </w:p>
    <w:p w14:paraId="26642D96">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jc w:val="both"/>
        <w:textAlignment w:val="auto"/>
        <w:outlineLvl w:val="9"/>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28.1 本合同所确定的价格为最终价格，已包含包装费、运杂费、保险费、卖方的现场验收、安装调试费、现场服务费等各项费用。</w:t>
      </w:r>
    </w:p>
    <w:p w14:paraId="72E97EF6">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jc w:val="both"/>
        <w:textAlignment w:val="auto"/>
        <w:outlineLvl w:val="1"/>
        <w:rPr>
          <w:rFonts w:hint="eastAsia" w:asciiTheme="minorEastAsia" w:hAnsiTheme="minorEastAsia" w:eastAsiaTheme="minorEastAsia" w:cstheme="minorEastAsia"/>
          <w:b/>
          <w:bCs/>
          <w:snapToGrid/>
          <w:color w:val="auto"/>
          <w:kern w:val="0"/>
          <w:sz w:val="24"/>
          <w:szCs w:val="24"/>
          <w:highlight w:val="none"/>
          <w:lang w:eastAsia="zh-CN"/>
        </w:rPr>
      </w:pPr>
      <w:bookmarkStart w:id="124" w:name="_Toc8921"/>
      <w:r>
        <w:rPr>
          <w:rFonts w:hint="eastAsia" w:asciiTheme="minorEastAsia" w:hAnsiTheme="minorEastAsia" w:eastAsiaTheme="minorEastAsia" w:cstheme="minorEastAsia"/>
          <w:b/>
          <w:bCs/>
          <w:snapToGrid/>
          <w:color w:val="auto"/>
          <w:kern w:val="0"/>
          <w:sz w:val="24"/>
          <w:szCs w:val="24"/>
          <w:highlight w:val="none"/>
          <w:lang w:eastAsia="zh-CN"/>
        </w:rPr>
        <w:t>29.  其他</w:t>
      </w:r>
      <w:r>
        <w:rPr>
          <w:rFonts w:hint="eastAsia" w:asciiTheme="minorEastAsia" w:hAnsiTheme="minorEastAsia" w:eastAsiaTheme="minorEastAsia" w:cstheme="minorEastAsia"/>
          <w:b/>
          <w:bCs/>
          <w:snapToGrid/>
          <w:color w:val="auto"/>
          <w:kern w:val="2"/>
          <w:sz w:val="24"/>
          <w:szCs w:val="24"/>
          <w:highlight w:val="none"/>
          <w:lang w:eastAsia="zh-CN"/>
        </w:rPr>
        <w:t>要求</w:t>
      </w:r>
      <w:bookmarkEnd w:id="124"/>
      <w:r>
        <w:rPr>
          <w:rFonts w:hint="eastAsia" w:asciiTheme="minorEastAsia" w:hAnsiTheme="minorEastAsia" w:eastAsiaTheme="minorEastAsia" w:cstheme="minorEastAsia"/>
          <w:b/>
          <w:bCs/>
          <w:snapToGrid/>
          <w:color w:val="auto"/>
          <w:kern w:val="0"/>
          <w:sz w:val="24"/>
          <w:szCs w:val="24"/>
          <w:highlight w:val="none"/>
          <w:lang w:eastAsia="zh-CN"/>
        </w:rPr>
        <w:t xml:space="preserve">  </w:t>
      </w:r>
    </w:p>
    <w:p w14:paraId="06D2E1D1">
      <w:pPr>
        <w:keepNext w:val="0"/>
        <w:keepLines w:val="0"/>
        <w:pageBreakBefore w:val="0"/>
        <w:widowControl w:val="0"/>
        <w:kinsoku/>
        <w:wordWrap/>
        <w:overflowPunct/>
        <w:topLinePunct w:val="0"/>
        <w:autoSpaceDE/>
        <w:autoSpaceDN/>
        <w:bidi w:val="0"/>
        <w:spacing w:before="0" w:beforeLines="50" w:after="0" w:afterLines="50" w:line="400" w:lineRule="exact"/>
        <w:ind w:firstLine="482" w:firstLineChars="200"/>
        <w:textAlignment w:val="auto"/>
        <w:outlineLvl w:val="9"/>
        <w:rPr>
          <w:rFonts w:hint="eastAsia" w:asciiTheme="minorEastAsia" w:hAnsiTheme="minorEastAsia" w:eastAsiaTheme="minorEastAsia" w:cstheme="minorEastAsia"/>
          <w:b/>
          <w:bCs/>
          <w:color w:val="auto"/>
          <w:sz w:val="24"/>
          <w:szCs w:val="24"/>
          <w:highlight w:val="none"/>
        </w:rPr>
        <w:sectPr>
          <w:headerReference r:id="rId7" w:type="default"/>
          <w:footerReference r:id="rId8" w:type="default"/>
          <w:pgSz w:w="11849" w:h="16781"/>
          <w:pgMar w:top="1440" w:right="1463" w:bottom="1440" w:left="1463" w:header="851" w:footer="850" w:gutter="0"/>
          <w:pgNumType w:fmt="decimal"/>
          <w:cols w:space="720" w:num="1"/>
          <w:titlePg/>
          <w:docGrid w:type="linesAndChars" w:linePitch="320" w:charSpace="269"/>
        </w:sectPr>
      </w:pPr>
      <w:r>
        <w:rPr>
          <w:rFonts w:hint="eastAsia" w:asciiTheme="minorEastAsia" w:hAnsiTheme="minorEastAsia" w:eastAsiaTheme="minorEastAsia" w:cstheme="minorEastAsia"/>
          <w:snapToGrid/>
          <w:color w:val="auto"/>
          <w:kern w:val="0"/>
          <w:sz w:val="24"/>
          <w:szCs w:val="24"/>
          <w:highlight w:val="none"/>
          <w:lang w:eastAsia="zh-CN"/>
        </w:rPr>
        <w:t xml:space="preserve"> 质保期内，如有损坏，请按照合同规定及时派人到场修缮。</w:t>
      </w:r>
    </w:p>
    <w:p w14:paraId="68D8F54E">
      <w:pPr>
        <w:keepNext w:val="0"/>
        <w:keepLines w:val="0"/>
        <w:pageBreakBefore w:val="0"/>
        <w:numPr>
          <w:ilvl w:val="0"/>
          <w:numId w:val="4"/>
        </w:numPr>
        <w:kinsoku/>
        <w:wordWrap/>
        <w:overflowPunct/>
        <w:topLinePunct w:val="0"/>
        <w:bidi w:val="0"/>
        <w:spacing w:before="0" w:after="0" w:line="240" w:lineRule="auto"/>
        <w:jc w:val="center"/>
        <w:outlineLvl w:val="0"/>
        <w:rPr>
          <w:rFonts w:hint="eastAsia" w:asciiTheme="minorEastAsia" w:hAnsiTheme="minorEastAsia" w:eastAsiaTheme="minorEastAsia" w:cstheme="minorEastAsia"/>
          <w:b/>
          <w:bCs/>
          <w:spacing w:val="6"/>
          <w:position w:val="24"/>
          <w:sz w:val="32"/>
          <w:szCs w:val="32"/>
        </w:rPr>
      </w:pPr>
      <w:bookmarkStart w:id="125" w:name="_Toc22205"/>
      <w:bookmarkStart w:id="126" w:name="_Toc22729"/>
      <w:r>
        <w:rPr>
          <w:rFonts w:hint="eastAsia" w:asciiTheme="minorEastAsia" w:hAnsiTheme="minorEastAsia" w:eastAsiaTheme="minorEastAsia" w:cstheme="minorEastAsia"/>
          <w:b/>
          <w:bCs/>
          <w:snapToGrid w:val="0"/>
          <w:color w:val="000000"/>
          <w:spacing w:val="6"/>
          <w:position w:val="24"/>
          <w:sz w:val="32"/>
          <w:szCs w:val="32"/>
          <w:lang w:val="en-US" w:eastAsia="zh-CN" w:bidi="ar-SA"/>
        </w:rPr>
        <w:t xml:space="preserve"> </w:t>
      </w:r>
      <w:bookmarkStart w:id="127" w:name="_Toc29521"/>
      <w:r>
        <w:rPr>
          <w:rFonts w:hint="eastAsia" w:asciiTheme="minorEastAsia" w:hAnsiTheme="minorEastAsia" w:eastAsiaTheme="minorEastAsia" w:cstheme="minorEastAsia"/>
          <w:b/>
          <w:bCs/>
          <w:spacing w:val="6"/>
          <w:position w:val="24"/>
          <w:sz w:val="32"/>
          <w:szCs w:val="32"/>
        </w:rPr>
        <w:t>响应文件格式</w:t>
      </w:r>
      <w:bookmarkEnd w:id="125"/>
      <w:bookmarkEnd w:id="126"/>
      <w:bookmarkEnd w:id="127"/>
    </w:p>
    <w:p w14:paraId="21246CC8">
      <w:pPr>
        <w:keepNext w:val="0"/>
        <w:keepLines w:val="0"/>
        <w:pageBreakBefore w:val="0"/>
        <w:numPr>
          <w:ilvl w:val="0"/>
          <w:numId w:val="0"/>
        </w:numPr>
        <w:kinsoku/>
        <w:wordWrap/>
        <w:overflowPunct/>
        <w:topLinePunct w:val="0"/>
        <w:autoSpaceDE w:val="0"/>
        <w:autoSpaceDN w:val="0"/>
        <w:bidi w:val="0"/>
        <w:adjustRightInd w:val="0"/>
        <w:snapToGrid w:val="0"/>
        <w:spacing w:before="0" w:after="0" w:line="240" w:lineRule="auto"/>
        <w:jc w:val="center"/>
        <w:textAlignment w:val="baseline"/>
        <w:outlineLvl w:val="9"/>
        <w:rPr>
          <w:rFonts w:hint="eastAsia" w:asciiTheme="minorEastAsia" w:hAnsiTheme="minorEastAsia" w:eastAsiaTheme="minorEastAsia" w:cstheme="minorEastAsia"/>
          <w:b/>
          <w:bCs/>
          <w:spacing w:val="6"/>
          <w:position w:val="24"/>
          <w:sz w:val="32"/>
          <w:szCs w:val="32"/>
        </w:rPr>
      </w:pPr>
    </w:p>
    <w:p w14:paraId="711E30D6">
      <w:pPr>
        <w:keepNext w:val="0"/>
        <w:keepLines w:val="0"/>
        <w:pageBreakBefore w:val="0"/>
        <w:numPr>
          <w:ilvl w:val="0"/>
          <w:numId w:val="0"/>
        </w:numPr>
        <w:kinsoku/>
        <w:wordWrap/>
        <w:overflowPunct/>
        <w:topLinePunct w:val="0"/>
        <w:autoSpaceDE w:val="0"/>
        <w:autoSpaceDN w:val="0"/>
        <w:bidi w:val="0"/>
        <w:adjustRightInd w:val="0"/>
        <w:snapToGrid w:val="0"/>
        <w:spacing w:before="0" w:after="0" w:line="240" w:lineRule="auto"/>
        <w:jc w:val="center"/>
        <w:textAlignment w:val="baseline"/>
        <w:outlineLvl w:val="9"/>
        <w:rPr>
          <w:rFonts w:hint="eastAsia" w:asciiTheme="minorEastAsia" w:hAnsiTheme="minorEastAsia" w:eastAsiaTheme="minorEastAsia" w:cstheme="minorEastAsia"/>
          <w:b/>
          <w:bCs/>
          <w:spacing w:val="6"/>
          <w:position w:val="24"/>
          <w:sz w:val="32"/>
          <w:szCs w:val="32"/>
        </w:rPr>
      </w:pPr>
    </w:p>
    <w:p w14:paraId="5BBCD8CE">
      <w:pPr>
        <w:keepNext w:val="0"/>
        <w:keepLines w:val="0"/>
        <w:pageBreakBefore w:val="0"/>
        <w:numPr>
          <w:ilvl w:val="0"/>
          <w:numId w:val="0"/>
        </w:numPr>
        <w:kinsoku/>
        <w:wordWrap/>
        <w:overflowPunct/>
        <w:topLinePunct w:val="0"/>
        <w:autoSpaceDE w:val="0"/>
        <w:autoSpaceDN w:val="0"/>
        <w:bidi w:val="0"/>
        <w:adjustRightInd w:val="0"/>
        <w:snapToGrid w:val="0"/>
        <w:spacing w:before="0" w:after="0" w:line="240" w:lineRule="auto"/>
        <w:jc w:val="center"/>
        <w:textAlignment w:val="baseline"/>
        <w:outlineLvl w:val="9"/>
        <w:rPr>
          <w:rFonts w:hint="eastAsia" w:asciiTheme="minorEastAsia" w:hAnsiTheme="minorEastAsia" w:eastAsiaTheme="minorEastAsia" w:cstheme="minorEastAsia"/>
          <w:b/>
          <w:bCs/>
          <w:spacing w:val="6"/>
          <w:position w:val="24"/>
          <w:sz w:val="32"/>
          <w:szCs w:val="32"/>
        </w:rPr>
      </w:pPr>
    </w:p>
    <w:p w14:paraId="3A4A3C8D">
      <w:pPr>
        <w:keepNext w:val="0"/>
        <w:keepLines w:val="0"/>
        <w:pageBreakBefore w:val="0"/>
        <w:numPr>
          <w:ilvl w:val="0"/>
          <w:numId w:val="0"/>
        </w:numPr>
        <w:kinsoku/>
        <w:wordWrap/>
        <w:overflowPunct/>
        <w:topLinePunct w:val="0"/>
        <w:autoSpaceDE w:val="0"/>
        <w:autoSpaceDN w:val="0"/>
        <w:bidi w:val="0"/>
        <w:adjustRightInd w:val="0"/>
        <w:snapToGrid w:val="0"/>
        <w:spacing w:before="0" w:after="0" w:line="240" w:lineRule="auto"/>
        <w:jc w:val="center"/>
        <w:textAlignment w:val="baseline"/>
        <w:outlineLvl w:val="9"/>
        <w:rPr>
          <w:rFonts w:hint="eastAsia" w:asciiTheme="minorEastAsia" w:hAnsiTheme="minorEastAsia" w:eastAsiaTheme="minorEastAsia" w:cstheme="minorEastAsia"/>
          <w:b/>
          <w:bCs/>
          <w:spacing w:val="6"/>
          <w:position w:val="24"/>
          <w:sz w:val="32"/>
          <w:szCs w:val="32"/>
        </w:rPr>
      </w:pPr>
    </w:p>
    <w:p w14:paraId="0A662AF4">
      <w:pPr>
        <w:widowControl w:val="0"/>
        <w:kinsoku/>
        <w:autoSpaceDE/>
        <w:autoSpaceDN/>
        <w:adjustRightInd/>
        <w:snapToGrid/>
        <w:jc w:val="both"/>
        <w:textAlignment w:val="auto"/>
        <w:rPr>
          <w:rFonts w:hint="eastAsia" w:ascii="宋体" w:hAnsi="宋体" w:eastAsia="宋体" w:cs="宋体"/>
          <w:b/>
          <w:bCs/>
          <w:i w:val="0"/>
          <w:iCs w:val="0"/>
          <w:snapToGrid/>
          <w:color w:val="auto"/>
          <w:kern w:val="2"/>
          <w:sz w:val="28"/>
          <w:szCs w:val="28"/>
          <w:highlight w:val="none"/>
          <w:lang w:eastAsia="zh-CN"/>
        </w:rPr>
      </w:pPr>
      <w:bookmarkStart w:id="128" w:name="_Toc424059521"/>
      <w:bookmarkStart w:id="129" w:name="_Toc239648875"/>
      <w:bookmarkStart w:id="130" w:name="_Toc239650612"/>
      <w:bookmarkStart w:id="131" w:name="_Toc239822514"/>
      <w:bookmarkStart w:id="132" w:name="_Toc239651331"/>
      <w:bookmarkStart w:id="133" w:name="_Toc239822629"/>
      <w:bookmarkStart w:id="134" w:name="_Toc239649321"/>
      <w:bookmarkStart w:id="135" w:name="_Toc239649397"/>
      <w:bookmarkStart w:id="136" w:name="_Toc424212005"/>
      <w:bookmarkStart w:id="137" w:name="_Toc239649773"/>
      <w:bookmarkStart w:id="138" w:name="_Toc239648609"/>
      <w:r>
        <w:rPr>
          <w:rFonts w:hint="eastAsia" w:ascii="宋体" w:hAnsi="宋体" w:eastAsia="宋体" w:cs="宋体"/>
          <w:b/>
          <w:bCs/>
          <w:i w:val="0"/>
          <w:iCs w:val="0"/>
          <w:snapToGrid/>
          <w:color w:val="auto"/>
          <w:kern w:val="2"/>
          <w:sz w:val="28"/>
          <w:szCs w:val="28"/>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3886200</wp:posOffset>
                </wp:positionH>
                <wp:positionV relativeFrom="paragraph">
                  <wp:posOffset>645795</wp:posOffset>
                </wp:positionV>
                <wp:extent cx="1714500" cy="495300"/>
                <wp:effectExtent l="4445" t="4445" r="18415" b="18415"/>
                <wp:wrapNone/>
                <wp:docPr id="6" name="矩形 6"/>
                <wp:cNvGraphicFramePr/>
                <a:graphic xmlns:a="http://schemas.openxmlformats.org/drawingml/2006/main">
                  <a:graphicData uri="http://schemas.microsoft.com/office/word/2010/wordprocessingShape">
                    <wps:wsp>
                      <wps:cNvSpPr/>
                      <wps:spPr>
                        <a:xfrm>
                          <a:off x="0" y="0"/>
                          <a:ext cx="1714500" cy="4953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10E0B1F5">
                            <w:pPr>
                              <w:widowControl w:val="0"/>
                              <w:kinsoku/>
                              <w:autoSpaceDE/>
                              <w:autoSpaceDN/>
                              <w:adjustRightInd/>
                              <w:snapToGrid/>
                              <w:jc w:val="center"/>
                              <w:textAlignment w:val="auto"/>
                              <w:rPr>
                                <w:rFonts w:hint="eastAsia" w:ascii="Times New Roman" w:hAnsi="Times New Roman" w:eastAsia="宋体" w:cs="Times New Roman"/>
                                <w:b/>
                                <w:snapToGrid/>
                                <w:kern w:val="2"/>
                                <w:sz w:val="44"/>
                                <w:szCs w:val="44"/>
                                <w:lang w:eastAsia="zh-CN"/>
                              </w:rPr>
                            </w:pPr>
                            <w:r>
                              <w:rPr>
                                <w:rFonts w:hint="eastAsia" w:ascii="Times New Roman" w:hAnsi="Times New Roman" w:eastAsia="宋体" w:cs="Times New Roman"/>
                                <w:b/>
                                <w:snapToGrid/>
                                <w:kern w:val="2"/>
                                <w:sz w:val="44"/>
                                <w:szCs w:val="44"/>
                                <w:lang w:eastAsia="zh-CN"/>
                              </w:rPr>
                              <w:t>正本副本</w:t>
                            </w:r>
                          </w:p>
                        </w:txbxContent>
                      </wps:txbx>
                      <wps:bodyPr upright="1"/>
                    </wps:wsp>
                  </a:graphicData>
                </a:graphic>
              </wp:anchor>
            </w:drawing>
          </mc:Choice>
          <mc:Fallback>
            <w:pict>
              <v:rect id="_x0000_s1026" o:spid="_x0000_s1026" o:spt="1" style="position:absolute;left:0pt;margin-left:306pt;margin-top:50.85pt;height:39pt;width:135pt;z-index:251659264;mso-width-relative:page;mso-height-relative:page;" fillcolor="#FFFFFF" filled="t" stroked="t" coordsize="21600,21600" o:gfxdata="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A3hu2c2AAAAAsBAAAPAAAAAAAAAAEAIAAAACIAAABkcnMvZG93&#10;bnJldi54bWxQSwECFAAUAAAACACHTuJAd4GlfQACAAApBAAADgAAAAAAAAABACAAAAAnAQAAZHJz&#10;L2Uyb0RvYy54bWxQSwUGAAAAAAYABgBZAQAAmQUAAAAA&#10;">
                <v:fill on="t" focussize="0,0"/>
                <v:stroke color="#000000" joinstyle="miter"/>
                <v:imagedata o:title=""/>
                <o:lock v:ext="edit" aspectratio="f"/>
                <v:textbox>
                  <w:txbxContent>
                    <w:p w14:paraId="10E0B1F5">
                      <w:pPr>
                        <w:widowControl w:val="0"/>
                        <w:kinsoku/>
                        <w:autoSpaceDE/>
                        <w:autoSpaceDN/>
                        <w:adjustRightInd/>
                        <w:snapToGrid/>
                        <w:jc w:val="center"/>
                        <w:textAlignment w:val="auto"/>
                        <w:rPr>
                          <w:rFonts w:hint="eastAsia" w:ascii="Times New Roman" w:hAnsi="Times New Roman" w:eastAsia="宋体" w:cs="Times New Roman"/>
                          <w:b/>
                          <w:snapToGrid/>
                          <w:kern w:val="2"/>
                          <w:sz w:val="44"/>
                          <w:szCs w:val="44"/>
                          <w:lang w:eastAsia="zh-CN"/>
                        </w:rPr>
                      </w:pPr>
                      <w:r>
                        <w:rPr>
                          <w:rFonts w:hint="eastAsia" w:ascii="Times New Roman" w:hAnsi="Times New Roman" w:eastAsia="宋体" w:cs="Times New Roman"/>
                          <w:b/>
                          <w:snapToGrid/>
                          <w:kern w:val="2"/>
                          <w:sz w:val="44"/>
                          <w:szCs w:val="44"/>
                          <w:lang w:eastAsia="zh-CN"/>
                        </w:rPr>
                        <w:t>正本副本</w:t>
                      </w:r>
                    </w:p>
                  </w:txbxContent>
                </v:textbox>
              </v:rect>
            </w:pict>
          </mc:Fallback>
        </mc:AlternateContent>
      </w:r>
      <w:r>
        <w:rPr>
          <w:rFonts w:hint="eastAsia" w:ascii="宋体" w:hAnsi="宋体" w:eastAsia="宋体" w:cs="宋体"/>
          <w:b/>
          <w:bCs/>
          <w:i w:val="0"/>
          <w:iCs w:val="0"/>
          <w:snapToGrid/>
          <w:color w:val="auto"/>
          <w:kern w:val="2"/>
          <w:sz w:val="28"/>
          <w:szCs w:val="28"/>
          <w:highlight w:val="none"/>
          <w:lang w:eastAsia="zh-CN"/>
        </w:rPr>
        <w:t>封面格式</w:t>
      </w:r>
      <w:bookmarkEnd w:id="128"/>
      <w:bookmarkEnd w:id="129"/>
      <w:bookmarkEnd w:id="130"/>
      <w:bookmarkEnd w:id="131"/>
      <w:bookmarkEnd w:id="132"/>
      <w:bookmarkEnd w:id="133"/>
      <w:bookmarkEnd w:id="134"/>
      <w:bookmarkEnd w:id="135"/>
      <w:bookmarkEnd w:id="136"/>
      <w:bookmarkEnd w:id="137"/>
      <w:bookmarkEnd w:id="138"/>
    </w:p>
    <w:p w14:paraId="0001189D">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p>
    <w:p w14:paraId="104B689B">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r>
        <w:rPr>
          <w:rFonts w:hint="eastAsia" w:ascii="宋体" w:hAnsi="宋体" w:eastAsia="宋体" w:cs="宋体"/>
          <w:i w:val="0"/>
          <w:iCs w:val="0"/>
          <w:snapToGrid/>
          <w:color w:val="auto"/>
          <w:kern w:val="2"/>
          <w:sz w:val="28"/>
          <w:szCs w:val="28"/>
          <w:highlight w:val="none"/>
          <w:lang w:eastAsia="zh-CN"/>
        </w:rPr>
        <w:t>响  应  文  件</w:t>
      </w:r>
    </w:p>
    <w:p w14:paraId="49F8AD16">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p>
    <w:p w14:paraId="2874D8D8">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r>
        <w:rPr>
          <w:rFonts w:hint="eastAsia" w:ascii="宋体" w:hAnsi="宋体" w:eastAsia="宋体" w:cs="宋体"/>
          <w:i w:val="0"/>
          <w:iCs w:val="0"/>
          <w:snapToGrid/>
          <w:color w:val="auto"/>
          <w:kern w:val="2"/>
          <w:sz w:val="28"/>
          <w:szCs w:val="28"/>
          <w:highlight w:val="none"/>
          <w:lang w:eastAsia="zh-CN"/>
        </w:rPr>
        <w:t xml:space="preserve">项目编号：                         </w:t>
      </w:r>
    </w:p>
    <w:p w14:paraId="7437CD8B">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p>
    <w:p w14:paraId="30C3E026">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r>
        <w:rPr>
          <w:rFonts w:hint="eastAsia" w:ascii="宋体" w:hAnsi="宋体" w:eastAsia="宋体" w:cs="宋体"/>
          <w:i w:val="0"/>
          <w:iCs w:val="0"/>
          <w:snapToGrid/>
          <w:color w:val="auto"/>
          <w:kern w:val="2"/>
          <w:sz w:val="28"/>
          <w:szCs w:val="28"/>
          <w:highlight w:val="none"/>
          <w:lang w:eastAsia="zh-CN"/>
        </w:rPr>
        <w:t xml:space="preserve">项目名称：                         </w:t>
      </w:r>
    </w:p>
    <w:p w14:paraId="596B3D23">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p>
    <w:p w14:paraId="45841DD9">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r>
        <w:rPr>
          <w:rFonts w:hint="eastAsia" w:ascii="宋体" w:hAnsi="宋体" w:eastAsia="宋体" w:cs="宋体"/>
          <w:i w:val="0"/>
          <w:iCs w:val="0"/>
          <w:snapToGrid/>
          <w:color w:val="auto"/>
          <w:kern w:val="2"/>
          <w:sz w:val="28"/>
          <w:szCs w:val="28"/>
          <w:highlight w:val="none"/>
          <w:lang w:eastAsia="zh-CN"/>
        </w:rPr>
        <w:t xml:space="preserve">供 应 商：                         </w:t>
      </w:r>
    </w:p>
    <w:p w14:paraId="20AE5060">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p>
    <w:p w14:paraId="4C63DDFE">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r>
        <w:rPr>
          <w:rFonts w:hint="eastAsia" w:ascii="宋体" w:hAnsi="宋体" w:eastAsia="宋体" w:cs="宋体"/>
          <w:i w:val="0"/>
          <w:iCs w:val="0"/>
          <w:snapToGrid/>
          <w:color w:val="auto"/>
          <w:kern w:val="2"/>
          <w:sz w:val="28"/>
          <w:szCs w:val="28"/>
          <w:highlight w:val="none"/>
          <w:lang w:eastAsia="zh-CN"/>
        </w:rPr>
        <w:t xml:space="preserve">法定代表人或其委托代理人签字：       </w:t>
      </w:r>
    </w:p>
    <w:p w14:paraId="17604D42">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p>
    <w:p w14:paraId="51588957">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p>
    <w:p w14:paraId="01E6807D">
      <w:pPr>
        <w:widowControl w:val="0"/>
        <w:kinsoku/>
        <w:autoSpaceDE/>
        <w:autoSpaceDN/>
        <w:adjustRightInd/>
        <w:snapToGrid/>
        <w:jc w:val="both"/>
        <w:textAlignment w:val="auto"/>
        <w:rPr>
          <w:rFonts w:hint="eastAsia" w:ascii="宋体" w:hAnsi="宋体" w:eastAsia="宋体" w:cs="宋体"/>
          <w:i w:val="0"/>
          <w:iCs w:val="0"/>
          <w:snapToGrid/>
          <w:color w:val="auto"/>
          <w:kern w:val="2"/>
          <w:sz w:val="28"/>
          <w:szCs w:val="28"/>
          <w:highlight w:val="none"/>
          <w:lang w:eastAsia="zh-CN"/>
        </w:rPr>
      </w:pPr>
      <w:r>
        <w:rPr>
          <w:rFonts w:hint="eastAsia" w:ascii="宋体" w:hAnsi="宋体" w:eastAsia="宋体" w:cs="宋体"/>
          <w:i w:val="0"/>
          <w:iCs w:val="0"/>
          <w:snapToGrid/>
          <w:color w:val="auto"/>
          <w:kern w:val="2"/>
          <w:sz w:val="28"/>
          <w:szCs w:val="28"/>
          <w:highlight w:val="none"/>
          <w:lang w:eastAsia="zh-CN"/>
        </w:rPr>
        <w:t>日期：   年    月    日</w:t>
      </w:r>
    </w:p>
    <w:p w14:paraId="019B48A3">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839D215">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18E9E256">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36ED31A">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550407B3">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CD1500D">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00B5A3DC">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14118098">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7E3DD09A">
      <w:pPr>
        <w:keepNext w:val="0"/>
        <w:keepLines w:val="0"/>
        <w:pageBreakBefore w:val="0"/>
        <w:kinsoku/>
        <w:wordWrap/>
        <w:overflowPunct/>
        <w:topLinePunct w:val="0"/>
        <w:bidi w:val="0"/>
        <w:spacing w:before="0" w:beforeLines="50" w:after="0" w:afterLines="50" w:line="400" w:lineRule="exact"/>
        <w:jc w:val="center"/>
        <w:outlineLvl w:val="9"/>
        <w:rPr>
          <w:rFonts w:hint="eastAsia" w:asciiTheme="minorEastAsia" w:hAnsiTheme="minorEastAsia" w:eastAsiaTheme="minorEastAsia" w:cstheme="minorEastAsia"/>
          <w:sz w:val="24"/>
          <w:szCs w:val="24"/>
        </w:rPr>
      </w:pPr>
      <w:bookmarkStart w:id="139" w:name="bookmark5"/>
      <w:bookmarkEnd w:id="139"/>
    </w:p>
    <w:p w14:paraId="24CDB049">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10CB8BF8">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411EBE82">
      <w:pPr>
        <w:pStyle w:val="29"/>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8"/>
          <w:sz w:val="36"/>
          <w:szCs w:val="36"/>
          <w:lang w:eastAsia="zh-CN"/>
        </w:rPr>
      </w:pPr>
      <w:r>
        <w:rPr>
          <w:rFonts w:hint="eastAsia" w:asciiTheme="minorEastAsia" w:hAnsiTheme="minorEastAsia" w:eastAsiaTheme="minorEastAsia" w:cstheme="minorEastAsia"/>
          <w:b/>
          <w:bCs/>
          <w:spacing w:val="8"/>
          <w:sz w:val="36"/>
          <w:szCs w:val="36"/>
          <w:lang w:eastAsia="zh-CN"/>
        </w:rPr>
        <w:t>目录</w:t>
      </w:r>
    </w:p>
    <w:p w14:paraId="01A8500C">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1.报价函</w:t>
      </w:r>
    </w:p>
    <w:p w14:paraId="7FF76713">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报价一览表</w:t>
      </w:r>
    </w:p>
    <w:p w14:paraId="27590474">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8"/>
          <w:sz w:val="24"/>
          <w:szCs w:val="24"/>
          <w:lang w:eastAsia="zh-CN"/>
        </w:rPr>
        <w:t>3.</w:t>
      </w:r>
      <w:r>
        <w:rPr>
          <w:rFonts w:hint="eastAsia" w:asciiTheme="minorEastAsia" w:hAnsiTheme="minorEastAsia" w:eastAsiaTheme="minorEastAsia" w:cstheme="minorEastAsia"/>
          <w:spacing w:val="-2"/>
          <w:sz w:val="24"/>
          <w:szCs w:val="24"/>
        </w:rPr>
        <w:t>报价明细表</w:t>
      </w:r>
      <w:r>
        <w:rPr>
          <w:rFonts w:hint="eastAsia" w:asciiTheme="minorEastAsia" w:hAnsiTheme="minorEastAsia" w:eastAsiaTheme="minorEastAsia" w:cstheme="minorEastAsia"/>
          <w:spacing w:val="-2"/>
          <w:sz w:val="24"/>
          <w:szCs w:val="24"/>
          <w:lang w:eastAsia="zh-CN"/>
        </w:rPr>
        <w:t>、投标货物（设备）技术、性能</w:t>
      </w:r>
    </w:p>
    <w:p w14:paraId="3AB20CF9">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4.</w:t>
      </w:r>
      <w:r>
        <w:rPr>
          <w:rFonts w:hint="eastAsia" w:asciiTheme="minorEastAsia" w:hAnsiTheme="minorEastAsia" w:eastAsiaTheme="minorEastAsia" w:cstheme="minorEastAsia"/>
          <w:spacing w:val="8"/>
          <w:sz w:val="24"/>
          <w:szCs w:val="24"/>
        </w:rPr>
        <w:t>法定代表人身份证明</w:t>
      </w:r>
    </w:p>
    <w:p w14:paraId="74BCFB94">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5.</w:t>
      </w:r>
      <w:r>
        <w:rPr>
          <w:rFonts w:hint="eastAsia" w:asciiTheme="minorEastAsia" w:hAnsiTheme="minorEastAsia" w:eastAsiaTheme="minorEastAsia" w:cstheme="minorEastAsia"/>
          <w:spacing w:val="8"/>
          <w:sz w:val="24"/>
          <w:szCs w:val="24"/>
        </w:rPr>
        <w:t>法定代表人授权委托书</w:t>
      </w:r>
    </w:p>
    <w:p w14:paraId="582A97CF">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6.</w:t>
      </w:r>
      <w:r>
        <w:rPr>
          <w:rFonts w:hint="eastAsia" w:asciiTheme="minorEastAsia" w:hAnsiTheme="minorEastAsia" w:eastAsiaTheme="minorEastAsia" w:cstheme="minorEastAsia"/>
          <w:spacing w:val="8"/>
          <w:sz w:val="24"/>
          <w:szCs w:val="24"/>
        </w:rPr>
        <w:t>供应商基本情况表</w:t>
      </w:r>
    </w:p>
    <w:p w14:paraId="03AC377E">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7.依法缴纳税收和社会保障资金的良好记录承诺书</w:t>
      </w:r>
    </w:p>
    <w:p w14:paraId="3F58FC8F">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8.具有良好的商业信誉和健全的财务会计制度承诺书</w:t>
      </w:r>
    </w:p>
    <w:p w14:paraId="5C977ED8">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9.单位负责人为同一人或者存在直接控股、管理关系的不同供应商，不得参加同一合同项下的政府采购活动，提供承诺书</w:t>
      </w:r>
    </w:p>
    <w:p w14:paraId="09996C84">
      <w:pPr>
        <w:pStyle w:val="29"/>
        <w:keepNext w:val="0"/>
        <w:keepLines w:val="0"/>
        <w:pageBreakBefore w:val="0"/>
        <w:wordWrap/>
        <w:overflowPunct/>
        <w:topLinePunct w:val="0"/>
        <w:bidi w:val="0"/>
        <w:spacing w:before="0" w:beforeLines="50" w:after="0" w:afterLines="50" w:line="400" w:lineRule="exact"/>
        <w:outlineLvl w:val="1"/>
        <w:rPr>
          <w:rFonts w:hint="eastAsia" w:asciiTheme="minorEastAsia" w:hAnsiTheme="minorEastAsia" w:eastAsiaTheme="minorEastAsia" w:cstheme="minorEastAsia"/>
          <w:spacing w:val="8"/>
          <w:sz w:val="24"/>
          <w:szCs w:val="24"/>
          <w:lang w:eastAsia="zh-CN"/>
        </w:rPr>
      </w:pPr>
      <w:bookmarkStart w:id="140" w:name="_Toc12483"/>
      <w:r>
        <w:rPr>
          <w:rFonts w:hint="eastAsia" w:asciiTheme="minorEastAsia" w:hAnsiTheme="minorEastAsia" w:eastAsiaTheme="minorEastAsia" w:cstheme="minorEastAsia"/>
          <w:spacing w:val="8"/>
          <w:sz w:val="24"/>
          <w:szCs w:val="24"/>
          <w:lang w:eastAsia="zh-CN"/>
        </w:rPr>
        <w:t>10.具备履行合同所必需的设备和专业技术能力的书面声明</w:t>
      </w:r>
      <w:bookmarkEnd w:id="140"/>
    </w:p>
    <w:p w14:paraId="31EDB5B2">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11.参加政府采购活动前3年内在经营活动中没有重大违法记录的书面声明及反商业贿赂承诺书</w:t>
      </w:r>
    </w:p>
    <w:p w14:paraId="075A9D8E">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12.</w:t>
      </w:r>
      <w:r>
        <w:rPr>
          <w:rFonts w:hint="eastAsia" w:asciiTheme="minorEastAsia" w:hAnsiTheme="minorEastAsia" w:eastAsiaTheme="minorEastAsia" w:cstheme="minorEastAsia"/>
          <w:spacing w:val="-2"/>
          <w:sz w:val="24"/>
          <w:szCs w:val="24"/>
          <w:lang w:eastAsia="zh-CN"/>
        </w:rPr>
        <w:t>其他证明材料</w:t>
      </w:r>
    </w:p>
    <w:p w14:paraId="112ABDE9">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13.</w:t>
      </w:r>
      <w:r>
        <w:rPr>
          <w:rFonts w:hint="eastAsia" w:asciiTheme="minorEastAsia" w:hAnsiTheme="minorEastAsia" w:eastAsiaTheme="minorEastAsia" w:cstheme="minorEastAsia"/>
          <w:spacing w:val="-3"/>
          <w:sz w:val="24"/>
          <w:szCs w:val="24"/>
        </w:rPr>
        <w:t>售后服务</w:t>
      </w:r>
    </w:p>
    <w:p w14:paraId="65E76FE8">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lang w:eastAsia="zh-CN"/>
        </w:rPr>
        <w:t>14.</w:t>
      </w:r>
      <w:r>
        <w:rPr>
          <w:rFonts w:hint="eastAsia" w:asciiTheme="minorEastAsia" w:hAnsiTheme="minorEastAsia" w:eastAsiaTheme="minorEastAsia" w:cstheme="minorEastAsia"/>
          <w:spacing w:val="8"/>
          <w:sz w:val="24"/>
          <w:szCs w:val="24"/>
        </w:rPr>
        <w:t>政府采购诚信承诺书</w:t>
      </w:r>
    </w:p>
    <w:p w14:paraId="5A8198B8">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15.</w:t>
      </w:r>
      <w:r>
        <w:rPr>
          <w:rFonts w:hint="eastAsia" w:asciiTheme="minorEastAsia" w:hAnsiTheme="minorEastAsia" w:eastAsiaTheme="minorEastAsia" w:cstheme="minorEastAsia"/>
          <w:spacing w:val="6"/>
          <w:sz w:val="24"/>
          <w:szCs w:val="24"/>
        </w:rPr>
        <w:t>声明函</w:t>
      </w:r>
    </w:p>
    <w:p w14:paraId="60A658D2">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p>
    <w:p w14:paraId="155023B8">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sectPr>
          <w:footerReference r:id="rId9" w:type="default"/>
          <w:pgSz w:w="11906" w:h="16839"/>
          <w:pgMar w:top="1440" w:right="1800" w:bottom="1440" w:left="1800" w:header="0" w:footer="987" w:gutter="0"/>
          <w:pgNumType w:fmt="decimal"/>
          <w:cols w:space="720" w:num="1"/>
        </w:sectPr>
      </w:pPr>
      <w:r>
        <w:rPr>
          <w:rFonts w:hint="eastAsia" w:asciiTheme="minorEastAsia" w:hAnsiTheme="minorEastAsia" w:eastAsiaTheme="minorEastAsia" w:cstheme="minorEastAsia"/>
          <w:sz w:val="24"/>
          <w:szCs w:val="24"/>
        </w:rPr>
        <w:br w:type="page"/>
      </w:r>
    </w:p>
    <w:p w14:paraId="5F8E0A92">
      <w:pPr>
        <w:keepNext w:val="0"/>
        <w:keepLines w:val="0"/>
        <w:pageBreakBefore w:val="0"/>
        <w:kinsoku/>
        <w:wordWrap/>
        <w:overflowPunct/>
        <w:topLinePunct w:val="0"/>
        <w:bidi w:val="0"/>
        <w:spacing w:before="0" w:beforeLines="50" w:after="0" w:afterLines="50" w:line="400" w:lineRule="exact"/>
        <w:jc w:val="center"/>
        <w:outlineLvl w:val="1"/>
        <w:rPr>
          <w:rFonts w:hint="eastAsia" w:asciiTheme="minorEastAsia" w:hAnsiTheme="minorEastAsia" w:eastAsiaTheme="minorEastAsia" w:cstheme="minorEastAsia"/>
          <w:sz w:val="24"/>
          <w:szCs w:val="24"/>
        </w:rPr>
      </w:pPr>
      <w:bookmarkStart w:id="141" w:name="_Toc22801"/>
      <w:r>
        <w:rPr>
          <w:rFonts w:hint="eastAsia" w:asciiTheme="minorEastAsia" w:hAnsiTheme="minorEastAsia" w:eastAsiaTheme="minorEastAsia" w:cstheme="minorEastAsia"/>
          <w:spacing w:val="-3"/>
          <w:sz w:val="24"/>
          <w:szCs w:val="24"/>
        </w:rPr>
        <w:t>一、</w:t>
      </w:r>
      <w:r>
        <w:rPr>
          <w:rFonts w:hint="eastAsia" w:asciiTheme="minorEastAsia" w:hAnsiTheme="minorEastAsia" w:eastAsiaTheme="minorEastAsia" w:cstheme="minorEastAsia"/>
          <w:spacing w:val="-3"/>
          <w:sz w:val="24"/>
          <w:szCs w:val="24"/>
          <w:lang w:eastAsia="zh-CN"/>
        </w:rPr>
        <w:t>响应</w:t>
      </w:r>
      <w:r>
        <w:rPr>
          <w:rFonts w:hint="eastAsia" w:asciiTheme="minorEastAsia" w:hAnsiTheme="minorEastAsia" w:eastAsiaTheme="minorEastAsia" w:cstheme="minorEastAsia"/>
          <w:spacing w:val="-3"/>
          <w:sz w:val="24"/>
          <w:szCs w:val="24"/>
        </w:rPr>
        <w:t>函</w:t>
      </w:r>
      <w:bookmarkEnd w:id="141"/>
    </w:p>
    <w:p w14:paraId="7968B0D8">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1D6ED563">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致：</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51"/>
          <w:sz w:val="24"/>
          <w:szCs w:val="24"/>
          <w:lang w:eastAsia="zh-CN"/>
        </w:rPr>
        <w:t>（</w:t>
      </w:r>
      <w:r>
        <w:rPr>
          <w:rFonts w:hint="eastAsia" w:asciiTheme="minorEastAsia" w:hAnsiTheme="minorEastAsia" w:eastAsiaTheme="minorEastAsia" w:cstheme="minorEastAsia"/>
          <w:sz w:val="24"/>
          <w:szCs w:val="24"/>
        </w:rPr>
        <w:t>采购人</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14:paraId="6A288970">
      <w:pPr>
        <w:keepNext w:val="0"/>
        <w:keepLines w:val="0"/>
        <w:pageBreakBefore w:val="0"/>
        <w:kinsoku/>
        <w:wordWrap/>
        <w:overflowPunct/>
        <w:topLinePunct w:val="0"/>
        <w:bidi w:val="0"/>
        <w:spacing w:before="0" w:beforeLines="50" w:after="0" w:afterLines="50" w:line="400" w:lineRule="exact"/>
        <w:ind w:firstLine="43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根据贵方为</w:t>
      </w:r>
      <w:r>
        <w:rPr>
          <w:rFonts w:hint="eastAsia" w:asciiTheme="minorEastAsia" w:hAnsiTheme="minorEastAsia" w:eastAsiaTheme="minorEastAsia" w:cstheme="minorEastAsia"/>
          <w:spacing w:val="7"/>
          <w:sz w:val="24"/>
          <w:szCs w:val="24"/>
          <w:u w:val="single"/>
        </w:rPr>
        <w:t xml:space="preserve">        </w:t>
      </w:r>
      <w:r>
        <w:rPr>
          <w:rFonts w:hint="eastAsia" w:asciiTheme="minorEastAsia" w:hAnsiTheme="minorEastAsia" w:eastAsiaTheme="minorEastAsia" w:cstheme="minorEastAsia"/>
          <w:spacing w:val="7"/>
          <w:sz w:val="24"/>
          <w:szCs w:val="24"/>
        </w:rPr>
        <w:t xml:space="preserve">（项目名称）的要求，签字代表 </w:t>
      </w:r>
      <w:r>
        <w:rPr>
          <w:rFonts w:hint="eastAsia" w:asciiTheme="minorEastAsia" w:hAnsiTheme="minorEastAsia" w:eastAsiaTheme="minorEastAsia" w:cstheme="minorEastAsia"/>
          <w:spacing w:val="7"/>
          <w:sz w:val="24"/>
          <w:szCs w:val="24"/>
          <w:u w:val="single"/>
        </w:rPr>
        <w:t xml:space="preserve">        </w:t>
      </w:r>
      <w:r>
        <w:rPr>
          <w:rFonts w:hint="eastAsia" w:asciiTheme="minorEastAsia" w:hAnsiTheme="minorEastAsia" w:eastAsiaTheme="minorEastAsia" w:cstheme="minorEastAsia"/>
          <w:spacing w:val="7"/>
          <w:sz w:val="24"/>
          <w:szCs w:val="24"/>
        </w:rPr>
        <w:t>（姓名、职务）经正式授权并代表</w:t>
      </w:r>
      <w:r>
        <w:rPr>
          <w:rFonts w:hint="eastAsia" w:asciiTheme="minorEastAsia" w:hAnsiTheme="minorEastAsia" w:eastAsiaTheme="minorEastAsia" w:cstheme="minorEastAsia"/>
          <w:spacing w:val="6"/>
          <w:sz w:val="24"/>
          <w:szCs w:val="24"/>
        </w:rPr>
        <w:t xml:space="preserve"> </w:t>
      </w:r>
      <w:r>
        <w:rPr>
          <w:rFonts w:hint="eastAsia" w:asciiTheme="minorEastAsia" w:hAnsiTheme="minorEastAsia" w:eastAsiaTheme="minorEastAsia" w:cstheme="minorEastAsia"/>
          <w:spacing w:val="13"/>
          <w:sz w:val="24"/>
          <w:szCs w:val="24"/>
        </w:rPr>
        <w:t>供应商</w:t>
      </w:r>
      <w:r>
        <w:rPr>
          <w:rFonts w:hint="eastAsia" w:asciiTheme="minorEastAsia" w:hAnsiTheme="minorEastAsia" w:eastAsiaTheme="minorEastAsia" w:cstheme="minorEastAsia"/>
          <w:spacing w:val="-95"/>
          <w:sz w:val="24"/>
          <w:szCs w:val="24"/>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13"/>
          <w:sz w:val="24"/>
          <w:szCs w:val="24"/>
        </w:rPr>
        <w:t>（供应商名称、地址）提交下述文件，愿意以人民币</w:t>
      </w:r>
      <w:r>
        <w:rPr>
          <w:rFonts w:hint="eastAsia" w:asciiTheme="minorEastAsia" w:hAnsiTheme="minorEastAsia" w:eastAsiaTheme="minorEastAsia" w:cstheme="minorEastAsia"/>
          <w:spacing w:val="8"/>
          <w:sz w:val="24"/>
          <w:szCs w:val="24"/>
        </w:rPr>
        <w:t>总报价</w:t>
      </w:r>
      <w:r>
        <w:rPr>
          <w:rFonts w:hint="eastAsia" w:asciiTheme="minorEastAsia" w:hAnsiTheme="minorEastAsia" w:eastAsiaTheme="minorEastAsia" w:cstheme="minorEastAsia"/>
          <w:spacing w:val="8"/>
          <w:sz w:val="24"/>
          <w:szCs w:val="24"/>
          <w:lang w:eastAsia="zh-CN"/>
        </w:rPr>
        <w:t>为</w:t>
      </w:r>
      <w:r>
        <w:rPr>
          <w:rFonts w:hint="eastAsia" w:asciiTheme="minorEastAsia" w:hAnsiTheme="minorEastAsia" w:eastAsiaTheme="minorEastAsia" w:cstheme="minorEastAsia"/>
          <w:spacing w:val="13"/>
          <w:sz w:val="24"/>
          <w:szCs w:val="24"/>
        </w:rPr>
        <w:t>（大写）</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85"/>
          <w:sz w:val="24"/>
          <w:szCs w:val="24"/>
        </w:rPr>
        <w:t xml:space="preserve"> </w:t>
      </w:r>
      <w:r>
        <w:rPr>
          <w:rFonts w:hint="eastAsia" w:asciiTheme="minorEastAsia" w:hAnsiTheme="minorEastAsia" w:eastAsiaTheme="minorEastAsia" w:cstheme="minorEastAsia"/>
          <w:spacing w:val="13"/>
          <w:sz w:val="24"/>
          <w:szCs w:val="24"/>
        </w:rPr>
        <w:t>元</w:t>
      </w:r>
      <w:r>
        <w:rPr>
          <w:rFonts w:hint="eastAsia" w:asciiTheme="minorEastAsia" w:hAnsiTheme="minorEastAsia" w:eastAsiaTheme="minorEastAsia" w:cstheme="minorEastAsia"/>
          <w:spacing w:val="13"/>
          <w:sz w:val="24"/>
          <w:szCs w:val="24"/>
          <w:lang w:eastAsia="zh-CN"/>
        </w:rPr>
        <w:t>（</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67"/>
          <w:sz w:val="24"/>
          <w:szCs w:val="24"/>
          <w:lang w:eastAsia="zh-CN"/>
        </w:rPr>
        <w:t>）</w:t>
      </w:r>
      <w:r>
        <w:rPr>
          <w:rFonts w:hint="eastAsia" w:asciiTheme="minorEastAsia" w:hAnsiTheme="minorEastAsia" w:eastAsiaTheme="minorEastAsia" w:cstheme="minorEastAsia"/>
          <w:spacing w:val="8"/>
          <w:sz w:val="24"/>
          <w:szCs w:val="24"/>
        </w:rPr>
        <w:t>，按合同约定实施并完成相关服务。并在此声明，所递交的响应文件内容完整、真实。</w:t>
      </w:r>
    </w:p>
    <w:p w14:paraId="66642919">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在此，签字代表承诺如下：</w:t>
      </w:r>
    </w:p>
    <w:p w14:paraId="57A121E3">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lang w:eastAsia="zh-CN"/>
        </w:rPr>
        <w:t>1.我方</w:t>
      </w:r>
      <w:r>
        <w:rPr>
          <w:rFonts w:hint="eastAsia" w:asciiTheme="minorEastAsia" w:hAnsiTheme="minorEastAsia" w:eastAsiaTheme="minorEastAsia" w:cstheme="minorEastAsia"/>
          <w:spacing w:val="6"/>
          <w:sz w:val="24"/>
          <w:szCs w:val="24"/>
        </w:rPr>
        <w:t>详细阅读</w:t>
      </w:r>
      <w:r>
        <w:rPr>
          <w:rFonts w:hint="eastAsia" w:asciiTheme="minorEastAsia" w:hAnsiTheme="minorEastAsia" w:eastAsiaTheme="minorEastAsia" w:cstheme="minorEastAsia"/>
          <w:spacing w:val="6"/>
          <w:sz w:val="24"/>
          <w:szCs w:val="24"/>
          <w:lang w:eastAsia="zh-CN"/>
        </w:rPr>
        <w:t>采购</w:t>
      </w:r>
      <w:r>
        <w:rPr>
          <w:rFonts w:hint="eastAsia" w:asciiTheme="minorEastAsia" w:hAnsiTheme="minorEastAsia" w:eastAsiaTheme="minorEastAsia" w:cstheme="minorEastAsia"/>
          <w:spacing w:val="6"/>
          <w:sz w:val="24"/>
          <w:szCs w:val="24"/>
        </w:rPr>
        <w:t>文件各项要求，根据对应采购</w:t>
      </w:r>
      <w:r>
        <w:rPr>
          <w:rFonts w:hint="eastAsia" w:asciiTheme="minorEastAsia" w:hAnsiTheme="minorEastAsia" w:eastAsiaTheme="minorEastAsia" w:cstheme="minorEastAsia"/>
          <w:spacing w:val="5"/>
          <w:sz w:val="24"/>
          <w:szCs w:val="24"/>
        </w:rPr>
        <w:t>内容及采购要求规定完成本项目全部履约服务。</w:t>
      </w:r>
    </w:p>
    <w:p w14:paraId="53F898BC">
      <w:pPr>
        <w:keepNext w:val="0"/>
        <w:keepLines w:val="0"/>
        <w:pageBreakBefore w:val="0"/>
        <w:kinsoku/>
        <w:wordWrap/>
        <w:overflowPunct/>
        <w:topLinePunct w:val="0"/>
        <w:bidi w:val="0"/>
        <w:spacing w:before="0" w:beforeLines="50" w:after="0" w:afterLines="50" w:line="400" w:lineRule="exact"/>
        <w:outlineLvl w:val="1"/>
        <w:rPr>
          <w:rFonts w:hint="eastAsia" w:asciiTheme="minorEastAsia" w:hAnsiTheme="minorEastAsia" w:eastAsiaTheme="minorEastAsia" w:cstheme="minorEastAsia"/>
          <w:sz w:val="24"/>
          <w:szCs w:val="24"/>
        </w:rPr>
      </w:pPr>
      <w:bookmarkStart w:id="142" w:name="_Toc13996"/>
      <w:r>
        <w:rPr>
          <w:rFonts w:hint="eastAsia" w:asciiTheme="minorEastAsia" w:hAnsiTheme="minorEastAsia" w:eastAsiaTheme="minorEastAsia" w:cstheme="minorEastAsia"/>
          <w:spacing w:val="8"/>
          <w:sz w:val="24"/>
          <w:szCs w:val="24"/>
          <w:lang w:eastAsia="zh-CN"/>
        </w:rPr>
        <w:t>2.</w:t>
      </w:r>
      <w:r>
        <w:rPr>
          <w:rFonts w:hint="eastAsia" w:asciiTheme="minorEastAsia" w:hAnsiTheme="minorEastAsia" w:eastAsiaTheme="minorEastAsia" w:cstheme="minorEastAsia"/>
          <w:spacing w:val="8"/>
          <w:sz w:val="24"/>
          <w:szCs w:val="24"/>
        </w:rPr>
        <w:t>我方将按</w:t>
      </w:r>
      <w:r>
        <w:rPr>
          <w:rFonts w:hint="eastAsia" w:asciiTheme="minorEastAsia" w:hAnsiTheme="minorEastAsia" w:eastAsiaTheme="minorEastAsia" w:cstheme="minorEastAsia"/>
          <w:spacing w:val="8"/>
          <w:sz w:val="24"/>
          <w:szCs w:val="24"/>
          <w:lang w:eastAsia="zh-CN"/>
        </w:rPr>
        <w:t>采购</w:t>
      </w:r>
      <w:r>
        <w:rPr>
          <w:rFonts w:hint="eastAsia" w:asciiTheme="minorEastAsia" w:hAnsiTheme="minorEastAsia" w:eastAsiaTheme="minorEastAsia" w:cstheme="minorEastAsia"/>
          <w:spacing w:val="8"/>
          <w:sz w:val="24"/>
          <w:szCs w:val="24"/>
        </w:rPr>
        <w:t>文件的规定履行合同责任和义务。</w:t>
      </w:r>
      <w:bookmarkEnd w:id="142"/>
    </w:p>
    <w:p w14:paraId="0DC8AB3C">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3.</w:t>
      </w:r>
      <w:r>
        <w:rPr>
          <w:rFonts w:hint="eastAsia" w:asciiTheme="minorEastAsia" w:hAnsiTheme="minorEastAsia" w:eastAsiaTheme="minorEastAsia" w:cstheme="minorEastAsia"/>
          <w:spacing w:val="9"/>
          <w:sz w:val="24"/>
          <w:szCs w:val="24"/>
        </w:rPr>
        <w:t>我方已详细审查全部</w:t>
      </w:r>
      <w:r>
        <w:rPr>
          <w:rFonts w:hint="eastAsia" w:asciiTheme="minorEastAsia" w:hAnsiTheme="minorEastAsia" w:eastAsiaTheme="minorEastAsia" w:cstheme="minorEastAsia"/>
          <w:spacing w:val="9"/>
          <w:sz w:val="24"/>
          <w:szCs w:val="24"/>
          <w:lang w:eastAsia="zh-CN"/>
        </w:rPr>
        <w:t>采购</w:t>
      </w:r>
      <w:r>
        <w:rPr>
          <w:rFonts w:hint="eastAsia" w:asciiTheme="minorEastAsia" w:hAnsiTheme="minorEastAsia" w:eastAsiaTheme="minorEastAsia" w:cstheme="minorEastAsia"/>
          <w:spacing w:val="9"/>
          <w:sz w:val="24"/>
          <w:szCs w:val="24"/>
        </w:rPr>
        <w:t>文件，我们完全理解并同意放弃对这方面有不明及误解的权力。</w:t>
      </w:r>
    </w:p>
    <w:p w14:paraId="2EEE3989">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4.</w:t>
      </w:r>
      <w:r>
        <w:rPr>
          <w:rFonts w:hint="eastAsia" w:asciiTheme="minorEastAsia" w:hAnsiTheme="minorEastAsia" w:eastAsiaTheme="minorEastAsia" w:cstheme="minorEastAsia"/>
          <w:spacing w:val="10"/>
          <w:sz w:val="24"/>
          <w:szCs w:val="24"/>
        </w:rPr>
        <w:t>我方同意遵守本响应文件中的承诺且在</w:t>
      </w:r>
      <w:r>
        <w:rPr>
          <w:rFonts w:hint="eastAsia" w:asciiTheme="minorEastAsia" w:hAnsiTheme="minorEastAsia" w:eastAsiaTheme="minorEastAsia" w:cstheme="minorEastAsia"/>
          <w:spacing w:val="9"/>
          <w:sz w:val="24"/>
          <w:szCs w:val="24"/>
        </w:rPr>
        <w:t>此期限期满之前响应文件对我方具有法律约束力。</w:t>
      </w:r>
    </w:p>
    <w:p w14:paraId="755E2415">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5.</w:t>
      </w:r>
      <w:r>
        <w:rPr>
          <w:rFonts w:hint="eastAsia" w:asciiTheme="minorEastAsia" w:hAnsiTheme="minorEastAsia" w:eastAsiaTheme="minorEastAsia" w:cstheme="minorEastAsia"/>
          <w:spacing w:val="9"/>
          <w:sz w:val="24"/>
          <w:szCs w:val="24"/>
        </w:rPr>
        <w:t>若我方取得</w:t>
      </w:r>
      <w:r>
        <w:rPr>
          <w:rFonts w:hint="eastAsia" w:asciiTheme="minorEastAsia" w:hAnsiTheme="minorEastAsia" w:eastAsiaTheme="minorEastAsia" w:cstheme="minorEastAsia"/>
          <w:spacing w:val="9"/>
          <w:sz w:val="24"/>
          <w:szCs w:val="24"/>
          <w:lang w:eastAsia="zh-CN"/>
        </w:rPr>
        <w:t>成交</w:t>
      </w:r>
      <w:r>
        <w:rPr>
          <w:rFonts w:hint="eastAsia" w:asciiTheme="minorEastAsia" w:hAnsiTheme="minorEastAsia" w:eastAsiaTheme="minorEastAsia" w:cstheme="minorEastAsia"/>
          <w:spacing w:val="9"/>
          <w:sz w:val="24"/>
          <w:szCs w:val="24"/>
        </w:rPr>
        <w:t>资格，愿以本项目</w:t>
      </w:r>
      <w:r>
        <w:rPr>
          <w:rFonts w:hint="eastAsia" w:asciiTheme="minorEastAsia" w:hAnsiTheme="minorEastAsia" w:eastAsiaTheme="minorEastAsia" w:cstheme="minorEastAsia"/>
          <w:spacing w:val="9"/>
          <w:sz w:val="24"/>
          <w:szCs w:val="24"/>
          <w:lang w:eastAsia="zh-CN"/>
        </w:rPr>
        <w:t>采购</w:t>
      </w:r>
      <w:r>
        <w:rPr>
          <w:rFonts w:hint="eastAsia" w:asciiTheme="minorEastAsia" w:hAnsiTheme="minorEastAsia" w:eastAsiaTheme="minorEastAsia" w:cstheme="minorEastAsia"/>
          <w:spacing w:val="9"/>
          <w:sz w:val="24"/>
          <w:szCs w:val="24"/>
        </w:rPr>
        <w:t>文件规定，向</w:t>
      </w:r>
      <w:r>
        <w:rPr>
          <w:rFonts w:hint="eastAsia" w:asciiTheme="minorEastAsia" w:hAnsiTheme="minorEastAsia" w:eastAsiaTheme="minorEastAsia" w:cstheme="minorEastAsia"/>
          <w:spacing w:val="9"/>
          <w:sz w:val="24"/>
          <w:szCs w:val="24"/>
          <w:lang w:eastAsia="zh-CN"/>
        </w:rPr>
        <w:t>采购代理机构</w:t>
      </w:r>
      <w:r>
        <w:rPr>
          <w:rFonts w:hint="eastAsia" w:asciiTheme="minorEastAsia" w:hAnsiTheme="minorEastAsia" w:eastAsiaTheme="minorEastAsia" w:cstheme="minorEastAsia"/>
          <w:spacing w:val="9"/>
          <w:sz w:val="24"/>
          <w:szCs w:val="24"/>
        </w:rPr>
        <w:t>缴纳</w:t>
      </w:r>
      <w:r>
        <w:rPr>
          <w:rFonts w:hint="eastAsia" w:asciiTheme="minorEastAsia" w:hAnsiTheme="minorEastAsia" w:eastAsiaTheme="minorEastAsia" w:cstheme="minorEastAsia"/>
          <w:spacing w:val="9"/>
          <w:sz w:val="24"/>
          <w:szCs w:val="24"/>
          <w:lang w:eastAsia="zh-CN"/>
        </w:rPr>
        <w:t>采购</w:t>
      </w:r>
      <w:r>
        <w:rPr>
          <w:rFonts w:hint="eastAsia" w:asciiTheme="minorEastAsia" w:hAnsiTheme="minorEastAsia" w:eastAsiaTheme="minorEastAsia" w:cstheme="minorEastAsia"/>
          <w:spacing w:val="9"/>
          <w:sz w:val="24"/>
          <w:szCs w:val="24"/>
        </w:rPr>
        <w:t>代理服务费。</w:t>
      </w:r>
    </w:p>
    <w:p w14:paraId="57AE26BA">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lang w:eastAsia="zh-CN"/>
        </w:rPr>
        <w:t>6.</w:t>
      </w:r>
      <w:r>
        <w:rPr>
          <w:rFonts w:hint="eastAsia" w:asciiTheme="minorEastAsia" w:hAnsiTheme="minorEastAsia" w:eastAsiaTheme="minorEastAsia" w:cstheme="minorEastAsia"/>
          <w:spacing w:val="9"/>
          <w:sz w:val="24"/>
          <w:szCs w:val="24"/>
        </w:rPr>
        <w:t>我方同意提供贵方可能要求的与其</w:t>
      </w:r>
      <w:r>
        <w:rPr>
          <w:rFonts w:hint="eastAsia" w:asciiTheme="minorEastAsia" w:hAnsiTheme="minorEastAsia" w:eastAsiaTheme="minorEastAsia" w:cstheme="minorEastAsia"/>
          <w:spacing w:val="9"/>
          <w:sz w:val="24"/>
          <w:szCs w:val="24"/>
          <w:lang w:eastAsia="zh-CN"/>
        </w:rPr>
        <w:t>响应</w:t>
      </w:r>
      <w:r>
        <w:rPr>
          <w:rFonts w:hint="eastAsia" w:asciiTheme="minorEastAsia" w:hAnsiTheme="minorEastAsia" w:eastAsiaTheme="minorEastAsia" w:cstheme="minorEastAsia"/>
          <w:spacing w:val="9"/>
          <w:sz w:val="24"/>
          <w:szCs w:val="24"/>
        </w:rPr>
        <w:t>有关的一切数据或资料。</w:t>
      </w:r>
    </w:p>
    <w:p w14:paraId="19C489F1">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7.</w:t>
      </w:r>
      <w:r>
        <w:rPr>
          <w:rFonts w:hint="eastAsia" w:asciiTheme="minorEastAsia" w:hAnsiTheme="minorEastAsia" w:eastAsiaTheme="minorEastAsia" w:cstheme="minorEastAsia"/>
          <w:spacing w:val="8"/>
          <w:sz w:val="24"/>
          <w:szCs w:val="24"/>
        </w:rPr>
        <w:t>与本</w:t>
      </w:r>
      <w:r>
        <w:rPr>
          <w:rFonts w:hint="eastAsia" w:asciiTheme="minorEastAsia" w:hAnsiTheme="minorEastAsia" w:eastAsiaTheme="minorEastAsia" w:cstheme="minorEastAsia"/>
          <w:spacing w:val="8"/>
          <w:sz w:val="24"/>
          <w:szCs w:val="24"/>
          <w:lang w:eastAsia="zh-CN"/>
        </w:rPr>
        <w:t>响应</w:t>
      </w:r>
      <w:r>
        <w:rPr>
          <w:rFonts w:hint="eastAsia" w:asciiTheme="minorEastAsia" w:hAnsiTheme="minorEastAsia" w:eastAsiaTheme="minorEastAsia" w:cstheme="minorEastAsia"/>
          <w:spacing w:val="8"/>
          <w:sz w:val="24"/>
          <w:szCs w:val="24"/>
        </w:rPr>
        <w:t>有关的一切正式往来信函请寄：</w:t>
      </w:r>
    </w:p>
    <w:p w14:paraId="661CD71E">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地址：</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36"/>
          <w:sz w:val="24"/>
          <w:szCs w:val="24"/>
        </w:rPr>
        <w:t xml:space="preserve"> </w:t>
      </w:r>
      <w:r>
        <w:rPr>
          <w:rFonts w:hint="eastAsia" w:asciiTheme="minorEastAsia" w:hAnsiTheme="minorEastAsia" w:eastAsiaTheme="minorEastAsia" w:cstheme="minorEastAsia"/>
          <w:spacing w:val="2"/>
          <w:sz w:val="24"/>
          <w:szCs w:val="24"/>
        </w:rPr>
        <w:t>邮编：</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39"/>
          <w:sz w:val="24"/>
          <w:szCs w:val="24"/>
        </w:rPr>
        <w:t xml:space="preserve"> </w:t>
      </w:r>
      <w:r>
        <w:rPr>
          <w:rFonts w:hint="eastAsia" w:asciiTheme="minorEastAsia" w:hAnsiTheme="minorEastAsia" w:eastAsiaTheme="minorEastAsia" w:cstheme="minorEastAsia"/>
          <w:spacing w:val="2"/>
          <w:sz w:val="24"/>
          <w:szCs w:val="24"/>
        </w:rPr>
        <w:t>电话：</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40"/>
          <w:sz w:val="24"/>
          <w:szCs w:val="24"/>
        </w:rPr>
        <w:t xml:space="preserve"> </w:t>
      </w:r>
      <w:r>
        <w:rPr>
          <w:rFonts w:hint="eastAsia" w:asciiTheme="minorEastAsia" w:hAnsiTheme="minorEastAsia" w:eastAsiaTheme="minorEastAsia" w:cstheme="minorEastAsia"/>
          <w:spacing w:val="2"/>
          <w:sz w:val="24"/>
          <w:szCs w:val="24"/>
        </w:rPr>
        <w:t>邮箱：</w:t>
      </w:r>
      <w:r>
        <w:rPr>
          <w:rFonts w:hint="eastAsia" w:asciiTheme="minorEastAsia" w:hAnsiTheme="minorEastAsia" w:eastAsiaTheme="minorEastAsia" w:cstheme="minorEastAsia"/>
          <w:sz w:val="24"/>
          <w:szCs w:val="24"/>
          <w:u w:val="single"/>
        </w:rPr>
        <w:t xml:space="preserve">         </w:t>
      </w:r>
    </w:p>
    <w:p w14:paraId="781C3753">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5C3AE20A">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5C16614C">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供应商名称</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盖公章</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u w:val="single"/>
        </w:rPr>
        <w:t xml:space="preserve">                              </w:t>
      </w:r>
    </w:p>
    <w:p w14:paraId="57E36213">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法定代表人或其授权的代理人</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签字</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z w:val="24"/>
          <w:szCs w:val="24"/>
          <w:u w:val="single"/>
        </w:rPr>
        <w:t xml:space="preserve">                </w:t>
      </w:r>
    </w:p>
    <w:p w14:paraId="70D3C229">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日期：</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83"/>
          <w:sz w:val="24"/>
          <w:szCs w:val="24"/>
        </w:rPr>
        <w:t xml:space="preserve"> </w:t>
      </w:r>
      <w:r>
        <w:rPr>
          <w:rFonts w:hint="eastAsia" w:asciiTheme="minorEastAsia" w:hAnsiTheme="minorEastAsia" w:eastAsiaTheme="minorEastAsia" w:cstheme="minorEastAsia"/>
          <w:spacing w:val="-3"/>
          <w:sz w:val="24"/>
          <w:szCs w:val="24"/>
        </w:rPr>
        <w:t>年</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pacing w:val="-3"/>
          <w:sz w:val="24"/>
          <w:szCs w:val="24"/>
        </w:rPr>
        <w:t>月</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52"/>
          <w:sz w:val="24"/>
          <w:szCs w:val="24"/>
        </w:rPr>
        <w:t xml:space="preserve"> </w:t>
      </w:r>
      <w:r>
        <w:rPr>
          <w:rFonts w:hint="eastAsia" w:asciiTheme="minorEastAsia" w:hAnsiTheme="minorEastAsia" w:eastAsiaTheme="minorEastAsia" w:cstheme="minorEastAsia"/>
          <w:spacing w:val="-3"/>
          <w:sz w:val="24"/>
          <w:szCs w:val="24"/>
        </w:rPr>
        <w:t>日</w:t>
      </w:r>
    </w:p>
    <w:p w14:paraId="7B236CD3">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sectPr>
          <w:footerReference r:id="rId10" w:type="default"/>
          <w:pgSz w:w="11906" w:h="16839"/>
          <w:pgMar w:top="1440" w:right="1800" w:bottom="1440" w:left="1800" w:header="0" w:footer="1060" w:gutter="0"/>
          <w:pgNumType w:fmt="decimal"/>
          <w:cols w:space="720" w:num="1"/>
        </w:sectPr>
      </w:pPr>
    </w:p>
    <w:p w14:paraId="5D992CDF">
      <w:pPr>
        <w:keepNext w:val="0"/>
        <w:keepLines w:val="0"/>
        <w:pageBreakBefore w:val="0"/>
        <w:kinsoku/>
        <w:wordWrap/>
        <w:overflowPunct/>
        <w:topLinePunct w:val="0"/>
        <w:bidi w:val="0"/>
        <w:spacing w:before="0" w:beforeLines="50" w:after="0" w:afterLines="50" w:line="400" w:lineRule="exact"/>
        <w:jc w:val="center"/>
        <w:outlineLvl w:val="1"/>
        <w:rPr>
          <w:rFonts w:hint="eastAsia" w:asciiTheme="minorEastAsia" w:hAnsiTheme="minorEastAsia" w:eastAsiaTheme="minorEastAsia" w:cstheme="minorEastAsia"/>
          <w:sz w:val="24"/>
          <w:szCs w:val="24"/>
        </w:rPr>
      </w:pPr>
      <w:bookmarkStart w:id="143" w:name="_Toc28920"/>
      <w:r>
        <w:rPr>
          <w:rFonts w:hint="eastAsia" w:asciiTheme="minorEastAsia" w:hAnsiTheme="minorEastAsia" w:eastAsiaTheme="minorEastAsia" w:cstheme="minorEastAsia"/>
          <w:spacing w:val="-3"/>
          <w:sz w:val="24"/>
          <w:szCs w:val="24"/>
        </w:rPr>
        <w:t>二</w:t>
      </w:r>
      <w:r>
        <w:rPr>
          <w:rFonts w:hint="eastAsia" w:asciiTheme="minorEastAsia" w:hAnsiTheme="minorEastAsia" w:eastAsiaTheme="minorEastAsia" w:cstheme="minorEastAsia"/>
          <w:spacing w:val="-3"/>
          <w:sz w:val="24"/>
          <w:szCs w:val="24"/>
          <w:lang w:eastAsia="zh-CN"/>
        </w:rPr>
        <w:t>、</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报价一览表</w:t>
      </w:r>
      <w:bookmarkEnd w:id="143"/>
    </w:p>
    <w:p w14:paraId="491680AF">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项目名称：</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5"/>
          <w:sz w:val="24"/>
          <w:szCs w:val="24"/>
        </w:rPr>
        <w:t xml:space="preserve">            </w:t>
      </w:r>
      <w:r>
        <w:rPr>
          <w:rFonts w:hint="eastAsia" w:asciiTheme="minorEastAsia" w:hAnsiTheme="minorEastAsia" w:eastAsiaTheme="minorEastAsia" w:cstheme="minorEastAsia"/>
          <w:spacing w:val="3"/>
          <w:sz w:val="24"/>
          <w:szCs w:val="24"/>
        </w:rPr>
        <w:t>项目编号：</w:t>
      </w:r>
      <w:r>
        <w:rPr>
          <w:rFonts w:hint="eastAsia" w:asciiTheme="minorEastAsia" w:hAnsiTheme="minorEastAsia" w:eastAsiaTheme="minorEastAsia" w:cstheme="minorEastAsia"/>
          <w:spacing w:val="3"/>
          <w:sz w:val="24"/>
          <w:szCs w:val="24"/>
          <w:u w:val="single"/>
        </w:rPr>
        <w:t xml:space="preserve">                       </w:t>
      </w:r>
    </w:p>
    <w:p w14:paraId="552FA057">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金额单位：人民币元</w:t>
      </w:r>
    </w:p>
    <w:tbl>
      <w:tblPr>
        <w:tblStyle w:val="30"/>
        <w:tblW w:w="975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498"/>
        <w:gridCol w:w="7261"/>
      </w:tblGrid>
      <w:tr w14:paraId="036B6F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35" w:hRule="atLeast"/>
          <w:jc w:val="center"/>
        </w:trPr>
        <w:tc>
          <w:tcPr>
            <w:tcW w:w="2498" w:type="dxa"/>
            <w:tcBorders>
              <w:top w:val="single" w:color="auto" w:sz="4" w:space="0"/>
              <w:left w:val="single" w:color="auto" w:sz="4" w:space="0"/>
              <w:bottom w:val="single" w:color="auto" w:sz="4" w:space="0"/>
              <w:right w:val="single" w:color="auto" w:sz="4" w:space="0"/>
            </w:tcBorders>
            <w:vAlign w:val="center"/>
          </w:tcPr>
          <w:p w14:paraId="5D92856D">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lang w:eastAsia="zh-CN"/>
              </w:rPr>
              <w:t>响应</w:t>
            </w:r>
            <w:r>
              <w:rPr>
                <w:rFonts w:hint="eastAsia" w:asciiTheme="minorEastAsia" w:hAnsiTheme="minorEastAsia" w:eastAsiaTheme="minorEastAsia" w:cstheme="minorEastAsia"/>
                <w:spacing w:val="-2"/>
                <w:sz w:val="24"/>
                <w:szCs w:val="24"/>
              </w:rPr>
              <w:t>报价（元）</w:t>
            </w:r>
          </w:p>
        </w:tc>
        <w:tc>
          <w:tcPr>
            <w:tcW w:w="7261" w:type="dxa"/>
            <w:tcBorders>
              <w:top w:val="single" w:color="auto" w:sz="4" w:space="0"/>
              <w:left w:val="single" w:color="auto" w:sz="4" w:space="0"/>
              <w:bottom w:val="single" w:color="auto" w:sz="4" w:space="0"/>
              <w:right w:val="single" w:color="auto" w:sz="4" w:space="0"/>
            </w:tcBorders>
            <w:vAlign w:val="center"/>
          </w:tcPr>
          <w:p w14:paraId="1E52217B">
            <w:pPr>
              <w:keepNext w:val="0"/>
              <w:keepLines w:val="0"/>
              <w:pageBreakBefore w:val="0"/>
              <w:kinsoku/>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lang w:eastAsia="zh-CN"/>
              </w:rPr>
            </w:pPr>
          </w:p>
          <w:p w14:paraId="483F5A8C">
            <w:pPr>
              <w:keepNext w:val="0"/>
              <w:keepLines w:val="0"/>
              <w:pageBreakBefore w:val="0"/>
              <w:kinsoku/>
              <w:wordWrap/>
              <w:overflowPunct/>
              <w:topLinePunct w:val="0"/>
              <w:bidi w:val="0"/>
              <w:spacing w:before="0" w:beforeLines="50" w:after="0" w:afterLines="50" w:line="400" w:lineRule="exact"/>
              <w:ind w:firstLine="240" w:firstLineChars="1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z w:val="24"/>
                <w:szCs w:val="24"/>
              </w:rPr>
              <w:t>大写：</w:t>
            </w:r>
            <w:r>
              <w:rPr>
                <w:rFonts w:hint="eastAsia" w:asciiTheme="minorEastAsia" w:hAnsiTheme="minorEastAsia" w:eastAsiaTheme="minorEastAsia" w:cstheme="minorEastAsia"/>
                <w:spacing w:val="-6"/>
                <w:sz w:val="24"/>
                <w:szCs w:val="24"/>
                <w:u w:val="single"/>
                <w:lang w:eastAsia="zh-CN"/>
              </w:rPr>
              <w:t xml:space="preserve">              </w:t>
            </w:r>
          </w:p>
          <w:p w14:paraId="3621EFC8">
            <w:pPr>
              <w:pStyle w:val="32"/>
              <w:keepNext w:val="0"/>
              <w:keepLines w:val="0"/>
              <w:pageBreakBefore w:val="0"/>
              <w:wordWrap/>
              <w:overflowPunct/>
              <w:topLinePunct w:val="0"/>
              <w:bidi w:val="0"/>
              <w:spacing w:before="0" w:beforeLines="50" w:after="0" w:afterLines="50" w:line="400" w:lineRule="exact"/>
              <w:ind w:firstLine="240" w:firstLineChars="10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总价</w:t>
            </w:r>
            <w:r>
              <w:rPr>
                <w:rFonts w:hint="eastAsia" w:asciiTheme="minorEastAsia" w:hAnsiTheme="minorEastAsia" w:eastAsiaTheme="minorEastAsia" w:cstheme="minorEastAsia"/>
                <w:spacing w:val="-6"/>
                <w:sz w:val="24"/>
                <w:szCs w:val="24"/>
              </w:rPr>
              <w:t>小写：</w:t>
            </w:r>
            <w:r>
              <w:rPr>
                <w:rFonts w:hint="eastAsia" w:asciiTheme="minorEastAsia" w:hAnsiTheme="minorEastAsia" w:eastAsiaTheme="minorEastAsia" w:cstheme="minorEastAsia"/>
                <w:spacing w:val="-6"/>
                <w:sz w:val="24"/>
                <w:szCs w:val="24"/>
                <w:u w:val="single"/>
                <w:lang w:eastAsia="zh-CN"/>
              </w:rPr>
              <w:t xml:space="preserve">              </w:t>
            </w:r>
          </w:p>
        </w:tc>
      </w:tr>
      <w:tr w14:paraId="222EE0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09" w:hRule="atLeast"/>
          <w:jc w:val="center"/>
        </w:trPr>
        <w:tc>
          <w:tcPr>
            <w:tcW w:w="2498" w:type="dxa"/>
            <w:tcBorders>
              <w:top w:val="single" w:color="auto" w:sz="4" w:space="0"/>
              <w:left w:val="single" w:color="auto" w:sz="4" w:space="0"/>
              <w:bottom w:val="single" w:color="auto" w:sz="4" w:space="0"/>
              <w:right w:val="single" w:color="auto" w:sz="4" w:space="0"/>
            </w:tcBorders>
            <w:vAlign w:val="center"/>
          </w:tcPr>
          <w:p w14:paraId="2CFED38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lang w:eastAsia="zh-CN"/>
              </w:rPr>
              <w:t>供货</w:t>
            </w:r>
            <w:r>
              <w:rPr>
                <w:rFonts w:hint="eastAsia" w:asciiTheme="minorEastAsia" w:hAnsiTheme="minorEastAsia" w:eastAsiaTheme="minorEastAsia" w:cstheme="minorEastAsia"/>
                <w:spacing w:val="-3"/>
                <w:sz w:val="24"/>
                <w:szCs w:val="24"/>
              </w:rPr>
              <w:t>期限</w:t>
            </w:r>
          </w:p>
        </w:tc>
        <w:tc>
          <w:tcPr>
            <w:tcW w:w="7261" w:type="dxa"/>
            <w:tcBorders>
              <w:top w:val="single" w:color="auto" w:sz="4" w:space="0"/>
              <w:left w:val="single" w:color="auto" w:sz="4" w:space="0"/>
              <w:bottom w:val="single" w:color="auto" w:sz="4" w:space="0"/>
              <w:right w:val="single" w:color="auto" w:sz="4" w:space="0"/>
            </w:tcBorders>
          </w:tcPr>
          <w:p w14:paraId="218DD7C1">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tc>
      </w:tr>
      <w:tr w14:paraId="171D1A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4" w:hRule="atLeast"/>
          <w:jc w:val="center"/>
        </w:trPr>
        <w:tc>
          <w:tcPr>
            <w:tcW w:w="2498" w:type="dxa"/>
            <w:tcBorders>
              <w:top w:val="single" w:color="auto" w:sz="4" w:space="0"/>
              <w:left w:val="single" w:color="auto" w:sz="4" w:space="0"/>
              <w:bottom w:val="single" w:color="auto" w:sz="4" w:space="0"/>
              <w:right w:val="single" w:color="auto" w:sz="4" w:space="0"/>
            </w:tcBorders>
            <w:vAlign w:val="center"/>
          </w:tcPr>
          <w:p w14:paraId="058B305F">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备注</w:t>
            </w:r>
          </w:p>
        </w:tc>
        <w:tc>
          <w:tcPr>
            <w:tcW w:w="7261" w:type="dxa"/>
            <w:tcBorders>
              <w:top w:val="single" w:color="auto" w:sz="4" w:space="0"/>
              <w:left w:val="single" w:color="auto" w:sz="4" w:space="0"/>
              <w:bottom w:val="single" w:color="auto" w:sz="4" w:space="0"/>
              <w:right w:val="single" w:color="auto" w:sz="4" w:space="0"/>
            </w:tcBorders>
          </w:tcPr>
          <w:p w14:paraId="04E570A2">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tc>
      </w:tr>
    </w:tbl>
    <w:p w14:paraId="7D15A2A0">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0F43A976">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BA15F78">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供应商名称（盖公章</w:t>
      </w:r>
      <w:r>
        <w:rPr>
          <w:rFonts w:hint="eastAsia" w:asciiTheme="minorEastAsia" w:hAnsiTheme="minorEastAsia" w:eastAsiaTheme="minorEastAsia" w:cstheme="minorEastAsia"/>
          <w:spacing w:val="13"/>
          <w:sz w:val="24"/>
          <w:szCs w:val="24"/>
        </w:rPr>
        <w:t>）：</w:t>
      </w:r>
      <w:r>
        <w:rPr>
          <w:rFonts w:hint="eastAsia" w:asciiTheme="minorEastAsia" w:hAnsiTheme="minorEastAsia" w:eastAsiaTheme="minorEastAsia" w:cstheme="minorEastAsia"/>
          <w:sz w:val="24"/>
          <w:szCs w:val="24"/>
          <w:u w:val="single"/>
        </w:rPr>
        <w:t xml:space="preserve">                           </w:t>
      </w:r>
    </w:p>
    <w:p w14:paraId="6DFF56AB">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法定代表人或其授权的代理人</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签字</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1"/>
          <w:sz w:val="24"/>
          <w:szCs w:val="24"/>
          <w:u w:val="single"/>
        </w:rPr>
        <w:t xml:space="preserve">             </w:t>
      </w:r>
    </w:p>
    <w:p w14:paraId="05D3408B">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日期：</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7"/>
          <w:sz w:val="24"/>
          <w:szCs w:val="24"/>
        </w:rPr>
        <w:t xml:space="preserve"> </w:t>
      </w:r>
      <w:r>
        <w:rPr>
          <w:rFonts w:hint="eastAsia" w:asciiTheme="minorEastAsia" w:hAnsiTheme="minorEastAsia" w:eastAsiaTheme="minorEastAsia" w:cstheme="minorEastAsia"/>
          <w:spacing w:val="-4"/>
          <w:sz w:val="24"/>
          <w:szCs w:val="24"/>
        </w:rPr>
        <w:t>年</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6"/>
          <w:sz w:val="24"/>
          <w:szCs w:val="24"/>
        </w:rPr>
        <w:t xml:space="preserve"> </w:t>
      </w:r>
      <w:r>
        <w:rPr>
          <w:rFonts w:hint="eastAsia" w:asciiTheme="minorEastAsia" w:hAnsiTheme="minorEastAsia" w:eastAsiaTheme="minorEastAsia" w:cstheme="minorEastAsia"/>
          <w:spacing w:val="-4"/>
          <w:sz w:val="24"/>
          <w:szCs w:val="24"/>
        </w:rPr>
        <w:t>月</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55"/>
          <w:sz w:val="24"/>
          <w:szCs w:val="24"/>
        </w:rPr>
        <w:t xml:space="preserve"> </w:t>
      </w:r>
      <w:r>
        <w:rPr>
          <w:rFonts w:hint="eastAsia" w:asciiTheme="minorEastAsia" w:hAnsiTheme="minorEastAsia" w:eastAsiaTheme="minorEastAsia" w:cstheme="minorEastAsia"/>
          <w:spacing w:val="-4"/>
          <w:sz w:val="24"/>
          <w:szCs w:val="24"/>
        </w:rPr>
        <w:t>日</w:t>
      </w:r>
    </w:p>
    <w:p w14:paraId="046CDEAC">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说明：</w:t>
      </w:r>
    </w:p>
    <w:p w14:paraId="514D0255">
      <w:pPr>
        <w:keepNext w:val="0"/>
        <w:keepLines w:val="0"/>
        <w:pageBreakBefore w:val="0"/>
        <w:kinsoku/>
        <w:wordWrap/>
        <w:overflowPunct/>
        <w:topLinePunct w:val="0"/>
        <w:bidi w:val="0"/>
        <w:spacing w:before="0" w:beforeLines="50" w:after="0" w:afterLines="50" w:line="400" w:lineRule="exact"/>
        <w:ind w:firstLine="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1</w:t>
      </w:r>
      <w:r>
        <w:rPr>
          <w:rFonts w:hint="eastAsia" w:asciiTheme="minorEastAsia" w:hAnsiTheme="minorEastAsia" w:eastAsiaTheme="minorEastAsia" w:cstheme="minorEastAsia"/>
          <w:b/>
          <w:bCs/>
          <w:spacing w:val="-11"/>
          <w:sz w:val="24"/>
          <w:szCs w:val="24"/>
        </w:rPr>
        <w:t xml:space="preserve"> </w:t>
      </w:r>
      <w:r>
        <w:rPr>
          <w:rFonts w:hint="eastAsia" w:asciiTheme="minorEastAsia" w:hAnsiTheme="minorEastAsia" w:eastAsiaTheme="minorEastAsia" w:cstheme="minorEastAsia"/>
          <w:spacing w:val="-1"/>
          <w:sz w:val="24"/>
          <w:szCs w:val="24"/>
        </w:rPr>
        <w:t>、请严格按此“</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报价一览表</w:t>
      </w:r>
      <w:r>
        <w:rPr>
          <w:rFonts w:hint="eastAsia" w:asciiTheme="minorEastAsia" w:hAnsiTheme="minorEastAsia" w:eastAsiaTheme="minorEastAsia" w:cstheme="minorEastAsia"/>
          <w:spacing w:val="-63"/>
          <w:sz w:val="24"/>
          <w:szCs w:val="24"/>
        </w:rPr>
        <w:t xml:space="preserve"> </w:t>
      </w:r>
      <w:r>
        <w:rPr>
          <w:rFonts w:hint="eastAsia" w:asciiTheme="minorEastAsia" w:hAnsiTheme="minorEastAsia" w:eastAsiaTheme="minorEastAsia" w:cstheme="minorEastAsia"/>
          <w:spacing w:val="-1"/>
          <w:sz w:val="24"/>
          <w:szCs w:val="24"/>
        </w:rPr>
        <w:t>”格式填写，供应商报价时应详细阅读</w:t>
      </w:r>
      <w:r>
        <w:rPr>
          <w:rFonts w:hint="eastAsia" w:asciiTheme="minorEastAsia" w:hAnsiTheme="minorEastAsia" w:eastAsiaTheme="minorEastAsia" w:cstheme="minorEastAsia"/>
          <w:spacing w:val="-1"/>
          <w:sz w:val="24"/>
          <w:szCs w:val="24"/>
          <w:lang w:eastAsia="zh-CN"/>
        </w:rPr>
        <w:t>采购</w:t>
      </w:r>
      <w:r>
        <w:rPr>
          <w:rFonts w:hint="eastAsia" w:asciiTheme="minorEastAsia" w:hAnsiTheme="minorEastAsia" w:eastAsiaTheme="minorEastAsia" w:cstheme="minorEastAsia"/>
          <w:spacing w:val="-1"/>
          <w:sz w:val="24"/>
          <w:szCs w:val="24"/>
        </w:rPr>
        <w:t>文件报价要求并自行考</w:t>
      </w:r>
      <w:r>
        <w:rPr>
          <w:rFonts w:hint="eastAsia" w:asciiTheme="minorEastAsia" w:hAnsiTheme="minorEastAsia" w:eastAsiaTheme="minorEastAsia" w:cstheme="minorEastAsia"/>
          <w:sz w:val="24"/>
          <w:szCs w:val="24"/>
        </w:rPr>
        <w:t>虑市场风险以及价格合理性。</w:t>
      </w:r>
    </w:p>
    <w:p w14:paraId="0D2489E1">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position w:val="7"/>
          <w:sz w:val="24"/>
          <w:szCs w:val="24"/>
        </w:rPr>
        <w:t>2</w:t>
      </w:r>
      <w:r>
        <w:rPr>
          <w:rFonts w:hint="eastAsia" w:asciiTheme="minorEastAsia" w:hAnsiTheme="minorEastAsia" w:eastAsiaTheme="minorEastAsia" w:cstheme="minorEastAsia"/>
          <w:b/>
          <w:bCs/>
          <w:spacing w:val="-24"/>
          <w:position w:val="7"/>
          <w:sz w:val="24"/>
          <w:szCs w:val="24"/>
        </w:rPr>
        <w:t xml:space="preserve"> </w:t>
      </w:r>
      <w:r>
        <w:rPr>
          <w:rFonts w:hint="eastAsia" w:asciiTheme="minorEastAsia" w:hAnsiTheme="minorEastAsia" w:eastAsiaTheme="minorEastAsia" w:cstheme="minorEastAsia"/>
          <w:position w:val="7"/>
          <w:sz w:val="24"/>
          <w:szCs w:val="24"/>
        </w:rPr>
        <w:t>、合价之和即为</w:t>
      </w:r>
      <w:r>
        <w:rPr>
          <w:rFonts w:hint="eastAsia" w:asciiTheme="minorEastAsia" w:hAnsiTheme="minorEastAsia" w:eastAsiaTheme="minorEastAsia" w:cstheme="minorEastAsia"/>
          <w:position w:val="7"/>
          <w:sz w:val="24"/>
          <w:szCs w:val="24"/>
          <w:lang w:eastAsia="zh-CN"/>
        </w:rPr>
        <w:t>响应</w:t>
      </w:r>
      <w:r>
        <w:rPr>
          <w:rFonts w:hint="eastAsia" w:asciiTheme="minorEastAsia" w:hAnsiTheme="minorEastAsia" w:eastAsiaTheme="minorEastAsia" w:cstheme="minorEastAsia"/>
          <w:position w:val="7"/>
          <w:sz w:val="24"/>
          <w:szCs w:val="24"/>
        </w:rPr>
        <w:t>总报价，合价依据为分项价格</w:t>
      </w:r>
      <w:r>
        <w:rPr>
          <w:rFonts w:hint="eastAsia" w:asciiTheme="minorEastAsia" w:hAnsiTheme="minorEastAsia" w:eastAsiaTheme="minorEastAsia" w:cstheme="minorEastAsia"/>
          <w:spacing w:val="-1"/>
          <w:position w:val="7"/>
          <w:sz w:val="24"/>
          <w:szCs w:val="24"/>
        </w:rPr>
        <w:t>表计算得出。</w:t>
      </w:r>
    </w:p>
    <w:p w14:paraId="5702FC8E">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1"/>
          <w:sz w:val="24"/>
          <w:szCs w:val="24"/>
        </w:rPr>
        <w:t>3</w:t>
      </w:r>
      <w:r>
        <w:rPr>
          <w:rFonts w:hint="eastAsia" w:asciiTheme="minorEastAsia" w:hAnsiTheme="minorEastAsia" w:eastAsiaTheme="minorEastAsia" w:cstheme="minorEastAsia"/>
          <w:b/>
          <w:bCs/>
          <w:spacing w:val="-11"/>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报价一览表中</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总报价应与</w:t>
      </w:r>
      <w:r>
        <w:rPr>
          <w:rFonts w:hint="eastAsia" w:asciiTheme="minorEastAsia" w:hAnsiTheme="minorEastAsia" w:eastAsiaTheme="minorEastAsia" w:cstheme="minorEastAsia"/>
          <w:spacing w:val="-1"/>
          <w:sz w:val="24"/>
          <w:szCs w:val="24"/>
          <w:lang w:eastAsia="zh-CN"/>
        </w:rPr>
        <w:t>响应</w:t>
      </w:r>
      <w:r>
        <w:rPr>
          <w:rFonts w:hint="eastAsia" w:asciiTheme="minorEastAsia" w:hAnsiTheme="minorEastAsia" w:eastAsiaTheme="minorEastAsia" w:cstheme="minorEastAsia"/>
          <w:spacing w:val="-1"/>
          <w:sz w:val="24"/>
          <w:szCs w:val="24"/>
        </w:rPr>
        <w:t>函一致。</w:t>
      </w:r>
    </w:p>
    <w:p w14:paraId="50E2C3BD">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4A829B8E">
      <w:pPr>
        <w:pStyle w:val="6"/>
        <w:keepNext w:val="0"/>
        <w:keepLines w:val="0"/>
        <w:pageBreakBefore w:val="0"/>
        <w:kinsoku/>
        <w:wordWrap/>
        <w:overflowPunct/>
        <w:topLinePunct w:val="0"/>
        <w:bidi w:val="0"/>
        <w:spacing w:before="0" w:beforeLines="50" w:after="0" w:afterLines="50" w:line="400" w:lineRule="exact"/>
        <w:jc w:val="center"/>
        <w:outlineLvl w:val="1"/>
        <w:rPr>
          <w:rFonts w:hint="eastAsia" w:asciiTheme="minorEastAsia" w:hAnsiTheme="minorEastAsia" w:eastAsiaTheme="minorEastAsia" w:cstheme="minorEastAsia"/>
          <w:sz w:val="24"/>
          <w:szCs w:val="24"/>
        </w:rPr>
      </w:pPr>
      <w:bookmarkStart w:id="144" w:name="_Toc1193"/>
      <w:r>
        <w:rPr>
          <w:rFonts w:hint="eastAsia" w:asciiTheme="minorEastAsia" w:hAnsiTheme="minorEastAsia" w:eastAsiaTheme="minorEastAsia" w:cstheme="minorEastAsia"/>
          <w:spacing w:val="-2"/>
          <w:sz w:val="24"/>
          <w:szCs w:val="24"/>
          <w:lang w:eastAsia="zh-CN"/>
        </w:rPr>
        <w:t>三、</w:t>
      </w:r>
      <w:r>
        <w:rPr>
          <w:rFonts w:hint="eastAsia" w:asciiTheme="minorEastAsia" w:hAnsiTheme="minorEastAsia" w:eastAsiaTheme="minorEastAsia" w:cstheme="minorEastAsia"/>
          <w:spacing w:val="-2"/>
          <w:sz w:val="24"/>
          <w:szCs w:val="24"/>
        </w:rPr>
        <w:t>报价明细表</w:t>
      </w:r>
      <w:bookmarkEnd w:id="144"/>
    </w:p>
    <w:p w14:paraId="4D4C8DC4">
      <w:pPr>
        <w:keepNext w:val="0"/>
        <w:keepLines w:val="0"/>
        <w:pageBreakBefore w:val="0"/>
        <w:wordWrap/>
        <w:overflowPunct/>
        <w:topLinePunct w:val="0"/>
        <w:bidi w:val="0"/>
        <w:spacing w:before="0" w:beforeLines="50" w:after="0" w:afterLines="50" w:line="400" w:lineRule="exact"/>
        <w:ind w:left="24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项目</w:t>
      </w:r>
      <w:r>
        <w:rPr>
          <w:rFonts w:hint="eastAsia" w:asciiTheme="minorEastAsia" w:hAnsiTheme="minorEastAsia" w:eastAsiaTheme="minorEastAsia" w:cstheme="minorEastAsia"/>
          <w:spacing w:val="4"/>
          <w:sz w:val="24"/>
          <w:szCs w:val="24"/>
        </w:rPr>
        <w:t xml:space="preserve">名称：               </w:t>
      </w:r>
      <w:r>
        <w:rPr>
          <w:rFonts w:hint="eastAsia" w:asciiTheme="minorEastAsia" w:hAnsiTheme="minorEastAsia" w:eastAsiaTheme="minorEastAsia" w:cstheme="minorEastAsia"/>
          <w:spacing w:val="3"/>
          <w:sz w:val="24"/>
          <w:szCs w:val="24"/>
        </w:rPr>
        <w:t xml:space="preserve">                项目编号：</w:t>
      </w:r>
    </w:p>
    <w:tbl>
      <w:tblPr>
        <w:tblStyle w:val="30"/>
        <w:tblW w:w="969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59"/>
        <w:gridCol w:w="1350"/>
        <w:gridCol w:w="732"/>
        <w:gridCol w:w="795"/>
        <w:gridCol w:w="565"/>
        <w:gridCol w:w="601"/>
        <w:gridCol w:w="1730"/>
        <w:gridCol w:w="2083"/>
        <w:gridCol w:w="1281"/>
      </w:tblGrid>
      <w:tr w14:paraId="032929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3" w:hRule="atLeast"/>
          <w:jc w:val="center"/>
        </w:trPr>
        <w:tc>
          <w:tcPr>
            <w:tcW w:w="559" w:type="dxa"/>
            <w:vAlign w:val="center"/>
          </w:tcPr>
          <w:p w14:paraId="3BB4D19F">
            <w:pPr>
              <w:pStyle w:val="31"/>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序号</w:t>
            </w:r>
          </w:p>
        </w:tc>
        <w:tc>
          <w:tcPr>
            <w:tcW w:w="1350" w:type="dxa"/>
            <w:vAlign w:val="center"/>
          </w:tcPr>
          <w:p w14:paraId="522DE76F">
            <w:pPr>
              <w:pStyle w:val="31"/>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产品名称</w:t>
            </w:r>
          </w:p>
        </w:tc>
        <w:tc>
          <w:tcPr>
            <w:tcW w:w="732" w:type="dxa"/>
            <w:vAlign w:val="center"/>
          </w:tcPr>
          <w:p w14:paraId="3CB6E035">
            <w:pPr>
              <w:pStyle w:val="31"/>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品牌</w:t>
            </w:r>
          </w:p>
        </w:tc>
        <w:tc>
          <w:tcPr>
            <w:tcW w:w="795" w:type="dxa"/>
            <w:vAlign w:val="center"/>
          </w:tcPr>
          <w:p w14:paraId="5979A752">
            <w:pPr>
              <w:pStyle w:val="31"/>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position w:val="21"/>
                <w:sz w:val="24"/>
                <w:szCs w:val="24"/>
              </w:rPr>
              <w:t>规格型</w:t>
            </w:r>
            <w:r>
              <w:rPr>
                <w:rFonts w:hint="eastAsia" w:asciiTheme="minorEastAsia" w:hAnsiTheme="minorEastAsia" w:eastAsiaTheme="minorEastAsia" w:cstheme="minorEastAsia"/>
                <w:sz w:val="24"/>
                <w:szCs w:val="24"/>
              </w:rPr>
              <w:t>号</w:t>
            </w:r>
          </w:p>
        </w:tc>
        <w:tc>
          <w:tcPr>
            <w:tcW w:w="565" w:type="dxa"/>
            <w:vAlign w:val="center"/>
          </w:tcPr>
          <w:p w14:paraId="1E58E3ED">
            <w:pPr>
              <w:pStyle w:val="31"/>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单位</w:t>
            </w:r>
          </w:p>
        </w:tc>
        <w:tc>
          <w:tcPr>
            <w:tcW w:w="601" w:type="dxa"/>
            <w:vAlign w:val="center"/>
          </w:tcPr>
          <w:p w14:paraId="0DDD1B31">
            <w:pPr>
              <w:pStyle w:val="31"/>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数量</w:t>
            </w:r>
          </w:p>
        </w:tc>
        <w:tc>
          <w:tcPr>
            <w:tcW w:w="1730" w:type="dxa"/>
            <w:vAlign w:val="center"/>
          </w:tcPr>
          <w:p w14:paraId="23AB2239">
            <w:pPr>
              <w:pStyle w:val="31"/>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单价</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0"/>
                <w:sz w:val="24"/>
                <w:szCs w:val="24"/>
                <w:lang w:eastAsia="zh-CN"/>
              </w:rPr>
              <w:t>元</w:t>
            </w:r>
            <w:r>
              <w:rPr>
                <w:rFonts w:hint="eastAsia" w:asciiTheme="minorEastAsia" w:hAnsiTheme="minorEastAsia" w:eastAsiaTheme="minorEastAsia" w:cstheme="minorEastAsia"/>
                <w:spacing w:val="-10"/>
                <w:sz w:val="24"/>
                <w:szCs w:val="24"/>
              </w:rPr>
              <w:t>）</w:t>
            </w:r>
          </w:p>
        </w:tc>
        <w:tc>
          <w:tcPr>
            <w:tcW w:w="2083" w:type="dxa"/>
            <w:vAlign w:val="center"/>
          </w:tcPr>
          <w:p w14:paraId="0F29B0D9">
            <w:pPr>
              <w:pStyle w:val="31"/>
              <w:keepNext w:val="0"/>
              <w:keepLines w:val="0"/>
              <w:pageBreakBefore w:val="0"/>
              <w:wordWrap/>
              <w:overflowPunct/>
              <w:topLinePunct w:val="0"/>
              <w:bidi w:val="0"/>
              <w:spacing w:before="0" w:beforeLines="50" w:after="0" w:afterLines="50" w:line="400" w:lineRule="exact"/>
              <w:ind w:right="8"/>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lang w:eastAsia="zh-CN"/>
              </w:rPr>
              <w:t>总价</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10"/>
                <w:sz w:val="24"/>
                <w:szCs w:val="24"/>
                <w:lang w:eastAsia="zh-CN"/>
              </w:rPr>
              <w:t>元</w:t>
            </w:r>
            <w:r>
              <w:rPr>
                <w:rFonts w:hint="eastAsia" w:asciiTheme="minorEastAsia" w:hAnsiTheme="minorEastAsia" w:eastAsiaTheme="minorEastAsia" w:cstheme="minorEastAsia"/>
                <w:spacing w:val="-10"/>
                <w:sz w:val="24"/>
                <w:szCs w:val="24"/>
              </w:rPr>
              <w:t>）</w:t>
            </w:r>
          </w:p>
        </w:tc>
        <w:tc>
          <w:tcPr>
            <w:tcW w:w="1281" w:type="dxa"/>
            <w:vAlign w:val="center"/>
          </w:tcPr>
          <w:p w14:paraId="1BECDE70">
            <w:pPr>
              <w:pStyle w:val="31"/>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备注</w:t>
            </w:r>
          </w:p>
        </w:tc>
      </w:tr>
      <w:tr w14:paraId="1D3719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559" w:type="dxa"/>
            <w:vAlign w:val="center"/>
          </w:tcPr>
          <w:p w14:paraId="2ACC5CC8">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lang w:eastAsia="zh-CN"/>
              </w:rPr>
            </w:pPr>
          </w:p>
        </w:tc>
        <w:tc>
          <w:tcPr>
            <w:tcW w:w="1350" w:type="dxa"/>
            <w:vAlign w:val="center"/>
          </w:tcPr>
          <w:p w14:paraId="31DDF582">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732" w:type="dxa"/>
            <w:vAlign w:val="center"/>
          </w:tcPr>
          <w:p w14:paraId="42512918">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795" w:type="dxa"/>
            <w:vAlign w:val="center"/>
          </w:tcPr>
          <w:p w14:paraId="1AC02CE3">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565" w:type="dxa"/>
            <w:vAlign w:val="center"/>
          </w:tcPr>
          <w:p w14:paraId="6C59E4AD">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601" w:type="dxa"/>
            <w:vAlign w:val="center"/>
          </w:tcPr>
          <w:p w14:paraId="6134B1A8">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lang w:eastAsia="zh-CN"/>
              </w:rPr>
            </w:pPr>
          </w:p>
        </w:tc>
        <w:tc>
          <w:tcPr>
            <w:tcW w:w="1730" w:type="dxa"/>
            <w:vAlign w:val="center"/>
          </w:tcPr>
          <w:p w14:paraId="563C51C9">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lang w:eastAsia="zh-CN"/>
              </w:rPr>
            </w:pPr>
          </w:p>
        </w:tc>
        <w:tc>
          <w:tcPr>
            <w:tcW w:w="2083" w:type="dxa"/>
            <w:vAlign w:val="center"/>
          </w:tcPr>
          <w:p w14:paraId="06E9B1AF">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81" w:type="dxa"/>
            <w:vAlign w:val="center"/>
          </w:tcPr>
          <w:p w14:paraId="79792A2A">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5E62B1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559" w:type="dxa"/>
            <w:vAlign w:val="center"/>
          </w:tcPr>
          <w:p w14:paraId="45F01A61">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1350" w:type="dxa"/>
            <w:vAlign w:val="center"/>
          </w:tcPr>
          <w:p w14:paraId="14DBA3AB">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732" w:type="dxa"/>
            <w:vAlign w:val="center"/>
          </w:tcPr>
          <w:p w14:paraId="2C146F17">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795" w:type="dxa"/>
            <w:vAlign w:val="center"/>
          </w:tcPr>
          <w:p w14:paraId="42174D0F">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565" w:type="dxa"/>
            <w:vAlign w:val="center"/>
          </w:tcPr>
          <w:p w14:paraId="153B3833">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601" w:type="dxa"/>
            <w:vAlign w:val="center"/>
          </w:tcPr>
          <w:p w14:paraId="78AAE4B8">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730" w:type="dxa"/>
            <w:vAlign w:val="center"/>
          </w:tcPr>
          <w:p w14:paraId="5FA8EBCD">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083" w:type="dxa"/>
            <w:vAlign w:val="center"/>
          </w:tcPr>
          <w:p w14:paraId="4294CF6C">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81" w:type="dxa"/>
            <w:vAlign w:val="center"/>
          </w:tcPr>
          <w:p w14:paraId="4D3D8E4C">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390D76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559" w:type="dxa"/>
            <w:vAlign w:val="center"/>
          </w:tcPr>
          <w:p w14:paraId="5AC18CC9">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1350" w:type="dxa"/>
            <w:vAlign w:val="center"/>
          </w:tcPr>
          <w:p w14:paraId="4EE82877">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732" w:type="dxa"/>
            <w:vAlign w:val="center"/>
          </w:tcPr>
          <w:p w14:paraId="57A2C09D">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795" w:type="dxa"/>
            <w:vAlign w:val="center"/>
          </w:tcPr>
          <w:p w14:paraId="3D214808">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565" w:type="dxa"/>
            <w:vAlign w:val="center"/>
          </w:tcPr>
          <w:p w14:paraId="78AB634D">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601" w:type="dxa"/>
            <w:vAlign w:val="center"/>
          </w:tcPr>
          <w:p w14:paraId="21069747">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730" w:type="dxa"/>
            <w:vAlign w:val="center"/>
          </w:tcPr>
          <w:p w14:paraId="1EE7F590">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083" w:type="dxa"/>
            <w:vAlign w:val="center"/>
          </w:tcPr>
          <w:p w14:paraId="10911A63">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81" w:type="dxa"/>
            <w:vAlign w:val="center"/>
          </w:tcPr>
          <w:p w14:paraId="25AFFABA">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0F7B6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4" w:hRule="atLeast"/>
          <w:jc w:val="center"/>
        </w:trPr>
        <w:tc>
          <w:tcPr>
            <w:tcW w:w="559" w:type="dxa"/>
            <w:vAlign w:val="center"/>
          </w:tcPr>
          <w:p w14:paraId="374C531C">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1350" w:type="dxa"/>
            <w:vAlign w:val="center"/>
          </w:tcPr>
          <w:p w14:paraId="777F8E89">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732" w:type="dxa"/>
            <w:vAlign w:val="center"/>
          </w:tcPr>
          <w:p w14:paraId="53240BD0">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795" w:type="dxa"/>
            <w:vAlign w:val="center"/>
          </w:tcPr>
          <w:p w14:paraId="1526EA87">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565" w:type="dxa"/>
            <w:vAlign w:val="center"/>
          </w:tcPr>
          <w:p w14:paraId="2900D7BE">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601" w:type="dxa"/>
            <w:vAlign w:val="center"/>
          </w:tcPr>
          <w:p w14:paraId="5CCDEDE7">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730" w:type="dxa"/>
            <w:vAlign w:val="center"/>
          </w:tcPr>
          <w:p w14:paraId="012B4CF9">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083" w:type="dxa"/>
            <w:vAlign w:val="center"/>
          </w:tcPr>
          <w:p w14:paraId="09311C97">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81" w:type="dxa"/>
            <w:vAlign w:val="center"/>
          </w:tcPr>
          <w:p w14:paraId="50806F4F">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499FB0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559" w:type="dxa"/>
            <w:vAlign w:val="center"/>
          </w:tcPr>
          <w:p w14:paraId="4E2C6F2E">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1350" w:type="dxa"/>
            <w:vAlign w:val="center"/>
          </w:tcPr>
          <w:p w14:paraId="5857282B">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732" w:type="dxa"/>
            <w:vAlign w:val="center"/>
          </w:tcPr>
          <w:p w14:paraId="47FCF459">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795" w:type="dxa"/>
            <w:vAlign w:val="center"/>
          </w:tcPr>
          <w:p w14:paraId="3FEE695E">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565" w:type="dxa"/>
            <w:vAlign w:val="center"/>
          </w:tcPr>
          <w:p w14:paraId="22335E74">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601" w:type="dxa"/>
            <w:vAlign w:val="center"/>
          </w:tcPr>
          <w:p w14:paraId="3E9B3E0B">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730" w:type="dxa"/>
            <w:vAlign w:val="center"/>
          </w:tcPr>
          <w:p w14:paraId="071D91F9">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083" w:type="dxa"/>
            <w:vAlign w:val="center"/>
          </w:tcPr>
          <w:p w14:paraId="19F9DD7A">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81" w:type="dxa"/>
            <w:vAlign w:val="center"/>
          </w:tcPr>
          <w:p w14:paraId="7BDE3CAA">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743E9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jc w:val="center"/>
        </w:trPr>
        <w:tc>
          <w:tcPr>
            <w:tcW w:w="559" w:type="dxa"/>
            <w:vAlign w:val="center"/>
          </w:tcPr>
          <w:p w14:paraId="639EE977">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1350" w:type="dxa"/>
            <w:vAlign w:val="center"/>
          </w:tcPr>
          <w:p w14:paraId="46F8DAF4">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732" w:type="dxa"/>
            <w:vAlign w:val="center"/>
          </w:tcPr>
          <w:p w14:paraId="7F61314F">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795" w:type="dxa"/>
            <w:vAlign w:val="center"/>
          </w:tcPr>
          <w:p w14:paraId="18DB63AD">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565" w:type="dxa"/>
            <w:vAlign w:val="center"/>
          </w:tcPr>
          <w:p w14:paraId="17DA7F4B">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601" w:type="dxa"/>
            <w:vAlign w:val="center"/>
          </w:tcPr>
          <w:p w14:paraId="3EE2882D">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730" w:type="dxa"/>
            <w:vAlign w:val="center"/>
          </w:tcPr>
          <w:p w14:paraId="4964930E">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083" w:type="dxa"/>
            <w:vAlign w:val="center"/>
          </w:tcPr>
          <w:p w14:paraId="3647C872">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81" w:type="dxa"/>
            <w:vAlign w:val="center"/>
          </w:tcPr>
          <w:p w14:paraId="5A813E1A">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1412A7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jc w:val="center"/>
        </w:trPr>
        <w:tc>
          <w:tcPr>
            <w:tcW w:w="559" w:type="dxa"/>
            <w:vAlign w:val="center"/>
          </w:tcPr>
          <w:p w14:paraId="638742BB">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1350" w:type="dxa"/>
            <w:vAlign w:val="center"/>
          </w:tcPr>
          <w:p w14:paraId="27A5C942">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732" w:type="dxa"/>
            <w:vAlign w:val="center"/>
          </w:tcPr>
          <w:p w14:paraId="0A82CC8F">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795" w:type="dxa"/>
            <w:vAlign w:val="center"/>
          </w:tcPr>
          <w:p w14:paraId="50184C9C">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565" w:type="dxa"/>
            <w:vAlign w:val="center"/>
          </w:tcPr>
          <w:p w14:paraId="30EFEDC8">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601" w:type="dxa"/>
            <w:vAlign w:val="center"/>
          </w:tcPr>
          <w:p w14:paraId="59262208">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730" w:type="dxa"/>
            <w:vAlign w:val="center"/>
          </w:tcPr>
          <w:p w14:paraId="7FCF75C3">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083" w:type="dxa"/>
            <w:vAlign w:val="center"/>
          </w:tcPr>
          <w:p w14:paraId="0C513439">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81" w:type="dxa"/>
            <w:vAlign w:val="center"/>
          </w:tcPr>
          <w:p w14:paraId="65567D13">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7BFFC8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jc w:val="center"/>
        </w:trPr>
        <w:tc>
          <w:tcPr>
            <w:tcW w:w="559" w:type="dxa"/>
            <w:vAlign w:val="center"/>
          </w:tcPr>
          <w:p w14:paraId="30F88D85">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1350" w:type="dxa"/>
            <w:vAlign w:val="center"/>
          </w:tcPr>
          <w:p w14:paraId="0D56B44D">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rPr>
            </w:pPr>
          </w:p>
        </w:tc>
        <w:tc>
          <w:tcPr>
            <w:tcW w:w="732" w:type="dxa"/>
            <w:vAlign w:val="center"/>
          </w:tcPr>
          <w:p w14:paraId="0B59C9BE">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795" w:type="dxa"/>
            <w:vAlign w:val="center"/>
          </w:tcPr>
          <w:p w14:paraId="6BBBCA3B">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565" w:type="dxa"/>
            <w:vAlign w:val="center"/>
          </w:tcPr>
          <w:p w14:paraId="45E897F5">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601" w:type="dxa"/>
            <w:vAlign w:val="center"/>
          </w:tcPr>
          <w:p w14:paraId="52278C56">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730" w:type="dxa"/>
            <w:vAlign w:val="center"/>
          </w:tcPr>
          <w:p w14:paraId="0EDBDBBA">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083" w:type="dxa"/>
            <w:vAlign w:val="center"/>
          </w:tcPr>
          <w:p w14:paraId="022BD213">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81" w:type="dxa"/>
            <w:vAlign w:val="center"/>
          </w:tcPr>
          <w:p w14:paraId="49A65D6A">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3B5454E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9" w:hRule="atLeast"/>
          <w:jc w:val="center"/>
        </w:trPr>
        <w:tc>
          <w:tcPr>
            <w:tcW w:w="1909" w:type="dxa"/>
            <w:gridSpan w:val="2"/>
            <w:vAlign w:val="center"/>
          </w:tcPr>
          <w:p w14:paraId="441618B1">
            <w:pPr>
              <w:pStyle w:val="31"/>
              <w:keepNext w:val="0"/>
              <w:keepLines w:val="0"/>
              <w:pageBreakBefore w:val="0"/>
              <w:wordWrap/>
              <w:overflowPunct/>
              <w:topLinePunct w:val="0"/>
              <w:bidi w:val="0"/>
              <w:spacing w:before="0" w:beforeLines="50" w:after="0" w:afterLines="50" w:line="400" w:lineRule="exact"/>
              <w:ind w:left="256"/>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6"/>
                <w:position w:val="20"/>
                <w:sz w:val="24"/>
                <w:szCs w:val="24"/>
                <w:lang w:eastAsia="zh-CN"/>
              </w:rPr>
              <w:t>总报价（元）</w:t>
            </w:r>
          </w:p>
        </w:tc>
        <w:tc>
          <w:tcPr>
            <w:tcW w:w="7787" w:type="dxa"/>
            <w:gridSpan w:val="7"/>
          </w:tcPr>
          <w:p w14:paraId="31664A27">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tc>
      </w:tr>
    </w:tbl>
    <w:p w14:paraId="600C394F">
      <w:pPr>
        <w:keepNext w:val="0"/>
        <w:keepLines w:val="0"/>
        <w:pageBreakBefore w:val="0"/>
        <w:wordWrap/>
        <w:overflowPunct/>
        <w:topLinePunct w:val="0"/>
        <w:bidi w:val="0"/>
        <w:spacing w:before="0" w:beforeLines="50" w:after="0" w:afterLines="50" w:line="400" w:lineRule="exact"/>
        <w:ind w:left="66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（此表可延长）</w:t>
      </w:r>
    </w:p>
    <w:p w14:paraId="481A560C">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08F27A9">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790FBF92">
      <w:pPr>
        <w:keepNext w:val="0"/>
        <w:keepLines w:val="0"/>
        <w:pageBreakBefore w:val="0"/>
        <w:wordWrap/>
        <w:overflowPunct/>
        <w:topLinePunct w:val="0"/>
        <w:bidi w:val="0"/>
        <w:spacing w:before="0" w:beforeLines="50" w:after="0" w:afterLines="50" w:line="400" w:lineRule="exact"/>
        <w:ind w:left="2271"/>
        <w:jc w:val="center"/>
        <w:rPr>
          <w:rFonts w:hint="eastAsia" w:asciiTheme="minorEastAsia" w:hAnsiTheme="minorEastAsia" w:eastAsiaTheme="minorEastAsia" w:cstheme="minorEastAsia"/>
          <w:spacing w:val="5"/>
          <w:sz w:val="24"/>
          <w:szCs w:val="24"/>
          <w:u w:val="single"/>
        </w:rPr>
      </w:pPr>
      <w:r>
        <w:rPr>
          <w:rFonts w:hint="eastAsia" w:asciiTheme="minorEastAsia" w:hAnsiTheme="minorEastAsia" w:eastAsiaTheme="minorEastAsia" w:cstheme="minorEastAsia"/>
          <w:spacing w:val="8"/>
          <w:sz w:val="24"/>
          <w:szCs w:val="24"/>
          <w:lang w:eastAsia="zh-CN"/>
        </w:rPr>
        <w:t>供应商</w:t>
      </w:r>
      <w:r>
        <w:rPr>
          <w:rFonts w:hint="eastAsia" w:asciiTheme="minorEastAsia" w:hAnsiTheme="minorEastAsia" w:eastAsiaTheme="minorEastAsia" w:cstheme="minorEastAsia"/>
          <w:spacing w:val="8"/>
          <w:sz w:val="24"/>
          <w:szCs w:val="24"/>
        </w:rPr>
        <w:t>名称（盖公章</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59"/>
          <w:sz w:val="24"/>
          <w:szCs w:val="24"/>
        </w:rPr>
        <w:t xml:space="preserve"> </w:t>
      </w:r>
      <w:r>
        <w:rPr>
          <w:rFonts w:hint="eastAsia" w:asciiTheme="minorEastAsia" w:hAnsiTheme="minorEastAsia" w:eastAsiaTheme="minorEastAsia" w:cstheme="minorEastAsia"/>
          <w:spacing w:val="-10"/>
          <w:sz w:val="24"/>
          <w:szCs w:val="24"/>
        </w:rPr>
        <w:t>：</w:t>
      </w:r>
      <w:r>
        <w:rPr>
          <w:rFonts w:hint="eastAsia" w:asciiTheme="minorEastAsia" w:hAnsiTheme="minorEastAsia" w:eastAsiaTheme="minorEastAsia" w:cstheme="minorEastAsia"/>
          <w:spacing w:val="5"/>
          <w:sz w:val="24"/>
          <w:szCs w:val="24"/>
          <w:u w:val="single"/>
        </w:rPr>
        <w:t xml:space="preserve">          </w:t>
      </w:r>
    </w:p>
    <w:p w14:paraId="785876BD">
      <w:pPr>
        <w:keepNext w:val="0"/>
        <w:keepLines w:val="0"/>
        <w:pageBreakBefore w:val="0"/>
        <w:wordWrap/>
        <w:overflowPunct/>
        <w:topLinePunct w:val="0"/>
        <w:bidi w:val="0"/>
        <w:spacing w:before="0" w:beforeLines="50" w:after="0" w:afterLines="50" w:line="400" w:lineRule="exact"/>
        <w:ind w:left="227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法定代表人或其授权委托人</w:t>
      </w:r>
      <w:r>
        <w:rPr>
          <w:rFonts w:hint="eastAsia" w:asciiTheme="minorEastAsia" w:hAnsiTheme="minorEastAsia" w:eastAsiaTheme="minorEastAsia" w:cstheme="minorEastAsia"/>
          <w:spacing w:val="8"/>
          <w:sz w:val="24"/>
          <w:szCs w:val="24"/>
        </w:rPr>
        <w:t>（签字或盖章）</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5"/>
          <w:sz w:val="24"/>
          <w:szCs w:val="24"/>
          <w:u w:val="none"/>
        </w:rPr>
        <w:t xml:space="preserve">  </w:t>
      </w:r>
      <w:r>
        <w:rPr>
          <w:rFonts w:hint="eastAsia" w:asciiTheme="minorEastAsia" w:hAnsiTheme="minorEastAsia" w:eastAsiaTheme="minorEastAsia" w:cstheme="minorEastAsia"/>
          <w:spacing w:val="5"/>
          <w:sz w:val="24"/>
          <w:szCs w:val="24"/>
          <w:u w:val="single"/>
        </w:rPr>
        <w:t xml:space="preserve"> </w:t>
      </w:r>
    </w:p>
    <w:p w14:paraId="3D0923D6">
      <w:pPr>
        <w:keepNext w:val="0"/>
        <w:keepLines w:val="0"/>
        <w:pageBreakBefore w:val="0"/>
        <w:wordWrap/>
        <w:overflowPunct/>
        <w:topLinePunct w:val="0"/>
        <w:bidi w:val="0"/>
        <w:spacing w:before="0" w:beforeLines="50" w:after="0" w:afterLines="50" w:line="400" w:lineRule="exact"/>
        <w:ind w:left="2316"/>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日期：</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1"/>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71"/>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42"/>
          <w:sz w:val="24"/>
          <w:szCs w:val="24"/>
        </w:rPr>
        <w:t xml:space="preserve"> </w:t>
      </w:r>
      <w:r>
        <w:rPr>
          <w:rFonts w:hint="eastAsia" w:asciiTheme="minorEastAsia" w:hAnsiTheme="minorEastAsia" w:eastAsiaTheme="minorEastAsia" w:cstheme="minorEastAsia"/>
          <w:spacing w:val="-9"/>
          <w:sz w:val="24"/>
          <w:szCs w:val="24"/>
        </w:rPr>
        <w:t>日</w:t>
      </w:r>
    </w:p>
    <w:p w14:paraId="71F44312">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sectPr>
          <w:footerReference r:id="rId11" w:type="default"/>
          <w:pgSz w:w="11906" w:h="16839"/>
          <w:pgMar w:top="1440" w:right="1800" w:bottom="1440" w:left="1800" w:header="0" w:footer="1059" w:gutter="0"/>
          <w:pgNumType w:fmt="decimal"/>
          <w:cols w:space="720" w:num="1"/>
        </w:sectPr>
      </w:pPr>
    </w:p>
    <w:p w14:paraId="4156BE83">
      <w:pPr>
        <w:keepNext w:val="0"/>
        <w:keepLines w:val="0"/>
        <w:pageBreakBefore w:val="0"/>
        <w:kinsoku/>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sz w:val="24"/>
          <w:szCs w:val="24"/>
        </w:rPr>
      </w:pPr>
      <w:bookmarkStart w:id="145" w:name="_Toc3591"/>
      <w:bookmarkStart w:id="146" w:name="_Toc23525"/>
      <w:bookmarkStart w:id="147" w:name="_Toc17873"/>
      <w:r>
        <w:rPr>
          <w:rFonts w:hint="eastAsia" w:asciiTheme="minorEastAsia" w:hAnsiTheme="minorEastAsia" w:eastAsiaTheme="minorEastAsia" w:cstheme="minorEastAsia"/>
          <w:spacing w:val="8"/>
          <w:sz w:val="24"/>
          <w:szCs w:val="24"/>
          <w:lang w:eastAsia="zh-CN"/>
        </w:rPr>
        <w:t>四</w:t>
      </w:r>
      <w:r>
        <w:rPr>
          <w:rFonts w:hint="eastAsia" w:asciiTheme="minorEastAsia" w:hAnsiTheme="minorEastAsia" w:eastAsiaTheme="minorEastAsia" w:cstheme="minorEastAsia"/>
          <w:spacing w:val="8"/>
          <w:sz w:val="24"/>
          <w:szCs w:val="24"/>
        </w:rPr>
        <w:t>、法定代表人身份证明</w:t>
      </w:r>
      <w:bookmarkEnd w:id="145"/>
      <w:bookmarkEnd w:id="146"/>
      <w:bookmarkEnd w:id="147"/>
    </w:p>
    <w:p w14:paraId="06AC8574">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69013677">
      <w:pPr>
        <w:keepNext w:val="0"/>
        <w:keepLines w:val="0"/>
        <w:pageBreakBefore w:val="0"/>
        <w:kinsoku/>
        <w:wordWrap/>
        <w:overflowPunct/>
        <w:topLinePunct w:val="0"/>
        <w:bidi w:val="0"/>
        <w:spacing w:before="0" w:beforeLines="50" w:after="0" w:afterLines="50" w:line="400" w:lineRule="exact"/>
        <w:ind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w:t>
      </w:r>
      <w:r>
        <w:rPr>
          <w:rFonts w:hint="eastAsia" w:asciiTheme="minorEastAsia" w:hAnsiTheme="minorEastAsia" w:eastAsiaTheme="minorEastAsia" w:cstheme="minorEastAsia"/>
          <w:sz w:val="24"/>
          <w:szCs w:val="24"/>
          <w:u w:val="single"/>
        </w:rPr>
        <w:t xml:space="preserve">                                     </w:t>
      </w:r>
    </w:p>
    <w:p w14:paraId="37C185E6">
      <w:pPr>
        <w:keepNext w:val="0"/>
        <w:keepLines w:val="0"/>
        <w:pageBreakBefore w:val="0"/>
        <w:kinsoku/>
        <w:wordWrap/>
        <w:overflowPunct/>
        <w:topLinePunct w:val="0"/>
        <w:bidi w:val="0"/>
        <w:spacing w:before="0" w:beforeLines="50" w:after="0" w:afterLines="50" w:line="400" w:lineRule="exact"/>
        <w:ind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单位性质：</w:t>
      </w:r>
      <w:r>
        <w:rPr>
          <w:rFonts w:hint="eastAsia" w:asciiTheme="minorEastAsia" w:hAnsiTheme="minorEastAsia" w:eastAsiaTheme="minorEastAsia" w:cstheme="minorEastAsia"/>
          <w:sz w:val="24"/>
          <w:szCs w:val="24"/>
          <w:u w:val="single"/>
        </w:rPr>
        <w:t xml:space="preserve">                                       </w:t>
      </w:r>
    </w:p>
    <w:p w14:paraId="3CE1CA76">
      <w:pPr>
        <w:keepNext w:val="0"/>
        <w:keepLines w:val="0"/>
        <w:pageBreakBefore w:val="0"/>
        <w:kinsoku/>
        <w:wordWrap/>
        <w:overflowPunct/>
        <w:topLinePunct w:val="0"/>
        <w:bidi w:val="0"/>
        <w:spacing w:before="0" w:beforeLines="50" w:after="0" w:afterLines="50" w:line="400" w:lineRule="exact"/>
        <w:ind w:firstLine="45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地</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7"/>
          <w:sz w:val="24"/>
          <w:szCs w:val="24"/>
        </w:rPr>
        <w:t>址：</w:t>
      </w:r>
      <w:r>
        <w:rPr>
          <w:rFonts w:hint="eastAsia" w:asciiTheme="minorEastAsia" w:hAnsiTheme="minorEastAsia" w:eastAsiaTheme="minorEastAsia" w:cstheme="minorEastAsia"/>
          <w:sz w:val="24"/>
          <w:szCs w:val="24"/>
          <w:u w:val="single"/>
        </w:rPr>
        <w:t xml:space="preserve">                                      </w:t>
      </w:r>
    </w:p>
    <w:p w14:paraId="1B258B3C">
      <w:pPr>
        <w:keepNext w:val="0"/>
        <w:keepLines w:val="0"/>
        <w:pageBreakBefore w:val="0"/>
        <w:kinsoku/>
        <w:wordWrap/>
        <w:overflowPunct/>
        <w:topLinePunct w:val="0"/>
        <w:bidi w:val="0"/>
        <w:spacing w:before="0" w:beforeLines="50" w:after="0" w:afterLines="50" w:line="400" w:lineRule="exact"/>
        <w:ind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成立时间：</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3"/>
          <w:sz w:val="24"/>
          <w:szCs w:val="24"/>
        </w:rPr>
        <w:t>年</w:t>
      </w:r>
      <w:r>
        <w:rPr>
          <w:rFonts w:hint="eastAsia" w:asciiTheme="minorEastAsia" w:hAnsiTheme="minorEastAsia" w:eastAsiaTheme="minorEastAsia" w:cstheme="minorEastAsia"/>
          <w:spacing w:val="17"/>
          <w:sz w:val="24"/>
          <w:szCs w:val="24"/>
          <w:u w:val="single"/>
        </w:rPr>
        <w:t xml:space="preserve">       </w:t>
      </w:r>
      <w:r>
        <w:rPr>
          <w:rFonts w:hint="eastAsia" w:asciiTheme="minorEastAsia" w:hAnsiTheme="minorEastAsia" w:eastAsiaTheme="minorEastAsia" w:cstheme="minorEastAsia"/>
          <w:spacing w:val="-104"/>
          <w:sz w:val="24"/>
          <w:szCs w:val="24"/>
        </w:rPr>
        <w:t xml:space="preserve"> </w:t>
      </w:r>
      <w:r>
        <w:rPr>
          <w:rFonts w:hint="eastAsia" w:asciiTheme="minorEastAsia" w:hAnsiTheme="minorEastAsia" w:eastAsiaTheme="minorEastAsia" w:cstheme="minorEastAsia"/>
          <w:spacing w:val="-3"/>
          <w:sz w:val="24"/>
          <w:szCs w:val="24"/>
        </w:rPr>
        <w:t>月</w:t>
      </w:r>
      <w:r>
        <w:rPr>
          <w:rFonts w:hint="eastAsia" w:asciiTheme="minorEastAsia" w:hAnsiTheme="minorEastAsia" w:eastAsiaTheme="minorEastAsia" w:cstheme="minorEastAsia"/>
          <w:spacing w:val="17"/>
          <w:sz w:val="24"/>
          <w:szCs w:val="24"/>
          <w:u w:val="single"/>
        </w:rPr>
        <w:t xml:space="preserve">       </w:t>
      </w:r>
      <w:r>
        <w:rPr>
          <w:rFonts w:hint="eastAsia" w:asciiTheme="minorEastAsia" w:hAnsiTheme="minorEastAsia" w:eastAsiaTheme="minorEastAsia" w:cstheme="minorEastAsia"/>
          <w:spacing w:val="-68"/>
          <w:sz w:val="24"/>
          <w:szCs w:val="24"/>
        </w:rPr>
        <w:t xml:space="preserve"> </w:t>
      </w:r>
      <w:r>
        <w:rPr>
          <w:rFonts w:hint="eastAsia" w:asciiTheme="minorEastAsia" w:hAnsiTheme="minorEastAsia" w:eastAsiaTheme="minorEastAsia" w:cstheme="minorEastAsia"/>
          <w:spacing w:val="-3"/>
          <w:sz w:val="24"/>
          <w:szCs w:val="24"/>
        </w:rPr>
        <w:t>日</w:t>
      </w:r>
    </w:p>
    <w:p w14:paraId="30E83C2A">
      <w:pPr>
        <w:keepNext w:val="0"/>
        <w:keepLines w:val="0"/>
        <w:pageBreakBefore w:val="0"/>
        <w:kinsoku/>
        <w:wordWrap/>
        <w:overflowPunct/>
        <w:topLinePunct w:val="0"/>
        <w:bidi w:val="0"/>
        <w:spacing w:before="0" w:beforeLines="50" w:after="0" w:afterLines="50" w:line="400" w:lineRule="exact"/>
        <w:ind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经营期限：</w:t>
      </w:r>
      <w:r>
        <w:rPr>
          <w:rFonts w:hint="eastAsia" w:asciiTheme="minorEastAsia" w:hAnsiTheme="minorEastAsia" w:eastAsiaTheme="minorEastAsia" w:cstheme="minorEastAsia"/>
          <w:sz w:val="24"/>
          <w:szCs w:val="24"/>
          <w:u w:val="single"/>
        </w:rPr>
        <w:t xml:space="preserve">                               </w:t>
      </w:r>
    </w:p>
    <w:p w14:paraId="3183899E">
      <w:pPr>
        <w:keepNext w:val="0"/>
        <w:keepLines w:val="0"/>
        <w:pageBreakBefore w:val="0"/>
        <w:kinsoku/>
        <w:wordWrap/>
        <w:overflowPunct/>
        <w:topLinePunct w:val="0"/>
        <w:bidi w:val="0"/>
        <w:spacing w:before="0" w:beforeLines="50" w:after="0" w:afterLines="50" w:line="400" w:lineRule="exact"/>
        <w:ind w:firstLine="45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姓</w:t>
      </w:r>
      <w:r>
        <w:rPr>
          <w:rFonts w:hint="eastAsia" w:asciiTheme="minorEastAsia" w:hAnsiTheme="minorEastAsia" w:eastAsiaTheme="minorEastAsia" w:cstheme="minorEastAsia"/>
          <w:spacing w:val="3"/>
          <w:sz w:val="24"/>
          <w:szCs w:val="24"/>
        </w:rPr>
        <w:t xml:space="preserve">    </w:t>
      </w:r>
      <w:r>
        <w:rPr>
          <w:rFonts w:hint="eastAsia" w:asciiTheme="minorEastAsia" w:hAnsiTheme="minorEastAsia" w:eastAsiaTheme="minorEastAsia" w:cstheme="minorEastAsia"/>
          <w:spacing w:val="-6"/>
          <w:sz w:val="24"/>
          <w:szCs w:val="24"/>
        </w:rPr>
        <w:t>名：</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6"/>
          <w:sz w:val="24"/>
          <w:szCs w:val="24"/>
        </w:rPr>
        <w:t>性别：</w:t>
      </w:r>
      <w:r>
        <w:rPr>
          <w:rFonts w:hint="eastAsia" w:asciiTheme="minorEastAsia" w:hAnsiTheme="minorEastAsia" w:eastAsiaTheme="minorEastAsia" w:cstheme="minorEastAsia"/>
          <w:sz w:val="24"/>
          <w:szCs w:val="24"/>
          <w:u w:val="single"/>
        </w:rPr>
        <w:t xml:space="preserve">                 </w:t>
      </w:r>
    </w:p>
    <w:p w14:paraId="7E86EF6B">
      <w:pPr>
        <w:keepNext w:val="0"/>
        <w:keepLines w:val="0"/>
        <w:pageBreakBefore w:val="0"/>
        <w:kinsoku/>
        <w:wordWrap/>
        <w:overflowPunct/>
        <w:topLinePunct w:val="0"/>
        <w:bidi w:val="0"/>
        <w:spacing w:before="0" w:beforeLines="50" w:after="0" w:afterLines="50" w:line="400" w:lineRule="exact"/>
        <w:ind w:firstLine="46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年</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5"/>
          <w:sz w:val="24"/>
          <w:szCs w:val="24"/>
        </w:rPr>
        <w:t>龄：</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2"/>
          <w:sz w:val="24"/>
          <w:szCs w:val="24"/>
        </w:rPr>
        <w:t xml:space="preserve">     </w:t>
      </w:r>
      <w:r>
        <w:rPr>
          <w:rFonts w:hint="eastAsia" w:asciiTheme="minorEastAsia" w:hAnsiTheme="minorEastAsia" w:eastAsiaTheme="minorEastAsia" w:cstheme="minorEastAsia"/>
          <w:spacing w:val="-5"/>
          <w:sz w:val="24"/>
          <w:szCs w:val="24"/>
        </w:rPr>
        <w:t>职务：</w:t>
      </w:r>
      <w:r>
        <w:rPr>
          <w:rFonts w:hint="eastAsia" w:asciiTheme="minorEastAsia" w:hAnsiTheme="minorEastAsia" w:eastAsiaTheme="minorEastAsia" w:cstheme="minorEastAsia"/>
          <w:sz w:val="24"/>
          <w:szCs w:val="24"/>
          <w:u w:val="single"/>
        </w:rPr>
        <w:t xml:space="preserve">                 </w:t>
      </w:r>
    </w:p>
    <w:p w14:paraId="2933FF94">
      <w:pPr>
        <w:keepNext w:val="0"/>
        <w:keepLines w:val="0"/>
        <w:pageBreakBefore w:val="0"/>
        <w:kinsoku/>
        <w:wordWrap/>
        <w:overflowPunct/>
        <w:topLinePunct w:val="0"/>
        <w:bidi w:val="0"/>
        <w:spacing w:before="0" w:beforeLines="50" w:after="0" w:afterLines="50" w:line="4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系</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
          <w:sz w:val="24"/>
          <w:szCs w:val="24"/>
          <w:u w:val="single"/>
        </w:rPr>
        <w:t xml:space="preserve">  </w:t>
      </w:r>
      <w:r>
        <w:rPr>
          <w:rFonts w:hint="eastAsia" w:asciiTheme="minorEastAsia" w:hAnsiTheme="minorEastAsia" w:eastAsiaTheme="minorEastAsia" w:cstheme="minorEastAsia"/>
          <w:spacing w:val="-1"/>
          <w:sz w:val="24"/>
          <w:szCs w:val="24"/>
        </w:rPr>
        <w:t>（供应商名称）的法定代表人。</w:t>
      </w:r>
    </w:p>
    <w:p w14:paraId="475F9D09">
      <w:pPr>
        <w:keepNext w:val="0"/>
        <w:keepLines w:val="0"/>
        <w:pageBreakBefore w:val="0"/>
        <w:kinsoku/>
        <w:wordWrap/>
        <w:overflowPunct/>
        <w:topLinePunct w:val="0"/>
        <w:bidi w:val="0"/>
        <w:spacing w:before="0" w:beforeLines="50" w:after="0" w:afterLines="50" w:line="400" w:lineRule="exact"/>
        <w:ind w:firstLine="47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特此证明。</w:t>
      </w:r>
    </w:p>
    <w:p w14:paraId="214420FC">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39FF2175">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181F0252">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464E793F">
      <w:pPr>
        <w:pStyle w:val="6"/>
        <w:keepNext w:val="0"/>
        <w:keepLines w:val="0"/>
        <w:pageBreakBefore w:val="0"/>
        <w:kinsoku/>
        <w:wordWrap/>
        <w:overflowPunct/>
        <w:topLinePunct w:val="0"/>
        <w:bidi w:val="0"/>
        <w:spacing w:before="0" w:beforeLines="50" w:after="0" w:afterLines="50" w:line="400" w:lineRule="exact"/>
        <w:ind w:firstLine="1200" w:firstLineChars="500"/>
        <w:rPr>
          <w:rFonts w:hint="eastAsia" w:asciiTheme="minorEastAsia" w:hAnsiTheme="minorEastAsia" w:eastAsiaTheme="minorEastAsia" w:cstheme="minorEastAsia"/>
          <w:sz w:val="24"/>
          <w:szCs w:val="24"/>
          <w:lang w:eastAsia="zh-CN"/>
        </w:rPr>
      </w:pPr>
      <w:bookmarkStart w:id="148" w:name="_Toc31173"/>
      <w:r>
        <w:rPr>
          <w:rFonts w:hint="eastAsia" w:asciiTheme="minorEastAsia" w:hAnsiTheme="minorEastAsia" w:eastAsiaTheme="minorEastAsia" w:cstheme="minorEastAsia"/>
          <w:sz w:val="24"/>
          <w:szCs w:val="24"/>
          <w:lang w:eastAsia="zh-CN"/>
        </w:rPr>
        <w:t>附：法定代表人身份证件（正反面）</w:t>
      </w:r>
      <w:bookmarkEnd w:id="148"/>
    </w:p>
    <w:p w14:paraId="320D4CE4">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4982FEB9">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62C6FBCA">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10A684AD">
      <w:pPr>
        <w:keepNext w:val="0"/>
        <w:keepLines w:val="0"/>
        <w:pageBreakBefore w:val="0"/>
        <w:kinsoku/>
        <w:wordWrap/>
        <w:overflowPunct/>
        <w:topLinePunct w:val="0"/>
        <w:bidi w:val="0"/>
        <w:spacing w:before="0" w:beforeLines="50" w:after="0" w:afterLines="50" w:line="4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供应商名称</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pacing w:val="2"/>
          <w:sz w:val="24"/>
          <w:szCs w:val="24"/>
          <w:lang w:eastAsia="zh-CN"/>
        </w:rPr>
        <w:t>加盖公章</w:t>
      </w:r>
      <w:r>
        <w:rPr>
          <w:rFonts w:hint="eastAsia" w:asciiTheme="minorEastAsia" w:hAnsiTheme="minorEastAsia" w:eastAsiaTheme="minorEastAsia" w:cstheme="minorEastAsia"/>
          <w:spacing w:val="2"/>
          <w:sz w:val="24"/>
          <w:szCs w:val="24"/>
        </w:rPr>
        <w:t>）</w:t>
      </w:r>
    </w:p>
    <w:p w14:paraId="5DC3D4C3">
      <w:pPr>
        <w:keepNext w:val="0"/>
        <w:keepLines w:val="0"/>
        <w:pageBreakBefore w:val="0"/>
        <w:kinsoku/>
        <w:wordWrap/>
        <w:overflowPunct/>
        <w:topLinePunct w:val="0"/>
        <w:bidi w:val="0"/>
        <w:spacing w:before="0" w:beforeLines="50" w:after="0" w:afterLines="50" w:line="4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法定代表人</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1"/>
          <w:sz w:val="24"/>
          <w:szCs w:val="24"/>
        </w:rPr>
        <w:t>签字或盖章）</w:t>
      </w:r>
    </w:p>
    <w:p w14:paraId="649A2CB9">
      <w:pPr>
        <w:keepNext w:val="0"/>
        <w:keepLines w:val="0"/>
        <w:pageBreakBefore w:val="0"/>
        <w:kinsoku/>
        <w:wordWrap/>
        <w:overflowPunct/>
        <w:topLinePunct w:val="0"/>
        <w:bidi w:val="0"/>
        <w:spacing w:before="0" w:beforeLines="50" w:after="0" w:afterLines="50" w:line="400" w:lineRule="exact"/>
        <w:jc w:val="right"/>
        <w:outlineLvl w:val="0"/>
        <w:rPr>
          <w:rFonts w:hint="eastAsia" w:asciiTheme="minorEastAsia" w:hAnsiTheme="minorEastAsia" w:eastAsiaTheme="minorEastAsia" w:cstheme="minorEastAsia"/>
          <w:sz w:val="24"/>
          <w:szCs w:val="24"/>
        </w:rPr>
      </w:pPr>
      <w:bookmarkStart w:id="149" w:name="_Toc16397"/>
      <w:bookmarkStart w:id="150" w:name="_Toc11937"/>
      <w:bookmarkStart w:id="151" w:name="_Toc13858"/>
      <w:r>
        <w:rPr>
          <w:rFonts w:hint="eastAsia" w:asciiTheme="minorEastAsia" w:hAnsiTheme="minorEastAsia" w:eastAsiaTheme="minorEastAsia" w:cstheme="minorEastAsia"/>
          <w:spacing w:val="-13"/>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9"/>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23"/>
          <w:sz w:val="24"/>
          <w:szCs w:val="24"/>
          <w:u w:val="single"/>
        </w:rPr>
        <w:t xml:space="preserve">     </w:t>
      </w:r>
      <w:r>
        <w:rPr>
          <w:rFonts w:hint="eastAsia" w:asciiTheme="minorEastAsia" w:hAnsiTheme="minorEastAsia" w:eastAsiaTheme="minorEastAsia" w:cstheme="minorEastAsia"/>
          <w:spacing w:val="-100"/>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29"/>
          <w:sz w:val="24"/>
          <w:szCs w:val="24"/>
          <w:u w:val="single"/>
        </w:rPr>
        <w:t xml:space="preserve">    </w:t>
      </w:r>
      <w:r>
        <w:rPr>
          <w:rFonts w:hint="eastAsia" w:asciiTheme="minorEastAsia" w:hAnsiTheme="minorEastAsia" w:eastAsiaTheme="minorEastAsia" w:cstheme="minorEastAsia"/>
          <w:spacing w:val="-65"/>
          <w:sz w:val="24"/>
          <w:szCs w:val="24"/>
        </w:rPr>
        <w:t xml:space="preserve"> </w:t>
      </w:r>
      <w:r>
        <w:rPr>
          <w:rFonts w:hint="eastAsia" w:asciiTheme="minorEastAsia" w:hAnsiTheme="minorEastAsia" w:eastAsiaTheme="minorEastAsia" w:cstheme="minorEastAsia"/>
          <w:spacing w:val="-13"/>
          <w:sz w:val="24"/>
          <w:szCs w:val="24"/>
        </w:rPr>
        <w:t>日</w:t>
      </w:r>
      <w:bookmarkEnd w:id="149"/>
      <w:bookmarkEnd w:id="150"/>
      <w:bookmarkEnd w:id="151"/>
    </w:p>
    <w:p w14:paraId="0F2DB606">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sectPr>
          <w:footerReference r:id="rId12" w:type="default"/>
          <w:pgSz w:w="11906" w:h="16839"/>
          <w:pgMar w:top="1440" w:right="1800" w:bottom="1440" w:left="1800" w:header="0" w:footer="987" w:gutter="0"/>
          <w:pgNumType w:fmt="decimal"/>
          <w:cols w:space="720" w:num="1"/>
        </w:sectPr>
      </w:pPr>
    </w:p>
    <w:p w14:paraId="2F3A73C1">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五</w:t>
      </w:r>
      <w:r>
        <w:rPr>
          <w:rFonts w:hint="eastAsia" w:asciiTheme="minorEastAsia" w:hAnsiTheme="minorEastAsia" w:eastAsiaTheme="minorEastAsia" w:cstheme="minorEastAsia"/>
          <w:spacing w:val="8"/>
          <w:sz w:val="24"/>
          <w:szCs w:val="24"/>
        </w:rPr>
        <w:t>、法定代表人授权委托书</w:t>
      </w:r>
    </w:p>
    <w:p w14:paraId="770FA9CB">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7EB681F8">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67"/>
          <w:sz w:val="24"/>
          <w:szCs w:val="24"/>
        </w:rPr>
        <w:t xml:space="preserve"> </w:t>
      </w:r>
      <w:r>
        <w:rPr>
          <w:rFonts w:hint="eastAsia" w:asciiTheme="minorEastAsia" w:hAnsiTheme="minorEastAsia" w:eastAsiaTheme="minorEastAsia" w:cstheme="minorEastAsia"/>
          <w:spacing w:val="-67"/>
          <w:sz w:val="24"/>
          <w:szCs w:val="24"/>
          <w:lang w:eastAsia="zh-CN"/>
        </w:rPr>
        <w:t>（</w:t>
      </w:r>
      <w:r>
        <w:rPr>
          <w:rFonts w:hint="eastAsia" w:asciiTheme="minorEastAsia" w:hAnsiTheme="minorEastAsia" w:eastAsiaTheme="minorEastAsia" w:cstheme="minorEastAsia"/>
          <w:spacing w:val="-8"/>
          <w:sz w:val="24"/>
          <w:szCs w:val="24"/>
        </w:rPr>
        <w:t>采购人</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w:t>
      </w:r>
    </w:p>
    <w:p w14:paraId="153E4416">
      <w:pPr>
        <w:keepNext w:val="0"/>
        <w:keepLines w:val="0"/>
        <w:pageBreakBefore w:val="0"/>
        <w:kinsoku/>
        <w:wordWrap/>
        <w:overflowPunct/>
        <w:topLinePunct w:val="0"/>
        <w:bidi w:val="0"/>
        <w:spacing w:before="0" w:beforeLines="50" w:after="0" w:afterLines="50" w:line="400" w:lineRule="exact"/>
        <w:ind w:firstLine="468"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本人</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（居民身份证编号</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5"/>
          <w:sz w:val="24"/>
          <w:szCs w:val="24"/>
        </w:rPr>
        <w:t>）</w:t>
      </w:r>
      <w:r>
        <w:rPr>
          <w:rFonts w:hint="eastAsia" w:asciiTheme="minorEastAsia" w:hAnsiTheme="minorEastAsia" w:eastAsiaTheme="minorEastAsia" w:cstheme="minorEastAsia"/>
          <w:spacing w:val="-3"/>
          <w:sz w:val="24"/>
          <w:szCs w:val="24"/>
        </w:rPr>
        <w:t>系</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3"/>
          <w:sz w:val="24"/>
          <w:szCs w:val="24"/>
        </w:rPr>
        <w:t>（公司名称）</w:t>
      </w:r>
      <w:r>
        <w:rPr>
          <w:rFonts w:hint="eastAsia" w:asciiTheme="minorEastAsia" w:hAnsiTheme="minorEastAsia" w:eastAsiaTheme="minorEastAsia" w:cstheme="minorEastAsia"/>
          <w:sz w:val="24"/>
          <w:szCs w:val="24"/>
        </w:rPr>
        <w:t>的法定代表人，兹委托</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（居民</w:t>
      </w:r>
      <w:r>
        <w:rPr>
          <w:rFonts w:hint="eastAsia" w:asciiTheme="minorEastAsia" w:hAnsiTheme="minorEastAsia" w:eastAsiaTheme="minorEastAsia" w:cstheme="minorEastAsia"/>
          <w:spacing w:val="-1"/>
          <w:sz w:val="24"/>
          <w:szCs w:val="24"/>
        </w:rPr>
        <w:t>身份证编号</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78"/>
          <w:sz w:val="24"/>
          <w:szCs w:val="24"/>
        </w:rPr>
        <w:t xml:space="preserve"> </w:t>
      </w:r>
      <w:r>
        <w:rPr>
          <w:rFonts w:hint="eastAsia" w:asciiTheme="minorEastAsia" w:hAnsiTheme="minorEastAsia" w:eastAsiaTheme="minorEastAsia" w:cstheme="minorEastAsia"/>
          <w:spacing w:val="-11"/>
          <w:sz w:val="24"/>
          <w:szCs w:val="24"/>
        </w:rPr>
        <w:t>）</w:t>
      </w:r>
      <w:r>
        <w:rPr>
          <w:rFonts w:hint="eastAsia" w:asciiTheme="minorEastAsia" w:hAnsiTheme="minorEastAsia" w:eastAsiaTheme="minorEastAsia" w:cstheme="minorEastAsia"/>
          <w:spacing w:val="-1"/>
          <w:sz w:val="24"/>
          <w:szCs w:val="24"/>
        </w:rPr>
        <w:t>为我单位</w:t>
      </w:r>
      <w:r>
        <w:rPr>
          <w:rFonts w:hint="eastAsia" w:asciiTheme="minorEastAsia" w:hAnsiTheme="minorEastAsia" w:eastAsiaTheme="minorEastAsia" w:cstheme="minorEastAsia"/>
          <w:spacing w:val="1"/>
          <w:sz w:val="24"/>
          <w:szCs w:val="24"/>
        </w:rPr>
        <w:t>的委托代理人，代表我单位就</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
          <w:sz w:val="24"/>
          <w:szCs w:val="24"/>
        </w:rPr>
        <w:t>（项目名称）签署响应文件、进行谈判、</w:t>
      </w:r>
      <w:r>
        <w:rPr>
          <w:rFonts w:hint="eastAsia" w:asciiTheme="minorEastAsia" w:hAnsiTheme="minorEastAsia" w:eastAsiaTheme="minorEastAsia" w:cstheme="minorEastAsia"/>
          <w:spacing w:val="-3"/>
          <w:sz w:val="24"/>
          <w:szCs w:val="24"/>
        </w:rPr>
        <w:t>签订合同和处理与之有关的一切事务，其签名真迹如本授权委托书末尾所示，特此证明。</w:t>
      </w:r>
    </w:p>
    <w:p w14:paraId="514D5FF8">
      <w:pPr>
        <w:keepNext w:val="0"/>
        <w:keepLines w:val="0"/>
        <w:pageBreakBefore w:val="0"/>
        <w:kinsoku/>
        <w:wordWrap/>
        <w:overflowPunct/>
        <w:topLinePunct w:val="0"/>
        <w:bidi w:val="0"/>
        <w:spacing w:before="0" w:beforeLines="50" w:after="0" w:afterLines="50" w:line="400" w:lineRule="exact"/>
        <w:ind w:firstLine="472" w:firstLineChars="200"/>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rPr>
        <w:t>委托期限：</w:t>
      </w:r>
    </w:p>
    <w:p w14:paraId="094E5AE9">
      <w:pPr>
        <w:keepNext w:val="0"/>
        <w:keepLines w:val="0"/>
        <w:pageBreakBefore w:val="0"/>
        <w:kinsoku/>
        <w:wordWrap/>
        <w:overflowPunct/>
        <w:topLinePunct w:val="0"/>
        <w:bidi w:val="0"/>
        <w:spacing w:before="0" w:beforeLines="50" w:after="0" w:afterLines="50" w:line="400" w:lineRule="exact"/>
        <w:ind w:firstLine="468" w:firstLineChars="200"/>
        <w:rPr>
          <w:rFonts w:hint="eastAsia" w:asciiTheme="minorEastAsia" w:hAnsiTheme="minorEastAsia" w:eastAsiaTheme="minorEastAsia" w:cstheme="minorEastAsia"/>
          <w:spacing w:val="-3"/>
          <w:sz w:val="24"/>
          <w:szCs w:val="24"/>
        </w:rPr>
      </w:pPr>
    </w:p>
    <w:p w14:paraId="269CE8AE">
      <w:pPr>
        <w:keepNext w:val="0"/>
        <w:keepLines w:val="0"/>
        <w:pageBreakBefore w:val="0"/>
        <w:kinsoku/>
        <w:wordWrap/>
        <w:overflowPunct/>
        <w:topLinePunct w:val="0"/>
        <w:bidi w:val="0"/>
        <w:spacing w:before="0" w:beforeLines="50" w:after="0" w:afterLines="50" w:line="400" w:lineRule="exact"/>
        <w:ind w:firstLine="468" w:firstLineChars="200"/>
        <w:rPr>
          <w:rFonts w:hint="eastAsia" w:asciiTheme="minorEastAsia" w:hAnsiTheme="minorEastAsia" w:eastAsiaTheme="minorEastAsia" w:cstheme="minorEastAsia"/>
          <w:spacing w:val="-3"/>
          <w:sz w:val="24"/>
          <w:szCs w:val="24"/>
        </w:rPr>
      </w:pPr>
      <w:bookmarkStart w:id="152" w:name="_Toc3603"/>
      <w:r>
        <w:rPr>
          <w:rFonts w:hint="eastAsia" w:asciiTheme="minorEastAsia" w:hAnsiTheme="minorEastAsia" w:eastAsiaTheme="minorEastAsia" w:cstheme="minorEastAsia"/>
          <w:spacing w:val="-3"/>
          <w:sz w:val="24"/>
          <w:szCs w:val="24"/>
          <w:lang w:eastAsia="zh-CN"/>
        </w:rPr>
        <w:t>附：法定代表人及委托代理人身份证件（正反面）</w:t>
      </w:r>
      <w:bookmarkEnd w:id="152"/>
    </w:p>
    <w:p w14:paraId="176A4947">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6BCED065">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5C6D3791">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8269295">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0715BB3">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072CFA97">
      <w:pPr>
        <w:keepNext w:val="0"/>
        <w:keepLines w:val="0"/>
        <w:pageBreakBefore w:val="0"/>
        <w:kinsoku/>
        <w:wordWrap/>
        <w:overflowPunct/>
        <w:topLinePunct w:val="0"/>
        <w:bidi w:val="0"/>
        <w:spacing w:before="0" w:beforeLines="50" w:after="0" w:afterLines="50" w:line="400" w:lineRule="exact"/>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6"/>
          <w:sz w:val="24"/>
          <w:szCs w:val="24"/>
        </w:rPr>
        <w:t>（</w:t>
      </w:r>
      <w:r>
        <w:rPr>
          <w:rFonts w:hint="eastAsia" w:asciiTheme="minorEastAsia" w:hAnsiTheme="minorEastAsia" w:eastAsiaTheme="minorEastAsia" w:cstheme="minorEastAsia"/>
          <w:sz w:val="24"/>
          <w:szCs w:val="24"/>
        </w:rPr>
        <w:t xml:space="preserve">盖章） </w:t>
      </w:r>
    </w:p>
    <w:p w14:paraId="1539546F">
      <w:pPr>
        <w:keepNext w:val="0"/>
        <w:keepLines w:val="0"/>
        <w:pageBreakBefore w:val="0"/>
        <w:kinsoku/>
        <w:wordWrap/>
        <w:overflowPunct/>
        <w:topLinePunct w:val="0"/>
        <w:bidi w:val="0"/>
        <w:spacing w:before="0" w:beforeLines="50" w:after="0" w:afterLines="50" w:line="400" w:lineRule="exact"/>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法定代表人</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7"/>
          <w:sz w:val="24"/>
          <w:szCs w:val="24"/>
        </w:rPr>
        <w:t>（签字或盖章</w:t>
      </w:r>
      <w:r>
        <w:rPr>
          <w:rFonts w:hint="eastAsia" w:asciiTheme="minorEastAsia" w:hAnsiTheme="minorEastAsia" w:eastAsiaTheme="minorEastAsia" w:cstheme="minorEastAsia"/>
          <w:sz w:val="24"/>
          <w:szCs w:val="24"/>
        </w:rPr>
        <w:t>）</w:t>
      </w:r>
    </w:p>
    <w:p w14:paraId="33D398A7">
      <w:pPr>
        <w:keepNext w:val="0"/>
        <w:keepLines w:val="0"/>
        <w:pageBreakBefore w:val="0"/>
        <w:kinsoku/>
        <w:wordWrap/>
        <w:overflowPunct/>
        <w:topLinePunct w:val="0"/>
        <w:bidi w:val="0"/>
        <w:spacing w:before="0" w:beforeLines="50" w:after="0" w:afterLines="50" w:line="400" w:lineRule="exact"/>
        <w:ind w:firstLine="492" w:firstLineChars="200"/>
        <w:jc w:val="right"/>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委托代理人</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7"/>
          <w:sz w:val="24"/>
          <w:szCs w:val="24"/>
        </w:rPr>
        <w:t>（</w:t>
      </w:r>
      <w:r>
        <w:rPr>
          <w:rFonts w:hint="eastAsia" w:asciiTheme="minorEastAsia" w:hAnsiTheme="minorEastAsia" w:eastAsiaTheme="minorEastAsia" w:cstheme="minorEastAsia"/>
          <w:spacing w:val="3"/>
          <w:sz w:val="24"/>
          <w:szCs w:val="24"/>
        </w:rPr>
        <w:t>签</w:t>
      </w:r>
      <w:r>
        <w:rPr>
          <w:rFonts w:hint="eastAsia" w:asciiTheme="minorEastAsia" w:hAnsiTheme="minorEastAsia" w:eastAsiaTheme="minorEastAsia" w:cstheme="minorEastAsia"/>
          <w:spacing w:val="3"/>
          <w:sz w:val="24"/>
          <w:szCs w:val="24"/>
          <w:lang w:eastAsia="zh-CN"/>
        </w:rPr>
        <w:t>字</w:t>
      </w:r>
      <w:r>
        <w:rPr>
          <w:rFonts w:hint="eastAsia" w:asciiTheme="minorEastAsia" w:hAnsiTheme="minorEastAsia" w:eastAsiaTheme="minorEastAsia" w:cstheme="minorEastAsia"/>
          <w:spacing w:val="3"/>
          <w:sz w:val="24"/>
          <w:szCs w:val="24"/>
        </w:rPr>
        <w:t>）</w:t>
      </w:r>
    </w:p>
    <w:p w14:paraId="2BC7D875">
      <w:pPr>
        <w:keepNext w:val="0"/>
        <w:keepLines w:val="0"/>
        <w:pageBreakBefore w:val="0"/>
        <w:kinsoku/>
        <w:wordWrap/>
        <w:overflowPunct/>
        <w:topLinePunct w:val="0"/>
        <w:bidi w:val="0"/>
        <w:spacing w:before="0" w:beforeLines="50" w:after="0" w:afterLines="50" w:line="400" w:lineRule="exact"/>
        <w:ind w:firstLine="480" w:firstLineChars="200"/>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u w:val="single"/>
        </w:rPr>
        <w:tab/>
      </w:r>
      <w:r>
        <w:rPr>
          <w:rFonts w:hint="eastAsia" w:asciiTheme="minorEastAsia" w:hAnsiTheme="minorEastAsia" w:eastAsiaTheme="minorEastAsia" w:cstheme="minorEastAsia"/>
          <w:spacing w:val="-110"/>
          <w:sz w:val="24"/>
          <w:szCs w:val="24"/>
        </w:rPr>
        <w:t xml:space="preserve"> </w:t>
      </w:r>
      <w:r>
        <w:rPr>
          <w:rFonts w:hint="eastAsia" w:asciiTheme="minorEastAsia" w:hAnsiTheme="minorEastAsia" w:eastAsiaTheme="minorEastAsia" w:cstheme="minorEastAsia"/>
          <w:spacing w:val="-9"/>
          <w:sz w:val="24"/>
          <w:szCs w:val="24"/>
        </w:rPr>
        <w:t>年</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105"/>
          <w:sz w:val="24"/>
          <w:szCs w:val="24"/>
        </w:rPr>
        <w:t xml:space="preserve"> </w:t>
      </w:r>
      <w:r>
        <w:rPr>
          <w:rFonts w:hint="eastAsia" w:asciiTheme="minorEastAsia" w:hAnsiTheme="minorEastAsia" w:eastAsiaTheme="minorEastAsia" w:cstheme="minorEastAsia"/>
          <w:spacing w:val="-9"/>
          <w:sz w:val="24"/>
          <w:szCs w:val="24"/>
        </w:rPr>
        <w:t>月</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69"/>
          <w:sz w:val="24"/>
          <w:szCs w:val="24"/>
        </w:rPr>
        <w:t xml:space="preserve"> </w:t>
      </w:r>
      <w:r>
        <w:rPr>
          <w:rFonts w:hint="eastAsia" w:asciiTheme="minorEastAsia" w:hAnsiTheme="minorEastAsia" w:eastAsiaTheme="minorEastAsia" w:cstheme="minorEastAsia"/>
          <w:spacing w:val="-9"/>
          <w:sz w:val="24"/>
          <w:szCs w:val="24"/>
        </w:rPr>
        <w:t>日</w:t>
      </w:r>
    </w:p>
    <w:p w14:paraId="2F43D07E">
      <w:pPr>
        <w:pStyle w:val="6"/>
        <w:keepNext w:val="0"/>
        <w:keepLines w:val="0"/>
        <w:pageBreakBefore w:val="0"/>
        <w:kinsoku/>
        <w:wordWrap/>
        <w:overflowPunct/>
        <w:topLinePunct w:val="0"/>
        <w:bidi w:val="0"/>
        <w:spacing w:before="0" w:beforeLines="50" w:after="0" w:afterLines="50" w:line="400" w:lineRule="exact"/>
        <w:ind w:firstLine="480" w:firstLineChars="200"/>
        <w:rPr>
          <w:rFonts w:hint="eastAsia" w:asciiTheme="minorEastAsia" w:hAnsiTheme="minorEastAsia" w:eastAsiaTheme="minorEastAsia" w:cstheme="minorEastAsia"/>
          <w:sz w:val="24"/>
          <w:szCs w:val="24"/>
        </w:rPr>
      </w:pPr>
    </w:p>
    <w:p w14:paraId="682A0F1B">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355BFB5A">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039667EB">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47BD551">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3FF2272">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注：若公司</w:t>
      </w: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rPr>
        <w:t>前来参加</w:t>
      </w:r>
      <w:r>
        <w:rPr>
          <w:rFonts w:hint="eastAsia" w:asciiTheme="minorEastAsia" w:hAnsiTheme="minorEastAsia" w:eastAsiaTheme="minorEastAsia" w:cstheme="minorEastAsia"/>
          <w:sz w:val="24"/>
          <w:szCs w:val="24"/>
          <w:lang w:eastAsia="zh-CN"/>
        </w:rPr>
        <w:t>响应</w:t>
      </w:r>
      <w:r>
        <w:rPr>
          <w:rFonts w:hint="eastAsia" w:asciiTheme="minorEastAsia" w:hAnsiTheme="minorEastAsia" w:eastAsiaTheme="minorEastAsia" w:cstheme="minorEastAsia"/>
          <w:sz w:val="24"/>
          <w:szCs w:val="24"/>
        </w:rPr>
        <w:t>的</w:t>
      </w:r>
      <w:r>
        <w:rPr>
          <w:rFonts w:hint="eastAsia" w:asciiTheme="minorEastAsia" w:hAnsiTheme="minorEastAsia" w:eastAsiaTheme="minorEastAsia" w:cstheme="minorEastAsia"/>
          <w:sz w:val="24"/>
          <w:szCs w:val="24"/>
          <w:lang w:eastAsia="zh-CN"/>
        </w:rPr>
        <w:t>供应商</w:t>
      </w:r>
      <w:r>
        <w:rPr>
          <w:rFonts w:hint="eastAsia" w:asciiTheme="minorEastAsia" w:hAnsiTheme="minorEastAsia" w:eastAsiaTheme="minorEastAsia" w:cstheme="minorEastAsia"/>
          <w:sz w:val="24"/>
          <w:szCs w:val="24"/>
        </w:rPr>
        <w:t>，可</w:t>
      </w:r>
      <w:r>
        <w:rPr>
          <w:rFonts w:hint="eastAsia" w:asciiTheme="minorEastAsia" w:hAnsiTheme="minorEastAsia" w:eastAsiaTheme="minorEastAsia" w:cstheme="minorEastAsia"/>
          <w:spacing w:val="-1"/>
          <w:sz w:val="24"/>
          <w:szCs w:val="24"/>
        </w:rPr>
        <w:t>以不提供此项证明文件。</w:t>
      </w:r>
    </w:p>
    <w:p w14:paraId="4955F0FD">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15F0888">
      <w:pPr>
        <w:keepNext w:val="0"/>
        <w:keepLines w:val="0"/>
        <w:pageBreakBefore w:val="0"/>
        <w:kinsoku/>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sz w:val="24"/>
          <w:szCs w:val="24"/>
        </w:rPr>
      </w:pPr>
      <w:bookmarkStart w:id="153" w:name="_Toc10240"/>
      <w:bookmarkStart w:id="154" w:name="_Toc11595"/>
      <w:bookmarkStart w:id="155" w:name="_Toc18536"/>
      <w:r>
        <w:rPr>
          <w:rFonts w:hint="eastAsia" w:asciiTheme="minorEastAsia" w:hAnsiTheme="minorEastAsia" w:eastAsiaTheme="minorEastAsia" w:cstheme="minorEastAsia"/>
          <w:spacing w:val="8"/>
          <w:sz w:val="24"/>
          <w:szCs w:val="24"/>
          <w:lang w:eastAsia="zh-CN"/>
        </w:rPr>
        <w:t>六</w:t>
      </w:r>
      <w:r>
        <w:rPr>
          <w:rFonts w:hint="eastAsia" w:asciiTheme="minorEastAsia" w:hAnsiTheme="minorEastAsia" w:eastAsiaTheme="minorEastAsia" w:cstheme="minorEastAsia"/>
          <w:spacing w:val="8"/>
          <w:sz w:val="24"/>
          <w:szCs w:val="24"/>
        </w:rPr>
        <w:t>、供应商基本情况表</w:t>
      </w:r>
      <w:bookmarkEnd w:id="153"/>
      <w:bookmarkEnd w:id="154"/>
      <w:bookmarkEnd w:id="155"/>
    </w:p>
    <w:tbl>
      <w:tblPr>
        <w:tblStyle w:val="30"/>
        <w:tblW w:w="9466"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5"/>
        <w:gridCol w:w="1080"/>
        <w:gridCol w:w="1365"/>
        <w:gridCol w:w="1260"/>
        <w:gridCol w:w="1320"/>
        <w:gridCol w:w="1481"/>
        <w:gridCol w:w="1385"/>
      </w:tblGrid>
      <w:tr w14:paraId="36613E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7" w:hRule="atLeast"/>
          <w:jc w:val="center"/>
        </w:trPr>
        <w:tc>
          <w:tcPr>
            <w:tcW w:w="1575" w:type="dxa"/>
            <w:vAlign w:val="center"/>
          </w:tcPr>
          <w:p w14:paraId="00C3F7AD">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供应商名称</w:t>
            </w:r>
          </w:p>
        </w:tc>
        <w:tc>
          <w:tcPr>
            <w:tcW w:w="7891" w:type="dxa"/>
            <w:gridSpan w:val="6"/>
            <w:vAlign w:val="center"/>
          </w:tcPr>
          <w:p w14:paraId="3D8C59F4">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56A74A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575" w:type="dxa"/>
            <w:vAlign w:val="center"/>
          </w:tcPr>
          <w:p w14:paraId="73067227">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注册地址</w:t>
            </w:r>
          </w:p>
        </w:tc>
        <w:tc>
          <w:tcPr>
            <w:tcW w:w="3705" w:type="dxa"/>
            <w:gridSpan w:val="3"/>
            <w:vAlign w:val="center"/>
          </w:tcPr>
          <w:p w14:paraId="5828112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320" w:type="dxa"/>
            <w:vAlign w:val="center"/>
          </w:tcPr>
          <w:p w14:paraId="79A610A2">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邮政编码</w:t>
            </w:r>
          </w:p>
        </w:tc>
        <w:tc>
          <w:tcPr>
            <w:tcW w:w="2866" w:type="dxa"/>
            <w:gridSpan w:val="2"/>
            <w:vAlign w:val="center"/>
          </w:tcPr>
          <w:p w14:paraId="5DC77DBC">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2F3A4A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575" w:type="dxa"/>
            <w:vMerge w:val="restart"/>
            <w:tcBorders>
              <w:bottom w:val="nil"/>
            </w:tcBorders>
            <w:vAlign w:val="center"/>
          </w:tcPr>
          <w:p w14:paraId="5E62C6F2">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p w14:paraId="025F3308">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p w14:paraId="4E2B9CA8">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联系方式</w:t>
            </w:r>
          </w:p>
        </w:tc>
        <w:tc>
          <w:tcPr>
            <w:tcW w:w="1080" w:type="dxa"/>
            <w:vAlign w:val="center"/>
          </w:tcPr>
          <w:p w14:paraId="4C7AC310">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联系人</w:t>
            </w:r>
          </w:p>
        </w:tc>
        <w:tc>
          <w:tcPr>
            <w:tcW w:w="2625" w:type="dxa"/>
            <w:gridSpan w:val="2"/>
            <w:vAlign w:val="center"/>
          </w:tcPr>
          <w:p w14:paraId="34945B54">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320" w:type="dxa"/>
            <w:vAlign w:val="center"/>
          </w:tcPr>
          <w:p w14:paraId="2D9E080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电</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12"/>
                <w:sz w:val="24"/>
                <w:szCs w:val="24"/>
              </w:rPr>
              <w:t>话</w:t>
            </w:r>
          </w:p>
        </w:tc>
        <w:tc>
          <w:tcPr>
            <w:tcW w:w="2866" w:type="dxa"/>
            <w:gridSpan w:val="2"/>
            <w:vAlign w:val="center"/>
          </w:tcPr>
          <w:p w14:paraId="5417D75D">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655D3A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575" w:type="dxa"/>
            <w:vMerge w:val="continue"/>
            <w:tcBorders>
              <w:top w:val="nil"/>
            </w:tcBorders>
            <w:vAlign w:val="center"/>
          </w:tcPr>
          <w:p w14:paraId="70B40950">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080" w:type="dxa"/>
            <w:vAlign w:val="center"/>
          </w:tcPr>
          <w:p w14:paraId="7AA6781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传</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
                <w:sz w:val="24"/>
                <w:szCs w:val="24"/>
              </w:rPr>
              <w:t>真</w:t>
            </w:r>
          </w:p>
        </w:tc>
        <w:tc>
          <w:tcPr>
            <w:tcW w:w="2625" w:type="dxa"/>
            <w:gridSpan w:val="2"/>
            <w:vAlign w:val="center"/>
          </w:tcPr>
          <w:p w14:paraId="01E6FAE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320" w:type="dxa"/>
            <w:vAlign w:val="center"/>
          </w:tcPr>
          <w:p w14:paraId="3142307D">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网</w:t>
            </w:r>
            <w:r>
              <w:rPr>
                <w:rFonts w:hint="eastAsia" w:asciiTheme="minorEastAsia" w:hAnsiTheme="minorEastAsia" w:eastAsiaTheme="minorEastAsia" w:cstheme="minorEastAsia"/>
                <w:spacing w:val="9"/>
                <w:sz w:val="24"/>
                <w:szCs w:val="24"/>
              </w:rPr>
              <w:t xml:space="preserve">  </w:t>
            </w:r>
            <w:r>
              <w:rPr>
                <w:rFonts w:hint="eastAsia" w:asciiTheme="minorEastAsia" w:hAnsiTheme="minorEastAsia" w:eastAsiaTheme="minorEastAsia" w:cstheme="minorEastAsia"/>
                <w:spacing w:val="-8"/>
                <w:sz w:val="24"/>
                <w:szCs w:val="24"/>
              </w:rPr>
              <w:t>址</w:t>
            </w:r>
          </w:p>
        </w:tc>
        <w:tc>
          <w:tcPr>
            <w:tcW w:w="2866" w:type="dxa"/>
            <w:gridSpan w:val="2"/>
            <w:vAlign w:val="center"/>
          </w:tcPr>
          <w:p w14:paraId="20E1DF8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69E4D9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2" w:hRule="atLeast"/>
          <w:jc w:val="center"/>
        </w:trPr>
        <w:tc>
          <w:tcPr>
            <w:tcW w:w="1575" w:type="dxa"/>
            <w:vAlign w:val="center"/>
          </w:tcPr>
          <w:p w14:paraId="069720DD">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法定代表人</w:t>
            </w:r>
          </w:p>
        </w:tc>
        <w:tc>
          <w:tcPr>
            <w:tcW w:w="1080" w:type="dxa"/>
            <w:vAlign w:val="center"/>
          </w:tcPr>
          <w:p w14:paraId="14B36203">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姓名</w:t>
            </w:r>
          </w:p>
        </w:tc>
        <w:tc>
          <w:tcPr>
            <w:tcW w:w="1365" w:type="dxa"/>
            <w:vAlign w:val="center"/>
          </w:tcPr>
          <w:p w14:paraId="6E7805B7">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60" w:type="dxa"/>
            <w:vAlign w:val="center"/>
          </w:tcPr>
          <w:p w14:paraId="48B8520A">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技术职称</w:t>
            </w:r>
          </w:p>
        </w:tc>
        <w:tc>
          <w:tcPr>
            <w:tcW w:w="1320" w:type="dxa"/>
            <w:vAlign w:val="center"/>
          </w:tcPr>
          <w:p w14:paraId="427BBC07">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481" w:type="dxa"/>
            <w:vAlign w:val="center"/>
          </w:tcPr>
          <w:p w14:paraId="7930CC07">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电话</w:t>
            </w:r>
          </w:p>
        </w:tc>
        <w:tc>
          <w:tcPr>
            <w:tcW w:w="1385" w:type="dxa"/>
            <w:vAlign w:val="center"/>
          </w:tcPr>
          <w:p w14:paraId="2897A765">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5E99EC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575" w:type="dxa"/>
            <w:vAlign w:val="center"/>
          </w:tcPr>
          <w:p w14:paraId="3B54DAEA">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成立时间</w:t>
            </w:r>
          </w:p>
        </w:tc>
        <w:tc>
          <w:tcPr>
            <w:tcW w:w="7891" w:type="dxa"/>
            <w:gridSpan w:val="6"/>
            <w:vAlign w:val="center"/>
          </w:tcPr>
          <w:p w14:paraId="0DCEF0E9">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55F1F6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575" w:type="dxa"/>
            <w:vAlign w:val="center"/>
          </w:tcPr>
          <w:p w14:paraId="34D8BA0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企业资质等级</w:t>
            </w:r>
          </w:p>
        </w:tc>
        <w:tc>
          <w:tcPr>
            <w:tcW w:w="2445" w:type="dxa"/>
            <w:gridSpan w:val="2"/>
            <w:vAlign w:val="center"/>
          </w:tcPr>
          <w:p w14:paraId="70AF3C35">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60" w:type="dxa"/>
            <w:vMerge w:val="restart"/>
            <w:tcBorders>
              <w:bottom w:val="nil"/>
            </w:tcBorders>
            <w:vAlign w:val="center"/>
          </w:tcPr>
          <w:p w14:paraId="5CEDE900">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企业人员</w:t>
            </w:r>
          </w:p>
        </w:tc>
        <w:tc>
          <w:tcPr>
            <w:tcW w:w="1320" w:type="dxa"/>
            <w:vAlign w:val="center"/>
          </w:tcPr>
          <w:p w14:paraId="2054A175">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866" w:type="dxa"/>
            <w:gridSpan w:val="2"/>
            <w:vAlign w:val="center"/>
          </w:tcPr>
          <w:p w14:paraId="3423C7A3">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1BAD34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575" w:type="dxa"/>
            <w:vAlign w:val="center"/>
          </w:tcPr>
          <w:p w14:paraId="4D7818E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营业执照号</w:t>
            </w:r>
          </w:p>
        </w:tc>
        <w:tc>
          <w:tcPr>
            <w:tcW w:w="2445" w:type="dxa"/>
            <w:gridSpan w:val="2"/>
            <w:vAlign w:val="center"/>
          </w:tcPr>
          <w:p w14:paraId="4D70DC1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60" w:type="dxa"/>
            <w:vMerge w:val="continue"/>
            <w:tcBorders>
              <w:top w:val="nil"/>
              <w:bottom w:val="nil"/>
            </w:tcBorders>
            <w:vAlign w:val="center"/>
          </w:tcPr>
          <w:p w14:paraId="5AD3D75B">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320" w:type="dxa"/>
            <w:vAlign w:val="center"/>
          </w:tcPr>
          <w:p w14:paraId="67A5CECE">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866" w:type="dxa"/>
            <w:gridSpan w:val="2"/>
            <w:vAlign w:val="center"/>
          </w:tcPr>
          <w:p w14:paraId="763BBB09">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547ACC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575" w:type="dxa"/>
            <w:vAlign w:val="center"/>
          </w:tcPr>
          <w:p w14:paraId="403272C5">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注册资金</w:t>
            </w:r>
          </w:p>
        </w:tc>
        <w:tc>
          <w:tcPr>
            <w:tcW w:w="2445" w:type="dxa"/>
            <w:gridSpan w:val="2"/>
            <w:vAlign w:val="center"/>
          </w:tcPr>
          <w:p w14:paraId="0D944EAC">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60" w:type="dxa"/>
            <w:vMerge w:val="continue"/>
            <w:tcBorders>
              <w:top w:val="nil"/>
              <w:bottom w:val="nil"/>
            </w:tcBorders>
            <w:vAlign w:val="center"/>
          </w:tcPr>
          <w:p w14:paraId="069617E2">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320" w:type="dxa"/>
            <w:vAlign w:val="center"/>
          </w:tcPr>
          <w:p w14:paraId="2A4049EF">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866" w:type="dxa"/>
            <w:gridSpan w:val="2"/>
            <w:vAlign w:val="center"/>
          </w:tcPr>
          <w:p w14:paraId="3F9C7329">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39D05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575" w:type="dxa"/>
            <w:vAlign w:val="center"/>
          </w:tcPr>
          <w:p w14:paraId="157DFA93">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开户银行</w:t>
            </w:r>
          </w:p>
        </w:tc>
        <w:tc>
          <w:tcPr>
            <w:tcW w:w="2445" w:type="dxa"/>
            <w:gridSpan w:val="2"/>
            <w:vAlign w:val="center"/>
          </w:tcPr>
          <w:p w14:paraId="36557D20">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60" w:type="dxa"/>
            <w:vMerge w:val="continue"/>
            <w:tcBorders>
              <w:top w:val="nil"/>
              <w:bottom w:val="nil"/>
            </w:tcBorders>
            <w:vAlign w:val="center"/>
          </w:tcPr>
          <w:p w14:paraId="76A6C28A">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320" w:type="dxa"/>
            <w:vAlign w:val="center"/>
          </w:tcPr>
          <w:p w14:paraId="07D2C92C">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866" w:type="dxa"/>
            <w:gridSpan w:val="2"/>
            <w:vAlign w:val="center"/>
          </w:tcPr>
          <w:p w14:paraId="1F786017">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690331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63" w:hRule="atLeast"/>
          <w:jc w:val="center"/>
        </w:trPr>
        <w:tc>
          <w:tcPr>
            <w:tcW w:w="1575" w:type="dxa"/>
            <w:vAlign w:val="center"/>
          </w:tcPr>
          <w:p w14:paraId="75FA63D8">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账</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2"/>
                <w:sz w:val="24"/>
                <w:szCs w:val="24"/>
              </w:rPr>
              <w:t>号</w:t>
            </w:r>
          </w:p>
        </w:tc>
        <w:tc>
          <w:tcPr>
            <w:tcW w:w="2445" w:type="dxa"/>
            <w:gridSpan w:val="2"/>
            <w:vAlign w:val="center"/>
          </w:tcPr>
          <w:p w14:paraId="095EF273">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260" w:type="dxa"/>
            <w:vMerge w:val="continue"/>
            <w:tcBorders>
              <w:top w:val="nil"/>
            </w:tcBorders>
            <w:vAlign w:val="center"/>
          </w:tcPr>
          <w:p w14:paraId="3B139847">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1320" w:type="dxa"/>
            <w:vAlign w:val="center"/>
          </w:tcPr>
          <w:p w14:paraId="367F6C2E">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c>
          <w:tcPr>
            <w:tcW w:w="2866" w:type="dxa"/>
            <w:gridSpan w:val="2"/>
            <w:vAlign w:val="center"/>
          </w:tcPr>
          <w:p w14:paraId="5F410149">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39482E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60" w:hRule="atLeast"/>
          <w:jc w:val="center"/>
        </w:trPr>
        <w:tc>
          <w:tcPr>
            <w:tcW w:w="1575" w:type="dxa"/>
            <w:vAlign w:val="center"/>
          </w:tcPr>
          <w:p w14:paraId="211BD4F9">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经营范围</w:t>
            </w:r>
          </w:p>
        </w:tc>
        <w:tc>
          <w:tcPr>
            <w:tcW w:w="7891" w:type="dxa"/>
            <w:gridSpan w:val="6"/>
            <w:vAlign w:val="center"/>
          </w:tcPr>
          <w:p w14:paraId="3B23B3D1">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r w14:paraId="2047A6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jc w:val="center"/>
        </w:trPr>
        <w:tc>
          <w:tcPr>
            <w:tcW w:w="1575" w:type="dxa"/>
            <w:vAlign w:val="center"/>
          </w:tcPr>
          <w:p w14:paraId="46966564">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备</w:t>
            </w:r>
            <w:r>
              <w:rPr>
                <w:rFonts w:hint="eastAsia" w:asciiTheme="minorEastAsia" w:hAnsiTheme="minorEastAsia" w:eastAsiaTheme="minorEastAsia" w:cstheme="minorEastAsia"/>
                <w:spacing w:val="8"/>
                <w:sz w:val="24"/>
                <w:szCs w:val="24"/>
              </w:rPr>
              <w:t xml:space="preserve">   </w:t>
            </w:r>
            <w:r>
              <w:rPr>
                <w:rFonts w:hint="eastAsia" w:asciiTheme="minorEastAsia" w:hAnsiTheme="minorEastAsia" w:eastAsiaTheme="minorEastAsia" w:cstheme="minorEastAsia"/>
                <w:spacing w:val="-1"/>
                <w:sz w:val="24"/>
                <w:szCs w:val="24"/>
              </w:rPr>
              <w:t>注</w:t>
            </w:r>
          </w:p>
        </w:tc>
        <w:tc>
          <w:tcPr>
            <w:tcW w:w="7891" w:type="dxa"/>
            <w:gridSpan w:val="6"/>
            <w:vAlign w:val="center"/>
          </w:tcPr>
          <w:p w14:paraId="6EBCB581">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p>
        </w:tc>
      </w:tr>
    </w:tbl>
    <w:p w14:paraId="2FC44D8D">
      <w:pPr>
        <w:keepNext w:val="0"/>
        <w:keepLines w:val="0"/>
        <w:pageBreakBefore w:val="0"/>
        <w:kinsoku/>
        <w:wordWrap/>
        <w:overflowPunct/>
        <w:topLinePunct w:val="0"/>
        <w:bidi w:val="0"/>
        <w:spacing w:before="0" w:beforeLines="50" w:after="0" w:afterLines="50" w:line="400" w:lineRule="exact"/>
        <w:outlineLvl w:val="1"/>
        <w:rPr>
          <w:rFonts w:hint="eastAsia" w:asciiTheme="minorEastAsia" w:hAnsiTheme="minorEastAsia" w:eastAsiaTheme="minorEastAsia" w:cstheme="minorEastAsia"/>
          <w:sz w:val="24"/>
          <w:szCs w:val="24"/>
        </w:rPr>
      </w:pPr>
      <w:bookmarkStart w:id="156" w:name="_Toc21134"/>
      <w:r>
        <w:rPr>
          <w:rFonts w:hint="eastAsia" w:asciiTheme="minorEastAsia" w:hAnsiTheme="minorEastAsia" w:eastAsiaTheme="minorEastAsia" w:cstheme="minorEastAsia"/>
          <w:sz w:val="24"/>
          <w:szCs w:val="24"/>
        </w:rPr>
        <w:t>注：本表后应</w:t>
      </w:r>
      <w:r>
        <w:rPr>
          <w:rFonts w:hint="eastAsia" w:asciiTheme="minorEastAsia" w:hAnsiTheme="minorEastAsia" w:eastAsiaTheme="minorEastAsia" w:cstheme="minorEastAsia"/>
          <w:sz w:val="24"/>
          <w:szCs w:val="24"/>
          <w:lang w:eastAsia="zh-CN"/>
        </w:rPr>
        <w:t>附法定代表人</w:t>
      </w:r>
      <w:r>
        <w:rPr>
          <w:rFonts w:hint="eastAsia" w:asciiTheme="minorEastAsia" w:hAnsiTheme="minorEastAsia" w:eastAsiaTheme="minorEastAsia" w:cstheme="minorEastAsia"/>
          <w:sz w:val="24"/>
          <w:szCs w:val="24"/>
        </w:rPr>
        <w:t>或者其他组织的营业执照等证明文件，自然人的身份证明</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若供应商是企业（包括合伙企业）应提供营业执照；若供应商是事业单位应提供事业单位</w:t>
      </w:r>
      <w:r>
        <w:rPr>
          <w:rFonts w:hint="eastAsia" w:asciiTheme="minorEastAsia" w:hAnsiTheme="minorEastAsia" w:eastAsiaTheme="minorEastAsia" w:cstheme="minorEastAsia"/>
          <w:sz w:val="24"/>
          <w:szCs w:val="24"/>
          <w:lang w:eastAsia="zh-CN"/>
        </w:rPr>
        <w:t>法定代表人</w:t>
      </w:r>
      <w:r>
        <w:rPr>
          <w:rFonts w:hint="eastAsia" w:asciiTheme="minorEastAsia" w:hAnsiTheme="minorEastAsia" w:eastAsiaTheme="minorEastAsia" w:cstheme="minorEastAsia"/>
          <w:sz w:val="24"/>
          <w:szCs w:val="24"/>
        </w:rPr>
        <w:t>证书；若供应商是个体工商户应提供个体工商户营业执照；若供应商是自然人应提供自然人身份证明</w:t>
      </w:r>
      <w:r>
        <w:rPr>
          <w:rFonts w:hint="eastAsia" w:asciiTheme="minorEastAsia" w:hAnsiTheme="minorEastAsia" w:eastAsiaTheme="minorEastAsia" w:cstheme="minorEastAsia"/>
          <w:spacing w:val="12"/>
          <w:sz w:val="24"/>
          <w:szCs w:val="24"/>
        </w:rPr>
        <w:t>。</w:t>
      </w:r>
      <w:r>
        <w:rPr>
          <w:rFonts w:hint="eastAsia" w:asciiTheme="minorEastAsia" w:hAnsiTheme="minorEastAsia" w:eastAsiaTheme="minorEastAsia" w:cstheme="minorEastAsia"/>
          <w:b/>
          <w:bCs/>
          <w:sz w:val="24"/>
          <w:szCs w:val="24"/>
        </w:rPr>
        <w:t>（供应商可根据本表自行编制）</w:t>
      </w:r>
      <w:bookmarkEnd w:id="156"/>
    </w:p>
    <w:p w14:paraId="6A24D713">
      <w:pPr>
        <w:pStyle w:val="29"/>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七、依法缴纳税收和社会保障资金的良好记录承诺书</w:t>
      </w:r>
    </w:p>
    <w:p w14:paraId="19FDD8ED">
      <w:pPr>
        <w:pStyle w:val="29"/>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格式自拟</w:t>
      </w:r>
    </w:p>
    <w:p w14:paraId="4BABB215">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br w:type="page"/>
      </w:r>
    </w:p>
    <w:p w14:paraId="52EB31F2">
      <w:pPr>
        <w:pStyle w:val="29"/>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八、具有良好的商业信誉和健全的财务会计制度承诺书</w:t>
      </w:r>
    </w:p>
    <w:p w14:paraId="2D967463">
      <w:pPr>
        <w:pStyle w:val="29"/>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格式自拟</w:t>
      </w:r>
    </w:p>
    <w:p w14:paraId="58472945">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br w:type="page"/>
      </w:r>
    </w:p>
    <w:p w14:paraId="3EDCAD78">
      <w:pPr>
        <w:pStyle w:val="29"/>
        <w:keepNext w:val="0"/>
        <w:keepLines w:val="0"/>
        <w:pageBreakBefore w:val="0"/>
        <w:numPr>
          <w:ilvl w:val="0"/>
          <w:numId w:val="5"/>
        </w:numPr>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单位负责人为同一人或者存在直接控股、管理关系的不同供应商，不得参加同一合同项下的政府采购活动，提供承诺书</w:t>
      </w:r>
    </w:p>
    <w:p w14:paraId="6000AFAC">
      <w:pPr>
        <w:pStyle w:val="29"/>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格式自拟</w:t>
      </w:r>
    </w:p>
    <w:p w14:paraId="2B0700FC">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br w:type="page"/>
      </w:r>
    </w:p>
    <w:p w14:paraId="17C08D72">
      <w:pPr>
        <w:pStyle w:val="29"/>
        <w:keepNext w:val="0"/>
        <w:keepLines w:val="0"/>
        <w:pageBreakBefore w:val="0"/>
        <w:numPr>
          <w:ilvl w:val="0"/>
          <w:numId w:val="5"/>
        </w:numPr>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具备履行合同所必需的设备和专业技术能力的书面声明</w:t>
      </w:r>
    </w:p>
    <w:p w14:paraId="7320EB7B">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b/>
          <w:bCs/>
          <w:spacing w:val="-4"/>
          <w:sz w:val="24"/>
          <w:szCs w:val="24"/>
        </w:rPr>
      </w:pPr>
    </w:p>
    <w:p w14:paraId="2FD7C261">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致采购人、采购代理机构：</w:t>
      </w:r>
    </w:p>
    <w:p w14:paraId="4AE18D29">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1DB4C517">
      <w:pPr>
        <w:keepNext w:val="0"/>
        <w:keepLines w:val="0"/>
        <w:pageBreakBefore w:val="0"/>
        <w:kinsoku/>
        <w:wordWrap/>
        <w:overflowPunct/>
        <w:topLinePunct w:val="0"/>
        <w:bidi w:val="0"/>
        <w:spacing w:before="0" w:beforeLines="50" w:after="0" w:afterLines="50" w:line="400" w:lineRule="exact"/>
        <w:ind w:firstLine="636"/>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0"/>
          <w:sz w:val="24"/>
          <w:szCs w:val="24"/>
        </w:rPr>
        <w:t>我公司仔细阅读了贵方关于</w:t>
      </w:r>
      <w:r>
        <w:rPr>
          <w:rFonts w:hint="eastAsia" w:asciiTheme="minorEastAsia" w:hAnsiTheme="minorEastAsia" w:eastAsiaTheme="minorEastAsia" w:cstheme="minorEastAsia"/>
          <w:spacing w:val="-97"/>
          <w:sz w:val="24"/>
          <w:szCs w:val="24"/>
        </w:rPr>
        <w:t xml:space="preserve"> </w:t>
      </w:r>
      <w:r>
        <w:rPr>
          <w:rFonts w:hint="eastAsia" w:asciiTheme="minorEastAsia" w:hAnsiTheme="minorEastAsia" w:eastAsiaTheme="minorEastAsia" w:cstheme="minorEastAsia"/>
          <w:spacing w:val="6"/>
          <w:sz w:val="24"/>
          <w:szCs w:val="24"/>
          <w:u w:val="single"/>
        </w:rPr>
        <w:t xml:space="preserve">           </w:t>
      </w:r>
      <w:r>
        <w:rPr>
          <w:rFonts w:hint="eastAsia" w:asciiTheme="minorEastAsia" w:hAnsiTheme="minorEastAsia" w:eastAsiaTheme="minorEastAsia" w:cstheme="minorEastAsia"/>
          <w:spacing w:val="-77"/>
          <w:sz w:val="24"/>
          <w:szCs w:val="24"/>
        </w:rPr>
        <w:t xml:space="preserve"> </w:t>
      </w:r>
      <w:r>
        <w:rPr>
          <w:rFonts w:hint="eastAsia" w:asciiTheme="minorEastAsia" w:hAnsiTheme="minorEastAsia" w:eastAsiaTheme="minorEastAsia" w:cstheme="minorEastAsia"/>
          <w:spacing w:val="10"/>
          <w:sz w:val="24"/>
          <w:szCs w:val="24"/>
        </w:rPr>
        <w:t>项目</w:t>
      </w:r>
      <w:r>
        <w:rPr>
          <w:rFonts w:hint="eastAsia" w:asciiTheme="minorEastAsia" w:hAnsiTheme="minorEastAsia" w:eastAsiaTheme="minorEastAsia" w:cstheme="minorEastAsia"/>
          <w:spacing w:val="10"/>
          <w:sz w:val="24"/>
          <w:szCs w:val="24"/>
          <w:lang w:eastAsia="zh-CN"/>
        </w:rPr>
        <w:t>（</w:t>
      </w:r>
      <w:r>
        <w:rPr>
          <w:rFonts w:hint="eastAsia" w:asciiTheme="minorEastAsia" w:hAnsiTheme="minorEastAsia" w:eastAsiaTheme="minorEastAsia" w:cstheme="minorEastAsia"/>
          <w:spacing w:val="10"/>
          <w:sz w:val="24"/>
          <w:szCs w:val="24"/>
        </w:rPr>
        <w:t>项目编号：</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u w:val="single"/>
          <w:lang w:val="en-US" w:eastAsia="zh-CN"/>
        </w:rPr>
        <w:t xml:space="preserve">   </w:t>
      </w:r>
      <w:r>
        <w:rPr>
          <w:rFonts w:hint="eastAsia" w:asciiTheme="minorEastAsia" w:hAnsiTheme="minorEastAsia" w:eastAsiaTheme="minorEastAsia" w:cstheme="minorEastAsia"/>
          <w:spacing w:val="10"/>
          <w:sz w:val="24"/>
          <w:szCs w:val="24"/>
          <w:u w:val="single"/>
        </w:rPr>
        <w:t xml:space="preserve">   </w:t>
      </w:r>
      <w:r>
        <w:rPr>
          <w:rFonts w:hint="eastAsia" w:asciiTheme="minorEastAsia" w:hAnsiTheme="minorEastAsia" w:eastAsiaTheme="minorEastAsia" w:cstheme="minorEastAsia"/>
          <w:spacing w:val="10"/>
          <w:sz w:val="24"/>
          <w:szCs w:val="24"/>
          <w:u w:val="single"/>
          <w:lang w:eastAsia="zh-CN"/>
        </w:rPr>
        <w:t>）</w:t>
      </w:r>
      <w:r>
        <w:rPr>
          <w:rFonts w:hint="eastAsia" w:asciiTheme="minorEastAsia" w:hAnsiTheme="minorEastAsia" w:eastAsiaTheme="minorEastAsia" w:cstheme="minorEastAsia"/>
          <w:spacing w:val="10"/>
          <w:sz w:val="24"/>
          <w:szCs w:val="24"/>
        </w:rPr>
        <w:t>的</w:t>
      </w:r>
      <w:r>
        <w:rPr>
          <w:rFonts w:hint="eastAsia" w:asciiTheme="minorEastAsia" w:hAnsiTheme="minorEastAsia" w:eastAsiaTheme="minorEastAsia" w:cstheme="minorEastAsia"/>
          <w:spacing w:val="10"/>
          <w:sz w:val="24"/>
          <w:szCs w:val="24"/>
          <w:lang w:eastAsia="zh-CN"/>
        </w:rPr>
        <w:t>采购</w:t>
      </w:r>
      <w:r>
        <w:rPr>
          <w:rFonts w:hint="eastAsia" w:asciiTheme="minorEastAsia" w:hAnsiTheme="minorEastAsia" w:eastAsiaTheme="minorEastAsia" w:cstheme="minorEastAsia"/>
          <w:spacing w:val="10"/>
          <w:sz w:val="24"/>
          <w:szCs w:val="24"/>
        </w:rPr>
        <w:t>文件，在完全理解</w:t>
      </w:r>
      <w:r>
        <w:rPr>
          <w:rFonts w:hint="eastAsia" w:asciiTheme="minorEastAsia" w:hAnsiTheme="minorEastAsia" w:eastAsiaTheme="minorEastAsia" w:cstheme="minorEastAsia"/>
          <w:spacing w:val="9"/>
          <w:sz w:val="24"/>
          <w:szCs w:val="24"/>
        </w:rPr>
        <w:t>本项目</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spacing w:val="12"/>
          <w:sz w:val="24"/>
          <w:szCs w:val="24"/>
          <w:lang w:eastAsia="zh-CN"/>
        </w:rPr>
        <w:t>采购</w:t>
      </w:r>
      <w:r>
        <w:rPr>
          <w:rFonts w:hint="eastAsia" w:asciiTheme="minorEastAsia" w:hAnsiTheme="minorEastAsia" w:eastAsiaTheme="minorEastAsia" w:cstheme="minorEastAsia"/>
          <w:spacing w:val="12"/>
          <w:sz w:val="24"/>
          <w:szCs w:val="24"/>
        </w:rPr>
        <w:t>的技术要求、商务条款及其他内容后，决定参与该项目的</w:t>
      </w:r>
      <w:r>
        <w:rPr>
          <w:rFonts w:hint="eastAsia" w:asciiTheme="minorEastAsia" w:hAnsiTheme="minorEastAsia" w:eastAsiaTheme="minorEastAsia" w:cstheme="minorEastAsia"/>
          <w:spacing w:val="12"/>
          <w:sz w:val="24"/>
          <w:szCs w:val="24"/>
          <w:lang w:eastAsia="zh-CN"/>
        </w:rPr>
        <w:t>采购活动</w:t>
      </w:r>
      <w:r>
        <w:rPr>
          <w:rFonts w:hint="eastAsia" w:asciiTheme="minorEastAsia" w:hAnsiTheme="minorEastAsia" w:eastAsiaTheme="minorEastAsia" w:cstheme="minorEastAsia"/>
          <w:spacing w:val="11"/>
          <w:sz w:val="24"/>
          <w:szCs w:val="24"/>
        </w:rPr>
        <w:t>。并承诺，我公司具有履行合同</w:t>
      </w:r>
      <w:r>
        <w:rPr>
          <w:rFonts w:hint="eastAsia" w:asciiTheme="minorEastAsia" w:hAnsiTheme="minorEastAsia" w:eastAsiaTheme="minorEastAsia" w:cstheme="minorEastAsia"/>
          <w:spacing w:val="11"/>
          <w:sz w:val="24"/>
          <w:szCs w:val="24"/>
          <w:lang w:eastAsia="zh-CN"/>
        </w:rPr>
        <w:t>所必需的</w:t>
      </w:r>
      <w:r>
        <w:rPr>
          <w:rFonts w:hint="eastAsia" w:asciiTheme="minorEastAsia" w:hAnsiTheme="minorEastAsia" w:eastAsiaTheme="minorEastAsia" w:cstheme="minorEastAsia"/>
          <w:spacing w:val="9"/>
          <w:sz w:val="24"/>
          <w:szCs w:val="24"/>
        </w:rPr>
        <w:t>设备和专业技术能力。如我方</w:t>
      </w:r>
      <w:r>
        <w:rPr>
          <w:rFonts w:hint="eastAsia" w:asciiTheme="minorEastAsia" w:hAnsiTheme="minorEastAsia" w:eastAsiaTheme="minorEastAsia" w:cstheme="minorEastAsia"/>
          <w:spacing w:val="9"/>
          <w:sz w:val="24"/>
          <w:szCs w:val="24"/>
          <w:lang w:eastAsia="zh-CN"/>
        </w:rPr>
        <w:t>成交</w:t>
      </w:r>
      <w:r>
        <w:rPr>
          <w:rFonts w:hint="eastAsia" w:asciiTheme="minorEastAsia" w:hAnsiTheme="minorEastAsia" w:eastAsiaTheme="minorEastAsia" w:cstheme="minorEastAsia"/>
          <w:spacing w:val="9"/>
          <w:sz w:val="24"/>
          <w:szCs w:val="24"/>
        </w:rPr>
        <w:t>，我公司将提供足够的设备和专业技术能力保证本合同履行。</w:t>
      </w:r>
    </w:p>
    <w:p w14:paraId="5709140F">
      <w:pPr>
        <w:keepNext w:val="0"/>
        <w:keepLines w:val="0"/>
        <w:pageBreakBefore w:val="0"/>
        <w:kinsoku/>
        <w:wordWrap/>
        <w:overflowPunct/>
        <w:topLinePunct w:val="0"/>
        <w:bidi w:val="0"/>
        <w:spacing w:before="0" w:beforeLines="50" w:after="0" w:afterLines="50" w:line="400" w:lineRule="exact"/>
        <w:ind w:firstLine="636"/>
        <w:jc w:val="both"/>
        <w:rPr>
          <w:rFonts w:hint="eastAsia" w:asciiTheme="minorEastAsia" w:hAnsiTheme="minorEastAsia" w:eastAsiaTheme="minorEastAsia" w:cstheme="minorEastAsia"/>
          <w:spacing w:val="10"/>
          <w:sz w:val="24"/>
          <w:szCs w:val="24"/>
        </w:rPr>
      </w:pPr>
      <w:r>
        <w:rPr>
          <w:rFonts w:hint="eastAsia" w:asciiTheme="minorEastAsia" w:hAnsiTheme="minorEastAsia" w:eastAsiaTheme="minorEastAsia" w:cstheme="minorEastAsia"/>
          <w:spacing w:val="10"/>
          <w:sz w:val="24"/>
          <w:szCs w:val="24"/>
        </w:rPr>
        <w:t>本公司对上述承诺的真实性负责。如有虚假，我公司同意按我方合同违约处理，并依法承担相应法律责任。</w:t>
      </w:r>
    </w:p>
    <w:p w14:paraId="7BCB8D7E">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05D4D99C">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673FC8DB">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 xml:space="preserve">                             供应商</w:t>
      </w:r>
      <w:r>
        <w:rPr>
          <w:rFonts w:hint="eastAsia" w:asciiTheme="minorEastAsia" w:hAnsiTheme="minorEastAsia" w:eastAsiaTheme="minorEastAsia" w:cstheme="minorEastAsia"/>
          <w:spacing w:val="7"/>
          <w:sz w:val="24"/>
          <w:szCs w:val="24"/>
        </w:rPr>
        <w:t>名称</w:t>
      </w:r>
      <w:r>
        <w:rPr>
          <w:rFonts w:hint="eastAsia" w:asciiTheme="minorEastAsia" w:hAnsiTheme="minorEastAsia" w:eastAsiaTheme="minorEastAsia" w:cstheme="minorEastAsia"/>
          <w:spacing w:val="7"/>
          <w:sz w:val="24"/>
          <w:szCs w:val="24"/>
          <w:lang w:eastAsia="zh-CN"/>
        </w:rPr>
        <w:t>（加盖公章）</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4"/>
          <w:sz w:val="24"/>
          <w:szCs w:val="24"/>
          <w:u w:val="single"/>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5"/>
          <w:sz w:val="24"/>
          <w:szCs w:val="24"/>
          <w:u w:val="single"/>
        </w:rPr>
        <w:t xml:space="preserve">  </w:t>
      </w:r>
    </w:p>
    <w:p w14:paraId="4A820908">
      <w:pPr>
        <w:keepNext w:val="0"/>
        <w:keepLines w:val="0"/>
        <w:pageBreakBefore w:val="0"/>
        <w:kinsoku/>
        <w:wordWrap/>
        <w:overflowPunct/>
        <w:topLinePunct w:val="0"/>
        <w:bidi w:val="0"/>
        <w:spacing w:before="0" w:beforeLines="50" w:after="0" w:afterLines="50" w:line="400" w:lineRule="exact"/>
        <w:ind w:left="3840" w:hanging="3840" w:hangingChars="15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 xml:space="preserve">                             供应商法定代表人（</w:t>
      </w:r>
      <w:r>
        <w:rPr>
          <w:rFonts w:hint="eastAsia" w:asciiTheme="minorEastAsia" w:hAnsiTheme="minorEastAsia" w:eastAsiaTheme="minorEastAsia" w:cstheme="minorEastAsia"/>
          <w:spacing w:val="8"/>
          <w:sz w:val="24"/>
          <w:szCs w:val="24"/>
        </w:rPr>
        <w:t>签字或盖章</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或</w:t>
      </w:r>
      <w:r>
        <w:rPr>
          <w:rFonts w:hint="eastAsia" w:asciiTheme="minorEastAsia" w:hAnsiTheme="minorEastAsia" w:eastAsiaTheme="minorEastAsia" w:cstheme="minorEastAsia"/>
          <w:spacing w:val="8"/>
          <w:sz w:val="24"/>
          <w:szCs w:val="24"/>
          <w:lang w:eastAsia="zh-CN"/>
        </w:rPr>
        <w:t>委托代理人（</w:t>
      </w:r>
      <w:r>
        <w:rPr>
          <w:rFonts w:hint="eastAsia" w:asciiTheme="minorEastAsia" w:hAnsiTheme="minorEastAsia" w:eastAsiaTheme="minorEastAsia" w:cstheme="minorEastAsia"/>
          <w:spacing w:val="8"/>
          <w:sz w:val="24"/>
          <w:szCs w:val="24"/>
        </w:rPr>
        <w:t>签字</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w:t>
      </w:r>
      <w:r>
        <w:rPr>
          <w:rFonts w:hint="eastAsia" w:asciiTheme="minorEastAsia" w:hAnsiTheme="minorEastAsia" w:eastAsiaTheme="minorEastAsia" w:cstheme="minorEastAsia"/>
          <w:spacing w:val="14"/>
          <w:sz w:val="24"/>
          <w:szCs w:val="24"/>
          <w:u w:val="single"/>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5"/>
          <w:sz w:val="24"/>
          <w:szCs w:val="24"/>
          <w:u w:val="single"/>
        </w:rPr>
        <w:t xml:space="preserve"> </w:t>
      </w:r>
    </w:p>
    <w:p w14:paraId="6384C8A3">
      <w:pPr>
        <w:pStyle w:val="29"/>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lang w:eastAsia="zh-CN"/>
        </w:rPr>
        <w:t xml:space="preserve">                                              </w:t>
      </w: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3"/>
          <w:sz w:val="24"/>
          <w:szCs w:val="24"/>
        </w:rPr>
        <w:t>期：</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3"/>
          <w:sz w:val="24"/>
          <w:szCs w:val="24"/>
        </w:rPr>
        <w:t>日</w:t>
      </w:r>
    </w:p>
    <w:p w14:paraId="0591356F">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br w:type="page"/>
      </w:r>
    </w:p>
    <w:p w14:paraId="0F49E251">
      <w:pPr>
        <w:pStyle w:val="29"/>
        <w:keepNext w:val="0"/>
        <w:keepLines w:val="0"/>
        <w:pageBreakBefore w:val="0"/>
        <w:numPr>
          <w:ilvl w:val="0"/>
          <w:numId w:val="5"/>
        </w:numPr>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参加政府采购活动前3年内在经营活动中没有重大违法记录的书面声明及反商业贿赂承诺书</w:t>
      </w:r>
    </w:p>
    <w:p w14:paraId="10CF73A9">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b/>
          <w:bCs/>
          <w:spacing w:val="-4"/>
          <w:sz w:val="24"/>
          <w:szCs w:val="24"/>
        </w:rPr>
      </w:pPr>
    </w:p>
    <w:p w14:paraId="44CA2715">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
          <w:bCs/>
          <w:spacing w:val="-4"/>
          <w:sz w:val="24"/>
          <w:szCs w:val="24"/>
        </w:rPr>
        <w:t>致采购人、采购代理机构：</w:t>
      </w:r>
    </w:p>
    <w:p w14:paraId="1BD7A929">
      <w:pPr>
        <w:keepNext w:val="0"/>
        <w:keepLines w:val="0"/>
        <w:pageBreakBefore w:val="0"/>
        <w:kinsoku/>
        <w:wordWrap/>
        <w:overflowPunct/>
        <w:topLinePunct w:val="0"/>
        <w:bidi w:val="0"/>
        <w:spacing w:before="0" w:beforeLines="50" w:after="0" w:afterLines="50" w:line="400" w:lineRule="exact"/>
        <w:ind w:firstLine="512"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rPr>
        <w:t>我公司在参加本次政府采购活动前，做出以下郑重声明：</w:t>
      </w:r>
    </w:p>
    <w:p w14:paraId="1EE1D549">
      <w:pPr>
        <w:keepNext w:val="0"/>
        <w:keepLines w:val="0"/>
        <w:pageBreakBefore w:val="0"/>
        <w:kinsoku/>
        <w:wordWrap/>
        <w:overflowPunct/>
        <w:topLinePunct w:val="0"/>
        <w:bidi w:val="0"/>
        <w:spacing w:before="0" w:beforeLines="50" w:after="0" w:afterLines="50" w:line="400" w:lineRule="exact"/>
        <w:ind w:firstLine="516"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9"/>
          <w:sz w:val="24"/>
          <w:szCs w:val="24"/>
        </w:rPr>
        <w:t>一、参加本次政府采购活动前三年内，在经营活动中没有重大违法记录。</w:t>
      </w:r>
    </w:p>
    <w:p w14:paraId="5B71111C">
      <w:pPr>
        <w:keepNext w:val="0"/>
        <w:keepLines w:val="0"/>
        <w:pageBreakBefore w:val="0"/>
        <w:kinsoku/>
        <w:wordWrap/>
        <w:overflowPunct/>
        <w:topLinePunct w:val="0"/>
        <w:bidi w:val="0"/>
        <w:spacing w:before="0" w:beforeLines="50" w:after="0" w:afterLines="50" w:line="400" w:lineRule="exact"/>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二、在本次政府采购活动前三年内，我公司在信用中国、中国政府采购网平台及国家企业信用查询系统中，无任何重大违法记录。</w:t>
      </w:r>
    </w:p>
    <w:p w14:paraId="28A13BD4">
      <w:pPr>
        <w:keepNext w:val="0"/>
        <w:keepLines w:val="0"/>
        <w:pageBreakBefore w:val="0"/>
        <w:kinsoku/>
        <w:wordWrap/>
        <w:overflowPunct/>
        <w:topLinePunct w:val="0"/>
        <w:bidi w:val="0"/>
        <w:spacing w:before="0" w:beforeLines="50" w:after="0" w:afterLines="50" w:line="400" w:lineRule="exact"/>
        <w:ind w:firstLine="512" w:firstLineChars="200"/>
        <w:rPr>
          <w:rFonts w:hint="eastAsia" w:asciiTheme="minorEastAsia" w:hAnsiTheme="minorEastAsia" w:eastAsiaTheme="minorEastAsia" w:cstheme="minorEastAsia"/>
          <w:spacing w:val="8"/>
          <w:sz w:val="24"/>
          <w:szCs w:val="24"/>
        </w:rPr>
      </w:pPr>
      <w:r>
        <w:rPr>
          <w:rFonts w:hint="eastAsia" w:asciiTheme="minorEastAsia" w:hAnsiTheme="minorEastAsia" w:eastAsiaTheme="minorEastAsia" w:cstheme="minorEastAsia"/>
          <w:spacing w:val="8"/>
          <w:sz w:val="24"/>
          <w:szCs w:val="24"/>
        </w:rPr>
        <w:t>若发现我方上述声明与事实不符，愿按照政府采购相关规定接受相关处罚。</w:t>
      </w:r>
    </w:p>
    <w:p w14:paraId="12E453F1">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特此声明。</w:t>
      </w:r>
    </w:p>
    <w:p w14:paraId="0C871499">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631BEBDD">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0B2D94D6">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327256D4">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65979529">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lang w:eastAsia="zh-CN"/>
        </w:rPr>
        <w:t>供应商</w:t>
      </w:r>
      <w:r>
        <w:rPr>
          <w:rFonts w:hint="eastAsia" w:asciiTheme="minorEastAsia" w:hAnsiTheme="minorEastAsia" w:eastAsiaTheme="minorEastAsia" w:cstheme="minorEastAsia"/>
          <w:spacing w:val="7"/>
          <w:sz w:val="24"/>
          <w:szCs w:val="24"/>
        </w:rPr>
        <w:t>名称</w:t>
      </w:r>
      <w:r>
        <w:rPr>
          <w:rFonts w:hint="eastAsia" w:asciiTheme="minorEastAsia" w:hAnsiTheme="minorEastAsia" w:eastAsiaTheme="minorEastAsia" w:cstheme="minorEastAsia"/>
          <w:spacing w:val="7"/>
          <w:sz w:val="24"/>
          <w:szCs w:val="24"/>
          <w:lang w:eastAsia="zh-CN"/>
        </w:rPr>
        <w:t>（加盖公章）</w:t>
      </w:r>
      <w:r>
        <w:rPr>
          <w:rFonts w:hint="eastAsia" w:asciiTheme="minorEastAsia" w:hAnsiTheme="minorEastAsia" w:eastAsiaTheme="minorEastAsia" w:cstheme="minorEastAsia"/>
          <w:spacing w:val="7"/>
          <w:sz w:val="24"/>
          <w:szCs w:val="24"/>
        </w:rPr>
        <w:t>：</w:t>
      </w:r>
      <w:r>
        <w:rPr>
          <w:rFonts w:hint="eastAsia" w:asciiTheme="minorEastAsia" w:hAnsiTheme="minorEastAsia" w:eastAsiaTheme="minorEastAsia" w:cstheme="minorEastAsia"/>
          <w:spacing w:val="14"/>
          <w:sz w:val="24"/>
          <w:szCs w:val="24"/>
          <w:u w:val="single"/>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5"/>
          <w:sz w:val="24"/>
          <w:szCs w:val="24"/>
          <w:u w:val="single"/>
          <w:lang w:val="en-US" w:eastAsia="zh-CN"/>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2"/>
          <w:sz w:val="24"/>
          <w:szCs w:val="24"/>
        </w:rPr>
        <w:t xml:space="preserve"> </w:t>
      </w:r>
    </w:p>
    <w:p w14:paraId="19412B3B">
      <w:pPr>
        <w:keepNext w:val="0"/>
        <w:keepLines w:val="0"/>
        <w:pageBreakBefore w:val="0"/>
        <w:kinsoku/>
        <w:wordWrap/>
        <w:overflowPunct/>
        <w:topLinePunct w:val="0"/>
        <w:bidi w:val="0"/>
        <w:spacing w:before="0" w:beforeLines="50" w:after="0" w:afterLines="50" w:line="4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8"/>
          <w:sz w:val="24"/>
          <w:szCs w:val="24"/>
          <w:lang w:eastAsia="zh-CN"/>
        </w:rPr>
        <w:t>供应商法定代表人（</w:t>
      </w:r>
      <w:r>
        <w:rPr>
          <w:rFonts w:hint="eastAsia" w:asciiTheme="minorEastAsia" w:hAnsiTheme="minorEastAsia" w:eastAsiaTheme="minorEastAsia" w:cstheme="minorEastAsia"/>
          <w:spacing w:val="8"/>
          <w:sz w:val="24"/>
          <w:szCs w:val="24"/>
        </w:rPr>
        <w:t>签字或盖章</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或</w:t>
      </w:r>
      <w:r>
        <w:rPr>
          <w:rFonts w:hint="eastAsia" w:asciiTheme="minorEastAsia" w:hAnsiTheme="minorEastAsia" w:eastAsiaTheme="minorEastAsia" w:cstheme="minorEastAsia"/>
          <w:spacing w:val="8"/>
          <w:sz w:val="24"/>
          <w:szCs w:val="24"/>
          <w:lang w:eastAsia="zh-CN"/>
        </w:rPr>
        <w:t>委托代理人（</w:t>
      </w:r>
      <w:r>
        <w:rPr>
          <w:rFonts w:hint="eastAsia" w:asciiTheme="minorEastAsia" w:hAnsiTheme="minorEastAsia" w:eastAsiaTheme="minorEastAsia" w:cstheme="minorEastAsia"/>
          <w:spacing w:val="8"/>
          <w:sz w:val="24"/>
          <w:szCs w:val="24"/>
        </w:rPr>
        <w:t>签字</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w:t>
      </w:r>
    </w:p>
    <w:p w14:paraId="22C78885">
      <w:pPr>
        <w:pStyle w:val="29"/>
        <w:keepNext w:val="0"/>
        <w:keepLines w:val="0"/>
        <w:pageBreakBefore w:val="0"/>
        <w:wordWrap/>
        <w:overflowPunct/>
        <w:topLinePunct w:val="0"/>
        <w:bidi w:val="0"/>
        <w:spacing w:before="0" w:beforeLines="50" w:after="0" w:afterLines="50" w:line="400" w:lineRule="exact"/>
        <w:jc w:val="right"/>
        <w:rPr>
          <w:rFonts w:hint="eastAsia" w:asciiTheme="minorEastAsia" w:hAnsiTheme="minorEastAsia" w:eastAsiaTheme="minorEastAsia" w:cstheme="minorEastAsia"/>
          <w:spacing w:val="-13"/>
          <w:sz w:val="24"/>
          <w:szCs w:val="24"/>
        </w:rPr>
      </w:pPr>
      <w:r>
        <w:rPr>
          <w:rFonts w:hint="eastAsia" w:asciiTheme="minorEastAsia" w:hAnsiTheme="minorEastAsia" w:eastAsiaTheme="minorEastAsia" w:cstheme="minorEastAsia"/>
          <w:spacing w:val="-13"/>
          <w:sz w:val="24"/>
          <w:szCs w:val="24"/>
        </w:rPr>
        <w:t>日</w:t>
      </w:r>
      <w:r>
        <w:rPr>
          <w:rFonts w:hint="eastAsia" w:asciiTheme="minorEastAsia" w:hAnsiTheme="minorEastAsia" w:eastAsiaTheme="minorEastAsia" w:cstheme="minorEastAsia"/>
          <w:spacing w:val="10"/>
          <w:sz w:val="24"/>
          <w:szCs w:val="24"/>
        </w:rPr>
        <w:t xml:space="preserve">   </w:t>
      </w:r>
      <w:r>
        <w:rPr>
          <w:rFonts w:hint="eastAsia" w:asciiTheme="minorEastAsia" w:hAnsiTheme="minorEastAsia" w:eastAsiaTheme="minorEastAsia" w:cstheme="minorEastAsia"/>
          <w:spacing w:val="-13"/>
          <w:sz w:val="24"/>
          <w:szCs w:val="24"/>
        </w:rPr>
        <w:t>期：</w:t>
      </w:r>
      <w:r>
        <w:rPr>
          <w:rFonts w:hint="eastAsia" w:asciiTheme="minorEastAsia" w:hAnsiTheme="minorEastAsia" w:eastAsiaTheme="minorEastAsia" w:cstheme="minorEastAsia"/>
          <w:spacing w:val="14"/>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82"/>
          <w:sz w:val="24"/>
          <w:szCs w:val="24"/>
        </w:rPr>
        <w:t xml:space="preserve"> </w:t>
      </w:r>
      <w:r>
        <w:rPr>
          <w:rFonts w:hint="eastAsia" w:asciiTheme="minorEastAsia" w:hAnsiTheme="minorEastAsia" w:eastAsiaTheme="minorEastAsia" w:cstheme="minorEastAsia"/>
          <w:spacing w:val="-13"/>
          <w:sz w:val="24"/>
          <w:szCs w:val="24"/>
        </w:rPr>
        <w:t>年</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74"/>
          <w:sz w:val="24"/>
          <w:szCs w:val="24"/>
        </w:rPr>
        <w:t xml:space="preserve"> </w:t>
      </w:r>
      <w:r>
        <w:rPr>
          <w:rFonts w:hint="eastAsia" w:asciiTheme="minorEastAsia" w:hAnsiTheme="minorEastAsia" w:eastAsiaTheme="minorEastAsia" w:cstheme="minorEastAsia"/>
          <w:spacing w:val="-13"/>
          <w:sz w:val="24"/>
          <w:szCs w:val="24"/>
        </w:rPr>
        <w:t>月</w:t>
      </w:r>
      <w:r>
        <w:rPr>
          <w:rFonts w:hint="eastAsia" w:asciiTheme="minorEastAsia" w:hAnsiTheme="minorEastAsia" w:eastAsiaTheme="minorEastAsia" w:cstheme="minorEastAsia"/>
          <w:spacing w:val="-99"/>
          <w:sz w:val="24"/>
          <w:szCs w:val="24"/>
        </w:rPr>
        <w:t xml:space="preserve"> </w:t>
      </w:r>
      <w:r>
        <w:rPr>
          <w:rFonts w:hint="eastAsia" w:asciiTheme="minorEastAsia" w:hAnsiTheme="minorEastAsia" w:eastAsiaTheme="minorEastAsia" w:cstheme="minorEastAsia"/>
          <w:spacing w:val="5"/>
          <w:sz w:val="24"/>
          <w:szCs w:val="24"/>
          <w:u w:val="single"/>
        </w:rPr>
        <w:t xml:space="preserve">   </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3"/>
          <w:sz w:val="24"/>
          <w:szCs w:val="24"/>
        </w:rPr>
        <w:t>日</w:t>
      </w:r>
    </w:p>
    <w:p w14:paraId="71BB9703">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5"/>
          <w:sz w:val="24"/>
          <w:szCs w:val="24"/>
          <w:lang w:eastAsia="zh-CN"/>
        </w:rPr>
      </w:pPr>
      <w:r>
        <w:rPr>
          <w:rFonts w:hint="eastAsia" w:asciiTheme="minorEastAsia" w:hAnsiTheme="minorEastAsia" w:eastAsiaTheme="minorEastAsia" w:cstheme="minorEastAsia"/>
          <w:spacing w:val="-13"/>
          <w:sz w:val="24"/>
          <w:szCs w:val="24"/>
        </w:rPr>
        <w:br w:type="page"/>
      </w:r>
    </w:p>
    <w:p w14:paraId="46185085">
      <w:pPr>
        <w:pStyle w:val="29"/>
        <w:keepNext w:val="0"/>
        <w:keepLines w:val="0"/>
        <w:pageBreakBefore w:val="0"/>
        <w:numPr>
          <w:ilvl w:val="0"/>
          <w:numId w:val="5"/>
        </w:numPr>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2"/>
          <w:sz w:val="24"/>
          <w:szCs w:val="24"/>
        </w:rPr>
      </w:pPr>
      <w:r>
        <w:rPr>
          <w:rFonts w:hint="eastAsia" w:asciiTheme="minorEastAsia" w:hAnsiTheme="minorEastAsia" w:eastAsiaTheme="minorEastAsia" w:cstheme="minorEastAsia"/>
          <w:spacing w:val="-2"/>
          <w:sz w:val="24"/>
          <w:szCs w:val="24"/>
          <w:lang w:eastAsia="zh-CN"/>
        </w:rPr>
        <w:t>其他证明材料</w:t>
      </w:r>
    </w:p>
    <w:p w14:paraId="3E9F4ABB">
      <w:pPr>
        <w:pStyle w:val="29"/>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t>格式自拟</w:t>
      </w:r>
    </w:p>
    <w:p w14:paraId="4E213568">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2"/>
          <w:sz w:val="24"/>
          <w:szCs w:val="24"/>
          <w:lang w:eastAsia="zh-CN"/>
        </w:rPr>
      </w:pPr>
      <w:r>
        <w:rPr>
          <w:rFonts w:hint="eastAsia" w:asciiTheme="minorEastAsia" w:hAnsiTheme="minorEastAsia" w:eastAsiaTheme="minorEastAsia" w:cstheme="minorEastAsia"/>
          <w:spacing w:val="-2"/>
          <w:sz w:val="24"/>
          <w:szCs w:val="24"/>
          <w:lang w:eastAsia="zh-CN"/>
        </w:rPr>
        <w:br w:type="page"/>
      </w:r>
    </w:p>
    <w:p w14:paraId="14E49786">
      <w:pPr>
        <w:pStyle w:val="29"/>
        <w:keepNext w:val="0"/>
        <w:keepLines w:val="0"/>
        <w:pageBreakBefore w:val="0"/>
        <w:numPr>
          <w:ilvl w:val="0"/>
          <w:numId w:val="5"/>
        </w:numPr>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3"/>
          <w:sz w:val="24"/>
          <w:szCs w:val="24"/>
        </w:rPr>
      </w:pPr>
      <w:r>
        <w:rPr>
          <w:rFonts w:hint="eastAsia" w:asciiTheme="minorEastAsia" w:hAnsiTheme="minorEastAsia" w:eastAsiaTheme="minorEastAsia" w:cstheme="minorEastAsia"/>
          <w:spacing w:val="-3"/>
          <w:sz w:val="24"/>
          <w:szCs w:val="24"/>
        </w:rPr>
        <w:t>售后服务</w:t>
      </w:r>
    </w:p>
    <w:p w14:paraId="36F03FD4">
      <w:pPr>
        <w:pStyle w:val="29"/>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t>格式自拟</w:t>
      </w:r>
    </w:p>
    <w:p w14:paraId="63977F9F">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pacing w:val="-3"/>
          <w:sz w:val="24"/>
          <w:szCs w:val="24"/>
          <w:lang w:eastAsia="zh-CN"/>
        </w:rPr>
      </w:pPr>
      <w:r>
        <w:rPr>
          <w:rFonts w:hint="eastAsia" w:asciiTheme="minorEastAsia" w:hAnsiTheme="minorEastAsia" w:eastAsiaTheme="minorEastAsia" w:cstheme="minorEastAsia"/>
          <w:spacing w:val="-3"/>
          <w:sz w:val="24"/>
          <w:szCs w:val="24"/>
          <w:lang w:eastAsia="zh-CN"/>
        </w:rPr>
        <w:br w:type="page"/>
      </w:r>
    </w:p>
    <w:p w14:paraId="7183C637">
      <w:pPr>
        <w:keepNext w:val="0"/>
        <w:keepLines w:val="0"/>
        <w:pageBreakBefore w:val="0"/>
        <w:kinsoku/>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sz w:val="24"/>
          <w:szCs w:val="24"/>
        </w:rPr>
      </w:pPr>
      <w:bookmarkStart w:id="157" w:name="_Toc4766"/>
      <w:bookmarkStart w:id="158" w:name="_Toc30463"/>
      <w:bookmarkStart w:id="159" w:name="_Toc22422"/>
      <w:r>
        <w:rPr>
          <w:rFonts w:hint="eastAsia" w:asciiTheme="minorEastAsia" w:hAnsiTheme="minorEastAsia" w:eastAsiaTheme="minorEastAsia" w:cstheme="minorEastAsia"/>
          <w:spacing w:val="8"/>
          <w:sz w:val="24"/>
          <w:szCs w:val="24"/>
        </w:rPr>
        <w:t>十</w:t>
      </w:r>
      <w:r>
        <w:rPr>
          <w:rFonts w:hint="eastAsia" w:asciiTheme="minorEastAsia" w:hAnsiTheme="minorEastAsia" w:eastAsiaTheme="minorEastAsia" w:cstheme="minorEastAsia"/>
          <w:spacing w:val="8"/>
          <w:sz w:val="24"/>
          <w:szCs w:val="24"/>
          <w:lang w:eastAsia="zh-CN"/>
        </w:rPr>
        <w:t>五</w:t>
      </w:r>
      <w:r>
        <w:rPr>
          <w:rFonts w:hint="eastAsia" w:asciiTheme="minorEastAsia" w:hAnsiTheme="minorEastAsia" w:eastAsiaTheme="minorEastAsia" w:cstheme="minorEastAsia"/>
          <w:spacing w:val="8"/>
          <w:sz w:val="24"/>
          <w:szCs w:val="24"/>
        </w:rPr>
        <w:t>、政府采购诚信承诺书</w:t>
      </w:r>
      <w:bookmarkEnd w:id="157"/>
      <w:bookmarkEnd w:id="158"/>
      <w:bookmarkEnd w:id="159"/>
    </w:p>
    <w:p w14:paraId="6D09752B">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3A9EB4F3">
      <w:pPr>
        <w:keepNext w:val="0"/>
        <w:keepLines w:val="0"/>
        <w:pageBreakBefore w:val="0"/>
        <w:tabs>
          <w:tab w:val="left" w:pos="1353"/>
        </w:tabs>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u w:val="single"/>
        </w:rPr>
        <w:t>（采购人</w:t>
      </w:r>
      <w:r>
        <w:rPr>
          <w:rFonts w:hint="eastAsia" w:asciiTheme="minorEastAsia" w:hAnsiTheme="minorEastAsia" w:eastAsiaTheme="minorEastAsia" w:cstheme="minorEastAsia"/>
          <w:spacing w:val="-9"/>
          <w:sz w:val="24"/>
          <w:szCs w:val="24"/>
          <w:u w:val="single"/>
        </w:rPr>
        <w:t>）</w:t>
      </w:r>
      <w:r>
        <w:rPr>
          <w:rFonts w:hint="eastAsia" w:asciiTheme="minorEastAsia" w:hAnsiTheme="minorEastAsia" w:eastAsiaTheme="minorEastAsia" w:cstheme="minorEastAsia"/>
          <w:spacing w:val="17"/>
          <w:sz w:val="24"/>
          <w:szCs w:val="24"/>
          <w:u w:val="single"/>
        </w:rPr>
        <w:t xml:space="preserve"> </w:t>
      </w:r>
      <w:r>
        <w:rPr>
          <w:rFonts w:hint="eastAsia" w:asciiTheme="minorEastAsia" w:hAnsiTheme="minorEastAsia" w:eastAsiaTheme="minorEastAsia" w:cstheme="minorEastAsia"/>
          <w:spacing w:val="-75"/>
          <w:sz w:val="24"/>
          <w:szCs w:val="24"/>
        </w:rPr>
        <w:t xml:space="preserve"> </w:t>
      </w:r>
      <w:r>
        <w:rPr>
          <w:rFonts w:hint="eastAsia" w:asciiTheme="minorEastAsia" w:hAnsiTheme="minorEastAsia" w:eastAsiaTheme="minorEastAsia" w:cstheme="minorEastAsia"/>
          <w:spacing w:val="-9"/>
          <w:sz w:val="24"/>
          <w:szCs w:val="24"/>
        </w:rPr>
        <w:t>，</w:t>
      </w:r>
      <w:r>
        <w:rPr>
          <w:rFonts w:hint="eastAsia" w:asciiTheme="minorEastAsia" w:hAnsiTheme="minorEastAsia" w:eastAsiaTheme="minorEastAsia" w:cstheme="minorEastAsia"/>
          <w:spacing w:val="11"/>
          <w:sz w:val="24"/>
          <w:szCs w:val="24"/>
          <w:u w:val="single"/>
        </w:rPr>
        <w:t xml:space="preserve"> </w:t>
      </w:r>
      <w:r>
        <w:rPr>
          <w:rFonts w:hint="eastAsia" w:asciiTheme="minorEastAsia" w:hAnsiTheme="minorEastAsia" w:eastAsiaTheme="minorEastAsia" w:cstheme="minorEastAsia"/>
          <w:spacing w:val="-9"/>
          <w:sz w:val="24"/>
          <w:szCs w:val="24"/>
          <w:u w:val="single"/>
        </w:rPr>
        <w:t>（</w:t>
      </w:r>
      <w:r>
        <w:rPr>
          <w:rFonts w:hint="eastAsia" w:asciiTheme="minorEastAsia" w:hAnsiTheme="minorEastAsia" w:eastAsiaTheme="minorEastAsia" w:cstheme="minorEastAsia"/>
          <w:spacing w:val="1"/>
          <w:sz w:val="24"/>
          <w:szCs w:val="24"/>
          <w:u w:val="single"/>
        </w:rPr>
        <w:t>采购代理机构</w:t>
      </w:r>
      <w:r>
        <w:rPr>
          <w:rFonts w:hint="eastAsia" w:asciiTheme="minorEastAsia" w:hAnsiTheme="minorEastAsia" w:eastAsiaTheme="minorEastAsia" w:cstheme="minorEastAsia"/>
          <w:spacing w:val="-9"/>
          <w:sz w:val="24"/>
          <w:szCs w:val="24"/>
          <w:u w:val="single"/>
        </w:rPr>
        <w:t>）</w:t>
      </w:r>
      <w:r>
        <w:rPr>
          <w:rFonts w:hint="eastAsia" w:asciiTheme="minorEastAsia" w:hAnsiTheme="minorEastAsia" w:eastAsiaTheme="minorEastAsia" w:cstheme="minorEastAsia"/>
          <w:spacing w:val="17"/>
          <w:sz w:val="24"/>
          <w:szCs w:val="24"/>
          <w:u w:val="single"/>
        </w:rPr>
        <w:t xml:space="preserve"> </w:t>
      </w:r>
      <w:r>
        <w:rPr>
          <w:rFonts w:hint="eastAsia" w:asciiTheme="minorEastAsia" w:hAnsiTheme="minorEastAsia" w:eastAsiaTheme="minorEastAsia" w:cstheme="minorEastAsia"/>
          <w:spacing w:val="-9"/>
          <w:sz w:val="24"/>
          <w:szCs w:val="24"/>
        </w:rPr>
        <w:t>：</w:t>
      </w:r>
    </w:p>
    <w:p w14:paraId="10E8840D">
      <w:pPr>
        <w:keepNext w:val="0"/>
        <w:keepLines w:val="0"/>
        <w:pageBreakBefore w:val="0"/>
        <w:kinsoku/>
        <w:wordWrap/>
        <w:overflowPunct/>
        <w:topLinePunct w:val="0"/>
        <w:bidi w:val="0"/>
        <w:spacing w:before="0" w:beforeLines="50" w:after="0" w:afterLines="50" w:line="400" w:lineRule="exact"/>
        <w:ind w:firstLine="52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我公司</w:t>
      </w:r>
      <w:r>
        <w:rPr>
          <w:rFonts w:hint="eastAsia" w:asciiTheme="minorEastAsia" w:hAnsiTheme="minorEastAsia" w:eastAsiaTheme="minorEastAsia" w:cstheme="minorEastAsia"/>
          <w:spacing w:val="-90"/>
          <w:sz w:val="24"/>
          <w:szCs w:val="24"/>
        </w:rPr>
        <w:t xml:space="preserve"> </w:t>
      </w:r>
      <w:r>
        <w:rPr>
          <w:rFonts w:hint="eastAsia" w:asciiTheme="minorEastAsia" w:hAnsiTheme="minorEastAsia" w:eastAsiaTheme="minorEastAsia" w:cstheme="minorEastAsia"/>
          <w:spacing w:val="3"/>
          <w:sz w:val="24"/>
          <w:szCs w:val="24"/>
          <w:u w:val="single"/>
        </w:rPr>
        <w:t xml:space="preserve">              </w:t>
      </w:r>
      <w:r>
        <w:rPr>
          <w:rFonts w:hint="eastAsia" w:asciiTheme="minorEastAsia" w:hAnsiTheme="minorEastAsia" w:eastAsiaTheme="minorEastAsia" w:cstheme="minorEastAsia"/>
          <w:spacing w:val="11"/>
          <w:sz w:val="24"/>
          <w:szCs w:val="24"/>
        </w:rPr>
        <w:t>（供应商名称）</w:t>
      </w:r>
      <w:r>
        <w:rPr>
          <w:rFonts w:hint="eastAsia" w:asciiTheme="minorEastAsia" w:hAnsiTheme="minorEastAsia" w:eastAsiaTheme="minorEastAsia" w:cstheme="minorEastAsia"/>
          <w:spacing w:val="-41"/>
          <w:sz w:val="24"/>
          <w:szCs w:val="24"/>
        </w:rPr>
        <w:t xml:space="preserve"> </w:t>
      </w:r>
      <w:r>
        <w:rPr>
          <w:rFonts w:hint="eastAsia" w:asciiTheme="minorEastAsia" w:hAnsiTheme="minorEastAsia" w:eastAsiaTheme="minorEastAsia" w:cstheme="minorEastAsia"/>
          <w:spacing w:val="11"/>
          <w:sz w:val="24"/>
          <w:szCs w:val="24"/>
        </w:rPr>
        <w:t>已详细阅读了</w:t>
      </w:r>
      <w:r>
        <w:rPr>
          <w:rFonts w:hint="eastAsia" w:asciiTheme="minorEastAsia" w:hAnsiTheme="minorEastAsia" w:eastAsiaTheme="minorEastAsia" w:cstheme="minorEastAsia"/>
          <w:spacing w:val="-93"/>
          <w:sz w:val="24"/>
          <w:szCs w:val="24"/>
        </w:rPr>
        <w:t xml:space="preserve"> </w:t>
      </w:r>
      <w:r>
        <w:rPr>
          <w:rFonts w:hint="eastAsia" w:asciiTheme="minorEastAsia" w:hAnsiTheme="minorEastAsia" w:eastAsiaTheme="minorEastAsia" w:cstheme="minorEastAsia"/>
          <w:spacing w:val="2"/>
          <w:sz w:val="24"/>
          <w:szCs w:val="24"/>
          <w:u w:val="single"/>
        </w:rPr>
        <w:t xml:space="preserve">           </w:t>
      </w:r>
      <w:r>
        <w:rPr>
          <w:rFonts w:hint="eastAsia" w:asciiTheme="minorEastAsia" w:hAnsiTheme="minorEastAsia" w:eastAsiaTheme="minorEastAsia" w:cstheme="minorEastAsia"/>
          <w:spacing w:val="11"/>
          <w:sz w:val="24"/>
          <w:szCs w:val="24"/>
        </w:rPr>
        <w:t>项目（项目编</w:t>
      </w:r>
      <w:r>
        <w:rPr>
          <w:rFonts w:hint="eastAsia" w:asciiTheme="minorEastAsia" w:hAnsiTheme="minorEastAsia" w:eastAsiaTheme="minorEastAsia" w:cstheme="minorEastAsia"/>
          <w:spacing w:val="7"/>
          <w:sz w:val="24"/>
          <w:szCs w:val="24"/>
        </w:rPr>
        <w:t>号</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4"/>
          <w:sz w:val="24"/>
          <w:szCs w:val="24"/>
          <w:u w:val="single"/>
        </w:rPr>
        <w:t xml:space="preserve">          </w:t>
      </w:r>
      <w:r>
        <w:rPr>
          <w:rFonts w:hint="eastAsia" w:asciiTheme="minorEastAsia" w:hAnsiTheme="minorEastAsia" w:eastAsiaTheme="minorEastAsia" w:cstheme="minorEastAsia"/>
          <w:spacing w:val="-60"/>
          <w:sz w:val="24"/>
          <w:szCs w:val="24"/>
        </w:rPr>
        <w:t xml:space="preserve"> </w:t>
      </w:r>
      <w:r>
        <w:rPr>
          <w:rFonts w:hint="eastAsia" w:asciiTheme="minorEastAsia" w:hAnsiTheme="minorEastAsia" w:eastAsiaTheme="minorEastAsia" w:cstheme="minorEastAsia"/>
          <w:spacing w:val="1"/>
          <w:sz w:val="24"/>
          <w:szCs w:val="24"/>
        </w:rPr>
        <w:t>）</w:t>
      </w:r>
      <w:r>
        <w:rPr>
          <w:rFonts w:hint="eastAsia" w:asciiTheme="minorEastAsia" w:hAnsiTheme="minorEastAsia" w:eastAsiaTheme="minorEastAsia" w:cstheme="minorEastAsia"/>
          <w:spacing w:val="7"/>
          <w:sz w:val="24"/>
          <w:szCs w:val="24"/>
        </w:rPr>
        <w:t>采购文件，自愿参加本次报价，现就有关事项</w:t>
      </w:r>
      <w:r>
        <w:rPr>
          <w:rFonts w:hint="eastAsia" w:asciiTheme="minorEastAsia" w:hAnsiTheme="minorEastAsia" w:eastAsiaTheme="minorEastAsia" w:cstheme="minorEastAsia"/>
          <w:spacing w:val="7"/>
          <w:sz w:val="24"/>
          <w:szCs w:val="24"/>
          <w:lang w:eastAsia="zh-CN"/>
        </w:rPr>
        <w:t>作出</w:t>
      </w:r>
      <w:r>
        <w:rPr>
          <w:rFonts w:hint="eastAsia" w:asciiTheme="minorEastAsia" w:hAnsiTheme="minorEastAsia" w:eastAsiaTheme="minorEastAsia" w:cstheme="minorEastAsia"/>
          <w:spacing w:val="7"/>
          <w:sz w:val="24"/>
          <w:szCs w:val="24"/>
        </w:rPr>
        <w:t>郑重承诺如下：</w:t>
      </w:r>
    </w:p>
    <w:p w14:paraId="6E03F1DA">
      <w:pPr>
        <w:keepNext w:val="0"/>
        <w:keepLines w:val="0"/>
        <w:pageBreakBefore w:val="0"/>
        <w:kinsoku/>
        <w:wordWrap/>
        <w:overflowPunct/>
        <w:topLinePunct w:val="0"/>
        <w:bidi w:val="0"/>
        <w:spacing w:before="0" w:beforeLines="50" w:after="0" w:afterLines="50" w:line="400" w:lineRule="exact"/>
        <w:ind w:firstLine="524" w:firstLineChars="200"/>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一、诚信报价，材料真实。我公司保证所提供的全部材料、报价内容均真实、合法、有效，保证不出借或者借用其他企业资质，不以他人名义报价，不弄虚作假；</w:t>
      </w:r>
    </w:p>
    <w:p w14:paraId="6E0392AA">
      <w:pPr>
        <w:keepNext w:val="0"/>
        <w:keepLines w:val="0"/>
        <w:pageBreakBefore w:val="0"/>
        <w:kinsoku/>
        <w:wordWrap/>
        <w:overflowPunct/>
        <w:topLinePunct w:val="0"/>
        <w:bidi w:val="0"/>
        <w:spacing w:before="0" w:beforeLines="50" w:after="0" w:afterLines="50" w:line="400" w:lineRule="exact"/>
        <w:ind w:firstLine="524" w:firstLineChars="200"/>
        <w:rPr>
          <w:rFonts w:hint="eastAsia" w:asciiTheme="minorEastAsia" w:hAnsiTheme="minorEastAsia" w:eastAsiaTheme="minorEastAsia" w:cstheme="minorEastAsia"/>
          <w:spacing w:val="11"/>
          <w:sz w:val="24"/>
          <w:szCs w:val="24"/>
        </w:rPr>
      </w:pPr>
      <w:r>
        <w:rPr>
          <w:rFonts w:hint="eastAsia" w:asciiTheme="minorEastAsia" w:hAnsiTheme="minorEastAsia" w:eastAsiaTheme="minorEastAsia" w:cstheme="minorEastAsia"/>
          <w:spacing w:val="11"/>
          <w:sz w:val="24"/>
          <w:szCs w:val="24"/>
        </w:rPr>
        <w:t>二、遵纪守法，公平竞争。不与其他供应商相互串通、哄抬价格，不排挤其他供应商，不损害采购人的合法权益；不向谈判小组、采购人提供利益以牟取</w:t>
      </w:r>
      <w:r>
        <w:rPr>
          <w:rFonts w:hint="eastAsia" w:asciiTheme="minorEastAsia" w:hAnsiTheme="minorEastAsia" w:eastAsiaTheme="minorEastAsia" w:cstheme="minorEastAsia"/>
          <w:spacing w:val="11"/>
          <w:sz w:val="24"/>
          <w:szCs w:val="24"/>
          <w:lang w:eastAsia="zh-CN"/>
        </w:rPr>
        <w:t>成交</w:t>
      </w:r>
      <w:r>
        <w:rPr>
          <w:rFonts w:hint="eastAsia" w:asciiTheme="minorEastAsia" w:hAnsiTheme="minorEastAsia" w:eastAsiaTheme="minorEastAsia" w:cstheme="minorEastAsia"/>
          <w:spacing w:val="11"/>
          <w:sz w:val="24"/>
          <w:szCs w:val="24"/>
        </w:rPr>
        <w:t>。</w:t>
      </w:r>
    </w:p>
    <w:p w14:paraId="294468AC">
      <w:pPr>
        <w:keepNext w:val="0"/>
        <w:keepLines w:val="0"/>
        <w:pageBreakBefore w:val="0"/>
        <w:kinsoku/>
        <w:wordWrap/>
        <w:overflowPunct/>
        <w:topLinePunct w:val="0"/>
        <w:bidi w:val="0"/>
        <w:spacing w:before="0" w:beforeLines="50" w:after="0" w:afterLines="50" w:line="400" w:lineRule="exact"/>
        <w:ind w:firstLine="52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三、若</w:t>
      </w:r>
      <w:r>
        <w:rPr>
          <w:rFonts w:hint="eastAsia" w:asciiTheme="minorEastAsia" w:hAnsiTheme="minorEastAsia" w:eastAsiaTheme="minorEastAsia" w:cstheme="minorEastAsia"/>
          <w:spacing w:val="11"/>
          <w:sz w:val="24"/>
          <w:szCs w:val="24"/>
          <w:lang w:eastAsia="zh-CN"/>
        </w:rPr>
        <w:t>成交</w:t>
      </w:r>
      <w:r>
        <w:rPr>
          <w:rFonts w:hint="eastAsia" w:asciiTheme="minorEastAsia" w:hAnsiTheme="minorEastAsia" w:eastAsiaTheme="minorEastAsia" w:cstheme="minorEastAsia"/>
          <w:spacing w:val="11"/>
          <w:sz w:val="24"/>
          <w:szCs w:val="24"/>
        </w:rPr>
        <w:t>后，将按照规定及时与采购人签订政府采购合同，不与采购人订立有悖于</w:t>
      </w:r>
      <w:r>
        <w:rPr>
          <w:rFonts w:hint="eastAsia" w:asciiTheme="minorEastAsia" w:hAnsiTheme="minorEastAsia" w:eastAsiaTheme="minorEastAsia" w:cstheme="minorEastAsia"/>
          <w:spacing w:val="7"/>
          <w:sz w:val="24"/>
          <w:szCs w:val="24"/>
        </w:rPr>
        <w:t>采购结果的合同或协议；严格履行政府采购合同，不降低合同约定的产品质量和服务，不擅自变更、中止、终止合同，或者拒绝履行合同义务；</w:t>
      </w:r>
    </w:p>
    <w:p w14:paraId="312A80B5">
      <w:pPr>
        <w:keepNext w:val="0"/>
        <w:keepLines w:val="0"/>
        <w:pageBreakBefore w:val="0"/>
        <w:kinsoku/>
        <w:wordWrap/>
        <w:overflowPunct/>
        <w:topLinePunct w:val="0"/>
        <w:bidi w:val="0"/>
        <w:spacing w:before="0" w:beforeLines="50" w:after="0" w:afterLines="50" w:line="400" w:lineRule="exact"/>
        <w:ind w:firstLine="524"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1"/>
          <w:sz w:val="24"/>
          <w:szCs w:val="24"/>
        </w:rPr>
        <w:t>若有违反以上承诺内容的行为，我公司自愿接受取消报价资格、记入信用档案</w:t>
      </w:r>
      <w:r>
        <w:rPr>
          <w:rFonts w:hint="eastAsia" w:asciiTheme="minorEastAsia" w:hAnsiTheme="minorEastAsia" w:eastAsiaTheme="minorEastAsia" w:cstheme="minorEastAsia"/>
          <w:spacing w:val="8"/>
          <w:sz w:val="24"/>
          <w:szCs w:val="24"/>
        </w:rPr>
        <w:t>、媒体通报、1-3年内禁止参与政府采购等处罚；如已</w:t>
      </w:r>
      <w:r>
        <w:rPr>
          <w:rFonts w:hint="eastAsia" w:asciiTheme="minorEastAsia" w:hAnsiTheme="minorEastAsia" w:eastAsiaTheme="minorEastAsia" w:cstheme="minorEastAsia"/>
          <w:spacing w:val="8"/>
          <w:sz w:val="24"/>
          <w:szCs w:val="24"/>
          <w:lang w:eastAsia="zh-CN"/>
        </w:rPr>
        <w:t>成交</w:t>
      </w:r>
      <w:r>
        <w:rPr>
          <w:rFonts w:hint="eastAsia" w:asciiTheme="minorEastAsia" w:hAnsiTheme="minorEastAsia" w:eastAsiaTheme="minorEastAsia" w:cstheme="minorEastAsia"/>
          <w:spacing w:val="8"/>
          <w:sz w:val="24"/>
          <w:szCs w:val="24"/>
        </w:rPr>
        <w:t>的，自动放弃</w:t>
      </w:r>
      <w:r>
        <w:rPr>
          <w:rFonts w:hint="eastAsia" w:asciiTheme="minorEastAsia" w:hAnsiTheme="minorEastAsia" w:eastAsiaTheme="minorEastAsia" w:cstheme="minorEastAsia"/>
          <w:spacing w:val="8"/>
          <w:sz w:val="24"/>
          <w:szCs w:val="24"/>
          <w:lang w:eastAsia="zh-CN"/>
        </w:rPr>
        <w:t>成交</w:t>
      </w:r>
      <w:r>
        <w:rPr>
          <w:rFonts w:hint="eastAsia" w:asciiTheme="minorEastAsia" w:hAnsiTheme="minorEastAsia" w:eastAsiaTheme="minorEastAsia" w:cstheme="minorEastAsia"/>
          <w:spacing w:val="8"/>
          <w:sz w:val="24"/>
          <w:szCs w:val="24"/>
        </w:rPr>
        <w:t>资格，</w:t>
      </w:r>
      <w:r>
        <w:rPr>
          <w:rFonts w:hint="eastAsia" w:asciiTheme="minorEastAsia" w:hAnsiTheme="minorEastAsia" w:eastAsiaTheme="minorEastAsia" w:cstheme="minorEastAsia"/>
          <w:spacing w:val="9"/>
          <w:sz w:val="24"/>
          <w:szCs w:val="24"/>
        </w:rPr>
        <w:t>并承担全部法律责任；给采购人造成损失的，依法承担赔偿责任。</w:t>
      </w:r>
    </w:p>
    <w:p w14:paraId="0C2A9A01">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880870C">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71A3AD8F">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BBDB935">
      <w:pPr>
        <w:pStyle w:val="6"/>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pPr>
    </w:p>
    <w:p w14:paraId="293B78E1">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lang w:eastAsia="zh-CN"/>
        </w:rPr>
        <w:t>加盖公章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3B9614A8">
      <w:pPr>
        <w:keepNext w:val="0"/>
        <w:keepLines w:val="0"/>
        <w:pageBreakBefore w:val="0"/>
        <w:kinsoku/>
        <w:wordWrap/>
        <w:overflowPunct/>
        <w:topLinePunct w:val="0"/>
        <w:bidi w:val="0"/>
        <w:spacing w:before="0" w:beforeLines="50" w:after="0" w:afterLines="50" w:line="400" w:lineRule="exact"/>
        <w:jc w:val="righ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供应商法定代表人（</w:t>
      </w:r>
      <w:r>
        <w:rPr>
          <w:rFonts w:hint="eastAsia" w:asciiTheme="minorEastAsia" w:hAnsiTheme="minorEastAsia" w:eastAsiaTheme="minorEastAsia" w:cstheme="minorEastAsia"/>
          <w:spacing w:val="8"/>
          <w:sz w:val="24"/>
          <w:szCs w:val="24"/>
        </w:rPr>
        <w:t>签字或盖章</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或</w:t>
      </w:r>
      <w:r>
        <w:rPr>
          <w:rFonts w:hint="eastAsia" w:asciiTheme="minorEastAsia" w:hAnsiTheme="minorEastAsia" w:eastAsiaTheme="minorEastAsia" w:cstheme="minorEastAsia"/>
          <w:spacing w:val="8"/>
          <w:sz w:val="24"/>
          <w:szCs w:val="24"/>
          <w:lang w:eastAsia="zh-CN"/>
        </w:rPr>
        <w:t>委托代理人（</w:t>
      </w:r>
      <w:r>
        <w:rPr>
          <w:rFonts w:hint="eastAsia" w:asciiTheme="minorEastAsia" w:hAnsiTheme="minorEastAsia" w:eastAsiaTheme="minorEastAsia" w:cstheme="minorEastAsia"/>
          <w:spacing w:val="8"/>
          <w:sz w:val="24"/>
          <w:szCs w:val="24"/>
        </w:rPr>
        <w:t>签字</w:t>
      </w:r>
      <w:r>
        <w:rPr>
          <w:rFonts w:hint="eastAsia" w:asciiTheme="minorEastAsia" w:hAnsiTheme="minorEastAsia" w:eastAsiaTheme="minorEastAsia" w:cstheme="minorEastAsia"/>
          <w:spacing w:val="8"/>
          <w:sz w:val="24"/>
          <w:szCs w:val="24"/>
          <w:lang w:eastAsia="zh-CN"/>
        </w:rPr>
        <w:t>）：</w:t>
      </w:r>
    </w:p>
    <w:p w14:paraId="4DBE14BF">
      <w:pPr>
        <w:keepNext w:val="0"/>
        <w:keepLines w:val="0"/>
        <w:pageBreakBefore w:val="0"/>
        <w:kinsoku/>
        <w:wordWrap/>
        <w:overflowPunct/>
        <w:topLinePunct w:val="0"/>
        <w:bidi w:val="0"/>
        <w:spacing w:before="0" w:beforeLines="50" w:after="0" w:afterLines="50" w:line="400" w:lineRule="exact"/>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2"/>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21"/>
          <w:sz w:val="24"/>
          <w:szCs w:val="24"/>
          <w:u w:val="single"/>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27"/>
          <w:sz w:val="24"/>
          <w:szCs w:val="24"/>
          <w:u w:val="single"/>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2"/>
          <w:sz w:val="24"/>
          <w:szCs w:val="24"/>
        </w:rPr>
        <w:t>日</w:t>
      </w:r>
    </w:p>
    <w:p w14:paraId="6319F08C">
      <w:pPr>
        <w:keepNext w:val="0"/>
        <w:keepLines w:val="0"/>
        <w:pageBreakBefore w:val="0"/>
        <w:kinsoku/>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rPr>
        <w:sectPr>
          <w:footerReference r:id="rId13" w:type="default"/>
          <w:pgSz w:w="11906" w:h="16839"/>
          <w:pgMar w:top="1440" w:right="1800" w:bottom="1440" w:left="1800" w:header="0" w:footer="987" w:gutter="0"/>
          <w:pgNumType w:fmt="decimal"/>
          <w:cols w:space="720" w:num="1"/>
        </w:sectPr>
      </w:pPr>
    </w:p>
    <w:p w14:paraId="3861F999">
      <w:pPr>
        <w:keepNext w:val="0"/>
        <w:keepLines w:val="0"/>
        <w:pageBreakBefore w:val="0"/>
        <w:kinsoku/>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sz w:val="24"/>
          <w:szCs w:val="24"/>
        </w:rPr>
      </w:pPr>
      <w:bookmarkStart w:id="160" w:name="_Toc28878"/>
      <w:bookmarkStart w:id="161" w:name="_Toc31601"/>
      <w:bookmarkStart w:id="162" w:name="_Toc25715"/>
      <w:r>
        <w:rPr>
          <w:rFonts w:hint="eastAsia" w:asciiTheme="minorEastAsia" w:hAnsiTheme="minorEastAsia" w:eastAsiaTheme="minorEastAsia" w:cstheme="minorEastAsia"/>
          <w:spacing w:val="6"/>
          <w:sz w:val="24"/>
          <w:szCs w:val="24"/>
        </w:rPr>
        <w:t>十</w:t>
      </w:r>
      <w:r>
        <w:rPr>
          <w:rFonts w:hint="eastAsia" w:asciiTheme="minorEastAsia" w:hAnsiTheme="minorEastAsia" w:eastAsiaTheme="minorEastAsia" w:cstheme="minorEastAsia"/>
          <w:spacing w:val="6"/>
          <w:sz w:val="24"/>
          <w:szCs w:val="24"/>
          <w:lang w:eastAsia="zh-CN"/>
        </w:rPr>
        <w:t>六</w:t>
      </w:r>
      <w:r>
        <w:rPr>
          <w:rFonts w:hint="eastAsia" w:asciiTheme="minorEastAsia" w:hAnsiTheme="minorEastAsia" w:eastAsiaTheme="minorEastAsia" w:cstheme="minorEastAsia"/>
          <w:spacing w:val="6"/>
          <w:sz w:val="24"/>
          <w:szCs w:val="24"/>
        </w:rPr>
        <w:t>、声明函</w:t>
      </w:r>
      <w:bookmarkEnd w:id="160"/>
      <w:bookmarkEnd w:id="161"/>
      <w:bookmarkEnd w:id="162"/>
    </w:p>
    <w:p w14:paraId="72971DAF">
      <w:pPr>
        <w:keepNext w:val="0"/>
        <w:keepLines w:val="0"/>
        <w:pageBreakBefore w:val="0"/>
        <w:kinsoku/>
        <w:wordWrap/>
        <w:overflowPunct/>
        <w:topLinePunct w:val="0"/>
        <w:bidi w:val="0"/>
        <w:snapToGrid/>
        <w:spacing w:before="0" w:beforeLines="50" w:after="0" w:afterLines="50" w:line="400" w:lineRule="exact"/>
        <w:jc w:val="center"/>
        <w:outlineLvl w:val="0"/>
        <w:rPr>
          <w:rFonts w:hint="eastAsia" w:asciiTheme="minorEastAsia" w:hAnsiTheme="minorEastAsia" w:eastAsiaTheme="minorEastAsia" w:cstheme="minorEastAsia"/>
          <w:color w:val="auto"/>
          <w:sz w:val="24"/>
          <w:szCs w:val="24"/>
        </w:rPr>
      </w:pPr>
      <w:bookmarkStart w:id="163" w:name="_Toc21880"/>
      <w:bookmarkStart w:id="164" w:name="_Toc19834"/>
      <w:bookmarkStart w:id="165" w:name="_Toc10612"/>
      <w:r>
        <w:rPr>
          <w:rFonts w:hint="eastAsia" w:asciiTheme="minorEastAsia" w:hAnsiTheme="minorEastAsia" w:eastAsiaTheme="minorEastAsia" w:cstheme="minorEastAsia"/>
          <w:b/>
          <w:color w:val="auto"/>
          <w:sz w:val="24"/>
          <w:szCs w:val="24"/>
          <w:lang w:eastAsia="zh-CN"/>
        </w:rPr>
        <w:t>中小企业声明函（货物）</w:t>
      </w:r>
      <w:bookmarkEnd w:id="163"/>
      <w:bookmarkEnd w:id="164"/>
      <w:bookmarkEnd w:id="165"/>
      <w:r>
        <w:rPr>
          <w:rFonts w:hint="eastAsia" w:asciiTheme="minorEastAsia" w:hAnsiTheme="minorEastAsia" w:eastAsiaTheme="minorEastAsia" w:cstheme="minorEastAsia"/>
          <w:b/>
          <w:color w:val="auto"/>
          <w:sz w:val="24"/>
          <w:szCs w:val="24"/>
          <w:lang w:eastAsia="zh-CN"/>
        </w:rPr>
        <w:t>（</w:t>
      </w:r>
      <w:r>
        <w:rPr>
          <w:rFonts w:hint="eastAsia" w:asciiTheme="minorEastAsia" w:hAnsiTheme="minorEastAsia" w:eastAsiaTheme="minorEastAsia" w:cstheme="minorEastAsia"/>
          <w:b/>
          <w:color w:val="auto"/>
          <w:sz w:val="24"/>
          <w:szCs w:val="24"/>
          <w:lang w:val="en-US" w:eastAsia="zh-CN"/>
        </w:rPr>
        <w:t>若有</w:t>
      </w:r>
      <w:r>
        <w:rPr>
          <w:rFonts w:hint="eastAsia" w:asciiTheme="minorEastAsia" w:hAnsiTheme="minorEastAsia" w:eastAsiaTheme="minorEastAsia" w:cstheme="minorEastAsia"/>
          <w:b/>
          <w:color w:val="auto"/>
          <w:sz w:val="24"/>
          <w:szCs w:val="24"/>
          <w:lang w:eastAsia="zh-CN"/>
        </w:rPr>
        <w:t>）</w:t>
      </w:r>
    </w:p>
    <w:p w14:paraId="7622392A">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 </w:t>
      </w:r>
    </w:p>
    <w:p w14:paraId="08B13E21">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u w:val="single"/>
          <w:lang w:eastAsia="zh-CN"/>
        </w:rPr>
        <w:t>（标的名称）</w:t>
      </w:r>
      <w:r>
        <w:rPr>
          <w:rFonts w:hint="eastAsia" w:asciiTheme="minorEastAsia" w:hAnsiTheme="minorEastAsia" w:eastAsiaTheme="minorEastAsia" w:cstheme="minorEastAsia"/>
          <w:sz w:val="24"/>
          <w:szCs w:val="24"/>
          <w:lang w:eastAsia="zh-CN"/>
        </w:rPr>
        <w:t xml:space="preserve"> ，属于（</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）行业 ；制造商为</w:t>
      </w:r>
      <w:r>
        <w:rPr>
          <w:rFonts w:hint="eastAsia" w:asciiTheme="minorEastAsia" w:hAnsiTheme="minorEastAsia" w:eastAsiaTheme="minorEastAsia" w:cstheme="minorEastAsia"/>
          <w:sz w:val="24"/>
          <w:szCs w:val="24"/>
          <w:u w:val="single"/>
          <w:lang w:eastAsia="zh-CN"/>
        </w:rPr>
        <w:t>（企业名称）</w:t>
      </w:r>
      <w:r>
        <w:rPr>
          <w:rFonts w:hint="eastAsia" w:asciiTheme="minorEastAsia" w:hAnsiTheme="minorEastAsia" w:eastAsiaTheme="minorEastAsia" w:cstheme="minorEastAsia"/>
          <w:sz w:val="24"/>
          <w:szCs w:val="24"/>
          <w:lang w:eastAsia="zh-CN"/>
        </w:rPr>
        <w:t>，从业人员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人，营业收入为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万元，资产总额为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万元，属于</w:t>
      </w:r>
      <w:r>
        <w:rPr>
          <w:rFonts w:hint="eastAsia" w:asciiTheme="minorEastAsia" w:hAnsiTheme="minorEastAsia" w:eastAsiaTheme="minorEastAsia" w:cstheme="minorEastAsia"/>
          <w:sz w:val="24"/>
          <w:szCs w:val="24"/>
          <w:u w:val="single"/>
          <w:lang w:eastAsia="zh-CN"/>
        </w:rPr>
        <w:t>（中型企业、小型企业、微型企业）</w:t>
      </w:r>
      <w:r>
        <w:rPr>
          <w:rFonts w:hint="eastAsia" w:asciiTheme="minorEastAsia" w:hAnsiTheme="minorEastAsia" w:eastAsiaTheme="minorEastAsia" w:cstheme="minorEastAsia"/>
          <w:sz w:val="24"/>
          <w:szCs w:val="24"/>
          <w:lang w:eastAsia="zh-CN"/>
        </w:rPr>
        <w:t xml:space="preserve">； </w:t>
      </w:r>
    </w:p>
    <w:p w14:paraId="6A585A10">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u w:val="single"/>
          <w:lang w:eastAsia="zh-CN"/>
        </w:rPr>
        <w:t>（标的名称）</w:t>
      </w:r>
      <w:r>
        <w:rPr>
          <w:rFonts w:hint="eastAsia" w:asciiTheme="minorEastAsia" w:hAnsiTheme="minorEastAsia" w:eastAsiaTheme="minorEastAsia" w:cstheme="minorEastAsia"/>
          <w:sz w:val="24"/>
          <w:szCs w:val="24"/>
          <w:lang w:eastAsia="zh-CN"/>
        </w:rPr>
        <w:t xml:space="preserve"> ，属于（</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）行业 ；制造商为</w:t>
      </w:r>
      <w:r>
        <w:rPr>
          <w:rFonts w:hint="eastAsia" w:asciiTheme="minorEastAsia" w:hAnsiTheme="minorEastAsia" w:eastAsiaTheme="minorEastAsia" w:cstheme="minorEastAsia"/>
          <w:sz w:val="24"/>
          <w:szCs w:val="24"/>
          <w:u w:val="single"/>
          <w:lang w:eastAsia="zh-CN"/>
        </w:rPr>
        <w:t>（企业名称）</w:t>
      </w:r>
      <w:r>
        <w:rPr>
          <w:rFonts w:hint="eastAsia" w:asciiTheme="minorEastAsia" w:hAnsiTheme="minorEastAsia" w:eastAsiaTheme="minorEastAsia" w:cstheme="minorEastAsia"/>
          <w:sz w:val="24"/>
          <w:szCs w:val="24"/>
          <w:lang w:eastAsia="zh-CN"/>
        </w:rPr>
        <w:t>，从业人员</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人，营业收入为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万元，资产总额为</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万元，属于</w:t>
      </w:r>
      <w:r>
        <w:rPr>
          <w:rFonts w:hint="eastAsia" w:asciiTheme="minorEastAsia" w:hAnsiTheme="minorEastAsia" w:eastAsiaTheme="minorEastAsia" w:cstheme="minorEastAsia"/>
          <w:sz w:val="24"/>
          <w:szCs w:val="24"/>
          <w:u w:val="single"/>
          <w:lang w:eastAsia="zh-CN"/>
        </w:rPr>
        <w:t>（中型企业、小型企业、微型企业）</w:t>
      </w:r>
      <w:r>
        <w:rPr>
          <w:rFonts w:hint="eastAsia" w:asciiTheme="minorEastAsia" w:hAnsiTheme="minorEastAsia" w:eastAsiaTheme="minorEastAsia" w:cstheme="minorEastAsia"/>
          <w:sz w:val="24"/>
          <w:szCs w:val="24"/>
          <w:lang w:eastAsia="zh-CN"/>
        </w:rPr>
        <w:t>；</w:t>
      </w:r>
    </w:p>
    <w:p w14:paraId="72C6303B">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w:t>
      </w:r>
    </w:p>
    <w:p w14:paraId="352BF184">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以上企业，不属于大企业的分支机构，不存在控股股东为大企业的情形，也不存在与大企业的负责人为同一人的情形。</w:t>
      </w:r>
    </w:p>
    <w:p w14:paraId="40EB417F">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本企业对上述声明内容的真实性负责。如有虚假，将依法承担相应责任。    </w:t>
      </w:r>
    </w:p>
    <w:p w14:paraId="632B870E">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         企业名称（盖章）： </w:t>
      </w:r>
    </w:p>
    <w:p w14:paraId="66DFA4E4">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 xml:space="preserve">日 期： </w:t>
      </w:r>
    </w:p>
    <w:p w14:paraId="0232AA26">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1从业人员、营业收入、资产总额填报上一年度数据，无上一年度数据的新成立企业可不填报。</w:t>
      </w:r>
    </w:p>
    <w:p w14:paraId="19D113DA">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02BE5782">
      <w:pPr>
        <w:keepNext w:val="0"/>
        <w:keepLines w:val="0"/>
        <w:pageBreakBefore w:val="0"/>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kern w:val="0"/>
          <w:sz w:val="24"/>
          <w:szCs w:val="24"/>
        </w:rPr>
      </w:pPr>
      <w:bookmarkStart w:id="166" w:name="_Toc23346"/>
      <w:bookmarkStart w:id="167" w:name="_Toc7252"/>
      <w:bookmarkStart w:id="168" w:name="_Toc18616"/>
      <w:r>
        <w:rPr>
          <w:rFonts w:hint="eastAsia" w:asciiTheme="minorEastAsia" w:hAnsiTheme="minorEastAsia" w:eastAsiaTheme="minorEastAsia" w:cstheme="minorEastAsia"/>
          <w:b/>
          <w:bCs/>
          <w:kern w:val="0"/>
          <w:sz w:val="24"/>
          <w:szCs w:val="24"/>
        </w:rPr>
        <w:t>中小企业划型标准规定（工信部联企业</w:t>
      </w:r>
      <w:r>
        <w:rPr>
          <w:rFonts w:hint="eastAsia" w:asciiTheme="minorEastAsia" w:hAnsiTheme="minorEastAsia" w:eastAsiaTheme="minorEastAsia" w:cstheme="minorEastAsia"/>
          <w:b/>
          <w:bCs/>
          <w:kern w:val="0"/>
          <w:sz w:val="24"/>
          <w:szCs w:val="24"/>
          <w:lang w:eastAsia="zh-CN"/>
        </w:rPr>
        <w:t>〔2011〕300号</w:t>
      </w:r>
      <w:r>
        <w:rPr>
          <w:rFonts w:hint="eastAsia" w:asciiTheme="minorEastAsia" w:hAnsiTheme="minorEastAsia" w:eastAsiaTheme="minorEastAsia" w:cstheme="minorEastAsia"/>
          <w:b/>
          <w:bCs/>
          <w:kern w:val="0"/>
          <w:sz w:val="24"/>
          <w:szCs w:val="24"/>
        </w:rPr>
        <w:t>）</w:t>
      </w:r>
      <w:bookmarkEnd w:id="166"/>
      <w:bookmarkEnd w:id="167"/>
      <w:bookmarkEnd w:id="168"/>
    </w:p>
    <w:tbl>
      <w:tblPr>
        <w:tblStyle w:val="30"/>
        <w:tblpPr w:leftFromText="180" w:rightFromText="180" w:vertAnchor="text" w:horzAnchor="page" w:tblpX="963" w:tblpY="648"/>
        <w:tblOverlap w:val="never"/>
        <w:tblW w:w="10716"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9"/>
        <w:gridCol w:w="745"/>
        <w:gridCol w:w="844"/>
        <w:gridCol w:w="798"/>
        <w:gridCol w:w="730"/>
        <w:gridCol w:w="892"/>
        <w:gridCol w:w="700"/>
        <w:gridCol w:w="747"/>
        <w:gridCol w:w="747"/>
        <w:gridCol w:w="668"/>
        <w:gridCol w:w="760"/>
        <w:gridCol w:w="681"/>
        <w:gridCol w:w="775"/>
      </w:tblGrid>
      <w:tr w14:paraId="3DF0A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9" w:hRule="atLeast"/>
        </w:trPr>
        <w:tc>
          <w:tcPr>
            <w:tcW w:w="1629" w:type="dxa"/>
            <w:vMerge w:val="restart"/>
            <w:tcBorders>
              <w:top w:val="single" w:color="000000" w:sz="10" w:space="0"/>
              <w:left w:val="single" w:color="000000" w:sz="10" w:space="0"/>
              <w:bottom w:val="nil"/>
            </w:tcBorders>
            <w:vAlign w:val="top"/>
          </w:tcPr>
          <w:p w14:paraId="2CA9A9E4">
            <w:pPr>
              <w:spacing w:before="282" w:line="222" w:lineRule="auto"/>
              <w:ind w:left="666"/>
              <w:jc w:val="left"/>
              <w:rPr>
                <w:rFonts w:hint="eastAsia" w:ascii="仿宋" w:hAnsi="仿宋" w:eastAsia="仿宋" w:cs="仿宋"/>
                <w:kern w:val="0"/>
                <w:sz w:val="16"/>
                <w:szCs w:val="16"/>
              </w:rPr>
            </w:pPr>
            <w:r>
              <w:rPr>
                <w:rFonts w:hint="eastAsia" w:ascii="仿宋" w:hAnsi="仿宋" w:eastAsia="仿宋" w:cs="仿宋"/>
                <w:spacing w:val="-6"/>
                <w:kern w:val="0"/>
                <w:sz w:val="16"/>
                <w:szCs w:val="16"/>
              </w:rPr>
              <w:t>行业</w:t>
            </w:r>
          </w:p>
        </w:tc>
        <w:tc>
          <w:tcPr>
            <w:tcW w:w="2387" w:type="dxa"/>
            <w:gridSpan w:val="3"/>
            <w:tcBorders>
              <w:top w:val="single" w:color="000000" w:sz="10" w:space="0"/>
            </w:tcBorders>
            <w:vAlign w:val="top"/>
          </w:tcPr>
          <w:p w14:paraId="2C867898">
            <w:pPr>
              <w:spacing w:before="94" w:line="224" w:lineRule="auto"/>
              <w:ind w:left="517"/>
              <w:jc w:val="left"/>
              <w:rPr>
                <w:rFonts w:hint="eastAsia" w:ascii="仿宋" w:hAnsi="仿宋" w:eastAsia="仿宋" w:cs="仿宋"/>
                <w:kern w:val="0"/>
                <w:sz w:val="16"/>
                <w:szCs w:val="16"/>
              </w:rPr>
            </w:pPr>
            <w:r>
              <w:rPr>
                <w:rFonts w:hint="eastAsia" w:ascii="仿宋" w:hAnsi="仿宋" w:eastAsia="仿宋" w:cs="仿宋"/>
                <w:spacing w:val="-4"/>
                <w:kern w:val="0"/>
                <w:sz w:val="16"/>
                <w:szCs w:val="16"/>
              </w:rPr>
              <w:t>中小微型企业（</w:t>
            </w:r>
            <w:r>
              <w:rPr>
                <w:rFonts w:hint="eastAsia" w:ascii="仿宋" w:hAnsi="仿宋" w:eastAsia="仿宋" w:cs="仿宋"/>
                <w:b/>
                <w:bCs/>
                <w:spacing w:val="-4"/>
                <w:kern w:val="0"/>
                <w:sz w:val="16"/>
                <w:szCs w:val="16"/>
              </w:rPr>
              <w:t>或</w:t>
            </w:r>
            <w:r>
              <w:rPr>
                <w:rFonts w:hint="eastAsia" w:ascii="仿宋" w:hAnsi="仿宋" w:eastAsia="仿宋" w:cs="仿宋"/>
                <w:spacing w:val="-4"/>
                <w:kern w:val="0"/>
                <w:sz w:val="16"/>
                <w:szCs w:val="16"/>
              </w:rPr>
              <w:t>）</w:t>
            </w:r>
          </w:p>
        </w:tc>
        <w:tc>
          <w:tcPr>
            <w:tcW w:w="2322" w:type="dxa"/>
            <w:gridSpan w:val="3"/>
            <w:tcBorders>
              <w:top w:val="single" w:color="000000" w:sz="10" w:space="0"/>
            </w:tcBorders>
            <w:vAlign w:val="top"/>
          </w:tcPr>
          <w:p w14:paraId="21AD2C65">
            <w:pPr>
              <w:spacing w:before="94" w:line="224" w:lineRule="auto"/>
              <w:ind w:left="652"/>
              <w:jc w:val="left"/>
              <w:rPr>
                <w:rFonts w:hint="eastAsia" w:ascii="仿宋" w:hAnsi="仿宋" w:eastAsia="仿宋" w:cs="仿宋"/>
                <w:kern w:val="0"/>
                <w:sz w:val="16"/>
                <w:szCs w:val="16"/>
              </w:rPr>
            </w:pPr>
            <w:r>
              <w:rPr>
                <w:rFonts w:hint="eastAsia" w:ascii="仿宋" w:hAnsi="仿宋" w:eastAsia="仿宋" w:cs="仿宋"/>
                <w:spacing w:val="-5"/>
                <w:kern w:val="0"/>
                <w:sz w:val="16"/>
                <w:szCs w:val="16"/>
              </w:rPr>
              <w:t>中型企业（</w:t>
            </w:r>
            <w:r>
              <w:rPr>
                <w:rFonts w:hint="eastAsia" w:ascii="仿宋" w:hAnsi="仿宋" w:eastAsia="仿宋" w:cs="仿宋"/>
                <w:b/>
                <w:bCs/>
                <w:spacing w:val="-5"/>
                <w:kern w:val="0"/>
                <w:sz w:val="16"/>
                <w:szCs w:val="16"/>
              </w:rPr>
              <w:t>且</w:t>
            </w:r>
            <w:r>
              <w:rPr>
                <w:rFonts w:hint="eastAsia" w:ascii="仿宋" w:hAnsi="仿宋" w:eastAsia="仿宋" w:cs="仿宋"/>
                <w:spacing w:val="-5"/>
                <w:kern w:val="0"/>
                <w:sz w:val="16"/>
                <w:szCs w:val="16"/>
              </w:rPr>
              <w:t>）</w:t>
            </w:r>
          </w:p>
        </w:tc>
        <w:tc>
          <w:tcPr>
            <w:tcW w:w="2162" w:type="dxa"/>
            <w:gridSpan w:val="3"/>
            <w:tcBorders>
              <w:top w:val="single" w:color="000000" w:sz="10" w:space="0"/>
            </w:tcBorders>
            <w:vAlign w:val="top"/>
          </w:tcPr>
          <w:p w14:paraId="132060C0">
            <w:pPr>
              <w:spacing w:before="95" w:line="226" w:lineRule="auto"/>
              <w:ind w:left="554"/>
              <w:jc w:val="left"/>
              <w:rPr>
                <w:rFonts w:hint="eastAsia" w:ascii="仿宋" w:hAnsi="仿宋" w:eastAsia="仿宋" w:cs="仿宋"/>
                <w:kern w:val="0"/>
                <w:sz w:val="16"/>
                <w:szCs w:val="16"/>
              </w:rPr>
            </w:pPr>
            <w:r>
              <w:rPr>
                <w:rFonts w:hint="eastAsia" w:ascii="仿宋" w:hAnsi="仿宋" w:eastAsia="仿宋" w:cs="仿宋"/>
                <w:spacing w:val="-2"/>
                <w:kern w:val="0"/>
                <w:sz w:val="16"/>
                <w:szCs w:val="16"/>
              </w:rPr>
              <w:t>小型企业（</w:t>
            </w:r>
            <w:r>
              <w:rPr>
                <w:rFonts w:hint="eastAsia" w:ascii="仿宋" w:hAnsi="仿宋" w:eastAsia="仿宋" w:cs="仿宋"/>
                <w:b/>
                <w:bCs/>
                <w:spacing w:val="-2"/>
                <w:kern w:val="0"/>
                <w:sz w:val="16"/>
                <w:szCs w:val="16"/>
              </w:rPr>
              <w:t>且</w:t>
            </w:r>
            <w:r>
              <w:rPr>
                <w:rFonts w:hint="eastAsia" w:ascii="仿宋" w:hAnsi="仿宋" w:eastAsia="仿宋" w:cs="仿宋"/>
                <w:spacing w:val="-2"/>
                <w:kern w:val="0"/>
                <w:sz w:val="16"/>
                <w:szCs w:val="16"/>
              </w:rPr>
              <w:t>）</w:t>
            </w:r>
          </w:p>
        </w:tc>
        <w:tc>
          <w:tcPr>
            <w:tcW w:w="2216" w:type="dxa"/>
            <w:gridSpan w:val="3"/>
            <w:tcBorders>
              <w:top w:val="single" w:color="000000" w:sz="10" w:space="0"/>
              <w:right w:val="single" w:color="000000" w:sz="10" w:space="0"/>
            </w:tcBorders>
            <w:vAlign w:val="top"/>
          </w:tcPr>
          <w:p w14:paraId="34BD6FF1">
            <w:pPr>
              <w:spacing w:before="95" w:line="225" w:lineRule="auto"/>
              <w:ind w:left="630"/>
              <w:jc w:val="left"/>
              <w:rPr>
                <w:rFonts w:hint="eastAsia" w:ascii="仿宋" w:hAnsi="仿宋" w:eastAsia="仿宋" w:cs="仿宋"/>
                <w:kern w:val="0"/>
                <w:sz w:val="16"/>
                <w:szCs w:val="16"/>
              </w:rPr>
            </w:pPr>
            <w:r>
              <w:rPr>
                <w:rFonts w:hint="eastAsia" w:ascii="仿宋" w:hAnsi="仿宋" w:eastAsia="仿宋" w:cs="仿宋"/>
                <w:spacing w:val="-2"/>
                <w:kern w:val="0"/>
                <w:sz w:val="16"/>
                <w:szCs w:val="16"/>
              </w:rPr>
              <w:t>微型企业（</w:t>
            </w:r>
            <w:r>
              <w:rPr>
                <w:rFonts w:hint="eastAsia" w:ascii="仿宋" w:hAnsi="仿宋" w:eastAsia="仿宋" w:cs="仿宋"/>
                <w:b/>
                <w:bCs/>
                <w:spacing w:val="-2"/>
                <w:kern w:val="0"/>
                <w:sz w:val="16"/>
                <w:szCs w:val="16"/>
              </w:rPr>
              <w:t>或</w:t>
            </w:r>
            <w:r>
              <w:rPr>
                <w:rFonts w:hint="eastAsia" w:ascii="仿宋" w:hAnsi="仿宋" w:eastAsia="仿宋" w:cs="仿宋"/>
                <w:spacing w:val="-2"/>
                <w:kern w:val="0"/>
                <w:sz w:val="16"/>
                <w:szCs w:val="16"/>
              </w:rPr>
              <w:t>）</w:t>
            </w:r>
          </w:p>
        </w:tc>
      </w:tr>
      <w:tr w14:paraId="6A9A93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4" w:hRule="atLeast"/>
        </w:trPr>
        <w:tc>
          <w:tcPr>
            <w:tcW w:w="1629" w:type="dxa"/>
            <w:vMerge w:val="continue"/>
            <w:tcBorders>
              <w:top w:val="nil"/>
              <w:left w:val="single" w:color="000000" w:sz="10" w:space="0"/>
            </w:tcBorders>
            <w:vAlign w:val="top"/>
          </w:tcPr>
          <w:p w14:paraId="1DEA83DA">
            <w:pPr>
              <w:spacing w:line="240" w:lineRule="auto"/>
              <w:jc w:val="left"/>
              <w:rPr>
                <w:rFonts w:hint="eastAsia" w:ascii="仿宋" w:hAnsi="仿宋" w:eastAsia="仿宋" w:cs="仿宋"/>
                <w:kern w:val="0"/>
                <w:sz w:val="21"/>
              </w:rPr>
            </w:pPr>
          </w:p>
        </w:tc>
        <w:tc>
          <w:tcPr>
            <w:tcW w:w="745" w:type="dxa"/>
            <w:vAlign w:val="top"/>
          </w:tcPr>
          <w:p w14:paraId="42465E05">
            <w:pPr>
              <w:spacing w:before="111" w:line="224" w:lineRule="auto"/>
              <w:ind w:left="59"/>
              <w:jc w:val="left"/>
              <w:rPr>
                <w:rFonts w:hint="eastAsia" w:ascii="仿宋" w:hAnsi="仿宋" w:eastAsia="仿宋" w:cs="仿宋"/>
                <w:kern w:val="0"/>
                <w:sz w:val="16"/>
                <w:szCs w:val="16"/>
              </w:rPr>
            </w:pPr>
            <w:r>
              <w:rPr>
                <w:rFonts w:hint="eastAsia" w:ascii="仿宋" w:hAnsi="仿宋" w:eastAsia="仿宋" w:cs="仿宋"/>
                <w:spacing w:val="-3"/>
                <w:kern w:val="0"/>
                <w:sz w:val="16"/>
                <w:szCs w:val="16"/>
              </w:rPr>
              <w:t>从业人员</w:t>
            </w:r>
          </w:p>
        </w:tc>
        <w:tc>
          <w:tcPr>
            <w:tcW w:w="844" w:type="dxa"/>
            <w:vAlign w:val="top"/>
          </w:tcPr>
          <w:p w14:paraId="1B1E8A0A">
            <w:pPr>
              <w:spacing w:before="111" w:line="224" w:lineRule="auto"/>
              <w:ind w:left="115"/>
              <w:jc w:val="left"/>
              <w:rPr>
                <w:rFonts w:hint="eastAsia" w:ascii="仿宋" w:hAnsi="仿宋" w:eastAsia="仿宋" w:cs="仿宋"/>
                <w:kern w:val="0"/>
                <w:sz w:val="16"/>
                <w:szCs w:val="16"/>
              </w:rPr>
            </w:pPr>
            <w:r>
              <w:rPr>
                <w:rFonts w:hint="eastAsia" w:ascii="仿宋" w:hAnsi="仿宋" w:eastAsia="仿宋" w:cs="仿宋"/>
                <w:spacing w:val="-4"/>
                <w:kern w:val="0"/>
                <w:sz w:val="16"/>
                <w:szCs w:val="16"/>
              </w:rPr>
              <w:t>营业收入</w:t>
            </w:r>
          </w:p>
        </w:tc>
        <w:tc>
          <w:tcPr>
            <w:tcW w:w="798" w:type="dxa"/>
            <w:vAlign w:val="top"/>
          </w:tcPr>
          <w:p w14:paraId="44C5BC80">
            <w:pPr>
              <w:spacing w:before="111" w:line="224" w:lineRule="auto"/>
              <w:ind w:left="98"/>
              <w:jc w:val="left"/>
              <w:rPr>
                <w:rFonts w:hint="eastAsia" w:ascii="仿宋" w:hAnsi="仿宋" w:eastAsia="仿宋" w:cs="仿宋"/>
                <w:kern w:val="0"/>
                <w:sz w:val="16"/>
                <w:szCs w:val="16"/>
              </w:rPr>
            </w:pPr>
            <w:r>
              <w:rPr>
                <w:rFonts w:hint="eastAsia" w:ascii="仿宋" w:hAnsi="仿宋" w:eastAsia="仿宋" w:cs="仿宋"/>
                <w:spacing w:val="-5"/>
                <w:kern w:val="0"/>
                <w:sz w:val="16"/>
                <w:szCs w:val="16"/>
              </w:rPr>
              <w:t>资产总额</w:t>
            </w:r>
          </w:p>
        </w:tc>
        <w:tc>
          <w:tcPr>
            <w:tcW w:w="730" w:type="dxa"/>
            <w:vAlign w:val="top"/>
          </w:tcPr>
          <w:p w14:paraId="4C06794D">
            <w:pPr>
              <w:spacing w:before="111" w:line="224" w:lineRule="auto"/>
              <w:ind w:left="57"/>
              <w:jc w:val="left"/>
              <w:rPr>
                <w:rFonts w:hint="eastAsia" w:ascii="仿宋" w:hAnsi="仿宋" w:eastAsia="仿宋" w:cs="仿宋"/>
                <w:kern w:val="0"/>
                <w:sz w:val="16"/>
                <w:szCs w:val="16"/>
              </w:rPr>
            </w:pPr>
            <w:r>
              <w:rPr>
                <w:rFonts w:hint="eastAsia" w:ascii="仿宋" w:hAnsi="仿宋" w:eastAsia="仿宋" w:cs="仿宋"/>
                <w:spacing w:val="-3"/>
                <w:kern w:val="0"/>
                <w:sz w:val="16"/>
                <w:szCs w:val="16"/>
              </w:rPr>
              <w:t>从业人员</w:t>
            </w:r>
          </w:p>
        </w:tc>
        <w:tc>
          <w:tcPr>
            <w:tcW w:w="892" w:type="dxa"/>
            <w:vAlign w:val="top"/>
          </w:tcPr>
          <w:p w14:paraId="614FF169">
            <w:pPr>
              <w:spacing w:before="111" w:line="224" w:lineRule="auto"/>
              <w:ind w:left="146"/>
              <w:jc w:val="left"/>
              <w:rPr>
                <w:rFonts w:hint="eastAsia" w:ascii="仿宋" w:hAnsi="仿宋" w:eastAsia="仿宋" w:cs="仿宋"/>
                <w:kern w:val="0"/>
                <w:sz w:val="16"/>
                <w:szCs w:val="16"/>
              </w:rPr>
            </w:pPr>
            <w:r>
              <w:rPr>
                <w:rFonts w:hint="eastAsia" w:ascii="仿宋" w:hAnsi="仿宋" w:eastAsia="仿宋" w:cs="仿宋"/>
                <w:spacing w:val="-4"/>
                <w:kern w:val="0"/>
                <w:sz w:val="16"/>
                <w:szCs w:val="16"/>
              </w:rPr>
              <w:t>营业收入</w:t>
            </w:r>
          </w:p>
        </w:tc>
        <w:tc>
          <w:tcPr>
            <w:tcW w:w="700" w:type="dxa"/>
            <w:vAlign w:val="top"/>
          </w:tcPr>
          <w:p w14:paraId="27469E87">
            <w:pPr>
              <w:spacing w:before="111" w:line="224" w:lineRule="auto"/>
              <w:ind w:left="55"/>
              <w:jc w:val="left"/>
              <w:rPr>
                <w:rFonts w:hint="eastAsia" w:ascii="仿宋" w:hAnsi="仿宋" w:eastAsia="仿宋" w:cs="仿宋"/>
                <w:kern w:val="0"/>
                <w:sz w:val="16"/>
                <w:szCs w:val="16"/>
              </w:rPr>
            </w:pPr>
            <w:r>
              <w:rPr>
                <w:rFonts w:hint="eastAsia" w:ascii="仿宋" w:hAnsi="仿宋" w:eastAsia="仿宋" w:cs="仿宋"/>
                <w:spacing w:val="-5"/>
                <w:kern w:val="0"/>
                <w:sz w:val="16"/>
                <w:szCs w:val="16"/>
              </w:rPr>
              <w:t>资产总额</w:t>
            </w:r>
          </w:p>
        </w:tc>
        <w:tc>
          <w:tcPr>
            <w:tcW w:w="747" w:type="dxa"/>
            <w:vAlign w:val="top"/>
          </w:tcPr>
          <w:p w14:paraId="7D3B672B">
            <w:pPr>
              <w:spacing w:before="111" w:line="224" w:lineRule="auto"/>
              <w:ind w:left="71"/>
              <w:jc w:val="left"/>
              <w:rPr>
                <w:rFonts w:hint="eastAsia" w:ascii="仿宋" w:hAnsi="仿宋" w:eastAsia="仿宋" w:cs="仿宋"/>
                <w:kern w:val="0"/>
                <w:sz w:val="16"/>
                <w:szCs w:val="16"/>
              </w:rPr>
            </w:pPr>
            <w:r>
              <w:rPr>
                <w:rFonts w:hint="eastAsia" w:ascii="仿宋" w:hAnsi="仿宋" w:eastAsia="仿宋" w:cs="仿宋"/>
                <w:spacing w:val="-3"/>
                <w:kern w:val="0"/>
                <w:sz w:val="16"/>
                <w:szCs w:val="16"/>
              </w:rPr>
              <w:t>从业人员</w:t>
            </w:r>
          </w:p>
        </w:tc>
        <w:tc>
          <w:tcPr>
            <w:tcW w:w="747" w:type="dxa"/>
            <w:vAlign w:val="top"/>
          </w:tcPr>
          <w:p w14:paraId="6974BC68">
            <w:pPr>
              <w:spacing w:before="111" w:line="224" w:lineRule="auto"/>
              <w:ind w:left="80"/>
              <w:jc w:val="left"/>
              <w:rPr>
                <w:rFonts w:hint="eastAsia" w:ascii="仿宋" w:hAnsi="仿宋" w:eastAsia="仿宋" w:cs="仿宋"/>
                <w:kern w:val="0"/>
                <w:sz w:val="16"/>
                <w:szCs w:val="16"/>
              </w:rPr>
            </w:pPr>
            <w:r>
              <w:rPr>
                <w:rFonts w:hint="eastAsia" w:ascii="仿宋" w:hAnsi="仿宋" w:eastAsia="仿宋" w:cs="仿宋"/>
                <w:spacing w:val="-4"/>
                <w:kern w:val="0"/>
                <w:sz w:val="16"/>
                <w:szCs w:val="16"/>
              </w:rPr>
              <w:t>营业收入</w:t>
            </w:r>
          </w:p>
        </w:tc>
        <w:tc>
          <w:tcPr>
            <w:tcW w:w="668" w:type="dxa"/>
            <w:vAlign w:val="top"/>
          </w:tcPr>
          <w:p w14:paraId="75B54ADA">
            <w:pPr>
              <w:spacing w:before="111" w:line="224" w:lineRule="auto"/>
              <w:ind w:left="42"/>
              <w:jc w:val="left"/>
              <w:rPr>
                <w:rFonts w:hint="eastAsia" w:ascii="仿宋" w:hAnsi="仿宋" w:eastAsia="仿宋" w:cs="仿宋"/>
                <w:kern w:val="0"/>
                <w:sz w:val="16"/>
                <w:szCs w:val="16"/>
              </w:rPr>
            </w:pPr>
            <w:r>
              <w:rPr>
                <w:rFonts w:hint="eastAsia" w:ascii="仿宋" w:hAnsi="仿宋" w:eastAsia="仿宋" w:cs="仿宋"/>
                <w:spacing w:val="-5"/>
                <w:kern w:val="0"/>
                <w:sz w:val="16"/>
                <w:szCs w:val="16"/>
              </w:rPr>
              <w:t>资产总额</w:t>
            </w:r>
          </w:p>
        </w:tc>
        <w:tc>
          <w:tcPr>
            <w:tcW w:w="760" w:type="dxa"/>
            <w:vAlign w:val="top"/>
          </w:tcPr>
          <w:p w14:paraId="6995EE4D">
            <w:pPr>
              <w:spacing w:before="111" w:line="224" w:lineRule="auto"/>
              <w:ind w:left="82"/>
              <w:jc w:val="left"/>
              <w:rPr>
                <w:rFonts w:hint="eastAsia" w:ascii="仿宋" w:hAnsi="仿宋" w:eastAsia="仿宋" w:cs="仿宋"/>
                <w:kern w:val="0"/>
                <w:sz w:val="16"/>
                <w:szCs w:val="16"/>
              </w:rPr>
            </w:pPr>
            <w:r>
              <w:rPr>
                <w:rFonts w:hint="eastAsia" w:ascii="仿宋" w:hAnsi="仿宋" w:eastAsia="仿宋" w:cs="仿宋"/>
                <w:spacing w:val="-3"/>
                <w:kern w:val="0"/>
                <w:sz w:val="16"/>
                <w:szCs w:val="16"/>
              </w:rPr>
              <w:t>从业人员</w:t>
            </w:r>
          </w:p>
        </w:tc>
        <w:tc>
          <w:tcPr>
            <w:tcW w:w="681" w:type="dxa"/>
            <w:vAlign w:val="top"/>
          </w:tcPr>
          <w:p w14:paraId="0C60BE01">
            <w:pPr>
              <w:spacing w:before="111" w:line="224" w:lineRule="auto"/>
              <w:ind w:left="49"/>
              <w:jc w:val="left"/>
              <w:rPr>
                <w:rFonts w:hint="eastAsia" w:ascii="仿宋" w:hAnsi="仿宋" w:eastAsia="仿宋" w:cs="仿宋"/>
                <w:kern w:val="0"/>
                <w:sz w:val="16"/>
                <w:szCs w:val="16"/>
              </w:rPr>
            </w:pPr>
            <w:r>
              <w:rPr>
                <w:rFonts w:hint="eastAsia" w:ascii="仿宋" w:hAnsi="仿宋" w:eastAsia="仿宋" w:cs="仿宋"/>
                <w:spacing w:val="-4"/>
                <w:kern w:val="0"/>
                <w:sz w:val="16"/>
                <w:szCs w:val="16"/>
              </w:rPr>
              <w:t>营业收入</w:t>
            </w:r>
          </w:p>
        </w:tc>
        <w:tc>
          <w:tcPr>
            <w:tcW w:w="775" w:type="dxa"/>
            <w:tcBorders>
              <w:right w:val="single" w:color="000000" w:sz="10" w:space="0"/>
            </w:tcBorders>
            <w:vAlign w:val="top"/>
          </w:tcPr>
          <w:p w14:paraId="5ED3D991">
            <w:pPr>
              <w:spacing w:before="111" w:line="224" w:lineRule="auto"/>
              <w:ind w:left="96"/>
              <w:jc w:val="left"/>
              <w:rPr>
                <w:rFonts w:hint="eastAsia" w:ascii="仿宋" w:hAnsi="仿宋" w:eastAsia="仿宋" w:cs="仿宋"/>
                <w:kern w:val="0"/>
                <w:sz w:val="16"/>
                <w:szCs w:val="16"/>
              </w:rPr>
            </w:pPr>
            <w:r>
              <w:rPr>
                <w:rFonts w:hint="eastAsia" w:ascii="仿宋" w:hAnsi="仿宋" w:eastAsia="仿宋" w:cs="仿宋"/>
                <w:spacing w:val="-5"/>
                <w:kern w:val="0"/>
                <w:sz w:val="16"/>
                <w:szCs w:val="16"/>
              </w:rPr>
              <w:t>资产总额</w:t>
            </w:r>
          </w:p>
        </w:tc>
      </w:tr>
      <w:tr w14:paraId="06D314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179D31BD">
            <w:pPr>
              <w:spacing w:before="248" w:line="224" w:lineRule="auto"/>
              <w:ind w:left="15"/>
              <w:jc w:val="left"/>
              <w:rPr>
                <w:rFonts w:hint="eastAsia" w:ascii="仿宋" w:hAnsi="仿宋" w:eastAsia="仿宋" w:cs="仿宋"/>
                <w:kern w:val="0"/>
                <w:sz w:val="16"/>
                <w:szCs w:val="16"/>
              </w:rPr>
            </w:pPr>
            <w:r>
              <w:rPr>
                <w:rFonts w:hint="eastAsia" w:ascii="仿宋" w:hAnsi="仿宋" w:eastAsia="仿宋" w:cs="仿宋"/>
                <w:spacing w:val="-2"/>
                <w:kern w:val="0"/>
                <w:sz w:val="16"/>
                <w:szCs w:val="16"/>
              </w:rPr>
              <w:t>农、林、牧、渔业</w:t>
            </w:r>
          </w:p>
        </w:tc>
        <w:tc>
          <w:tcPr>
            <w:tcW w:w="745" w:type="dxa"/>
            <w:vAlign w:val="top"/>
          </w:tcPr>
          <w:p w14:paraId="2C9B3EDB">
            <w:pPr>
              <w:spacing w:line="240" w:lineRule="auto"/>
              <w:jc w:val="left"/>
              <w:rPr>
                <w:rFonts w:hint="eastAsia" w:ascii="仿宋" w:hAnsi="仿宋" w:eastAsia="仿宋" w:cs="仿宋"/>
                <w:kern w:val="0"/>
                <w:sz w:val="21"/>
              </w:rPr>
            </w:pPr>
          </w:p>
        </w:tc>
        <w:tc>
          <w:tcPr>
            <w:tcW w:w="844" w:type="dxa"/>
            <w:vAlign w:val="top"/>
          </w:tcPr>
          <w:p w14:paraId="524CA0B5">
            <w:pPr>
              <w:spacing w:before="93" w:line="320" w:lineRule="auto"/>
              <w:ind w:left="31" w:right="87" w:hanging="19"/>
              <w:jc w:val="left"/>
              <w:rPr>
                <w:rFonts w:hint="eastAsia" w:ascii="仿宋" w:hAnsi="仿宋" w:eastAsia="仿宋" w:cs="仿宋"/>
                <w:kern w:val="0"/>
                <w:sz w:val="16"/>
                <w:szCs w:val="16"/>
              </w:rPr>
            </w:pPr>
            <w:r>
              <w:rPr>
                <w:rFonts w:hint="eastAsia" w:ascii="仿宋" w:hAnsi="仿宋" w:eastAsia="仿宋" w:cs="仿宋"/>
                <w:spacing w:val="-3"/>
                <w:kern w:val="0"/>
                <w:sz w:val="16"/>
                <w:szCs w:val="16"/>
              </w:rPr>
              <w:t>20000</w:t>
            </w:r>
            <w:r>
              <w:rPr>
                <w:rFonts w:hint="eastAsia" w:ascii="仿宋" w:hAnsi="仿宋" w:eastAsia="仿宋" w:cs="仿宋"/>
                <w:spacing w:val="-25"/>
                <w:kern w:val="0"/>
                <w:sz w:val="16"/>
                <w:szCs w:val="16"/>
              </w:rPr>
              <w:t xml:space="preserve"> </w:t>
            </w:r>
            <w:r>
              <w:rPr>
                <w:rFonts w:hint="eastAsia" w:ascii="仿宋" w:hAnsi="仿宋" w:eastAsia="仿宋" w:cs="仿宋"/>
                <w:spacing w:val="-3"/>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0C86F028">
            <w:pPr>
              <w:spacing w:line="240" w:lineRule="auto"/>
              <w:jc w:val="left"/>
              <w:rPr>
                <w:rFonts w:hint="eastAsia" w:ascii="仿宋" w:hAnsi="仿宋" w:eastAsia="仿宋" w:cs="仿宋"/>
                <w:kern w:val="0"/>
                <w:sz w:val="21"/>
              </w:rPr>
            </w:pPr>
          </w:p>
        </w:tc>
        <w:tc>
          <w:tcPr>
            <w:tcW w:w="730" w:type="dxa"/>
            <w:vAlign w:val="top"/>
          </w:tcPr>
          <w:p w14:paraId="34328B87">
            <w:pPr>
              <w:spacing w:line="240" w:lineRule="auto"/>
              <w:jc w:val="left"/>
              <w:rPr>
                <w:rFonts w:hint="eastAsia" w:ascii="仿宋" w:hAnsi="仿宋" w:eastAsia="仿宋" w:cs="仿宋"/>
                <w:kern w:val="0"/>
                <w:sz w:val="21"/>
              </w:rPr>
            </w:pPr>
          </w:p>
        </w:tc>
        <w:tc>
          <w:tcPr>
            <w:tcW w:w="892" w:type="dxa"/>
            <w:vAlign w:val="top"/>
          </w:tcPr>
          <w:p w14:paraId="68A59EF3">
            <w:pPr>
              <w:spacing w:before="93" w:line="320" w:lineRule="auto"/>
              <w:ind w:left="38" w:right="133"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500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58199F0F">
            <w:pPr>
              <w:spacing w:line="240" w:lineRule="auto"/>
              <w:jc w:val="left"/>
              <w:rPr>
                <w:rFonts w:hint="eastAsia" w:ascii="仿宋" w:hAnsi="仿宋" w:eastAsia="仿宋" w:cs="仿宋"/>
                <w:kern w:val="0"/>
                <w:sz w:val="21"/>
              </w:rPr>
            </w:pPr>
          </w:p>
        </w:tc>
        <w:tc>
          <w:tcPr>
            <w:tcW w:w="747" w:type="dxa"/>
            <w:vAlign w:val="top"/>
          </w:tcPr>
          <w:p w14:paraId="1ABCEBD8">
            <w:pPr>
              <w:spacing w:line="240" w:lineRule="auto"/>
              <w:jc w:val="left"/>
              <w:rPr>
                <w:rFonts w:hint="eastAsia" w:ascii="仿宋" w:hAnsi="仿宋" w:eastAsia="仿宋" w:cs="仿宋"/>
                <w:kern w:val="0"/>
                <w:sz w:val="21"/>
              </w:rPr>
            </w:pPr>
          </w:p>
        </w:tc>
        <w:tc>
          <w:tcPr>
            <w:tcW w:w="747" w:type="dxa"/>
            <w:vAlign w:val="top"/>
          </w:tcPr>
          <w:p w14:paraId="6B54BEC0">
            <w:pPr>
              <w:spacing w:before="93" w:line="320" w:lineRule="auto"/>
              <w:ind w:left="44" w:right="60"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50</w:t>
            </w:r>
            <w:r>
              <w:rPr>
                <w:rFonts w:hint="eastAsia" w:ascii="仿宋" w:hAnsi="仿宋" w:eastAsia="仿宋" w:cs="仿宋"/>
                <w:spacing w:val="-31"/>
                <w:kern w:val="0"/>
                <w:sz w:val="16"/>
                <w:szCs w:val="16"/>
              </w:rPr>
              <w:t xml:space="preserve"> </w:t>
            </w:r>
            <w:r>
              <w:rPr>
                <w:rFonts w:hint="eastAsia" w:ascii="仿宋" w:hAnsi="仿宋" w:eastAsia="仿宋" w:cs="仿宋"/>
                <w:spacing w:val="-4"/>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668" w:type="dxa"/>
            <w:vAlign w:val="top"/>
          </w:tcPr>
          <w:p w14:paraId="007DB959">
            <w:pPr>
              <w:spacing w:line="240" w:lineRule="auto"/>
              <w:jc w:val="left"/>
              <w:rPr>
                <w:rFonts w:hint="eastAsia" w:ascii="仿宋" w:hAnsi="仿宋" w:eastAsia="仿宋" w:cs="仿宋"/>
                <w:kern w:val="0"/>
                <w:sz w:val="21"/>
              </w:rPr>
            </w:pPr>
          </w:p>
        </w:tc>
        <w:tc>
          <w:tcPr>
            <w:tcW w:w="760" w:type="dxa"/>
            <w:vAlign w:val="top"/>
          </w:tcPr>
          <w:p w14:paraId="3581F9A2">
            <w:pPr>
              <w:spacing w:line="240" w:lineRule="auto"/>
              <w:jc w:val="left"/>
              <w:rPr>
                <w:rFonts w:hint="eastAsia" w:ascii="仿宋" w:hAnsi="仿宋" w:eastAsia="仿宋" w:cs="仿宋"/>
                <w:kern w:val="0"/>
                <w:sz w:val="21"/>
              </w:rPr>
            </w:pPr>
          </w:p>
        </w:tc>
        <w:tc>
          <w:tcPr>
            <w:tcW w:w="681" w:type="dxa"/>
            <w:vAlign w:val="top"/>
          </w:tcPr>
          <w:p w14:paraId="2BC4DFA7">
            <w:pPr>
              <w:spacing w:before="93" w:line="320" w:lineRule="auto"/>
              <w:ind w:left="35" w:right="1" w:hanging="4"/>
              <w:jc w:val="left"/>
              <w:rPr>
                <w:rFonts w:hint="eastAsia" w:ascii="仿宋" w:hAnsi="仿宋" w:eastAsia="仿宋" w:cs="仿宋"/>
                <w:kern w:val="0"/>
                <w:sz w:val="16"/>
                <w:szCs w:val="16"/>
              </w:rPr>
            </w:pPr>
            <w:r>
              <w:rPr>
                <w:rFonts w:hint="eastAsia" w:ascii="仿宋" w:hAnsi="仿宋" w:eastAsia="仿宋" w:cs="仿宋"/>
                <w:spacing w:val="-5"/>
                <w:kern w:val="0"/>
                <w:sz w:val="16"/>
                <w:szCs w:val="16"/>
              </w:rPr>
              <w:t>50</w:t>
            </w:r>
            <w:r>
              <w:rPr>
                <w:rFonts w:hint="eastAsia" w:ascii="仿宋" w:hAnsi="仿宋" w:eastAsia="仿宋" w:cs="仿宋"/>
                <w:spacing w:val="-40"/>
                <w:kern w:val="0"/>
                <w:sz w:val="16"/>
                <w:szCs w:val="16"/>
              </w:rPr>
              <w:t xml:space="preserve"> </w:t>
            </w:r>
            <w:r>
              <w:rPr>
                <w:rFonts w:hint="eastAsia" w:ascii="仿宋" w:hAnsi="仿宋" w:eastAsia="仿宋" w:cs="仿宋"/>
                <w:spacing w:val="-5"/>
                <w:kern w:val="0"/>
                <w:sz w:val="16"/>
                <w:szCs w:val="16"/>
              </w:rPr>
              <w:t>万元以</w:t>
            </w:r>
            <w:r>
              <w:rPr>
                <w:rFonts w:hint="eastAsia" w:ascii="仿宋" w:hAnsi="仿宋" w:eastAsia="仿宋" w:cs="仿宋"/>
                <w:kern w:val="0"/>
                <w:sz w:val="16"/>
                <w:szCs w:val="16"/>
              </w:rPr>
              <w:t xml:space="preserve"> 下</w:t>
            </w:r>
          </w:p>
        </w:tc>
        <w:tc>
          <w:tcPr>
            <w:tcW w:w="775" w:type="dxa"/>
            <w:tcBorders>
              <w:right w:val="single" w:color="000000" w:sz="10" w:space="0"/>
            </w:tcBorders>
            <w:vAlign w:val="top"/>
          </w:tcPr>
          <w:p w14:paraId="07DE2CE1">
            <w:pPr>
              <w:spacing w:line="240" w:lineRule="auto"/>
              <w:jc w:val="left"/>
              <w:rPr>
                <w:rFonts w:hint="eastAsia" w:ascii="仿宋" w:hAnsi="仿宋" w:eastAsia="仿宋" w:cs="仿宋"/>
                <w:kern w:val="0"/>
                <w:sz w:val="21"/>
              </w:rPr>
            </w:pPr>
          </w:p>
        </w:tc>
      </w:tr>
      <w:tr w14:paraId="1B9A94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55" w:hRule="atLeast"/>
        </w:trPr>
        <w:tc>
          <w:tcPr>
            <w:tcW w:w="1629" w:type="dxa"/>
            <w:tcBorders>
              <w:left w:val="single" w:color="000000" w:sz="10" w:space="0"/>
            </w:tcBorders>
            <w:vAlign w:val="top"/>
          </w:tcPr>
          <w:p w14:paraId="78E1CE5A">
            <w:pPr>
              <w:spacing w:before="93" w:line="333" w:lineRule="auto"/>
              <w:ind w:left="13" w:right="41" w:firstLine="4"/>
              <w:jc w:val="both"/>
              <w:rPr>
                <w:rFonts w:hint="eastAsia" w:ascii="仿宋" w:hAnsi="仿宋" w:eastAsia="仿宋" w:cs="仿宋"/>
                <w:kern w:val="0"/>
                <w:sz w:val="16"/>
                <w:szCs w:val="16"/>
              </w:rPr>
            </w:pPr>
            <w:r>
              <w:rPr>
                <w:rFonts w:hint="eastAsia" w:ascii="仿宋" w:hAnsi="仿宋" w:eastAsia="仿宋" w:cs="仿宋"/>
                <w:spacing w:val="-2"/>
                <w:kern w:val="0"/>
                <w:sz w:val="16"/>
                <w:szCs w:val="16"/>
              </w:rPr>
              <w:t>工业（包括采矿业，制</w:t>
            </w:r>
            <w:r>
              <w:rPr>
                <w:rFonts w:hint="eastAsia" w:ascii="仿宋" w:hAnsi="仿宋" w:eastAsia="仿宋" w:cs="仿宋"/>
                <w:spacing w:val="5"/>
                <w:kern w:val="0"/>
                <w:sz w:val="16"/>
                <w:szCs w:val="16"/>
              </w:rPr>
              <w:t xml:space="preserve"> </w:t>
            </w:r>
            <w:r>
              <w:rPr>
                <w:rFonts w:hint="eastAsia" w:ascii="仿宋" w:hAnsi="仿宋" w:eastAsia="仿宋" w:cs="仿宋"/>
                <w:spacing w:val="-1"/>
                <w:kern w:val="0"/>
                <w:sz w:val="16"/>
                <w:szCs w:val="16"/>
              </w:rPr>
              <w:t>造业，电力、热力、燃</w:t>
            </w:r>
            <w:r>
              <w:rPr>
                <w:rFonts w:hint="eastAsia" w:ascii="仿宋" w:hAnsi="仿宋" w:eastAsia="仿宋" w:cs="仿宋"/>
                <w:kern w:val="0"/>
                <w:sz w:val="16"/>
                <w:szCs w:val="16"/>
              </w:rPr>
              <w:t xml:space="preserve"> </w:t>
            </w:r>
            <w:r>
              <w:rPr>
                <w:rFonts w:hint="eastAsia" w:ascii="仿宋" w:hAnsi="仿宋" w:eastAsia="仿宋" w:cs="仿宋"/>
                <w:spacing w:val="-1"/>
                <w:kern w:val="0"/>
                <w:sz w:val="16"/>
                <w:szCs w:val="16"/>
              </w:rPr>
              <w:t>气及水生产和供应业）</w:t>
            </w:r>
          </w:p>
        </w:tc>
        <w:tc>
          <w:tcPr>
            <w:tcW w:w="745" w:type="dxa"/>
            <w:vAlign w:val="top"/>
          </w:tcPr>
          <w:p w14:paraId="24EEA8DE">
            <w:pPr>
              <w:spacing w:before="248" w:line="345" w:lineRule="auto"/>
              <w:ind w:left="17" w:right="69" w:firstLine="3"/>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7"/>
                <w:kern w:val="0"/>
                <w:sz w:val="16"/>
                <w:szCs w:val="16"/>
              </w:rPr>
              <w:t xml:space="preserve"> </w:t>
            </w:r>
            <w:r>
              <w:rPr>
                <w:rFonts w:hint="eastAsia" w:ascii="仿宋" w:hAnsi="仿宋" w:eastAsia="仿宋" w:cs="仿宋"/>
                <w:spacing w:val="-5"/>
                <w:kern w:val="0"/>
                <w:sz w:val="16"/>
                <w:szCs w:val="16"/>
              </w:rPr>
              <w:t>人以</w:t>
            </w:r>
            <w:r>
              <w:rPr>
                <w:rFonts w:hint="eastAsia" w:ascii="仿宋" w:hAnsi="仿宋" w:eastAsia="仿宋" w:cs="仿宋"/>
                <w:kern w:val="0"/>
                <w:sz w:val="16"/>
                <w:szCs w:val="16"/>
              </w:rPr>
              <w:t xml:space="preserve"> 下</w:t>
            </w:r>
          </w:p>
        </w:tc>
        <w:tc>
          <w:tcPr>
            <w:tcW w:w="844" w:type="dxa"/>
            <w:vAlign w:val="top"/>
          </w:tcPr>
          <w:p w14:paraId="5FE5EFDF">
            <w:pPr>
              <w:spacing w:before="248" w:line="345" w:lineRule="auto"/>
              <w:ind w:left="31" w:right="87" w:hanging="22"/>
              <w:jc w:val="left"/>
              <w:rPr>
                <w:rFonts w:hint="eastAsia" w:ascii="仿宋" w:hAnsi="仿宋" w:eastAsia="仿宋" w:cs="仿宋"/>
                <w:kern w:val="0"/>
                <w:sz w:val="16"/>
                <w:szCs w:val="16"/>
              </w:rPr>
            </w:pPr>
            <w:r>
              <w:rPr>
                <w:rFonts w:hint="eastAsia" w:ascii="仿宋" w:hAnsi="仿宋" w:eastAsia="仿宋" w:cs="仿宋"/>
                <w:spacing w:val="-2"/>
                <w:kern w:val="0"/>
                <w:sz w:val="16"/>
                <w:szCs w:val="16"/>
              </w:rPr>
              <w:t>40000</w:t>
            </w:r>
            <w:r>
              <w:rPr>
                <w:rFonts w:hint="eastAsia" w:ascii="仿宋" w:hAnsi="仿宋" w:eastAsia="仿宋" w:cs="仿宋"/>
                <w:spacing w:val="-29"/>
                <w:kern w:val="0"/>
                <w:sz w:val="16"/>
                <w:szCs w:val="16"/>
              </w:rPr>
              <w:t xml:space="preserve"> </w:t>
            </w:r>
            <w:r>
              <w:rPr>
                <w:rFonts w:hint="eastAsia" w:ascii="仿宋" w:hAnsi="仿宋" w:eastAsia="仿宋" w:cs="仿宋"/>
                <w:spacing w:val="-2"/>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52E52800">
            <w:pPr>
              <w:spacing w:line="240" w:lineRule="auto"/>
              <w:jc w:val="left"/>
              <w:rPr>
                <w:rFonts w:hint="eastAsia" w:ascii="仿宋" w:hAnsi="仿宋" w:eastAsia="仿宋" w:cs="仿宋"/>
                <w:kern w:val="0"/>
                <w:sz w:val="21"/>
              </w:rPr>
            </w:pPr>
          </w:p>
        </w:tc>
        <w:tc>
          <w:tcPr>
            <w:tcW w:w="730" w:type="dxa"/>
            <w:vAlign w:val="top"/>
          </w:tcPr>
          <w:p w14:paraId="45C52FDD">
            <w:pPr>
              <w:spacing w:before="247" w:line="347" w:lineRule="auto"/>
              <w:ind w:left="36" w:right="127"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34E224B5">
            <w:pPr>
              <w:spacing w:before="247" w:line="347" w:lineRule="auto"/>
              <w:ind w:left="38" w:right="52" w:hanging="19"/>
              <w:jc w:val="left"/>
              <w:rPr>
                <w:rFonts w:hint="eastAsia" w:ascii="仿宋" w:hAnsi="仿宋" w:eastAsia="仿宋" w:cs="仿宋"/>
                <w:kern w:val="0"/>
                <w:sz w:val="16"/>
                <w:szCs w:val="16"/>
              </w:rPr>
            </w:pPr>
            <w:r>
              <w:rPr>
                <w:rFonts w:hint="eastAsia" w:ascii="仿宋" w:hAnsi="仿宋" w:eastAsia="仿宋" w:cs="仿宋"/>
                <w:spacing w:val="-3"/>
                <w:kern w:val="0"/>
                <w:sz w:val="16"/>
                <w:szCs w:val="16"/>
              </w:rPr>
              <w:t>2000</w:t>
            </w:r>
            <w:r>
              <w:rPr>
                <w:rFonts w:hint="eastAsia" w:ascii="仿宋" w:hAnsi="仿宋" w:eastAsia="仿宋" w:cs="仿宋"/>
                <w:spacing w:val="-28"/>
                <w:kern w:val="0"/>
                <w:sz w:val="16"/>
                <w:szCs w:val="16"/>
              </w:rPr>
              <w:t xml:space="preserve"> </w:t>
            </w:r>
            <w:r>
              <w:rPr>
                <w:rFonts w:hint="eastAsia" w:ascii="仿宋" w:hAnsi="仿宋" w:eastAsia="仿宋" w:cs="仿宋"/>
                <w:spacing w:val="-3"/>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57DE89AF">
            <w:pPr>
              <w:spacing w:line="240" w:lineRule="auto"/>
              <w:jc w:val="left"/>
              <w:rPr>
                <w:rFonts w:hint="eastAsia" w:ascii="仿宋" w:hAnsi="仿宋" w:eastAsia="仿宋" w:cs="仿宋"/>
                <w:kern w:val="0"/>
                <w:sz w:val="21"/>
              </w:rPr>
            </w:pPr>
          </w:p>
        </w:tc>
        <w:tc>
          <w:tcPr>
            <w:tcW w:w="747" w:type="dxa"/>
            <w:vAlign w:val="top"/>
          </w:tcPr>
          <w:p w14:paraId="0FBF0918">
            <w:pPr>
              <w:spacing w:before="248" w:line="352" w:lineRule="auto"/>
              <w:ind w:left="27" w:right="61"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6176B3CA">
            <w:pPr>
              <w:spacing w:before="247" w:line="347" w:lineRule="auto"/>
              <w:ind w:left="29" w:right="137" w:hanging="3"/>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62F8DDDF">
            <w:pPr>
              <w:spacing w:line="240" w:lineRule="auto"/>
              <w:jc w:val="left"/>
              <w:rPr>
                <w:rFonts w:hint="eastAsia" w:ascii="仿宋" w:hAnsi="仿宋" w:eastAsia="仿宋" w:cs="仿宋"/>
                <w:kern w:val="0"/>
                <w:sz w:val="21"/>
              </w:rPr>
            </w:pPr>
          </w:p>
        </w:tc>
        <w:tc>
          <w:tcPr>
            <w:tcW w:w="760" w:type="dxa"/>
            <w:vAlign w:val="top"/>
          </w:tcPr>
          <w:p w14:paraId="71C7F3A5">
            <w:pPr>
              <w:spacing w:line="349" w:lineRule="auto"/>
              <w:jc w:val="left"/>
              <w:rPr>
                <w:rFonts w:hint="eastAsia" w:ascii="仿宋" w:hAnsi="仿宋" w:eastAsia="仿宋" w:cs="仿宋"/>
                <w:kern w:val="0"/>
                <w:sz w:val="21"/>
              </w:rPr>
            </w:pPr>
          </w:p>
          <w:p w14:paraId="7ABECCEF">
            <w:pPr>
              <w:spacing w:before="52" w:line="224" w:lineRule="auto"/>
              <w:ind w:left="27"/>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人以下</w:t>
            </w:r>
          </w:p>
        </w:tc>
        <w:tc>
          <w:tcPr>
            <w:tcW w:w="681" w:type="dxa"/>
            <w:vAlign w:val="top"/>
          </w:tcPr>
          <w:p w14:paraId="4F29BF25">
            <w:pPr>
              <w:spacing w:before="248" w:line="345" w:lineRule="auto"/>
              <w:ind w:left="49" w:right="63"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0D592CBF">
            <w:pPr>
              <w:spacing w:line="240" w:lineRule="auto"/>
              <w:jc w:val="left"/>
              <w:rPr>
                <w:rFonts w:hint="eastAsia" w:ascii="仿宋" w:hAnsi="仿宋" w:eastAsia="仿宋" w:cs="仿宋"/>
                <w:kern w:val="0"/>
                <w:sz w:val="21"/>
              </w:rPr>
            </w:pPr>
          </w:p>
        </w:tc>
      </w:tr>
      <w:tr w14:paraId="1E501D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247032EA">
            <w:pPr>
              <w:spacing w:before="251" w:line="225" w:lineRule="auto"/>
              <w:ind w:left="14"/>
              <w:jc w:val="left"/>
              <w:rPr>
                <w:rFonts w:hint="eastAsia" w:ascii="仿宋" w:hAnsi="仿宋" w:eastAsia="仿宋" w:cs="仿宋"/>
                <w:kern w:val="0"/>
                <w:sz w:val="16"/>
                <w:szCs w:val="16"/>
              </w:rPr>
            </w:pPr>
            <w:r>
              <w:rPr>
                <w:rFonts w:hint="eastAsia" w:ascii="仿宋" w:hAnsi="仿宋" w:eastAsia="仿宋" w:cs="仿宋"/>
                <w:spacing w:val="-3"/>
                <w:kern w:val="0"/>
                <w:sz w:val="16"/>
                <w:szCs w:val="16"/>
              </w:rPr>
              <w:t>建筑业</w:t>
            </w:r>
          </w:p>
        </w:tc>
        <w:tc>
          <w:tcPr>
            <w:tcW w:w="745" w:type="dxa"/>
            <w:vAlign w:val="top"/>
          </w:tcPr>
          <w:p w14:paraId="45446060">
            <w:pPr>
              <w:spacing w:line="240" w:lineRule="auto"/>
              <w:jc w:val="left"/>
              <w:rPr>
                <w:rFonts w:hint="eastAsia" w:ascii="仿宋" w:hAnsi="仿宋" w:eastAsia="仿宋" w:cs="仿宋"/>
                <w:kern w:val="0"/>
                <w:sz w:val="21"/>
              </w:rPr>
            </w:pPr>
          </w:p>
        </w:tc>
        <w:tc>
          <w:tcPr>
            <w:tcW w:w="844" w:type="dxa"/>
            <w:vAlign w:val="top"/>
          </w:tcPr>
          <w:p w14:paraId="4DB4E590">
            <w:pPr>
              <w:spacing w:before="95" w:line="319" w:lineRule="auto"/>
              <w:ind w:left="31" w:right="87" w:hanging="20"/>
              <w:jc w:val="left"/>
              <w:rPr>
                <w:rFonts w:hint="eastAsia" w:ascii="仿宋" w:hAnsi="仿宋" w:eastAsia="仿宋" w:cs="仿宋"/>
                <w:kern w:val="0"/>
                <w:sz w:val="16"/>
                <w:szCs w:val="16"/>
              </w:rPr>
            </w:pPr>
            <w:r>
              <w:rPr>
                <w:rFonts w:hint="eastAsia" w:ascii="仿宋" w:hAnsi="仿宋" w:eastAsia="仿宋" w:cs="仿宋"/>
                <w:spacing w:val="-3"/>
                <w:kern w:val="0"/>
                <w:sz w:val="16"/>
                <w:szCs w:val="16"/>
              </w:rPr>
              <w:t>80000</w:t>
            </w:r>
            <w:r>
              <w:rPr>
                <w:rFonts w:hint="eastAsia" w:ascii="仿宋" w:hAnsi="仿宋" w:eastAsia="仿宋" w:cs="仿宋"/>
                <w:spacing w:val="-23"/>
                <w:kern w:val="0"/>
                <w:sz w:val="16"/>
                <w:szCs w:val="16"/>
              </w:rPr>
              <w:t xml:space="preserve"> </w:t>
            </w:r>
            <w:r>
              <w:rPr>
                <w:rFonts w:hint="eastAsia" w:ascii="仿宋" w:hAnsi="仿宋" w:eastAsia="仿宋" w:cs="仿宋"/>
                <w:spacing w:val="-3"/>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2C6537B3">
            <w:pPr>
              <w:spacing w:before="95" w:line="319" w:lineRule="auto"/>
              <w:ind w:left="34" w:right="38" w:hanging="20"/>
              <w:jc w:val="left"/>
              <w:rPr>
                <w:rFonts w:hint="eastAsia" w:ascii="仿宋" w:hAnsi="仿宋" w:eastAsia="仿宋" w:cs="仿宋"/>
                <w:kern w:val="0"/>
                <w:sz w:val="16"/>
                <w:szCs w:val="16"/>
              </w:rPr>
            </w:pPr>
            <w:r>
              <w:rPr>
                <w:rFonts w:hint="eastAsia" w:ascii="仿宋" w:hAnsi="仿宋" w:eastAsia="仿宋" w:cs="仿宋"/>
                <w:spacing w:val="-3"/>
                <w:kern w:val="0"/>
                <w:sz w:val="16"/>
                <w:szCs w:val="16"/>
              </w:rPr>
              <w:t>80000</w:t>
            </w:r>
            <w:r>
              <w:rPr>
                <w:rFonts w:hint="eastAsia" w:ascii="仿宋" w:hAnsi="仿宋" w:eastAsia="仿宋" w:cs="仿宋"/>
                <w:spacing w:val="-26"/>
                <w:kern w:val="0"/>
                <w:sz w:val="16"/>
                <w:szCs w:val="16"/>
              </w:rPr>
              <w:t xml:space="preserve"> </w:t>
            </w:r>
            <w:r>
              <w:rPr>
                <w:rFonts w:hint="eastAsia" w:ascii="仿宋" w:hAnsi="仿宋" w:eastAsia="仿宋" w:cs="仿宋"/>
                <w:spacing w:val="-3"/>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30" w:type="dxa"/>
            <w:vAlign w:val="top"/>
          </w:tcPr>
          <w:p w14:paraId="49F97D96">
            <w:pPr>
              <w:spacing w:line="240" w:lineRule="auto"/>
              <w:jc w:val="left"/>
              <w:rPr>
                <w:rFonts w:hint="eastAsia" w:ascii="仿宋" w:hAnsi="仿宋" w:eastAsia="仿宋" w:cs="仿宋"/>
                <w:kern w:val="0"/>
                <w:sz w:val="21"/>
              </w:rPr>
            </w:pPr>
          </w:p>
        </w:tc>
        <w:tc>
          <w:tcPr>
            <w:tcW w:w="892" w:type="dxa"/>
            <w:vAlign w:val="top"/>
          </w:tcPr>
          <w:p w14:paraId="6B368C3D">
            <w:pPr>
              <w:spacing w:before="95" w:line="319" w:lineRule="auto"/>
              <w:ind w:left="38" w:right="52" w:hanging="20"/>
              <w:jc w:val="left"/>
              <w:rPr>
                <w:rFonts w:hint="eastAsia" w:ascii="仿宋" w:hAnsi="仿宋" w:eastAsia="仿宋" w:cs="仿宋"/>
                <w:kern w:val="0"/>
                <w:sz w:val="16"/>
                <w:szCs w:val="16"/>
              </w:rPr>
            </w:pPr>
            <w:r>
              <w:rPr>
                <w:rFonts w:hint="eastAsia" w:ascii="仿宋" w:hAnsi="仿宋" w:eastAsia="仿宋" w:cs="仿宋"/>
                <w:spacing w:val="-3"/>
                <w:kern w:val="0"/>
                <w:sz w:val="16"/>
                <w:szCs w:val="16"/>
              </w:rPr>
              <w:t>6000</w:t>
            </w:r>
            <w:r>
              <w:rPr>
                <w:rFonts w:hint="eastAsia" w:ascii="仿宋" w:hAnsi="仿宋" w:eastAsia="仿宋" w:cs="仿宋"/>
                <w:spacing w:val="-27"/>
                <w:kern w:val="0"/>
                <w:sz w:val="16"/>
                <w:szCs w:val="16"/>
              </w:rPr>
              <w:t xml:space="preserve"> </w:t>
            </w:r>
            <w:r>
              <w:rPr>
                <w:rFonts w:hint="eastAsia" w:ascii="仿宋" w:hAnsi="仿宋" w:eastAsia="仿宋" w:cs="仿宋"/>
                <w:spacing w:val="-3"/>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0FE79B2E">
            <w:pPr>
              <w:spacing w:before="95" w:line="319" w:lineRule="auto"/>
              <w:ind w:left="24" w:right="14" w:hanging="3"/>
              <w:jc w:val="left"/>
              <w:rPr>
                <w:rFonts w:hint="eastAsia" w:ascii="仿宋" w:hAnsi="仿宋" w:eastAsia="仿宋" w:cs="仿宋"/>
                <w:kern w:val="0"/>
                <w:sz w:val="16"/>
                <w:szCs w:val="16"/>
              </w:rPr>
            </w:pPr>
            <w:r>
              <w:rPr>
                <w:rFonts w:hint="eastAsia" w:ascii="仿宋" w:hAnsi="仿宋" w:eastAsia="仿宋" w:cs="仿宋"/>
                <w:spacing w:val="-4"/>
                <w:kern w:val="0"/>
                <w:sz w:val="16"/>
                <w:szCs w:val="16"/>
              </w:rPr>
              <w:t>5000</w:t>
            </w:r>
            <w:r>
              <w:rPr>
                <w:rFonts w:hint="eastAsia" w:ascii="仿宋" w:hAnsi="仿宋" w:eastAsia="仿宋" w:cs="仿宋"/>
                <w:spacing w:val="-25"/>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747" w:type="dxa"/>
            <w:vAlign w:val="top"/>
          </w:tcPr>
          <w:p w14:paraId="540F5755">
            <w:pPr>
              <w:spacing w:line="240" w:lineRule="auto"/>
              <w:jc w:val="left"/>
              <w:rPr>
                <w:rFonts w:hint="eastAsia" w:ascii="仿宋" w:hAnsi="仿宋" w:eastAsia="仿宋" w:cs="仿宋"/>
                <w:kern w:val="0"/>
                <w:sz w:val="21"/>
              </w:rPr>
            </w:pPr>
          </w:p>
        </w:tc>
        <w:tc>
          <w:tcPr>
            <w:tcW w:w="747" w:type="dxa"/>
            <w:vAlign w:val="top"/>
          </w:tcPr>
          <w:p w14:paraId="12F6B5D5">
            <w:pPr>
              <w:spacing w:before="95" w:line="319" w:lineRule="auto"/>
              <w:ind w:left="29" w:right="137" w:hanging="3"/>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45B80311">
            <w:pPr>
              <w:spacing w:before="95" w:line="319" w:lineRule="auto"/>
              <w:ind w:left="30" w:right="54" w:hanging="3"/>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760" w:type="dxa"/>
            <w:vAlign w:val="top"/>
          </w:tcPr>
          <w:p w14:paraId="763B1439">
            <w:pPr>
              <w:spacing w:line="240" w:lineRule="auto"/>
              <w:jc w:val="left"/>
              <w:rPr>
                <w:rFonts w:hint="eastAsia" w:ascii="仿宋" w:hAnsi="仿宋" w:eastAsia="仿宋" w:cs="仿宋"/>
                <w:kern w:val="0"/>
                <w:sz w:val="21"/>
              </w:rPr>
            </w:pPr>
          </w:p>
        </w:tc>
        <w:tc>
          <w:tcPr>
            <w:tcW w:w="681" w:type="dxa"/>
            <w:vAlign w:val="top"/>
          </w:tcPr>
          <w:p w14:paraId="266A433F">
            <w:pPr>
              <w:spacing w:before="95" w:line="319" w:lineRule="auto"/>
              <w:ind w:left="49" w:right="63"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6F4B16AE">
            <w:pPr>
              <w:spacing w:before="95" w:line="319" w:lineRule="auto"/>
              <w:ind w:left="37" w:right="3"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40"/>
                <w:kern w:val="0"/>
                <w:sz w:val="16"/>
                <w:szCs w:val="16"/>
              </w:rPr>
              <w:t xml:space="preserve"> </w:t>
            </w:r>
            <w:r>
              <w:rPr>
                <w:rFonts w:hint="eastAsia" w:ascii="仿宋" w:hAnsi="仿宋" w:eastAsia="仿宋" w:cs="仿宋"/>
                <w:spacing w:val="-4"/>
                <w:kern w:val="0"/>
                <w:sz w:val="16"/>
                <w:szCs w:val="16"/>
              </w:rPr>
              <w:t>万元以</w:t>
            </w:r>
            <w:r>
              <w:rPr>
                <w:rFonts w:hint="eastAsia" w:ascii="仿宋" w:hAnsi="仿宋" w:eastAsia="仿宋" w:cs="仿宋"/>
                <w:kern w:val="0"/>
                <w:sz w:val="16"/>
                <w:szCs w:val="16"/>
              </w:rPr>
              <w:t xml:space="preserve"> 下</w:t>
            </w:r>
          </w:p>
        </w:tc>
      </w:tr>
      <w:tr w14:paraId="786B68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9" w:type="dxa"/>
            <w:tcBorders>
              <w:left w:val="single" w:color="000000" w:sz="10" w:space="0"/>
            </w:tcBorders>
            <w:vAlign w:val="top"/>
          </w:tcPr>
          <w:p w14:paraId="5E95C0D1">
            <w:pPr>
              <w:spacing w:before="253" w:line="224" w:lineRule="auto"/>
              <w:ind w:left="14"/>
              <w:jc w:val="left"/>
              <w:rPr>
                <w:rFonts w:hint="eastAsia" w:ascii="仿宋" w:hAnsi="仿宋" w:eastAsia="仿宋" w:cs="仿宋"/>
                <w:kern w:val="0"/>
                <w:sz w:val="16"/>
                <w:szCs w:val="16"/>
              </w:rPr>
            </w:pPr>
            <w:r>
              <w:rPr>
                <w:rFonts w:hint="eastAsia" w:ascii="仿宋" w:hAnsi="仿宋" w:eastAsia="仿宋" w:cs="仿宋"/>
                <w:spacing w:val="-3"/>
                <w:kern w:val="0"/>
                <w:sz w:val="16"/>
                <w:szCs w:val="16"/>
              </w:rPr>
              <w:t>批发业</w:t>
            </w:r>
          </w:p>
        </w:tc>
        <w:tc>
          <w:tcPr>
            <w:tcW w:w="745" w:type="dxa"/>
            <w:vAlign w:val="top"/>
          </w:tcPr>
          <w:p w14:paraId="6C9B26F2">
            <w:pPr>
              <w:spacing w:before="97" w:line="317" w:lineRule="auto"/>
              <w:ind w:left="17" w:right="150" w:hanging="6"/>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200</w:t>
            </w:r>
            <w:r>
              <w:rPr>
                <w:rFonts w:hint="eastAsia" w:ascii="仿宋" w:hAnsi="仿宋" w:eastAsia="仿宋" w:cs="仿宋"/>
                <w:spacing w:val="-29"/>
                <w:kern w:val="0"/>
                <w:sz w:val="16"/>
                <w:szCs w:val="16"/>
              </w:rPr>
              <w:t xml:space="preserve"> </w:t>
            </w:r>
            <w:r>
              <w:rPr>
                <w:rFonts w:hint="eastAsia" w:ascii="仿宋" w:hAnsi="仿宋" w:eastAsia="仿宋" w:cs="仿宋"/>
                <w:spacing w:val="-4"/>
                <w:kern w:val="0"/>
                <w:sz w:val="16"/>
                <w:szCs w:val="16"/>
              </w:rPr>
              <w:t>人以</w:t>
            </w:r>
            <w:r>
              <w:rPr>
                <w:rFonts w:hint="eastAsia" w:ascii="仿宋" w:hAnsi="仿宋" w:eastAsia="仿宋" w:cs="仿宋"/>
                <w:kern w:val="0"/>
                <w:sz w:val="16"/>
                <w:szCs w:val="16"/>
              </w:rPr>
              <w:t xml:space="preserve"> 下</w:t>
            </w:r>
          </w:p>
        </w:tc>
        <w:tc>
          <w:tcPr>
            <w:tcW w:w="844" w:type="dxa"/>
            <w:vAlign w:val="top"/>
          </w:tcPr>
          <w:p w14:paraId="37A50298">
            <w:pPr>
              <w:spacing w:before="97" w:line="317" w:lineRule="auto"/>
              <w:ind w:left="31" w:right="87" w:hanging="22"/>
              <w:jc w:val="left"/>
              <w:rPr>
                <w:rFonts w:hint="eastAsia" w:ascii="仿宋" w:hAnsi="仿宋" w:eastAsia="仿宋" w:cs="仿宋"/>
                <w:kern w:val="0"/>
                <w:sz w:val="16"/>
                <w:szCs w:val="16"/>
              </w:rPr>
            </w:pPr>
            <w:r>
              <w:rPr>
                <w:rFonts w:hint="eastAsia" w:ascii="仿宋" w:hAnsi="仿宋" w:eastAsia="仿宋" w:cs="仿宋"/>
                <w:spacing w:val="-2"/>
                <w:kern w:val="0"/>
                <w:sz w:val="16"/>
                <w:szCs w:val="16"/>
              </w:rPr>
              <w:t>40000</w:t>
            </w:r>
            <w:r>
              <w:rPr>
                <w:rFonts w:hint="eastAsia" w:ascii="仿宋" w:hAnsi="仿宋" w:eastAsia="仿宋" w:cs="仿宋"/>
                <w:spacing w:val="-29"/>
                <w:kern w:val="0"/>
                <w:sz w:val="16"/>
                <w:szCs w:val="16"/>
              </w:rPr>
              <w:t xml:space="preserve"> </w:t>
            </w:r>
            <w:r>
              <w:rPr>
                <w:rFonts w:hint="eastAsia" w:ascii="仿宋" w:hAnsi="仿宋" w:eastAsia="仿宋" w:cs="仿宋"/>
                <w:spacing w:val="-2"/>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187A99B6">
            <w:pPr>
              <w:spacing w:line="240" w:lineRule="auto"/>
              <w:jc w:val="left"/>
              <w:rPr>
                <w:rFonts w:hint="eastAsia" w:ascii="仿宋" w:hAnsi="仿宋" w:eastAsia="仿宋" w:cs="仿宋"/>
                <w:kern w:val="0"/>
                <w:sz w:val="21"/>
              </w:rPr>
            </w:pPr>
          </w:p>
        </w:tc>
        <w:tc>
          <w:tcPr>
            <w:tcW w:w="730" w:type="dxa"/>
            <w:vAlign w:val="top"/>
          </w:tcPr>
          <w:p w14:paraId="57130300">
            <w:pPr>
              <w:spacing w:before="97" w:line="317" w:lineRule="auto"/>
              <w:ind w:left="20" w:right="50"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人及以</w:t>
            </w:r>
            <w:r>
              <w:rPr>
                <w:rFonts w:hint="eastAsia" w:ascii="仿宋" w:hAnsi="仿宋" w:eastAsia="仿宋" w:cs="仿宋"/>
                <w:kern w:val="0"/>
                <w:sz w:val="16"/>
                <w:szCs w:val="16"/>
              </w:rPr>
              <w:t xml:space="preserve"> 上</w:t>
            </w:r>
          </w:p>
        </w:tc>
        <w:tc>
          <w:tcPr>
            <w:tcW w:w="892" w:type="dxa"/>
            <w:vAlign w:val="top"/>
          </w:tcPr>
          <w:p w14:paraId="0AA23DD6">
            <w:pPr>
              <w:spacing w:before="97" w:line="317" w:lineRule="auto"/>
              <w:ind w:left="38" w:right="52" w:hanging="18"/>
              <w:jc w:val="left"/>
              <w:rPr>
                <w:rFonts w:hint="eastAsia" w:ascii="仿宋" w:hAnsi="仿宋" w:eastAsia="仿宋" w:cs="仿宋"/>
                <w:kern w:val="0"/>
                <w:sz w:val="16"/>
                <w:szCs w:val="16"/>
              </w:rPr>
            </w:pPr>
            <w:r>
              <w:rPr>
                <w:rFonts w:hint="eastAsia" w:ascii="仿宋" w:hAnsi="仿宋" w:eastAsia="仿宋" w:cs="仿宋"/>
                <w:spacing w:val="-3"/>
                <w:kern w:val="0"/>
                <w:sz w:val="16"/>
                <w:szCs w:val="16"/>
              </w:rPr>
              <w:t>5000</w:t>
            </w:r>
            <w:r>
              <w:rPr>
                <w:rFonts w:hint="eastAsia" w:ascii="仿宋" w:hAnsi="仿宋" w:eastAsia="仿宋" w:cs="仿宋"/>
                <w:spacing w:val="-29"/>
                <w:kern w:val="0"/>
                <w:sz w:val="16"/>
                <w:szCs w:val="16"/>
              </w:rPr>
              <w:t xml:space="preserve"> </w:t>
            </w:r>
            <w:r>
              <w:rPr>
                <w:rFonts w:hint="eastAsia" w:ascii="仿宋" w:hAnsi="仿宋" w:eastAsia="仿宋" w:cs="仿宋"/>
                <w:spacing w:val="-3"/>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7187D2EF">
            <w:pPr>
              <w:spacing w:line="240" w:lineRule="auto"/>
              <w:jc w:val="left"/>
              <w:rPr>
                <w:rFonts w:hint="eastAsia" w:ascii="仿宋" w:hAnsi="仿宋" w:eastAsia="仿宋" w:cs="仿宋"/>
                <w:kern w:val="0"/>
                <w:sz w:val="21"/>
              </w:rPr>
            </w:pPr>
          </w:p>
        </w:tc>
        <w:tc>
          <w:tcPr>
            <w:tcW w:w="747" w:type="dxa"/>
            <w:vAlign w:val="top"/>
          </w:tcPr>
          <w:p w14:paraId="2FBC21DF">
            <w:pPr>
              <w:spacing w:before="97" w:line="317" w:lineRule="auto"/>
              <w:ind w:left="27" w:right="140" w:hanging="3"/>
              <w:jc w:val="left"/>
              <w:rPr>
                <w:rFonts w:hint="eastAsia" w:ascii="仿宋" w:hAnsi="仿宋" w:eastAsia="仿宋" w:cs="仿宋"/>
                <w:kern w:val="0"/>
                <w:sz w:val="16"/>
                <w:szCs w:val="16"/>
              </w:rPr>
            </w:pPr>
            <w:r>
              <w:rPr>
                <w:rFonts w:hint="eastAsia" w:ascii="仿宋" w:hAnsi="仿宋" w:eastAsia="仿宋" w:cs="仿宋"/>
                <w:spacing w:val="-6"/>
                <w:kern w:val="0"/>
                <w:sz w:val="16"/>
                <w:szCs w:val="16"/>
              </w:rPr>
              <w:t>5</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7228C938">
            <w:pPr>
              <w:spacing w:before="97" w:line="317" w:lineRule="auto"/>
              <w:ind w:left="29" w:right="58" w:firstLine="4"/>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7"/>
                <w:kern w:val="0"/>
                <w:sz w:val="16"/>
                <w:szCs w:val="16"/>
              </w:rPr>
              <w:t xml:space="preserve"> </w:t>
            </w:r>
            <w:r>
              <w:rPr>
                <w:rFonts w:hint="eastAsia" w:ascii="仿宋" w:hAnsi="仿宋" w:eastAsia="仿宋" w:cs="仿宋"/>
                <w:spacing w:val="-5"/>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1E81320C">
            <w:pPr>
              <w:spacing w:line="240" w:lineRule="auto"/>
              <w:jc w:val="left"/>
              <w:rPr>
                <w:rFonts w:hint="eastAsia" w:ascii="仿宋" w:hAnsi="仿宋" w:eastAsia="仿宋" w:cs="仿宋"/>
                <w:kern w:val="0"/>
                <w:sz w:val="21"/>
              </w:rPr>
            </w:pPr>
          </w:p>
        </w:tc>
        <w:tc>
          <w:tcPr>
            <w:tcW w:w="760" w:type="dxa"/>
            <w:vAlign w:val="top"/>
          </w:tcPr>
          <w:p w14:paraId="538307E2">
            <w:pPr>
              <w:spacing w:before="252" w:line="224" w:lineRule="auto"/>
              <w:ind w:left="28"/>
              <w:jc w:val="left"/>
              <w:rPr>
                <w:rFonts w:hint="eastAsia" w:ascii="仿宋" w:hAnsi="仿宋" w:eastAsia="仿宋" w:cs="仿宋"/>
                <w:kern w:val="0"/>
                <w:sz w:val="16"/>
                <w:szCs w:val="16"/>
              </w:rPr>
            </w:pPr>
            <w:r>
              <w:rPr>
                <w:rFonts w:hint="eastAsia" w:ascii="仿宋" w:hAnsi="仿宋" w:eastAsia="仿宋" w:cs="仿宋"/>
                <w:spacing w:val="-5"/>
                <w:kern w:val="0"/>
                <w:sz w:val="16"/>
                <w:szCs w:val="16"/>
              </w:rPr>
              <w:t>5</w:t>
            </w:r>
            <w:r>
              <w:rPr>
                <w:rFonts w:hint="eastAsia" w:ascii="仿宋" w:hAnsi="仿宋" w:eastAsia="仿宋" w:cs="仿宋"/>
                <w:spacing w:val="-28"/>
                <w:kern w:val="0"/>
                <w:sz w:val="16"/>
                <w:szCs w:val="16"/>
              </w:rPr>
              <w:t xml:space="preserve"> </w:t>
            </w:r>
            <w:r>
              <w:rPr>
                <w:rFonts w:hint="eastAsia" w:ascii="仿宋" w:hAnsi="仿宋" w:eastAsia="仿宋" w:cs="仿宋"/>
                <w:spacing w:val="-5"/>
                <w:kern w:val="0"/>
                <w:sz w:val="16"/>
                <w:szCs w:val="16"/>
              </w:rPr>
              <w:t>人以下</w:t>
            </w:r>
          </w:p>
        </w:tc>
        <w:tc>
          <w:tcPr>
            <w:tcW w:w="681" w:type="dxa"/>
            <w:vAlign w:val="top"/>
          </w:tcPr>
          <w:p w14:paraId="3BFEAA0F">
            <w:pPr>
              <w:spacing w:before="97" w:line="317" w:lineRule="auto"/>
              <w:ind w:left="49" w:hanging="9"/>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43"/>
                <w:kern w:val="0"/>
                <w:sz w:val="16"/>
                <w:szCs w:val="16"/>
              </w:rPr>
              <w:t xml:space="preserve"> </w:t>
            </w:r>
            <w:r>
              <w:rPr>
                <w:rFonts w:hint="eastAsia" w:ascii="仿宋" w:hAnsi="仿宋" w:eastAsia="仿宋" w:cs="仿宋"/>
                <w:spacing w:val="-5"/>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4485BDA5">
            <w:pPr>
              <w:spacing w:line="240" w:lineRule="auto"/>
              <w:jc w:val="left"/>
              <w:rPr>
                <w:rFonts w:hint="eastAsia" w:ascii="仿宋" w:hAnsi="仿宋" w:eastAsia="仿宋" w:cs="仿宋"/>
                <w:kern w:val="0"/>
                <w:sz w:val="21"/>
              </w:rPr>
            </w:pPr>
          </w:p>
        </w:tc>
      </w:tr>
      <w:tr w14:paraId="4EB1D5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7A847D06">
            <w:pPr>
              <w:spacing w:before="253" w:line="222" w:lineRule="auto"/>
              <w:ind w:left="15"/>
              <w:jc w:val="left"/>
              <w:rPr>
                <w:rFonts w:hint="eastAsia" w:ascii="仿宋" w:hAnsi="仿宋" w:eastAsia="仿宋" w:cs="仿宋"/>
                <w:kern w:val="0"/>
                <w:sz w:val="16"/>
                <w:szCs w:val="16"/>
              </w:rPr>
            </w:pPr>
            <w:r>
              <w:rPr>
                <w:rFonts w:hint="eastAsia" w:ascii="仿宋" w:hAnsi="仿宋" w:eastAsia="仿宋" w:cs="仿宋"/>
                <w:spacing w:val="-4"/>
                <w:kern w:val="0"/>
                <w:sz w:val="16"/>
                <w:szCs w:val="16"/>
              </w:rPr>
              <w:t>零售业</w:t>
            </w:r>
          </w:p>
        </w:tc>
        <w:tc>
          <w:tcPr>
            <w:tcW w:w="745" w:type="dxa"/>
            <w:vAlign w:val="top"/>
          </w:tcPr>
          <w:p w14:paraId="4FD2665C">
            <w:pPr>
              <w:spacing w:before="96" w:line="318" w:lineRule="auto"/>
              <w:ind w:left="16" w:right="150"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人以</w:t>
            </w:r>
            <w:r>
              <w:rPr>
                <w:rFonts w:hint="eastAsia" w:ascii="仿宋" w:hAnsi="仿宋" w:eastAsia="仿宋" w:cs="仿宋"/>
                <w:kern w:val="0"/>
                <w:sz w:val="16"/>
                <w:szCs w:val="16"/>
              </w:rPr>
              <w:t xml:space="preserve"> 下</w:t>
            </w:r>
          </w:p>
        </w:tc>
        <w:tc>
          <w:tcPr>
            <w:tcW w:w="844" w:type="dxa"/>
            <w:vAlign w:val="top"/>
          </w:tcPr>
          <w:p w14:paraId="52445C70">
            <w:pPr>
              <w:spacing w:before="96" w:line="318" w:lineRule="auto"/>
              <w:ind w:left="31" w:right="87" w:hanging="19"/>
              <w:jc w:val="left"/>
              <w:rPr>
                <w:rFonts w:hint="eastAsia" w:ascii="仿宋" w:hAnsi="仿宋" w:eastAsia="仿宋" w:cs="仿宋"/>
                <w:kern w:val="0"/>
                <w:sz w:val="16"/>
                <w:szCs w:val="16"/>
              </w:rPr>
            </w:pPr>
            <w:r>
              <w:rPr>
                <w:rFonts w:hint="eastAsia" w:ascii="仿宋" w:hAnsi="仿宋" w:eastAsia="仿宋" w:cs="仿宋"/>
                <w:spacing w:val="-3"/>
                <w:kern w:val="0"/>
                <w:sz w:val="16"/>
                <w:szCs w:val="16"/>
              </w:rPr>
              <w:t>20000</w:t>
            </w:r>
            <w:r>
              <w:rPr>
                <w:rFonts w:hint="eastAsia" w:ascii="仿宋" w:hAnsi="仿宋" w:eastAsia="仿宋" w:cs="仿宋"/>
                <w:spacing w:val="-25"/>
                <w:kern w:val="0"/>
                <w:sz w:val="16"/>
                <w:szCs w:val="16"/>
              </w:rPr>
              <w:t xml:space="preserve"> </w:t>
            </w:r>
            <w:r>
              <w:rPr>
                <w:rFonts w:hint="eastAsia" w:ascii="仿宋" w:hAnsi="仿宋" w:eastAsia="仿宋" w:cs="仿宋"/>
                <w:spacing w:val="-3"/>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2A547A7D">
            <w:pPr>
              <w:spacing w:line="240" w:lineRule="auto"/>
              <w:jc w:val="left"/>
              <w:rPr>
                <w:rFonts w:hint="eastAsia" w:ascii="仿宋" w:hAnsi="仿宋" w:eastAsia="仿宋" w:cs="仿宋"/>
                <w:kern w:val="0"/>
                <w:sz w:val="21"/>
              </w:rPr>
            </w:pPr>
          </w:p>
        </w:tc>
        <w:tc>
          <w:tcPr>
            <w:tcW w:w="730" w:type="dxa"/>
            <w:vAlign w:val="top"/>
          </w:tcPr>
          <w:p w14:paraId="455F4932">
            <w:pPr>
              <w:spacing w:before="96" w:line="318" w:lineRule="auto"/>
              <w:ind w:left="21" w:right="50" w:hanging="3"/>
              <w:jc w:val="left"/>
              <w:rPr>
                <w:rFonts w:hint="eastAsia" w:ascii="仿宋" w:hAnsi="仿宋" w:eastAsia="仿宋" w:cs="仿宋"/>
                <w:kern w:val="0"/>
                <w:sz w:val="16"/>
                <w:szCs w:val="16"/>
              </w:rPr>
            </w:pPr>
            <w:r>
              <w:rPr>
                <w:rFonts w:hint="eastAsia" w:ascii="仿宋" w:hAnsi="仿宋" w:eastAsia="仿宋" w:cs="仿宋"/>
                <w:spacing w:val="-4"/>
                <w:kern w:val="0"/>
                <w:sz w:val="16"/>
                <w:szCs w:val="16"/>
              </w:rPr>
              <w:t>50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人及以</w:t>
            </w:r>
            <w:r>
              <w:rPr>
                <w:rFonts w:hint="eastAsia" w:ascii="仿宋" w:hAnsi="仿宋" w:eastAsia="仿宋" w:cs="仿宋"/>
                <w:kern w:val="0"/>
                <w:sz w:val="16"/>
                <w:szCs w:val="16"/>
              </w:rPr>
              <w:t xml:space="preserve"> 上</w:t>
            </w:r>
          </w:p>
        </w:tc>
        <w:tc>
          <w:tcPr>
            <w:tcW w:w="892" w:type="dxa"/>
            <w:vAlign w:val="top"/>
          </w:tcPr>
          <w:p w14:paraId="50189486">
            <w:pPr>
              <w:spacing w:before="96" w:line="318" w:lineRule="auto"/>
              <w:ind w:left="38" w:right="133"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500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02FF73DD">
            <w:pPr>
              <w:spacing w:line="240" w:lineRule="auto"/>
              <w:jc w:val="left"/>
              <w:rPr>
                <w:rFonts w:hint="eastAsia" w:ascii="仿宋" w:hAnsi="仿宋" w:eastAsia="仿宋" w:cs="仿宋"/>
                <w:kern w:val="0"/>
                <w:sz w:val="21"/>
              </w:rPr>
            </w:pPr>
          </w:p>
        </w:tc>
        <w:tc>
          <w:tcPr>
            <w:tcW w:w="747" w:type="dxa"/>
            <w:vAlign w:val="top"/>
          </w:tcPr>
          <w:p w14:paraId="48668300">
            <w:pPr>
              <w:spacing w:before="96" w:line="318" w:lineRule="auto"/>
              <w:ind w:left="27" w:right="61" w:firstLine="5"/>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30"/>
                <w:kern w:val="0"/>
                <w:sz w:val="16"/>
                <w:szCs w:val="16"/>
              </w:rPr>
              <w:t xml:space="preserve"> </w:t>
            </w:r>
            <w:r>
              <w:rPr>
                <w:rFonts w:hint="eastAsia" w:ascii="仿宋" w:hAnsi="仿宋" w:eastAsia="仿宋" w:cs="仿宋"/>
                <w:spacing w:val="-6"/>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03C5628B">
            <w:pPr>
              <w:spacing w:before="96" w:line="318" w:lineRule="auto"/>
              <w:ind w:left="29" w:right="137" w:firstLine="4"/>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5843A285">
            <w:pPr>
              <w:spacing w:line="240" w:lineRule="auto"/>
              <w:jc w:val="left"/>
              <w:rPr>
                <w:rFonts w:hint="eastAsia" w:ascii="仿宋" w:hAnsi="仿宋" w:eastAsia="仿宋" w:cs="仿宋"/>
                <w:kern w:val="0"/>
                <w:sz w:val="21"/>
              </w:rPr>
            </w:pPr>
          </w:p>
        </w:tc>
        <w:tc>
          <w:tcPr>
            <w:tcW w:w="760" w:type="dxa"/>
            <w:vAlign w:val="top"/>
          </w:tcPr>
          <w:p w14:paraId="708BE593">
            <w:pPr>
              <w:spacing w:before="253" w:line="224" w:lineRule="auto"/>
              <w:ind w:left="37"/>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28"/>
                <w:kern w:val="0"/>
                <w:sz w:val="16"/>
                <w:szCs w:val="16"/>
              </w:rPr>
              <w:t xml:space="preserve"> </w:t>
            </w:r>
            <w:r>
              <w:rPr>
                <w:rFonts w:hint="eastAsia" w:ascii="仿宋" w:hAnsi="仿宋" w:eastAsia="仿宋" w:cs="仿宋"/>
                <w:spacing w:val="-6"/>
                <w:kern w:val="0"/>
                <w:sz w:val="16"/>
                <w:szCs w:val="16"/>
              </w:rPr>
              <w:t>人以下</w:t>
            </w:r>
          </w:p>
        </w:tc>
        <w:tc>
          <w:tcPr>
            <w:tcW w:w="681" w:type="dxa"/>
            <w:vAlign w:val="top"/>
          </w:tcPr>
          <w:p w14:paraId="3226B9C0">
            <w:pPr>
              <w:spacing w:before="96" w:line="318" w:lineRule="auto"/>
              <w:ind w:left="49" w:right="63"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17089CB3">
            <w:pPr>
              <w:spacing w:line="240" w:lineRule="auto"/>
              <w:jc w:val="left"/>
              <w:rPr>
                <w:rFonts w:hint="eastAsia" w:ascii="仿宋" w:hAnsi="仿宋" w:eastAsia="仿宋" w:cs="仿宋"/>
                <w:kern w:val="0"/>
                <w:sz w:val="21"/>
              </w:rPr>
            </w:pPr>
          </w:p>
        </w:tc>
      </w:tr>
      <w:tr w14:paraId="37A9949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9" w:type="dxa"/>
            <w:tcBorders>
              <w:left w:val="single" w:color="000000" w:sz="10" w:space="0"/>
            </w:tcBorders>
            <w:vAlign w:val="top"/>
          </w:tcPr>
          <w:p w14:paraId="6A19C235">
            <w:pPr>
              <w:spacing w:before="99" w:line="316" w:lineRule="auto"/>
              <w:ind w:left="15" w:right="41" w:firstLine="2"/>
              <w:jc w:val="left"/>
              <w:rPr>
                <w:rFonts w:hint="eastAsia" w:ascii="仿宋" w:hAnsi="仿宋" w:eastAsia="仿宋" w:cs="仿宋"/>
                <w:kern w:val="0"/>
                <w:sz w:val="16"/>
                <w:szCs w:val="16"/>
              </w:rPr>
            </w:pPr>
            <w:r>
              <w:rPr>
                <w:rFonts w:hint="eastAsia" w:ascii="仿宋" w:hAnsi="仿宋" w:eastAsia="仿宋" w:cs="仿宋"/>
                <w:spacing w:val="-2"/>
                <w:kern w:val="0"/>
                <w:sz w:val="16"/>
                <w:szCs w:val="16"/>
              </w:rPr>
              <w:t>交通运输业（不含铁路</w:t>
            </w:r>
            <w:r>
              <w:rPr>
                <w:rFonts w:hint="eastAsia" w:ascii="仿宋" w:hAnsi="仿宋" w:eastAsia="仿宋" w:cs="仿宋"/>
                <w:spacing w:val="5"/>
                <w:kern w:val="0"/>
                <w:sz w:val="16"/>
                <w:szCs w:val="16"/>
              </w:rPr>
              <w:t xml:space="preserve"> </w:t>
            </w:r>
            <w:r>
              <w:rPr>
                <w:rFonts w:hint="eastAsia" w:ascii="仿宋" w:hAnsi="仿宋" w:eastAsia="仿宋" w:cs="仿宋"/>
                <w:spacing w:val="-3"/>
                <w:kern w:val="0"/>
                <w:sz w:val="16"/>
                <w:szCs w:val="16"/>
              </w:rPr>
              <w:t>运输业）</w:t>
            </w:r>
          </w:p>
        </w:tc>
        <w:tc>
          <w:tcPr>
            <w:tcW w:w="745" w:type="dxa"/>
            <w:vAlign w:val="top"/>
          </w:tcPr>
          <w:p w14:paraId="07ACD7D8">
            <w:pPr>
              <w:spacing w:before="99" w:line="316" w:lineRule="auto"/>
              <w:ind w:left="17" w:right="69" w:firstLine="3"/>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7"/>
                <w:kern w:val="0"/>
                <w:sz w:val="16"/>
                <w:szCs w:val="16"/>
              </w:rPr>
              <w:t xml:space="preserve"> </w:t>
            </w:r>
            <w:r>
              <w:rPr>
                <w:rFonts w:hint="eastAsia" w:ascii="仿宋" w:hAnsi="仿宋" w:eastAsia="仿宋" w:cs="仿宋"/>
                <w:spacing w:val="-5"/>
                <w:kern w:val="0"/>
                <w:sz w:val="16"/>
                <w:szCs w:val="16"/>
              </w:rPr>
              <w:t>人以</w:t>
            </w:r>
            <w:r>
              <w:rPr>
                <w:rFonts w:hint="eastAsia" w:ascii="仿宋" w:hAnsi="仿宋" w:eastAsia="仿宋" w:cs="仿宋"/>
                <w:kern w:val="0"/>
                <w:sz w:val="16"/>
                <w:szCs w:val="16"/>
              </w:rPr>
              <w:t xml:space="preserve"> 下</w:t>
            </w:r>
          </w:p>
        </w:tc>
        <w:tc>
          <w:tcPr>
            <w:tcW w:w="844" w:type="dxa"/>
            <w:vAlign w:val="top"/>
          </w:tcPr>
          <w:p w14:paraId="2AB1D288">
            <w:pPr>
              <w:spacing w:before="99" w:line="316" w:lineRule="auto"/>
              <w:ind w:left="31" w:right="87" w:hanging="18"/>
              <w:jc w:val="left"/>
              <w:rPr>
                <w:rFonts w:hint="eastAsia" w:ascii="仿宋" w:hAnsi="仿宋" w:eastAsia="仿宋" w:cs="仿宋"/>
                <w:kern w:val="0"/>
                <w:sz w:val="16"/>
                <w:szCs w:val="16"/>
              </w:rPr>
            </w:pPr>
            <w:r>
              <w:rPr>
                <w:rFonts w:hint="eastAsia" w:ascii="仿宋" w:hAnsi="仿宋" w:eastAsia="仿宋" w:cs="仿宋"/>
                <w:spacing w:val="-3"/>
                <w:kern w:val="0"/>
                <w:sz w:val="16"/>
                <w:szCs w:val="16"/>
              </w:rPr>
              <w:t>30000</w:t>
            </w:r>
            <w:r>
              <w:rPr>
                <w:rFonts w:hint="eastAsia" w:ascii="仿宋" w:hAnsi="仿宋" w:eastAsia="仿宋" w:cs="仿宋"/>
                <w:spacing w:val="-26"/>
                <w:kern w:val="0"/>
                <w:sz w:val="16"/>
                <w:szCs w:val="16"/>
              </w:rPr>
              <w:t xml:space="preserve"> </w:t>
            </w:r>
            <w:r>
              <w:rPr>
                <w:rFonts w:hint="eastAsia" w:ascii="仿宋" w:hAnsi="仿宋" w:eastAsia="仿宋" w:cs="仿宋"/>
                <w:spacing w:val="-3"/>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6D45EA25">
            <w:pPr>
              <w:spacing w:line="240" w:lineRule="auto"/>
              <w:jc w:val="left"/>
              <w:rPr>
                <w:rFonts w:hint="eastAsia" w:ascii="仿宋" w:hAnsi="仿宋" w:eastAsia="仿宋" w:cs="仿宋"/>
                <w:kern w:val="0"/>
                <w:sz w:val="21"/>
              </w:rPr>
            </w:pPr>
          </w:p>
        </w:tc>
        <w:tc>
          <w:tcPr>
            <w:tcW w:w="730" w:type="dxa"/>
            <w:vAlign w:val="top"/>
          </w:tcPr>
          <w:p w14:paraId="3F90CAF7">
            <w:pPr>
              <w:spacing w:before="99" w:line="316" w:lineRule="auto"/>
              <w:ind w:left="36" w:right="127"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4E7FE4C8">
            <w:pPr>
              <w:spacing w:before="99" w:line="316" w:lineRule="auto"/>
              <w:ind w:left="38" w:right="52" w:hanging="18"/>
              <w:jc w:val="left"/>
              <w:rPr>
                <w:rFonts w:hint="eastAsia" w:ascii="仿宋" w:hAnsi="仿宋" w:eastAsia="仿宋" w:cs="仿宋"/>
                <w:kern w:val="0"/>
                <w:sz w:val="16"/>
                <w:szCs w:val="16"/>
              </w:rPr>
            </w:pPr>
            <w:r>
              <w:rPr>
                <w:rFonts w:hint="eastAsia" w:ascii="仿宋" w:hAnsi="仿宋" w:eastAsia="仿宋" w:cs="仿宋"/>
                <w:spacing w:val="-3"/>
                <w:kern w:val="0"/>
                <w:sz w:val="16"/>
                <w:szCs w:val="16"/>
              </w:rPr>
              <w:t>3000</w:t>
            </w:r>
            <w:r>
              <w:rPr>
                <w:rFonts w:hint="eastAsia" w:ascii="仿宋" w:hAnsi="仿宋" w:eastAsia="仿宋" w:cs="仿宋"/>
                <w:spacing w:val="-29"/>
                <w:kern w:val="0"/>
                <w:sz w:val="16"/>
                <w:szCs w:val="16"/>
              </w:rPr>
              <w:t xml:space="preserve"> </w:t>
            </w:r>
            <w:r>
              <w:rPr>
                <w:rFonts w:hint="eastAsia" w:ascii="仿宋" w:hAnsi="仿宋" w:eastAsia="仿宋" w:cs="仿宋"/>
                <w:spacing w:val="-3"/>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1840658F">
            <w:pPr>
              <w:spacing w:line="240" w:lineRule="auto"/>
              <w:jc w:val="left"/>
              <w:rPr>
                <w:rFonts w:hint="eastAsia" w:ascii="仿宋" w:hAnsi="仿宋" w:eastAsia="仿宋" w:cs="仿宋"/>
                <w:kern w:val="0"/>
                <w:sz w:val="21"/>
              </w:rPr>
            </w:pPr>
          </w:p>
        </w:tc>
        <w:tc>
          <w:tcPr>
            <w:tcW w:w="747" w:type="dxa"/>
            <w:vAlign w:val="top"/>
          </w:tcPr>
          <w:p w14:paraId="438A44F6">
            <w:pPr>
              <w:spacing w:before="99" w:line="316" w:lineRule="auto"/>
              <w:ind w:left="27" w:right="61"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2D74761D">
            <w:pPr>
              <w:spacing w:before="99" w:line="316" w:lineRule="auto"/>
              <w:ind w:left="28" w:right="137"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200</w:t>
            </w:r>
            <w:r>
              <w:rPr>
                <w:rFonts w:hint="eastAsia" w:ascii="仿宋" w:hAnsi="仿宋" w:eastAsia="仿宋" w:cs="仿宋"/>
                <w:spacing w:val="-26"/>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222E0A7F">
            <w:pPr>
              <w:spacing w:line="240" w:lineRule="auto"/>
              <w:jc w:val="left"/>
              <w:rPr>
                <w:rFonts w:hint="eastAsia" w:ascii="仿宋" w:hAnsi="仿宋" w:eastAsia="仿宋" w:cs="仿宋"/>
                <w:kern w:val="0"/>
                <w:sz w:val="21"/>
              </w:rPr>
            </w:pPr>
          </w:p>
        </w:tc>
        <w:tc>
          <w:tcPr>
            <w:tcW w:w="760" w:type="dxa"/>
            <w:vAlign w:val="top"/>
          </w:tcPr>
          <w:p w14:paraId="56105CC5">
            <w:pPr>
              <w:spacing w:before="254" w:line="224" w:lineRule="auto"/>
              <w:ind w:left="27"/>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人以下</w:t>
            </w:r>
          </w:p>
        </w:tc>
        <w:tc>
          <w:tcPr>
            <w:tcW w:w="681" w:type="dxa"/>
            <w:vAlign w:val="top"/>
          </w:tcPr>
          <w:p w14:paraId="75142F52">
            <w:pPr>
              <w:spacing w:before="99" w:line="316" w:lineRule="auto"/>
              <w:ind w:left="49" w:right="63" w:hanging="19"/>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200</w:t>
            </w:r>
            <w:r>
              <w:rPr>
                <w:rFonts w:hint="eastAsia" w:ascii="仿宋" w:hAnsi="仿宋" w:eastAsia="仿宋" w:cs="仿宋"/>
                <w:spacing w:val="-26"/>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23149FBD">
            <w:pPr>
              <w:spacing w:line="240" w:lineRule="auto"/>
              <w:jc w:val="left"/>
              <w:rPr>
                <w:rFonts w:hint="eastAsia" w:ascii="仿宋" w:hAnsi="仿宋" w:eastAsia="仿宋" w:cs="仿宋"/>
                <w:kern w:val="0"/>
                <w:sz w:val="21"/>
              </w:rPr>
            </w:pPr>
          </w:p>
        </w:tc>
      </w:tr>
      <w:tr w14:paraId="2EBD6D3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9" w:type="dxa"/>
            <w:tcBorders>
              <w:left w:val="single" w:color="000000" w:sz="10" w:space="0"/>
            </w:tcBorders>
            <w:vAlign w:val="top"/>
          </w:tcPr>
          <w:p w14:paraId="547875A3">
            <w:pPr>
              <w:spacing w:before="258" w:line="224" w:lineRule="auto"/>
              <w:ind w:left="17"/>
              <w:jc w:val="left"/>
              <w:rPr>
                <w:rFonts w:hint="eastAsia" w:ascii="仿宋" w:hAnsi="仿宋" w:eastAsia="仿宋" w:cs="仿宋"/>
                <w:kern w:val="0"/>
                <w:sz w:val="16"/>
                <w:szCs w:val="16"/>
              </w:rPr>
            </w:pPr>
            <w:r>
              <w:rPr>
                <w:rFonts w:hint="eastAsia" w:ascii="仿宋" w:hAnsi="仿宋" w:eastAsia="仿宋" w:cs="仿宋"/>
                <w:spacing w:val="-5"/>
                <w:kern w:val="0"/>
                <w:sz w:val="16"/>
                <w:szCs w:val="16"/>
              </w:rPr>
              <w:t>仓储业</w:t>
            </w:r>
          </w:p>
        </w:tc>
        <w:tc>
          <w:tcPr>
            <w:tcW w:w="745" w:type="dxa"/>
            <w:vAlign w:val="top"/>
          </w:tcPr>
          <w:p w14:paraId="5B1635DF">
            <w:pPr>
              <w:spacing w:before="102" w:line="314" w:lineRule="auto"/>
              <w:ind w:left="17" w:right="150" w:hanging="6"/>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200</w:t>
            </w:r>
            <w:r>
              <w:rPr>
                <w:rFonts w:hint="eastAsia" w:ascii="仿宋" w:hAnsi="仿宋" w:eastAsia="仿宋" w:cs="仿宋"/>
                <w:spacing w:val="-29"/>
                <w:kern w:val="0"/>
                <w:sz w:val="16"/>
                <w:szCs w:val="16"/>
              </w:rPr>
              <w:t xml:space="preserve"> </w:t>
            </w:r>
            <w:r>
              <w:rPr>
                <w:rFonts w:hint="eastAsia" w:ascii="仿宋" w:hAnsi="仿宋" w:eastAsia="仿宋" w:cs="仿宋"/>
                <w:spacing w:val="-4"/>
                <w:kern w:val="0"/>
                <w:sz w:val="16"/>
                <w:szCs w:val="16"/>
              </w:rPr>
              <w:t>人以</w:t>
            </w:r>
            <w:r>
              <w:rPr>
                <w:rFonts w:hint="eastAsia" w:ascii="仿宋" w:hAnsi="仿宋" w:eastAsia="仿宋" w:cs="仿宋"/>
                <w:kern w:val="0"/>
                <w:sz w:val="16"/>
                <w:szCs w:val="16"/>
              </w:rPr>
              <w:t xml:space="preserve"> 下</w:t>
            </w:r>
          </w:p>
        </w:tc>
        <w:tc>
          <w:tcPr>
            <w:tcW w:w="844" w:type="dxa"/>
            <w:vAlign w:val="top"/>
          </w:tcPr>
          <w:p w14:paraId="433021DA">
            <w:pPr>
              <w:spacing w:before="102" w:line="314" w:lineRule="auto"/>
              <w:ind w:left="31" w:right="87" w:hanging="18"/>
              <w:jc w:val="left"/>
              <w:rPr>
                <w:rFonts w:hint="eastAsia" w:ascii="仿宋" w:hAnsi="仿宋" w:eastAsia="仿宋" w:cs="仿宋"/>
                <w:kern w:val="0"/>
                <w:sz w:val="16"/>
                <w:szCs w:val="16"/>
              </w:rPr>
            </w:pPr>
            <w:r>
              <w:rPr>
                <w:rFonts w:hint="eastAsia" w:ascii="仿宋" w:hAnsi="仿宋" w:eastAsia="仿宋" w:cs="仿宋"/>
                <w:spacing w:val="-3"/>
                <w:kern w:val="0"/>
                <w:sz w:val="16"/>
                <w:szCs w:val="16"/>
              </w:rPr>
              <w:t>30000</w:t>
            </w:r>
            <w:r>
              <w:rPr>
                <w:rFonts w:hint="eastAsia" w:ascii="仿宋" w:hAnsi="仿宋" w:eastAsia="仿宋" w:cs="仿宋"/>
                <w:spacing w:val="-26"/>
                <w:kern w:val="0"/>
                <w:sz w:val="16"/>
                <w:szCs w:val="16"/>
              </w:rPr>
              <w:t xml:space="preserve"> </w:t>
            </w:r>
            <w:r>
              <w:rPr>
                <w:rFonts w:hint="eastAsia" w:ascii="仿宋" w:hAnsi="仿宋" w:eastAsia="仿宋" w:cs="仿宋"/>
                <w:spacing w:val="-3"/>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692DDC2B">
            <w:pPr>
              <w:spacing w:line="240" w:lineRule="auto"/>
              <w:jc w:val="left"/>
              <w:rPr>
                <w:rFonts w:hint="eastAsia" w:ascii="仿宋" w:hAnsi="仿宋" w:eastAsia="仿宋" w:cs="仿宋"/>
                <w:kern w:val="0"/>
                <w:sz w:val="21"/>
              </w:rPr>
            </w:pPr>
          </w:p>
        </w:tc>
        <w:tc>
          <w:tcPr>
            <w:tcW w:w="730" w:type="dxa"/>
            <w:vAlign w:val="top"/>
          </w:tcPr>
          <w:p w14:paraId="6584491D">
            <w:pPr>
              <w:spacing w:before="102" w:line="314" w:lineRule="auto"/>
              <w:ind w:left="35" w:right="127"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2A7EC4CE">
            <w:pPr>
              <w:spacing w:before="102" w:line="314" w:lineRule="auto"/>
              <w:ind w:left="38" w:right="52" w:hanging="9"/>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4"/>
                <w:kern w:val="0"/>
                <w:sz w:val="16"/>
                <w:szCs w:val="16"/>
              </w:rPr>
              <w:t xml:space="preserve"> </w:t>
            </w:r>
            <w:r>
              <w:rPr>
                <w:rFonts w:hint="eastAsia" w:ascii="仿宋" w:hAnsi="仿宋" w:eastAsia="仿宋" w:cs="仿宋"/>
                <w:spacing w:val="-5"/>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4549098E">
            <w:pPr>
              <w:spacing w:line="240" w:lineRule="auto"/>
              <w:jc w:val="left"/>
              <w:rPr>
                <w:rFonts w:hint="eastAsia" w:ascii="仿宋" w:hAnsi="仿宋" w:eastAsia="仿宋" w:cs="仿宋"/>
                <w:kern w:val="0"/>
                <w:sz w:val="21"/>
              </w:rPr>
            </w:pPr>
          </w:p>
        </w:tc>
        <w:tc>
          <w:tcPr>
            <w:tcW w:w="747" w:type="dxa"/>
            <w:vAlign w:val="top"/>
          </w:tcPr>
          <w:p w14:paraId="284B438E">
            <w:pPr>
              <w:spacing w:before="102" w:line="314" w:lineRule="auto"/>
              <w:ind w:left="27" w:right="61"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4BD6FA34">
            <w:pPr>
              <w:spacing w:before="102" w:line="314" w:lineRule="auto"/>
              <w:ind w:left="29" w:right="137" w:firstLine="4"/>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635318AB">
            <w:pPr>
              <w:spacing w:line="240" w:lineRule="auto"/>
              <w:jc w:val="left"/>
              <w:rPr>
                <w:rFonts w:hint="eastAsia" w:ascii="仿宋" w:hAnsi="仿宋" w:eastAsia="仿宋" w:cs="仿宋"/>
                <w:kern w:val="0"/>
                <w:sz w:val="21"/>
              </w:rPr>
            </w:pPr>
          </w:p>
        </w:tc>
        <w:tc>
          <w:tcPr>
            <w:tcW w:w="760" w:type="dxa"/>
            <w:vAlign w:val="top"/>
          </w:tcPr>
          <w:p w14:paraId="424D4B41">
            <w:pPr>
              <w:spacing w:before="257" w:line="224" w:lineRule="auto"/>
              <w:ind w:left="27"/>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人以下</w:t>
            </w:r>
          </w:p>
        </w:tc>
        <w:tc>
          <w:tcPr>
            <w:tcW w:w="681" w:type="dxa"/>
            <w:vAlign w:val="top"/>
          </w:tcPr>
          <w:p w14:paraId="6EBB8270">
            <w:pPr>
              <w:spacing w:before="102" w:line="314" w:lineRule="auto"/>
              <w:ind w:left="49" w:right="63"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4F6BAFBF">
            <w:pPr>
              <w:spacing w:line="240" w:lineRule="auto"/>
              <w:jc w:val="left"/>
              <w:rPr>
                <w:rFonts w:hint="eastAsia" w:ascii="仿宋" w:hAnsi="仿宋" w:eastAsia="仿宋" w:cs="仿宋"/>
                <w:kern w:val="0"/>
                <w:sz w:val="21"/>
              </w:rPr>
            </w:pPr>
          </w:p>
        </w:tc>
      </w:tr>
      <w:tr w14:paraId="4474F9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450BC89B">
            <w:pPr>
              <w:spacing w:before="258" w:line="223" w:lineRule="auto"/>
              <w:ind w:left="26"/>
              <w:jc w:val="left"/>
              <w:rPr>
                <w:rFonts w:hint="eastAsia" w:ascii="仿宋" w:hAnsi="仿宋" w:eastAsia="仿宋" w:cs="仿宋"/>
                <w:kern w:val="0"/>
                <w:sz w:val="16"/>
                <w:szCs w:val="16"/>
              </w:rPr>
            </w:pPr>
            <w:r>
              <w:rPr>
                <w:rFonts w:hint="eastAsia" w:ascii="仿宋" w:hAnsi="仿宋" w:eastAsia="仿宋" w:cs="仿宋"/>
                <w:spacing w:val="-7"/>
                <w:kern w:val="0"/>
                <w:sz w:val="16"/>
                <w:szCs w:val="16"/>
              </w:rPr>
              <w:t>邮政业</w:t>
            </w:r>
          </w:p>
        </w:tc>
        <w:tc>
          <w:tcPr>
            <w:tcW w:w="745" w:type="dxa"/>
            <w:vAlign w:val="top"/>
          </w:tcPr>
          <w:p w14:paraId="268390D2">
            <w:pPr>
              <w:spacing w:before="101" w:line="315" w:lineRule="auto"/>
              <w:ind w:left="17" w:right="69" w:firstLine="3"/>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7"/>
                <w:kern w:val="0"/>
                <w:sz w:val="16"/>
                <w:szCs w:val="16"/>
              </w:rPr>
              <w:t xml:space="preserve"> </w:t>
            </w:r>
            <w:r>
              <w:rPr>
                <w:rFonts w:hint="eastAsia" w:ascii="仿宋" w:hAnsi="仿宋" w:eastAsia="仿宋" w:cs="仿宋"/>
                <w:spacing w:val="-5"/>
                <w:kern w:val="0"/>
                <w:sz w:val="16"/>
                <w:szCs w:val="16"/>
              </w:rPr>
              <w:t>人以</w:t>
            </w:r>
            <w:r>
              <w:rPr>
                <w:rFonts w:hint="eastAsia" w:ascii="仿宋" w:hAnsi="仿宋" w:eastAsia="仿宋" w:cs="仿宋"/>
                <w:kern w:val="0"/>
                <w:sz w:val="16"/>
                <w:szCs w:val="16"/>
              </w:rPr>
              <w:t xml:space="preserve"> 下</w:t>
            </w:r>
          </w:p>
        </w:tc>
        <w:tc>
          <w:tcPr>
            <w:tcW w:w="844" w:type="dxa"/>
            <w:vAlign w:val="top"/>
          </w:tcPr>
          <w:p w14:paraId="7D6F9FD2">
            <w:pPr>
              <w:spacing w:before="101" w:line="315" w:lineRule="auto"/>
              <w:ind w:left="31" w:right="87" w:hanging="18"/>
              <w:jc w:val="left"/>
              <w:rPr>
                <w:rFonts w:hint="eastAsia" w:ascii="仿宋" w:hAnsi="仿宋" w:eastAsia="仿宋" w:cs="仿宋"/>
                <w:kern w:val="0"/>
                <w:sz w:val="16"/>
                <w:szCs w:val="16"/>
              </w:rPr>
            </w:pPr>
            <w:r>
              <w:rPr>
                <w:rFonts w:hint="eastAsia" w:ascii="仿宋" w:hAnsi="仿宋" w:eastAsia="仿宋" w:cs="仿宋"/>
                <w:spacing w:val="-3"/>
                <w:kern w:val="0"/>
                <w:sz w:val="16"/>
                <w:szCs w:val="16"/>
              </w:rPr>
              <w:t>30000</w:t>
            </w:r>
            <w:r>
              <w:rPr>
                <w:rFonts w:hint="eastAsia" w:ascii="仿宋" w:hAnsi="仿宋" w:eastAsia="仿宋" w:cs="仿宋"/>
                <w:spacing w:val="-26"/>
                <w:kern w:val="0"/>
                <w:sz w:val="16"/>
                <w:szCs w:val="16"/>
              </w:rPr>
              <w:t xml:space="preserve"> </w:t>
            </w:r>
            <w:r>
              <w:rPr>
                <w:rFonts w:hint="eastAsia" w:ascii="仿宋" w:hAnsi="仿宋" w:eastAsia="仿宋" w:cs="仿宋"/>
                <w:spacing w:val="-3"/>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578907E3">
            <w:pPr>
              <w:spacing w:line="240" w:lineRule="auto"/>
              <w:jc w:val="left"/>
              <w:rPr>
                <w:rFonts w:hint="eastAsia" w:ascii="仿宋" w:hAnsi="仿宋" w:eastAsia="仿宋" w:cs="仿宋"/>
                <w:kern w:val="0"/>
                <w:sz w:val="21"/>
              </w:rPr>
            </w:pPr>
          </w:p>
        </w:tc>
        <w:tc>
          <w:tcPr>
            <w:tcW w:w="730" w:type="dxa"/>
            <w:vAlign w:val="top"/>
          </w:tcPr>
          <w:p w14:paraId="24C87148">
            <w:pPr>
              <w:spacing w:before="101" w:line="315" w:lineRule="auto"/>
              <w:ind w:left="36" w:right="127"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399DD63C">
            <w:pPr>
              <w:spacing w:before="101" w:line="315" w:lineRule="auto"/>
              <w:ind w:left="38" w:right="52" w:hanging="19"/>
              <w:jc w:val="left"/>
              <w:rPr>
                <w:rFonts w:hint="eastAsia" w:ascii="仿宋" w:hAnsi="仿宋" w:eastAsia="仿宋" w:cs="仿宋"/>
                <w:kern w:val="0"/>
                <w:sz w:val="16"/>
                <w:szCs w:val="16"/>
              </w:rPr>
            </w:pPr>
            <w:r>
              <w:rPr>
                <w:rFonts w:hint="eastAsia" w:ascii="仿宋" w:hAnsi="仿宋" w:eastAsia="仿宋" w:cs="仿宋"/>
                <w:spacing w:val="-3"/>
                <w:kern w:val="0"/>
                <w:sz w:val="16"/>
                <w:szCs w:val="16"/>
              </w:rPr>
              <w:t>2000</w:t>
            </w:r>
            <w:r>
              <w:rPr>
                <w:rFonts w:hint="eastAsia" w:ascii="仿宋" w:hAnsi="仿宋" w:eastAsia="仿宋" w:cs="仿宋"/>
                <w:spacing w:val="-28"/>
                <w:kern w:val="0"/>
                <w:sz w:val="16"/>
                <w:szCs w:val="16"/>
              </w:rPr>
              <w:t xml:space="preserve"> </w:t>
            </w:r>
            <w:r>
              <w:rPr>
                <w:rFonts w:hint="eastAsia" w:ascii="仿宋" w:hAnsi="仿宋" w:eastAsia="仿宋" w:cs="仿宋"/>
                <w:spacing w:val="-3"/>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636E6268">
            <w:pPr>
              <w:spacing w:line="240" w:lineRule="auto"/>
              <w:jc w:val="left"/>
              <w:rPr>
                <w:rFonts w:hint="eastAsia" w:ascii="仿宋" w:hAnsi="仿宋" w:eastAsia="仿宋" w:cs="仿宋"/>
                <w:kern w:val="0"/>
                <w:sz w:val="21"/>
              </w:rPr>
            </w:pPr>
          </w:p>
        </w:tc>
        <w:tc>
          <w:tcPr>
            <w:tcW w:w="747" w:type="dxa"/>
            <w:vAlign w:val="top"/>
          </w:tcPr>
          <w:p w14:paraId="14D0FFEE">
            <w:pPr>
              <w:spacing w:before="101" w:line="315" w:lineRule="auto"/>
              <w:ind w:left="27" w:right="61"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387A46DD">
            <w:pPr>
              <w:spacing w:before="101" w:line="315" w:lineRule="auto"/>
              <w:ind w:left="29" w:right="137" w:firstLine="4"/>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7B7956CA">
            <w:pPr>
              <w:spacing w:line="240" w:lineRule="auto"/>
              <w:jc w:val="left"/>
              <w:rPr>
                <w:rFonts w:hint="eastAsia" w:ascii="仿宋" w:hAnsi="仿宋" w:eastAsia="仿宋" w:cs="仿宋"/>
                <w:kern w:val="0"/>
                <w:sz w:val="21"/>
              </w:rPr>
            </w:pPr>
          </w:p>
        </w:tc>
        <w:tc>
          <w:tcPr>
            <w:tcW w:w="760" w:type="dxa"/>
            <w:vAlign w:val="top"/>
          </w:tcPr>
          <w:p w14:paraId="430C18FF">
            <w:pPr>
              <w:spacing w:before="258" w:line="224" w:lineRule="auto"/>
              <w:ind w:left="27"/>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人以下</w:t>
            </w:r>
          </w:p>
        </w:tc>
        <w:tc>
          <w:tcPr>
            <w:tcW w:w="681" w:type="dxa"/>
            <w:vAlign w:val="top"/>
          </w:tcPr>
          <w:p w14:paraId="18BA2F9D">
            <w:pPr>
              <w:spacing w:before="101" w:line="315" w:lineRule="auto"/>
              <w:ind w:left="49" w:right="63"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129FE288">
            <w:pPr>
              <w:spacing w:line="240" w:lineRule="auto"/>
              <w:jc w:val="left"/>
              <w:rPr>
                <w:rFonts w:hint="eastAsia" w:ascii="仿宋" w:hAnsi="仿宋" w:eastAsia="仿宋" w:cs="仿宋"/>
                <w:kern w:val="0"/>
                <w:sz w:val="21"/>
              </w:rPr>
            </w:pPr>
          </w:p>
        </w:tc>
      </w:tr>
      <w:tr w14:paraId="71AD98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1329B07C">
            <w:pPr>
              <w:spacing w:before="260" w:line="223" w:lineRule="auto"/>
              <w:ind w:left="14"/>
              <w:jc w:val="left"/>
              <w:rPr>
                <w:rFonts w:hint="eastAsia" w:ascii="仿宋" w:hAnsi="仿宋" w:eastAsia="仿宋" w:cs="仿宋"/>
                <w:kern w:val="0"/>
                <w:sz w:val="16"/>
                <w:szCs w:val="16"/>
              </w:rPr>
            </w:pPr>
            <w:r>
              <w:rPr>
                <w:rFonts w:hint="eastAsia" w:ascii="仿宋" w:hAnsi="仿宋" w:eastAsia="仿宋" w:cs="仿宋"/>
                <w:spacing w:val="-3"/>
                <w:kern w:val="0"/>
                <w:sz w:val="16"/>
                <w:szCs w:val="16"/>
              </w:rPr>
              <w:t>住宿业</w:t>
            </w:r>
          </w:p>
        </w:tc>
        <w:tc>
          <w:tcPr>
            <w:tcW w:w="745" w:type="dxa"/>
            <w:vAlign w:val="top"/>
          </w:tcPr>
          <w:p w14:paraId="707CA21A">
            <w:pPr>
              <w:spacing w:before="103" w:line="314" w:lineRule="auto"/>
              <w:ind w:left="16" w:right="150"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人以</w:t>
            </w:r>
            <w:r>
              <w:rPr>
                <w:rFonts w:hint="eastAsia" w:ascii="仿宋" w:hAnsi="仿宋" w:eastAsia="仿宋" w:cs="仿宋"/>
                <w:kern w:val="0"/>
                <w:sz w:val="16"/>
                <w:szCs w:val="16"/>
              </w:rPr>
              <w:t xml:space="preserve"> 下</w:t>
            </w:r>
          </w:p>
        </w:tc>
        <w:tc>
          <w:tcPr>
            <w:tcW w:w="844" w:type="dxa"/>
            <w:vAlign w:val="top"/>
          </w:tcPr>
          <w:p w14:paraId="45A8503E">
            <w:pPr>
              <w:spacing w:before="103" w:line="314" w:lineRule="auto"/>
              <w:ind w:left="31" w:right="87" w:hanging="9"/>
              <w:jc w:val="left"/>
              <w:rPr>
                <w:rFonts w:hint="eastAsia" w:ascii="仿宋" w:hAnsi="仿宋" w:eastAsia="仿宋" w:cs="仿宋"/>
                <w:kern w:val="0"/>
                <w:sz w:val="16"/>
                <w:szCs w:val="16"/>
              </w:rPr>
            </w:pPr>
            <w:r>
              <w:rPr>
                <w:rFonts w:hint="eastAsia" w:ascii="仿宋" w:hAnsi="仿宋" w:eastAsia="仿宋" w:cs="仿宋"/>
                <w:spacing w:val="-4"/>
                <w:kern w:val="0"/>
                <w:sz w:val="16"/>
                <w:szCs w:val="16"/>
              </w:rPr>
              <w:t>10000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40585191">
            <w:pPr>
              <w:spacing w:line="240" w:lineRule="auto"/>
              <w:jc w:val="left"/>
              <w:rPr>
                <w:rFonts w:hint="eastAsia" w:ascii="仿宋" w:hAnsi="仿宋" w:eastAsia="仿宋" w:cs="仿宋"/>
                <w:kern w:val="0"/>
                <w:sz w:val="21"/>
              </w:rPr>
            </w:pPr>
          </w:p>
        </w:tc>
        <w:tc>
          <w:tcPr>
            <w:tcW w:w="730" w:type="dxa"/>
            <w:vAlign w:val="top"/>
          </w:tcPr>
          <w:p w14:paraId="2C1EFF16">
            <w:pPr>
              <w:spacing w:before="103" w:line="314" w:lineRule="auto"/>
              <w:ind w:left="35" w:right="127"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7E05019B">
            <w:pPr>
              <w:spacing w:before="103" w:line="314" w:lineRule="auto"/>
              <w:ind w:left="38" w:right="52" w:hanging="19"/>
              <w:jc w:val="left"/>
              <w:rPr>
                <w:rFonts w:hint="eastAsia" w:ascii="仿宋" w:hAnsi="仿宋" w:eastAsia="仿宋" w:cs="仿宋"/>
                <w:kern w:val="0"/>
                <w:sz w:val="16"/>
                <w:szCs w:val="16"/>
              </w:rPr>
            </w:pPr>
            <w:r>
              <w:rPr>
                <w:rFonts w:hint="eastAsia" w:ascii="仿宋" w:hAnsi="仿宋" w:eastAsia="仿宋" w:cs="仿宋"/>
                <w:spacing w:val="-3"/>
                <w:kern w:val="0"/>
                <w:sz w:val="16"/>
                <w:szCs w:val="16"/>
              </w:rPr>
              <w:t>2000</w:t>
            </w:r>
            <w:r>
              <w:rPr>
                <w:rFonts w:hint="eastAsia" w:ascii="仿宋" w:hAnsi="仿宋" w:eastAsia="仿宋" w:cs="仿宋"/>
                <w:spacing w:val="-28"/>
                <w:kern w:val="0"/>
                <w:sz w:val="16"/>
                <w:szCs w:val="16"/>
              </w:rPr>
              <w:t xml:space="preserve"> </w:t>
            </w:r>
            <w:r>
              <w:rPr>
                <w:rFonts w:hint="eastAsia" w:ascii="仿宋" w:hAnsi="仿宋" w:eastAsia="仿宋" w:cs="仿宋"/>
                <w:spacing w:val="-3"/>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74C553FE">
            <w:pPr>
              <w:spacing w:line="240" w:lineRule="auto"/>
              <w:jc w:val="left"/>
              <w:rPr>
                <w:rFonts w:hint="eastAsia" w:ascii="仿宋" w:hAnsi="仿宋" w:eastAsia="仿宋" w:cs="仿宋"/>
                <w:kern w:val="0"/>
                <w:sz w:val="21"/>
              </w:rPr>
            </w:pPr>
          </w:p>
        </w:tc>
        <w:tc>
          <w:tcPr>
            <w:tcW w:w="747" w:type="dxa"/>
            <w:vAlign w:val="top"/>
          </w:tcPr>
          <w:p w14:paraId="60C18E8E">
            <w:pPr>
              <w:spacing w:before="103" w:line="314" w:lineRule="auto"/>
              <w:ind w:left="27" w:right="61" w:firstLine="5"/>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30"/>
                <w:kern w:val="0"/>
                <w:sz w:val="16"/>
                <w:szCs w:val="16"/>
              </w:rPr>
              <w:t xml:space="preserve"> </w:t>
            </w:r>
            <w:r>
              <w:rPr>
                <w:rFonts w:hint="eastAsia" w:ascii="仿宋" w:hAnsi="仿宋" w:eastAsia="仿宋" w:cs="仿宋"/>
                <w:spacing w:val="-6"/>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61414887">
            <w:pPr>
              <w:spacing w:before="103" w:line="314" w:lineRule="auto"/>
              <w:ind w:left="29" w:right="137" w:firstLine="4"/>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3257D635">
            <w:pPr>
              <w:spacing w:line="240" w:lineRule="auto"/>
              <w:jc w:val="left"/>
              <w:rPr>
                <w:rFonts w:hint="eastAsia" w:ascii="仿宋" w:hAnsi="仿宋" w:eastAsia="仿宋" w:cs="仿宋"/>
                <w:kern w:val="0"/>
                <w:sz w:val="21"/>
              </w:rPr>
            </w:pPr>
          </w:p>
        </w:tc>
        <w:tc>
          <w:tcPr>
            <w:tcW w:w="760" w:type="dxa"/>
            <w:vAlign w:val="top"/>
          </w:tcPr>
          <w:p w14:paraId="2252934F">
            <w:pPr>
              <w:spacing w:before="259" w:line="224" w:lineRule="auto"/>
              <w:ind w:left="37"/>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28"/>
                <w:kern w:val="0"/>
                <w:sz w:val="16"/>
                <w:szCs w:val="16"/>
              </w:rPr>
              <w:t xml:space="preserve"> </w:t>
            </w:r>
            <w:r>
              <w:rPr>
                <w:rFonts w:hint="eastAsia" w:ascii="仿宋" w:hAnsi="仿宋" w:eastAsia="仿宋" w:cs="仿宋"/>
                <w:spacing w:val="-6"/>
                <w:kern w:val="0"/>
                <w:sz w:val="16"/>
                <w:szCs w:val="16"/>
              </w:rPr>
              <w:t>人以下</w:t>
            </w:r>
          </w:p>
        </w:tc>
        <w:tc>
          <w:tcPr>
            <w:tcW w:w="681" w:type="dxa"/>
            <w:vAlign w:val="top"/>
          </w:tcPr>
          <w:p w14:paraId="55FEEFE6">
            <w:pPr>
              <w:spacing w:before="103" w:line="314" w:lineRule="auto"/>
              <w:ind w:left="49" w:right="63"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7FDE3F9F">
            <w:pPr>
              <w:spacing w:line="240" w:lineRule="auto"/>
              <w:jc w:val="left"/>
              <w:rPr>
                <w:rFonts w:hint="eastAsia" w:ascii="仿宋" w:hAnsi="仿宋" w:eastAsia="仿宋" w:cs="仿宋"/>
                <w:kern w:val="0"/>
                <w:sz w:val="21"/>
              </w:rPr>
            </w:pPr>
          </w:p>
        </w:tc>
      </w:tr>
      <w:tr w14:paraId="1B93A0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4FD36FB2">
            <w:pPr>
              <w:spacing w:before="262" w:line="224" w:lineRule="auto"/>
              <w:ind w:left="17"/>
              <w:jc w:val="left"/>
              <w:rPr>
                <w:rFonts w:hint="eastAsia" w:ascii="仿宋" w:hAnsi="仿宋" w:eastAsia="仿宋" w:cs="仿宋"/>
                <w:kern w:val="0"/>
                <w:sz w:val="16"/>
                <w:szCs w:val="16"/>
              </w:rPr>
            </w:pPr>
            <w:r>
              <w:rPr>
                <w:rFonts w:hint="eastAsia" w:ascii="仿宋" w:hAnsi="仿宋" w:eastAsia="仿宋" w:cs="仿宋"/>
                <w:spacing w:val="-4"/>
                <w:kern w:val="0"/>
                <w:sz w:val="16"/>
                <w:szCs w:val="16"/>
              </w:rPr>
              <w:t>餐饮业</w:t>
            </w:r>
          </w:p>
        </w:tc>
        <w:tc>
          <w:tcPr>
            <w:tcW w:w="745" w:type="dxa"/>
            <w:vAlign w:val="top"/>
          </w:tcPr>
          <w:p w14:paraId="6A173654">
            <w:pPr>
              <w:spacing w:before="105" w:line="313" w:lineRule="auto"/>
              <w:ind w:left="16" w:right="150"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人以</w:t>
            </w:r>
            <w:r>
              <w:rPr>
                <w:rFonts w:hint="eastAsia" w:ascii="仿宋" w:hAnsi="仿宋" w:eastAsia="仿宋" w:cs="仿宋"/>
                <w:kern w:val="0"/>
                <w:sz w:val="16"/>
                <w:szCs w:val="16"/>
              </w:rPr>
              <w:t xml:space="preserve"> 下</w:t>
            </w:r>
          </w:p>
        </w:tc>
        <w:tc>
          <w:tcPr>
            <w:tcW w:w="844" w:type="dxa"/>
            <w:vAlign w:val="top"/>
          </w:tcPr>
          <w:p w14:paraId="10CC77E0">
            <w:pPr>
              <w:spacing w:before="105" w:line="313" w:lineRule="auto"/>
              <w:ind w:left="31" w:right="87" w:hanging="9"/>
              <w:jc w:val="left"/>
              <w:rPr>
                <w:rFonts w:hint="eastAsia" w:ascii="仿宋" w:hAnsi="仿宋" w:eastAsia="仿宋" w:cs="仿宋"/>
                <w:kern w:val="0"/>
                <w:sz w:val="16"/>
                <w:szCs w:val="16"/>
              </w:rPr>
            </w:pPr>
            <w:r>
              <w:rPr>
                <w:rFonts w:hint="eastAsia" w:ascii="仿宋" w:hAnsi="仿宋" w:eastAsia="仿宋" w:cs="仿宋"/>
                <w:spacing w:val="-4"/>
                <w:kern w:val="0"/>
                <w:sz w:val="16"/>
                <w:szCs w:val="16"/>
              </w:rPr>
              <w:t>10000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1C5C43BA">
            <w:pPr>
              <w:spacing w:line="240" w:lineRule="auto"/>
              <w:jc w:val="left"/>
              <w:rPr>
                <w:rFonts w:hint="eastAsia" w:ascii="仿宋" w:hAnsi="仿宋" w:eastAsia="仿宋" w:cs="仿宋"/>
                <w:kern w:val="0"/>
                <w:sz w:val="21"/>
              </w:rPr>
            </w:pPr>
          </w:p>
        </w:tc>
        <w:tc>
          <w:tcPr>
            <w:tcW w:w="730" w:type="dxa"/>
            <w:vAlign w:val="top"/>
          </w:tcPr>
          <w:p w14:paraId="6DA3AF1A">
            <w:pPr>
              <w:spacing w:before="105" w:line="313" w:lineRule="auto"/>
              <w:ind w:left="35" w:right="127"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5CC283FA">
            <w:pPr>
              <w:spacing w:before="105" w:line="313" w:lineRule="auto"/>
              <w:ind w:left="38" w:right="52" w:hanging="19"/>
              <w:jc w:val="left"/>
              <w:rPr>
                <w:rFonts w:hint="eastAsia" w:ascii="仿宋" w:hAnsi="仿宋" w:eastAsia="仿宋" w:cs="仿宋"/>
                <w:kern w:val="0"/>
                <w:sz w:val="16"/>
                <w:szCs w:val="16"/>
              </w:rPr>
            </w:pPr>
            <w:r>
              <w:rPr>
                <w:rFonts w:hint="eastAsia" w:ascii="仿宋" w:hAnsi="仿宋" w:eastAsia="仿宋" w:cs="仿宋"/>
                <w:spacing w:val="-3"/>
                <w:kern w:val="0"/>
                <w:sz w:val="16"/>
                <w:szCs w:val="16"/>
              </w:rPr>
              <w:t>2000</w:t>
            </w:r>
            <w:r>
              <w:rPr>
                <w:rFonts w:hint="eastAsia" w:ascii="仿宋" w:hAnsi="仿宋" w:eastAsia="仿宋" w:cs="仿宋"/>
                <w:spacing w:val="-28"/>
                <w:kern w:val="0"/>
                <w:sz w:val="16"/>
                <w:szCs w:val="16"/>
              </w:rPr>
              <w:t xml:space="preserve"> </w:t>
            </w:r>
            <w:r>
              <w:rPr>
                <w:rFonts w:hint="eastAsia" w:ascii="仿宋" w:hAnsi="仿宋" w:eastAsia="仿宋" w:cs="仿宋"/>
                <w:spacing w:val="-3"/>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56FF542B">
            <w:pPr>
              <w:spacing w:line="240" w:lineRule="auto"/>
              <w:jc w:val="left"/>
              <w:rPr>
                <w:rFonts w:hint="eastAsia" w:ascii="仿宋" w:hAnsi="仿宋" w:eastAsia="仿宋" w:cs="仿宋"/>
                <w:kern w:val="0"/>
                <w:sz w:val="21"/>
              </w:rPr>
            </w:pPr>
          </w:p>
        </w:tc>
        <w:tc>
          <w:tcPr>
            <w:tcW w:w="747" w:type="dxa"/>
            <w:vAlign w:val="top"/>
          </w:tcPr>
          <w:p w14:paraId="0CA45637">
            <w:pPr>
              <w:spacing w:before="105" w:line="313" w:lineRule="auto"/>
              <w:ind w:left="27" w:right="61" w:firstLine="5"/>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30"/>
                <w:kern w:val="0"/>
                <w:sz w:val="16"/>
                <w:szCs w:val="16"/>
              </w:rPr>
              <w:t xml:space="preserve"> </w:t>
            </w:r>
            <w:r>
              <w:rPr>
                <w:rFonts w:hint="eastAsia" w:ascii="仿宋" w:hAnsi="仿宋" w:eastAsia="仿宋" w:cs="仿宋"/>
                <w:spacing w:val="-6"/>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731E26EB">
            <w:pPr>
              <w:spacing w:before="105" w:line="313" w:lineRule="auto"/>
              <w:ind w:left="29" w:right="137" w:firstLine="4"/>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2B076155">
            <w:pPr>
              <w:spacing w:line="240" w:lineRule="auto"/>
              <w:jc w:val="left"/>
              <w:rPr>
                <w:rFonts w:hint="eastAsia" w:ascii="仿宋" w:hAnsi="仿宋" w:eastAsia="仿宋" w:cs="仿宋"/>
                <w:kern w:val="0"/>
                <w:sz w:val="21"/>
              </w:rPr>
            </w:pPr>
          </w:p>
        </w:tc>
        <w:tc>
          <w:tcPr>
            <w:tcW w:w="760" w:type="dxa"/>
            <w:vAlign w:val="top"/>
          </w:tcPr>
          <w:p w14:paraId="4C102330">
            <w:pPr>
              <w:spacing w:before="261" w:line="224" w:lineRule="auto"/>
              <w:ind w:left="37"/>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28"/>
                <w:kern w:val="0"/>
                <w:sz w:val="16"/>
                <w:szCs w:val="16"/>
              </w:rPr>
              <w:t xml:space="preserve"> </w:t>
            </w:r>
            <w:r>
              <w:rPr>
                <w:rFonts w:hint="eastAsia" w:ascii="仿宋" w:hAnsi="仿宋" w:eastAsia="仿宋" w:cs="仿宋"/>
                <w:spacing w:val="-6"/>
                <w:kern w:val="0"/>
                <w:sz w:val="16"/>
                <w:szCs w:val="16"/>
              </w:rPr>
              <w:t>人以下</w:t>
            </w:r>
          </w:p>
        </w:tc>
        <w:tc>
          <w:tcPr>
            <w:tcW w:w="681" w:type="dxa"/>
            <w:vAlign w:val="top"/>
          </w:tcPr>
          <w:p w14:paraId="1555C950">
            <w:pPr>
              <w:spacing w:before="105" w:line="313" w:lineRule="auto"/>
              <w:ind w:left="49" w:right="63"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71417C13">
            <w:pPr>
              <w:spacing w:line="240" w:lineRule="auto"/>
              <w:jc w:val="left"/>
              <w:rPr>
                <w:rFonts w:hint="eastAsia" w:ascii="仿宋" w:hAnsi="仿宋" w:eastAsia="仿宋" w:cs="仿宋"/>
                <w:kern w:val="0"/>
                <w:sz w:val="21"/>
              </w:rPr>
            </w:pPr>
          </w:p>
        </w:tc>
      </w:tr>
      <w:tr w14:paraId="3A69B9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2DF68D00">
            <w:pPr>
              <w:spacing w:before="105" w:line="313" w:lineRule="auto"/>
              <w:ind w:left="17" w:hanging="3"/>
              <w:jc w:val="left"/>
              <w:rPr>
                <w:rFonts w:hint="eastAsia" w:ascii="仿宋" w:hAnsi="仿宋" w:eastAsia="仿宋" w:cs="仿宋"/>
                <w:kern w:val="0"/>
                <w:sz w:val="16"/>
                <w:szCs w:val="16"/>
              </w:rPr>
            </w:pPr>
            <w:r>
              <w:rPr>
                <w:rFonts w:hint="eastAsia" w:ascii="仿宋" w:hAnsi="仿宋" w:eastAsia="仿宋" w:cs="仿宋"/>
                <w:spacing w:val="-12"/>
                <w:kern w:val="0"/>
                <w:sz w:val="16"/>
                <w:szCs w:val="16"/>
              </w:rPr>
              <w:t>信息传输业（包括电信、</w:t>
            </w:r>
            <w:r>
              <w:rPr>
                <w:rFonts w:hint="eastAsia" w:ascii="仿宋" w:hAnsi="仿宋" w:eastAsia="仿宋" w:cs="仿宋"/>
                <w:spacing w:val="2"/>
                <w:kern w:val="0"/>
                <w:sz w:val="16"/>
                <w:szCs w:val="16"/>
              </w:rPr>
              <w:t xml:space="preserve"> </w:t>
            </w:r>
            <w:r>
              <w:rPr>
                <w:rFonts w:hint="eastAsia" w:ascii="仿宋" w:hAnsi="仿宋" w:eastAsia="仿宋" w:cs="仿宋"/>
                <w:spacing w:val="-5"/>
                <w:kern w:val="0"/>
                <w:sz w:val="16"/>
                <w:szCs w:val="16"/>
              </w:rPr>
              <w:t>互联网和相关服务）</w:t>
            </w:r>
          </w:p>
        </w:tc>
        <w:tc>
          <w:tcPr>
            <w:tcW w:w="745" w:type="dxa"/>
            <w:vAlign w:val="top"/>
          </w:tcPr>
          <w:p w14:paraId="67201A3B">
            <w:pPr>
              <w:spacing w:before="105" w:line="313" w:lineRule="auto"/>
              <w:ind w:left="17" w:right="69" w:hanging="6"/>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2000</w:t>
            </w:r>
            <w:r>
              <w:rPr>
                <w:rFonts w:hint="eastAsia" w:ascii="仿宋" w:hAnsi="仿宋" w:eastAsia="仿宋" w:cs="仿宋"/>
                <w:spacing w:val="-23"/>
                <w:kern w:val="0"/>
                <w:sz w:val="16"/>
                <w:szCs w:val="16"/>
              </w:rPr>
              <w:t xml:space="preserve"> </w:t>
            </w:r>
            <w:r>
              <w:rPr>
                <w:rFonts w:hint="eastAsia" w:ascii="仿宋" w:hAnsi="仿宋" w:eastAsia="仿宋" w:cs="仿宋"/>
                <w:spacing w:val="-4"/>
                <w:kern w:val="0"/>
                <w:sz w:val="16"/>
                <w:szCs w:val="16"/>
              </w:rPr>
              <w:t>人以</w:t>
            </w:r>
            <w:r>
              <w:rPr>
                <w:rFonts w:hint="eastAsia" w:ascii="仿宋" w:hAnsi="仿宋" w:eastAsia="仿宋" w:cs="仿宋"/>
                <w:kern w:val="0"/>
                <w:sz w:val="16"/>
                <w:szCs w:val="16"/>
              </w:rPr>
              <w:t xml:space="preserve"> 下</w:t>
            </w:r>
          </w:p>
        </w:tc>
        <w:tc>
          <w:tcPr>
            <w:tcW w:w="844" w:type="dxa"/>
            <w:vAlign w:val="top"/>
          </w:tcPr>
          <w:p w14:paraId="5DC98A14">
            <w:pPr>
              <w:spacing w:before="105" w:line="313" w:lineRule="auto"/>
              <w:ind w:left="31" w:right="15" w:hanging="9"/>
              <w:jc w:val="left"/>
              <w:rPr>
                <w:rFonts w:hint="eastAsia" w:ascii="仿宋" w:hAnsi="仿宋" w:eastAsia="仿宋" w:cs="仿宋"/>
                <w:kern w:val="0"/>
                <w:sz w:val="16"/>
                <w:szCs w:val="16"/>
              </w:rPr>
            </w:pPr>
            <w:r>
              <w:rPr>
                <w:rFonts w:hint="eastAsia" w:ascii="仿宋" w:hAnsi="仿宋" w:eastAsia="仿宋" w:cs="仿宋"/>
                <w:spacing w:val="-4"/>
                <w:kern w:val="0"/>
                <w:sz w:val="16"/>
                <w:szCs w:val="16"/>
              </w:rPr>
              <w:t>100000</w:t>
            </w:r>
            <w:r>
              <w:rPr>
                <w:rFonts w:hint="eastAsia" w:ascii="仿宋" w:hAnsi="仿宋" w:eastAsia="仿宋" w:cs="仿宋"/>
                <w:spacing w:val="-32"/>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09519311">
            <w:pPr>
              <w:spacing w:line="240" w:lineRule="auto"/>
              <w:jc w:val="left"/>
              <w:rPr>
                <w:rFonts w:hint="eastAsia" w:ascii="仿宋" w:hAnsi="仿宋" w:eastAsia="仿宋" w:cs="仿宋"/>
                <w:kern w:val="0"/>
                <w:sz w:val="21"/>
              </w:rPr>
            </w:pPr>
          </w:p>
        </w:tc>
        <w:tc>
          <w:tcPr>
            <w:tcW w:w="730" w:type="dxa"/>
            <w:vAlign w:val="top"/>
          </w:tcPr>
          <w:p w14:paraId="69827136">
            <w:pPr>
              <w:spacing w:before="105" w:line="313" w:lineRule="auto"/>
              <w:ind w:left="35" w:right="127"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212C607C">
            <w:pPr>
              <w:spacing w:before="105" w:line="313" w:lineRule="auto"/>
              <w:ind w:left="38" w:right="52" w:hanging="9"/>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4"/>
                <w:kern w:val="0"/>
                <w:sz w:val="16"/>
                <w:szCs w:val="16"/>
              </w:rPr>
              <w:t xml:space="preserve"> </w:t>
            </w:r>
            <w:r>
              <w:rPr>
                <w:rFonts w:hint="eastAsia" w:ascii="仿宋" w:hAnsi="仿宋" w:eastAsia="仿宋" w:cs="仿宋"/>
                <w:spacing w:val="-5"/>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3B47335C">
            <w:pPr>
              <w:spacing w:line="240" w:lineRule="auto"/>
              <w:jc w:val="left"/>
              <w:rPr>
                <w:rFonts w:hint="eastAsia" w:ascii="仿宋" w:hAnsi="仿宋" w:eastAsia="仿宋" w:cs="仿宋"/>
                <w:kern w:val="0"/>
                <w:sz w:val="21"/>
              </w:rPr>
            </w:pPr>
          </w:p>
        </w:tc>
        <w:tc>
          <w:tcPr>
            <w:tcW w:w="747" w:type="dxa"/>
            <w:vAlign w:val="top"/>
          </w:tcPr>
          <w:p w14:paraId="7236F625">
            <w:pPr>
              <w:spacing w:before="105" w:line="313" w:lineRule="auto"/>
              <w:ind w:left="27" w:right="61" w:firstLine="5"/>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30"/>
                <w:kern w:val="0"/>
                <w:sz w:val="16"/>
                <w:szCs w:val="16"/>
              </w:rPr>
              <w:t xml:space="preserve"> </w:t>
            </w:r>
            <w:r>
              <w:rPr>
                <w:rFonts w:hint="eastAsia" w:ascii="仿宋" w:hAnsi="仿宋" w:eastAsia="仿宋" w:cs="仿宋"/>
                <w:spacing w:val="-6"/>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006C2B87">
            <w:pPr>
              <w:spacing w:before="105" w:line="313" w:lineRule="auto"/>
              <w:ind w:left="29" w:right="137" w:firstLine="4"/>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0CFB50BE">
            <w:pPr>
              <w:spacing w:line="240" w:lineRule="auto"/>
              <w:jc w:val="left"/>
              <w:rPr>
                <w:rFonts w:hint="eastAsia" w:ascii="仿宋" w:hAnsi="仿宋" w:eastAsia="仿宋" w:cs="仿宋"/>
                <w:kern w:val="0"/>
                <w:sz w:val="21"/>
              </w:rPr>
            </w:pPr>
          </w:p>
        </w:tc>
        <w:tc>
          <w:tcPr>
            <w:tcW w:w="760" w:type="dxa"/>
            <w:vAlign w:val="top"/>
          </w:tcPr>
          <w:p w14:paraId="41386913">
            <w:pPr>
              <w:spacing w:before="261" w:line="224" w:lineRule="auto"/>
              <w:ind w:left="37"/>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28"/>
                <w:kern w:val="0"/>
                <w:sz w:val="16"/>
                <w:szCs w:val="16"/>
              </w:rPr>
              <w:t xml:space="preserve"> </w:t>
            </w:r>
            <w:r>
              <w:rPr>
                <w:rFonts w:hint="eastAsia" w:ascii="仿宋" w:hAnsi="仿宋" w:eastAsia="仿宋" w:cs="仿宋"/>
                <w:spacing w:val="-6"/>
                <w:kern w:val="0"/>
                <w:sz w:val="16"/>
                <w:szCs w:val="16"/>
              </w:rPr>
              <w:t>人以下</w:t>
            </w:r>
          </w:p>
        </w:tc>
        <w:tc>
          <w:tcPr>
            <w:tcW w:w="681" w:type="dxa"/>
            <w:vAlign w:val="top"/>
          </w:tcPr>
          <w:p w14:paraId="1E6DF36E">
            <w:pPr>
              <w:spacing w:before="105" w:line="313" w:lineRule="auto"/>
              <w:ind w:left="49" w:right="63"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43DF94B9">
            <w:pPr>
              <w:spacing w:line="240" w:lineRule="auto"/>
              <w:jc w:val="left"/>
              <w:rPr>
                <w:rFonts w:hint="eastAsia" w:ascii="仿宋" w:hAnsi="仿宋" w:eastAsia="仿宋" w:cs="仿宋"/>
                <w:kern w:val="0"/>
                <w:sz w:val="21"/>
              </w:rPr>
            </w:pPr>
          </w:p>
        </w:tc>
      </w:tr>
      <w:tr w14:paraId="7EBBED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569AACEE">
            <w:pPr>
              <w:spacing w:before="263" w:line="223" w:lineRule="auto"/>
              <w:ind w:left="15"/>
              <w:jc w:val="left"/>
              <w:rPr>
                <w:rFonts w:hint="eastAsia" w:ascii="仿宋" w:hAnsi="仿宋" w:eastAsia="仿宋" w:cs="仿宋"/>
                <w:kern w:val="0"/>
                <w:sz w:val="16"/>
                <w:szCs w:val="16"/>
              </w:rPr>
            </w:pPr>
            <w:r>
              <w:rPr>
                <w:rFonts w:hint="eastAsia" w:ascii="仿宋" w:hAnsi="仿宋" w:eastAsia="仿宋" w:cs="仿宋"/>
                <w:spacing w:val="-2"/>
                <w:kern w:val="0"/>
                <w:sz w:val="16"/>
                <w:szCs w:val="16"/>
              </w:rPr>
              <w:t>软件和信息技术服务业</w:t>
            </w:r>
          </w:p>
        </w:tc>
        <w:tc>
          <w:tcPr>
            <w:tcW w:w="745" w:type="dxa"/>
            <w:vAlign w:val="top"/>
          </w:tcPr>
          <w:p w14:paraId="1927DAD0">
            <w:pPr>
              <w:spacing w:before="107" w:line="312" w:lineRule="auto"/>
              <w:ind w:left="16" w:right="150"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人以</w:t>
            </w:r>
            <w:r>
              <w:rPr>
                <w:rFonts w:hint="eastAsia" w:ascii="仿宋" w:hAnsi="仿宋" w:eastAsia="仿宋" w:cs="仿宋"/>
                <w:kern w:val="0"/>
                <w:sz w:val="16"/>
                <w:szCs w:val="16"/>
              </w:rPr>
              <w:t xml:space="preserve"> 下</w:t>
            </w:r>
          </w:p>
        </w:tc>
        <w:tc>
          <w:tcPr>
            <w:tcW w:w="844" w:type="dxa"/>
            <w:vAlign w:val="top"/>
          </w:tcPr>
          <w:p w14:paraId="5302035C">
            <w:pPr>
              <w:spacing w:before="107" w:line="312" w:lineRule="auto"/>
              <w:ind w:left="31" w:right="87" w:hanging="9"/>
              <w:jc w:val="left"/>
              <w:rPr>
                <w:rFonts w:hint="eastAsia" w:ascii="仿宋" w:hAnsi="仿宋" w:eastAsia="仿宋" w:cs="仿宋"/>
                <w:kern w:val="0"/>
                <w:sz w:val="16"/>
                <w:szCs w:val="16"/>
              </w:rPr>
            </w:pPr>
            <w:r>
              <w:rPr>
                <w:rFonts w:hint="eastAsia" w:ascii="仿宋" w:hAnsi="仿宋" w:eastAsia="仿宋" w:cs="仿宋"/>
                <w:spacing w:val="-4"/>
                <w:kern w:val="0"/>
                <w:sz w:val="16"/>
                <w:szCs w:val="16"/>
              </w:rPr>
              <w:t>10000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5FD85F68">
            <w:pPr>
              <w:spacing w:line="240" w:lineRule="auto"/>
              <w:jc w:val="left"/>
              <w:rPr>
                <w:rFonts w:hint="eastAsia" w:ascii="仿宋" w:hAnsi="仿宋" w:eastAsia="仿宋" w:cs="仿宋"/>
                <w:kern w:val="0"/>
                <w:sz w:val="21"/>
              </w:rPr>
            </w:pPr>
          </w:p>
        </w:tc>
        <w:tc>
          <w:tcPr>
            <w:tcW w:w="730" w:type="dxa"/>
            <w:vAlign w:val="top"/>
          </w:tcPr>
          <w:p w14:paraId="7664DF2E">
            <w:pPr>
              <w:spacing w:before="107" w:line="312" w:lineRule="auto"/>
              <w:ind w:left="35" w:right="127"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63D7D806">
            <w:pPr>
              <w:spacing w:before="107" w:line="312" w:lineRule="auto"/>
              <w:ind w:left="38" w:right="52" w:hanging="9"/>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4"/>
                <w:kern w:val="0"/>
                <w:sz w:val="16"/>
                <w:szCs w:val="16"/>
              </w:rPr>
              <w:t xml:space="preserve"> </w:t>
            </w:r>
            <w:r>
              <w:rPr>
                <w:rFonts w:hint="eastAsia" w:ascii="仿宋" w:hAnsi="仿宋" w:eastAsia="仿宋" w:cs="仿宋"/>
                <w:spacing w:val="-5"/>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60D59F22">
            <w:pPr>
              <w:spacing w:line="240" w:lineRule="auto"/>
              <w:jc w:val="left"/>
              <w:rPr>
                <w:rFonts w:hint="eastAsia" w:ascii="仿宋" w:hAnsi="仿宋" w:eastAsia="仿宋" w:cs="仿宋"/>
                <w:kern w:val="0"/>
                <w:sz w:val="21"/>
              </w:rPr>
            </w:pPr>
          </w:p>
        </w:tc>
        <w:tc>
          <w:tcPr>
            <w:tcW w:w="747" w:type="dxa"/>
            <w:vAlign w:val="top"/>
          </w:tcPr>
          <w:p w14:paraId="759CEAAD">
            <w:pPr>
              <w:spacing w:before="107" w:line="312" w:lineRule="auto"/>
              <w:ind w:left="27" w:right="61" w:firstLine="5"/>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30"/>
                <w:kern w:val="0"/>
                <w:sz w:val="16"/>
                <w:szCs w:val="16"/>
              </w:rPr>
              <w:t xml:space="preserve"> </w:t>
            </w:r>
            <w:r>
              <w:rPr>
                <w:rFonts w:hint="eastAsia" w:ascii="仿宋" w:hAnsi="仿宋" w:eastAsia="仿宋" w:cs="仿宋"/>
                <w:spacing w:val="-6"/>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7FD0A86F">
            <w:pPr>
              <w:spacing w:before="107" w:line="312" w:lineRule="auto"/>
              <w:ind w:left="44" w:right="60"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50</w:t>
            </w:r>
            <w:r>
              <w:rPr>
                <w:rFonts w:hint="eastAsia" w:ascii="仿宋" w:hAnsi="仿宋" w:eastAsia="仿宋" w:cs="仿宋"/>
                <w:spacing w:val="-31"/>
                <w:kern w:val="0"/>
                <w:sz w:val="16"/>
                <w:szCs w:val="16"/>
              </w:rPr>
              <w:t xml:space="preserve"> </w:t>
            </w:r>
            <w:r>
              <w:rPr>
                <w:rFonts w:hint="eastAsia" w:ascii="仿宋" w:hAnsi="仿宋" w:eastAsia="仿宋" w:cs="仿宋"/>
                <w:spacing w:val="-4"/>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668" w:type="dxa"/>
            <w:vAlign w:val="top"/>
          </w:tcPr>
          <w:p w14:paraId="4F533170">
            <w:pPr>
              <w:spacing w:line="240" w:lineRule="auto"/>
              <w:jc w:val="left"/>
              <w:rPr>
                <w:rFonts w:hint="eastAsia" w:ascii="仿宋" w:hAnsi="仿宋" w:eastAsia="仿宋" w:cs="仿宋"/>
                <w:kern w:val="0"/>
                <w:sz w:val="21"/>
              </w:rPr>
            </w:pPr>
          </w:p>
        </w:tc>
        <w:tc>
          <w:tcPr>
            <w:tcW w:w="760" w:type="dxa"/>
            <w:vAlign w:val="top"/>
          </w:tcPr>
          <w:p w14:paraId="499D62DA">
            <w:pPr>
              <w:spacing w:before="262" w:line="224" w:lineRule="auto"/>
              <w:ind w:left="37"/>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28"/>
                <w:kern w:val="0"/>
                <w:sz w:val="16"/>
                <w:szCs w:val="16"/>
              </w:rPr>
              <w:t xml:space="preserve"> </w:t>
            </w:r>
            <w:r>
              <w:rPr>
                <w:rFonts w:hint="eastAsia" w:ascii="仿宋" w:hAnsi="仿宋" w:eastAsia="仿宋" w:cs="仿宋"/>
                <w:spacing w:val="-6"/>
                <w:kern w:val="0"/>
                <w:sz w:val="16"/>
                <w:szCs w:val="16"/>
              </w:rPr>
              <w:t>人以下</w:t>
            </w:r>
          </w:p>
        </w:tc>
        <w:tc>
          <w:tcPr>
            <w:tcW w:w="681" w:type="dxa"/>
            <w:vAlign w:val="top"/>
          </w:tcPr>
          <w:p w14:paraId="4B7164CA">
            <w:pPr>
              <w:spacing w:before="107" w:line="312" w:lineRule="auto"/>
              <w:ind w:left="35" w:right="1" w:hanging="4"/>
              <w:jc w:val="left"/>
              <w:rPr>
                <w:rFonts w:hint="eastAsia" w:ascii="仿宋" w:hAnsi="仿宋" w:eastAsia="仿宋" w:cs="仿宋"/>
                <w:kern w:val="0"/>
                <w:sz w:val="16"/>
                <w:szCs w:val="16"/>
              </w:rPr>
            </w:pPr>
            <w:r>
              <w:rPr>
                <w:rFonts w:hint="eastAsia" w:ascii="仿宋" w:hAnsi="仿宋" w:eastAsia="仿宋" w:cs="仿宋"/>
                <w:spacing w:val="-5"/>
                <w:kern w:val="0"/>
                <w:sz w:val="16"/>
                <w:szCs w:val="16"/>
              </w:rPr>
              <w:t>50</w:t>
            </w:r>
            <w:r>
              <w:rPr>
                <w:rFonts w:hint="eastAsia" w:ascii="仿宋" w:hAnsi="仿宋" w:eastAsia="仿宋" w:cs="仿宋"/>
                <w:spacing w:val="-40"/>
                <w:kern w:val="0"/>
                <w:sz w:val="16"/>
                <w:szCs w:val="16"/>
              </w:rPr>
              <w:t xml:space="preserve"> </w:t>
            </w:r>
            <w:r>
              <w:rPr>
                <w:rFonts w:hint="eastAsia" w:ascii="仿宋" w:hAnsi="仿宋" w:eastAsia="仿宋" w:cs="仿宋"/>
                <w:spacing w:val="-5"/>
                <w:kern w:val="0"/>
                <w:sz w:val="16"/>
                <w:szCs w:val="16"/>
              </w:rPr>
              <w:t>万元以</w:t>
            </w:r>
            <w:r>
              <w:rPr>
                <w:rFonts w:hint="eastAsia" w:ascii="仿宋" w:hAnsi="仿宋" w:eastAsia="仿宋" w:cs="仿宋"/>
                <w:kern w:val="0"/>
                <w:sz w:val="16"/>
                <w:szCs w:val="16"/>
              </w:rPr>
              <w:t xml:space="preserve"> 下</w:t>
            </w:r>
          </w:p>
        </w:tc>
        <w:tc>
          <w:tcPr>
            <w:tcW w:w="775" w:type="dxa"/>
            <w:tcBorders>
              <w:right w:val="single" w:color="000000" w:sz="10" w:space="0"/>
            </w:tcBorders>
            <w:vAlign w:val="top"/>
          </w:tcPr>
          <w:p w14:paraId="70B97EBB">
            <w:pPr>
              <w:spacing w:line="240" w:lineRule="auto"/>
              <w:jc w:val="left"/>
              <w:rPr>
                <w:rFonts w:hint="eastAsia" w:ascii="仿宋" w:hAnsi="仿宋" w:eastAsia="仿宋" w:cs="仿宋"/>
                <w:kern w:val="0"/>
                <w:sz w:val="21"/>
              </w:rPr>
            </w:pPr>
          </w:p>
        </w:tc>
      </w:tr>
      <w:tr w14:paraId="5AA42E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9" w:type="dxa"/>
            <w:tcBorders>
              <w:left w:val="single" w:color="000000" w:sz="10" w:space="0"/>
            </w:tcBorders>
            <w:vAlign w:val="top"/>
          </w:tcPr>
          <w:p w14:paraId="26D4F3A2">
            <w:pPr>
              <w:spacing w:before="264" w:line="224" w:lineRule="auto"/>
              <w:ind w:left="17"/>
              <w:jc w:val="left"/>
              <w:rPr>
                <w:rFonts w:hint="eastAsia" w:ascii="仿宋" w:hAnsi="仿宋" w:eastAsia="仿宋" w:cs="仿宋"/>
                <w:kern w:val="0"/>
                <w:sz w:val="16"/>
                <w:szCs w:val="16"/>
              </w:rPr>
            </w:pPr>
            <w:r>
              <w:rPr>
                <w:rFonts w:hint="eastAsia" w:ascii="仿宋" w:hAnsi="仿宋" w:eastAsia="仿宋" w:cs="仿宋"/>
                <w:spacing w:val="-2"/>
                <w:kern w:val="0"/>
                <w:sz w:val="16"/>
                <w:szCs w:val="16"/>
              </w:rPr>
              <w:t>房地产开发经营</w:t>
            </w:r>
          </w:p>
        </w:tc>
        <w:tc>
          <w:tcPr>
            <w:tcW w:w="745" w:type="dxa"/>
            <w:vAlign w:val="top"/>
          </w:tcPr>
          <w:p w14:paraId="11F0AF0D">
            <w:pPr>
              <w:spacing w:before="109" w:line="310" w:lineRule="auto"/>
              <w:ind w:left="16" w:right="71" w:hanging="5"/>
              <w:jc w:val="left"/>
              <w:rPr>
                <w:rFonts w:hint="eastAsia" w:ascii="仿宋" w:hAnsi="仿宋" w:eastAsia="仿宋" w:cs="仿宋"/>
                <w:kern w:val="0"/>
                <w:sz w:val="16"/>
                <w:szCs w:val="16"/>
              </w:rPr>
            </w:pPr>
            <w:r>
              <w:rPr>
                <w:rFonts w:hint="eastAsia" w:ascii="仿宋" w:hAnsi="仿宋" w:eastAsia="仿宋" w:cs="仿宋"/>
                <w:spacing w:val="-3"/>
                <w:kern w:val="0"/>
                <w:sz w:val="16"/>
                <w:szCs w:val="16"/>
              </w:rPr>
              <w:t>200000</w:t>
            </w:r>
            <w:r>
              <w:rPr>
                <w:rFonts w:hint="eastAsia" w:ascii="仿宋" w:hAnsi="仿宋" w:eastAsia="仿宋" w:cs="仿宋"/>
                <w:spacing w:val="-29"/>
                <w:kern w:val="0"/>
                <w:sz w:val="16"/>
                <w:szCs w:val="16"/>
              </w:rPr>
              <w:t xml:space="preserve"> </w:t>
            </w:r>
            <w:r>
              <w:rPr>
                <w:rFonts w:hint="eastAsia" w:ascii="仿宋" w:hAnsi="仿宋" w:eastAsia="仿宋" w:cs="仿宋"/>
                <w:spacing w:val="-3"/>
                <w:kern w:val="0"/>
                <w:sz w:val="16"/>
                <w:szCs w:val="16"/>
              </w:rPr>
              <w:t>万</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元以下</w:t>
            </w:r>
          </w:p>
        </w:tc>
        <w:tc>
          <w:tcPr>
            <w:tcW w:w="844" w:type="dxa"/>
            <w:vAlign w:val="top"/>
          </w:tcPr>
          <w:p w14:paraId="228B39CD">
            <w:pPr>
              <w:spacing w:before="109" w:line="310" w:lineRule="auto"/>
              <w:ind w:left="31" w:right="87" w:hanging="9"/>
              <w:jc w:val="left"/>
              <w:rPr>
                <w:rFonts w:hint="eastAsia" w:ascii="仿宋" w:hAnsi="仿宋" w:eastAsia="仿宋" w:cs="仿宋"/>
                <w:kern w:val="0"/>
                <w:sz w:val="16"/>
                <w:szCs w:val="16"/>
              </w:rPr>
            </w:pPr>
            <w:r>
              <w:rPr>
                <w:rFonts w:hint="eastAsia" w:ascii="仿宋" w:hAnsi="仿宋" w:eastAsia="仿宋" w:cs="仿宋"/>
                <w:spacing w:val="-4"/>
                <w:kern w:val="0"/>
                <w:sz w:val="16"/>
                <w:szCs w:val="16"/>
              </w:rPr>
              <w:t>10000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98" w:type="dxa"/>
            <w:vAlign w:val="top"/>
          </w:tcPr>
          <w:p w14:paraId="4A384806">
            <w:pPr>
              <w:spacing w:line="240" w:lineRule="auto"/>
              <w:jc w:val="left"/>
              <w:rPr>
                <w:rFonts w:hint="eastAsia" w:ascii="仿宋" w:hAnsi="仿宋" w:eastAsia="仿宋" w:cs="仿宋"/>
                <w:kern w:val="0"/>
                <w:sz w:val="21"/>
              </w:rPr>
            </w:pPr>
          </w:p>
        </w:tc>
        <w:tc>
          <w:tcPr>
            <w:tcW w:w="730" w:type="dxa"/>
            <w:vAlign w:val="top"/>
          </w:tcPr>
          <w:p w14:paraId="021E167B">
            <w:pPr>
              <w:spacing w:line="240" w:lineRule="auto"/>
              <w:jc w:val="left"/>
              <w:rPr>
                <w:rFonts w:hint="eastAsia" w:ascii="仿宋" w:hAnsi="仿宋" w:eastAsia="仿宋" w:cs="仿宋"/>
                <w:kern w:val="0"/>
                <w:sz w:val="21"/>
              </w:rPr>
            </w:pPr>
          </w:p>
        </w:tc>
        <w:tc>
          <w:tcPr>
            <w:tcW w:w="892" w:type="dxa"/>
            <w:vAlign w:val="top"/>
          </w:tcPr>
          <w:p w14:paraId="3D93A1EB">
            <w:pPr>
              <w:spacing w:before="109" w:line="310" w:lineRule="auto"/>
              <w:ind w:left="38" w:right="52" w:hanging="9"/>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4"/>
                <w:kern w:val="0"/>
                <w:sz w:val="16"/>
                <w:szCs w:val="16"/>
              </w:rPr>
              <w:t xml:space="preserve"> </w:t>
            </w:r>
            <w:r>
              <w:rPr>
                <w:rFonts w:hint="eastAsia" w:ascii="仿宋" w:hAnsi="仿宋" w:eastAsia="仿宋" w:cs="仿宋"/>
                <w:spacing w:val="-5"/>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48421E1E">
            <w:pPr>
              <w:spacing w:before="109" w:line="310" w:lineRule="auto"/>
              <w:ind w:left="24" w:right="14" w:hanging="3"/>
              <w:jc w:val="left"/>
              <w:rPr>
                <w:rFonts w:hint="eastAsia" w:ascii="仿宋" w:hAnsi="仿宋" w:eastAsia="仿宋" w:cs="仿宋"/>
                <w:kern w:val="0"/>
                <w:sz w:val="16"/>
                <w:szCs w:val="16"/>
              </w:rPr>
            </w:pPr>
            <w:r>
              <w:rPr>
                <w:rFonts w:hint="eastAsia" w:ascii="仿宋" w:hAnsi="仿宋" w:eastAsia="仿宋" w:cs="仿宋"/>
                <w:spacing w:val="-4"/>
                <w:kern w:val="0"/>
                <w:sz w:val="16"/>
                <w:szCs w:val="16"/>
              </w:rPr>
              <w:t>5000</w:t>
            </w:r>
            <w:r>
              <w:rPr>
                <w:rFonts w:hint="eastAsia" w:ascii="仿宋" w:hAnsi="仿宋" w:eastAsia="仿宋" w:cs="仿宋"/>
                <w:spacing w:val="-25"/>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747" w:type="dxa"/>
            <w:vAlign w:val="top"/>
          </w:tcPr>
          <w:p w14:paraId="7A59D097">
            <w:pPr>
              <w:spacing w:line="240" w:lineRule="auto"/>
              <w:jc w:val="left"/>
              <w:rPr>
                <w:rFonts w:hint="eastAsia" w:ascii="仿宋" w:hAnsi="仿宋" w:eastAsia="仿宋" w:cs="仿宋"/>
                <w:kern w:val="0"/>
                <w:sz w:val="21"/>
              </w:rPr>
            </w:pPr>
          </w:p>
        </w:tc>
        <w:tc>
          <w:tcPr>
            <w:tcW w:w="747" w:type="dxa"/>
            <w:vAlign w:val="top"/>
          </w:tcPr>
          <w:p w14:paraId="15209884">
            <w:pPr>
              <w:spacing w:before="109" w:line="310" w:lineRule="auto"/>
              <w:ind w:left="29" w:right="137" w:firstLine="4"/>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0EC69177">
            <w:pPr>
              <w:spacing w:before="109" w:line="310" w:lineRule="auto"/>
              <w:ind w:left="30" w:right="15" w:hanging="5"/>
              <w:jc w:val="left"/>
              <w:rPr>
                <w:rFonts w:hint="eastAsia" w:ascii="仿宋" w:hAnsi="仿宋" w:eastAsia="仿宋" w:cs="仿宋"/>
                <w:kern w:val="0"/>
                <w:sz w:val="16"/>
                <w:szCs w:val="16"/>
              </w:rPr>
            </w:pPr>
            <w:r>
              <w:rPr>
                <w:rFonts w:hint="eastAsia" w:ascii="仿宋" w:hAnsi="仿宋" w:eastAsia="仿宋" w:cs="仿宋"/>
                <w:spacing w:val="-4"/>
                <w:kern w:val="0"/>
                <w:sz w:val="16"/>
                <w:szCs w:val="16"/>
              </w:rPr>
              <w:t>2000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元及以上</w:t>
            </w:r>
          </w:p>
        </w:tc>
        <w:tc>
          <w:tcPr>
            <w:tcW w:w="760" w:type="dxa"/>
            <w:vAlign w:val="top"/>
          </w:tcPr>
          <w:p w14:paraId="7B9F1DFC">
            <w:pPr>
              <w:spacing w:line="240" w:lineRule="auto"/>
              <w:jc w:val="left"/>
              <w:rPr>
                <w:rFonts w:hint="eastAsia" w:ascii="仿宋" w:hAnsi="仿宋" w:eastAsia="仿宋" w:cs="仿宋"/>
                <w:kern w:val="0"/>
                <w:sz w:val="21"/>
              </w:rPr>
            </w:pPr>
          </w:p>
        </w:tc>
        <w:tc>
          <w:tcPr>
            <w:tcW w:w="681" w:type="dxa"/>
            <w:vAlign w:val="top"/>
          </w:tcPr>
          <w:p w14:paraId="0047962A">
            <w:pPr>
              <w:spacing w:before="109" w:line="310" w:lineRule="auto"/>
              <w:ind w:left="49" w:right="63"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545F2238">
            <w:pPr>
              <w:spacing w:before="109" w:line="310" w:lineRule="auto"/>
              <w:ind w:left="51" w:right="68" w:hanging="19"/>
              <w:jc w:val="left"/>
              <w:rPr>
                <w:rFonts w:hint="eastAsia" w:ascii="仿宋" w:hAnsi="仿宋" w:eastAsia="仿宋" w:cs="仿宋"/>
                <w:kern w:val="0"/>
                <w:sz w:val="16"/>
                <w:szCs w:val="16"/>
              </w:rPr>
            </w:pPr>
            <w:r>
              <w:rPr>
                <w:rFonts w:hint="eastAsia" w:ascii="仿宋" w:hAnsi="仿宋" w:eastAsia="仿宋" w:cs="仿宋"/>
                <w:spacing w:val="-3"/>
                <w:kern w:val="0"/>
                <w:sz w:val="16"/>
                <w:szCs w:val="16"/>
              </w:rPr>
              <w:t>2000</w:t>
            </w:r>
            <w:r>
              <w:rPr>
                <w:rFonts w:hint="eastAsia" w:ascii="仿宋" w:hAnsi="仿宋" w:eastAsia="仿宋" w:cs="仿宋"/>
                <w:spacing w:val="-29"/>
                <w:kern w:val="0"/>
                <w:sz w:val="16"/>
                <w:szCs w:val="16"/>
              </w:rPr>
              <w:t xml:space="preserve"> </w:t>
            </w:r>
            <w:r>
              <w:rPr>
                <w:rFonts w:hint="eastAsia" w:ascii="仿宋" w:hAnsi="仿宋" w:eastAsia="仿宋" w:cs="仿宋"/>
                <w:spacing w:val="-3"/>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r>
      <w:tr w14:paraId="3F8EE5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27A0406E">
            <w:pPr>
              <w:spacing w:before="265" w:line="222" w:lineRule="auto"/>
              <w:ind w:left="15"/>
              <w:jc w:val="left"/>
              <w:rPr>
                <w:rFonts w:hint="eastAsia" w:ascii="仿宋" w:hAnsi="仿宋" w:eastAsia="仿宋" w:cs="仿宋"/>
                <w:kern w:val="0"/>
                <w:sz w:val="16"/>
                <w:szCs w:val="16"/>
              </w:rPr>
            </w:pPr>
            <w:r>
              <w:rPr>
                <w:rFonts w:hint="eastAsia" w:ascii="仿宋" w:hAnsi="仿宋" w:eastAsia="仿宋" w:cs="仿宋"/>
                <w:spacing w:val="-3"/>
                <w:kern w:val="0"/>
                <w:sz w:val="16"/>
                <w:szCs w:val="16"/>
              </w:rPr>
              <w:t>物业管理</w:t>
            </w:r>
          </w:p>
        </w:tc>
        <w:tc>
          <w:tcPr>
            <w:tcW w:w="745" w:type="dxa"/>
            <w:vAlign w:val="top"/>
          </w:tcPr>
          <w:p w14:paraId="437F1532">
            <w:pPr>
              <w:spacing w:before="108" w:line="311" w:lineRule="auto"/>
              <w:ind w:left="17" w:right="69" w:firstLine="3"/>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7"/>
                <w:kern w:val="0"/>
                <w:sz w:val="16"/>
                <w:szCs w:val="16"/>
              </w:rPr>
              <w:t xml:space="preserve"> </w:t>
            </w:r>
            <w:r>
              <w:rPr>
                <w:rFonts w:hint="eastAsia" w:ascii="仿宋" w:hAnsi="仿宋" w:eastAsia="仿宋" w:cs="仿宋"/>
                <w:spacing w:val="-5"/>
                <w:kern w:val="0"/>
                <w:sz w:val="16"/>
                <w:szCs w:val="16"/>
              </w:rPr>
              <w:t>人以</w:t>
            </w:r>
            <w:r>
              <w:rPr>
                <w:rFonts w:hint="eastAsia" w:ascii="仿宋" w:hAnsi="仿宋" w:eastAsia="仿宋" w:cs="仿宋"/>
                <w:kern w:val="0"/>
                <w:sz w:val="16"/>
                <w:szCs w:val="16"/>
              </w:rPr>
              <w:t xml:space="preserve"> 下</w:t>
            </w:r>
          </w:p>
        </w:tc>
        <w:tc>
          <w:tcPr>
            <w:tcW w:w="844" w:type="dxa"/>
            <w:vAlign w:val="top"/>
          </w:tcPr>
          <w:p w14:paraId="79CAB3AA">
            <w:pPr>
              <w:spacing w:before="108" w:line="311" w:lineRule="auto"/>
              <w:ind w:left="17" w:right="18" w:hanging="4"/>
              <w:jc w:val="left"/>
              <w:rPr>
                <w:rFonts w:hint="eastAsia" w:ascii="仿宋" w:hAnsi="仿宋" w:eastAsia="仿宋" w:cs="仿宋"/>
                <w:kern w:val="0"/>
                <w:sz w:val="16"/>
                <w:szCs w:val="16"/>
              </w:rPr>
            </w:pPr>
            <w:r>
              <w:rPr>
                <w:rFonts w:hint="eastAsia" w:ascii="仿宋" w:hAnsi="仿宋" w:eastAsia="仿宋" w:cs="仿宋"/>
                <w:spacing w:val="-3"/>
                <w:kern w:val="0"/>
                <w:sz w:val="16"/>
                <w:szCs w:val="16"/>
              </w:rPr>
              <w:t>5000</w:t>
            </w:r>
            <w:r>
              <w:rPr>
                <w:rFonts w:hint="eastAsia" w:ascii="仿宋" w:hAnsi="仿宋" w:eastAsia="仿宋" w:cs="仿宋"/>
                <w:spacing w:val="-36"/>
                <w:kern w:val="0"/>
                <w:sz w:val="16"/>
                <w:szCs w:val="16"/>
              </w:rPr>
              <w:t xml:space="preserve"> </w:t>
            </w:r>
            <w:r>
              <w:rPr>
                <w:rFonts w:hint="eastAsia" w:ascii="仿宋" w:hAnsi="仿宋" w:eastAsia="仿宋" w:cs="仿宋"/>
                <w:spacing w:val="-3"/>
                <w:kern w:val="0"/>
                <w:sz w:val="16"/>
                <w:szCs w:val="16"/>
              </w:rPr>
              <w:t>万元以</w:t>
            </w:r>
            <w:r>
              <w:rPr>
                <w:rFonts w:hint="eastAsia" w:ascii="仿宋" w:hAnsi="仿宋" w:eastAsia="仿宋" w:cs="仿宋"/>
                <w:kern w:val="0"/>
                <w:sz w:val="16"/>
                <w:szCs w:val="16"/>
              </w:rPr>
              <w:t xml:space="preserve"> 下</w:t>
            </w:r>
          </w:p>
        </w:tc>
        <w:tc>
          <w:tcPr>
            <w:tcW w:w="798" w:type="dxa"/>
            <w:vAlign w:val="top"/>
          </w:tcPr>
          <w:p w14:paraId="294E265C">
            <w:pPr>
              <w:spacing w:line="240" w:lineRule="auto"/>
              <w:jc w:val="left"/>
              <w:rPr>
                <w:rFonts w:hint="eastAsia" w:ascii="仿宋" w:hAnsi="仿宋" w:eastAsia="仿宋" w:cs="仿宋"/>
                <w:kern w:val="0"/>
                <w:sz w:val="21"/>
              </w:rPr>
            </w:pPr>
          </w:p>
        </w:tc>
        <w:tc>
          <w:tcPr>
            <w:tcW w:w="730" w:type="dxa"/>
            <w:vAlign w:val="top"/>
          </w:tcPr>
          <w:p w14:paraId="54CCE052">
            <w:pPr>
              <w:spacing w:before="108" w:line="311" w:lineRule="auto"/>
              <w:ind w:left="36" w:right="127"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5BCF3249">
            <w:pPr>
              <w:spacing w:before="108" w:line="311" w:lineRule="auto"/>
              <w:ind w:left="38" w:right="52" w:hanging="9"/>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1000</w:t>
            </w:r>
            <w:r>
              <w:rPr>
                <w:rFonts w:hint="eastAsia" w:ascii="仿宋" w:hAnsi="仿宋" w:eastAsia="仿宋" w:cs="仿宋"/>
                <w:spacing w:val="-24"/>
                <w:kern w:val="0"/>
                <w:sz w:val="16"/>
                <w:szCs w:val="16"/>
              </w:rPr>
              <w:t xml:space="preserve"> </w:t>
            </w:r>
            <w:r>
              <w:rPr>
                <w:rFonts w:hint="eastAsia" w:ascii="仿宋" w:hAnsi="仿宋" w:eastAsia="仿宋" w:cs="仿宋"/>
                <w:spacing w:val="-5"/>
                <w:kern w:val="0"/>
                <w:sz w:val="16"/>
                <w:szCs w:val="16"/>
              </w:rPr>
              <w:t>万元及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00" w:type="dxa"/>
            <w:vAlign w:val="top"/>
          </w:tcPr>
          <w:p w14:paraId="0FFD1FD2">
            <w:pPr>
              <w:spacing w:line="240" w:lineRule="auto"/>
              <w:jc w:val="left"/>
              <w:rPr>
                <w:rFonts w:hint="eastAsia" w:ascii="仿宋" w:hAnsi="仿宋" w:eastAsia="仿宋" w:cs="仿宋"/>
                <w:kern w:val="0"/>
                <w:sz w:val="21"/>
              </w:rPr>
            </w:pPr>
          </w:p>
        </w:tc>
        <w:tc>
          <w:tcPr>
            <w:tcW w:w="747" w:type="dxa"/>
            <w:vAlign w:val="top"/>
          </w:tcPr>
          <w:p w14:paraId="267AC74E">
            <w:pPr>
              <w:spacing w:before="108" w:line="311" w:lineRule="auto"/>
              <w:ind w:left="42" w:right="140"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9"/>
                <w:kern w:val="0"/>
                <w:sz w:val="16"/>
                <w:szCs w:val="16"/>
              </w:rPr>
              <w:t xml:space="preserve"> </w:t>
            </w:r>
            <w:r>
              <w:rPr>
                <w:rFonts w:hint="eastAsia" w:ascii="仿宋" w:hAnsi="仿宋" w:eastAsia="仿宋" w:cs="仿宋"/>
                <w:spacing w:val="-6"/>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747" w:type="dxa"/>
            <w:vAlign w:val="top"/>
          </w:tcPr>
          <w:p w14:paraId="56C85580">
            <w:pPr>
              <w:spacing w:before="108" w:line="311" w:lineRule="auto"/>
              <w:ind w:left="29" w:right="137" w:hanging="3"/>
              <w:jc w:val="left"/>
              <w:rPr>
                <w:rFonts w:hint="eastAsia" w:ascii="仿宋" w:hAnsi="仿宋" w:eastAsia="仿宋" w:cs="仿宋"/>
                <w:kern w:val="0"/>
                <w:sz w:val="16"/>
                <w:szCs w:val="16"/>
              </w:rPr>
            </w:pPr>
            <w:r>
              <w:rPr>
                <w:rFonts w:hint="eastAsia" w:ascii="仿宋" w:hAnsi="仿宋" w:eastAsia="仿宋" w:cs="仿宋"/>
                <w:spacing w:val="-4"/>
                <w:kern w:val="0"/>
                <w:sz w:val="16"/>
                <w:szCs w:val="16"/>
              </w:rPr>
              <w:t>500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668" w:type="dxa"/>
            <w:vAlign w:val="top"/>
          </w:tcPr>
          <w:p w14:paraId="2E39D436">
            <w:pPr>
              <w:spacing w:line="240" w:lineRule="auto"/>
              <w:jc w:val="left"/>
              <w:rPr>
                <w:rFonts w:hint="eastAsia" w:ascii="仿宋" w:hAnsi="仿宋" w:eastAsia="仿宋" w:cs="仿宋"/>
                <w:kern w:val="0"/>
                <w:sz w:val="21"/>
              </w:rPr>
            </w:pPr>
          </w:p>
        </w:tc>
        <w:tc>
          <w:tcPr>
            <w:tcW w:w="760" w:type="dxa"/>
            <w:vAlign w:val="top"/>
          </w:tcPr>
          <w:p w14:paraId="3B88C4E6">
            <w:pPr>
              <w:spacing w:before="265" w:line="224" w:lineRule="auto"/>
              <w:ind w:right="1"/>
              <w:jc w:val="right"/>
              <w:rPr>
                <w:rFonts w:hint="eastAsia" w:ascii="仿宋" w:hAnsi="仿宋" w:eastAsia="仿宋" w:cs="仿宋"/>
                <w:kern w:val="0"/>
                <w:sz w:val="16"/>
                <w:szCs w:val="16"/>
              </w:rPr>
            </w:pPr>
            <w:r>
              <w:rPr>
                <w:rFonts w:hint="eastAsia" w:ascii="仿宋" w:hAnsi="仿宋" w:eastAsia="仿宋" w:cs="仿宋"/>
                <w:spacing w:val="-5"/>
                <w:kern w:val="0"/>
                <w:sz w:val="16"/>
                <w:szCs w:val="16"/>
              </w:rPr>
              <w:t>100</w:t>
            </w:r>
            <w:r>
              <w:rPr>
                <w:rFonts w:hint="eastAsia" w:ascii="仿宋" w:hAnsi="仿宋" w:eastAsia="仿宋" w:cs="仿宋"/>
                <w:spacing w:val="-41"/>
                <w:kern w:val="0"/>
                <w:sz w:val="16"/>
                <w:szCs w:val="16"/>
              </w:rPr>
              <w:t xml:space="preserve"> </w:t>
            </w:r>
            <w:r>
              <w:rPr>
                <w:rFonts w:hint="eastAsia" w:ascii="仿宋" w:hAnsi="仿宋" w:eastAsia="仿宋" w:cs="仿宋"/>
                <w:spacing w:val="-5"/>
                <w:kern w:val="0"/>
                <w:sz w:val="16"/>
                <w:szCs w:val="16"/>
              </w:rPr>
              <w:t>人以下</w:t>
            </w:r>
          </w:p>
        </w:tc>
        <w:tc>
          <w:tcPr>
            <w:tcW w:w="681" w:type="dxa"/>
            <w:vAlign w:val="top"/>
          </w:tcPr>
          <w:p w14:paraId="2E694F98">
            <w:pPr>
              <w:spacing w:before="108" w:line="311" w:lineRule="auto"/>
              <w:ind w:left="49" w:right="63" w:hanging="18"/>
              <w:jc w:val="left"/>
              <w:rPr>
                <w:rFonts w:hint="eastAsia" w:ascii="仿宋" w:hAnsi="仿宋" w:eastAsia="仿宋" w:cs="仿宋"/>
                <w:kern w:val="0"/>
                <w:sz w:val="16"/>
                <w:szCs w:val="16"/>
              </w:rPr>
            </w:pPr>
            <w:r>
              <w:rPr>
                <w:rFonts w:hint="eastAsia" w:ascii="仿宋" w:hAnsi="仿宋" w:eastAsia="仿宋" w:cs="仿宋"/>
                <w:spacing w:val="-4"/>
                <w:kern w:val="0"/>
                <w:sz w:val="16"/>
                <w:szCs w:val="16"/>
              </w:rPr>
              <w:t>500</w:t>
            </w:r>
            <w:r>
              <w:rPr>
                <w:rFonts w:hint="eastAsia" w:ascii="仿宋" w:hAnsi="仿宋" w:eastAsia="仿宋" w:cs="仿宋"/>
                <w:spacing w:val="-28"/>
                <w:kern w:val="0"/>
                <w:sz w:val="16"/>
                <w:szCs w:val="16"/>
              </w:rPr>
              <w:t xml:space="preserve"> </w:t>
            </w:r>
            <w:r>
              <w:rPr>
                <w:rFonts w:hint="eastAsia" w:ascii="仿宋" w:hAnsi="仿宋" w:eastAsia="仿宋" w:cs="仿宋"/>
                <w:spacing w:val="-4"/>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以下</w:t>
            </w:r>
          </w:p>
        </w:tc>
        <w:tc>
          <w:tcPr>
            <w:tcW w:w="775" w:type="dxa"/>
            <w:tcBorders>
              <w:right w:val="single" w:color="000000" w:sz="10" w:space="0"/>
            </w:tcBorders>
            <w:vAlign w:val="top"/>
          </w:tcPr>
          <w:p w14:paraId="36183E89">
            <w:pPr>
              <w:spacing w:line="240" w:lineRule="auto"/>
              <w:jc w:val="left"/>
              <w:rPr>
                <w:rFonts w:hint="eastAsia" w:ascii="仿宋" w:hAnsi="仿宋" w:eastAsia="仿宋" w:cs="仿宋"/>
                <w:kern w:val="0"/>
                <w:sz w:val="21"/>
              </w:rPr>
            </w:pPr>
          </w:p>
        </w:tc>
      </w:tr>
      <w:tr w14:paraId="1ABA27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0" w:hRule="atLeast"/>
        </w:trPr>
        <w:tc>
          <w:tcPr>
            <w:tcW w:w="1629" w:type="dxa"/>
            <w:tcBorders>
              <w:left w:val="single" w:color="000000" w:sz="10" w:space="0"/>
            </w:tcBorders>
            <w:vAlign w:val="top"/>
          </w:tcPr>
          <w:p w14:paraId="696D3FA5">
            <w:pPr>
              <w:spacing w:before="267" w:line="223" w:lineRule="auto"/>
              <w:ind w:left="15"/>
              <w:jc w:val="left"/>
              <w:rPr>
                <w:rFonts w:hint="eastAsia" w:ascii="仿宋" w:hAnsi="仿宋" w:eastAsia="仿宋" w:cs="仿宋"/>
                <w:kern w:val="0"/>
                <w:sz w:val="16"/>
                <w:szCs w:val="16"/>
              </w:rPr>
            </w:pPr>
            <w:r>
              <w:rPr>
                <w:rFonts w:hint="eastAsia" w:ascii="仿宋" w:hAnsi="仿宋" w:eastAsia="仿宋" w:cs="仿宋"/>
                <w:spacing w:val="-2"/>
                <w:kern w:val="0"/>
                <w:sz w:val="16"/>
                <w:szCs w:val="16"/>
              </w:rPr>
              <w:t>租赁和商务服务业</w:t>
            </w:r>
          </w:p>
        </w:tc>
        <w:tc>
          <w:tcPr>
            <w:tcW w:w="745" w:type="dxa"/>
            <w:vAlign w:val="top"/>
          </w:tcPr>
          <w:p w14:paraId="43204958">
            <w:pPr>
              <w:spacing w:before="110" w:line="310" w:lineRule="auto"/>
              <w:ind w:left="16" w:right="150"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人以</w:t>
            </w:r>
            <w:r>
              <w:rPr>
                <w:rFonts w:hint="eastAsia" w:ascii="仿宋" w:hAnsi="仿宋" w:eastAsia="仿宋" w:cs="仿宋"/>
                <w:kern w:val="0"/>
                <w:sz w:val="16"/>
                <w:szCs w:val="16"/>
              </w:rPr>
              <w:t xml:space="preserve"> 下</w:t>
            </w:r>
          </w:p>
        </w:tc>
        <w:tc>
          <w:tcPr>
            <w:tcW w:w="844" w:type="dxa"/>
            <w:vAlign w:val="top"/>
          </w:tcPr>
          <w:p w14:paraId="581284E7">
            <w:pPr>
              <w:spacing w:line="240" w:lineRule="auto"/>
              <w:jc w:val="left"/>
              <w:rPr>
                <w:rFonts w:hint="eastAsia" w:ascii="仿宋" w:hAnsi="仿宋" w:eastAsia="仿宋" w:cs="仿宋"/>
                <w:kern w:val="0"/>
                <w:sz w:val="21"/>
              </w:rPr>
            </w:pPr>
          </w:p>
        </w:tc>
        <w:tc>
          <w:tcPr>
            <w:tcW w:w="798" w:type="dxa"/>
            <w:vAlign w:val="top"/>
          </w:tcPr>
          <w:p w14:paraId="111EF120">
            <w:pPr>
              <w:spacing w:before="110" w:line="310" w:lineRule="auto"/>
              <w:ind w:left="21" w:right="119" w:firstLine="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120000</w:t>
            </w:r>
            <w:r>
              <w:rPr>
                <w:rFonts w:hint="eastAsia" w:ascii="仿宋" w:hAnsi="仿宋" w:eastAsia="仿宋" w:cs="仿宋"/>
                <w:spacing w:val="-31"/>
                <w:kern w:val="0"/>
                <w:sz w:val="16"/>
                <w:szCs w:val="16"/>
              </w:rPr>
              <w:t xml:space="preserve"> </w:t>
            </w:r>
            <w:r>
              <w:rPr>
                <w:rFonts w:hint="eastAsia" w:ascii="仿宋" w:hAnsi="仿宋" w:eastAsia="仿宋" w:cs="仿宋"/>
                <w:spacing w:val="-4"/>
                <w:kern w:val="0"/>
                <w:sz w:val="16"/>
                <w:szCs w:val="16"/>
              </w:rPr>
              <w:t>万</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元以下</w:t>
            </w:r>
          </w:p>
        </w:tc>
        <w:tc>
          <w:tcPr>
            <w:tcW w:w="730" w:type="dxa"/>
            <w:vAlign w:val="top"/>
          </w:tcPr>
          <w:p w14:paraId="4E237D96">
            <w:pPr>
              <w:spacing w:before="110" w:line="310" w:lineRule="auto"/>
              <w:ind w:left="35" w:right="127"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vAlign w:val="top"/>
          </w:tcPr>
          <w:p w14:paraId="2C0A12F0">
            <w:pPr>
              <w:spacing w:line="240" w:lineRule="auto"/>
              <w:jc w:val="left"/>
              <w:rPr>
                <w:rFonts w:hint="eastAsia" w:ascii="仿宋" w:hAnsi="仿宋" w:eastAsia="仿宋" w:cs="仿宋"/>
                <w:kern w:val="0"/>
                <w:sz w:val="21"/>
              </w:rPr>
            </w:pPr>
          </w:p>
        </w:tc>
        <w:tc>
          <w:tcPr>
            <w:tcW w:w="700" w:type="dxa"/>
            <w:vAlign w:val="top"/>
          </w:tcPr>
          <w:p w14:paraId="17003E14">
            <w:pPr>
              <w:spacing w:before="110" w:line="310" w:lineRule="auto"/>
              <w:ind w:left="24" w:right="14" w:hanging="6"/>
              <w:jc w:val="left"/>
              <w:rPr>
                <w:rFonts w:hint="eastAsia" w:ascii="仿宋" w:hAnsi="仿宋" w:eastAsia="仿宋" w:cs="仿宋"/>
                <w:kern w:val="0"/>
                <w:sz w:val="16"/>
                <w:szCs w:val="16"/>
              </w:rPr>
            </w:pPr>
            <w:r>
              <w:rPr>
                <w:rFonts w:hint="eastAsia" w:ascii="仿宋" w:hAnsi="仿宋" w:eastAsia="仿宋" w:cs="仿宋"/>
                <w:spacing w:val="-3"/>
                <w:kern w:val="0"/>
                <w:sz w:val="16"/>
                <w:szCs w:val="16"/>
              </w:rPr>
              <w:t>8000</w:t>
            </w:r>
            <w:r>
              <w:rPr>
                <w:rFonts w:hint="eastAsia" w:ascii="仿宋" w:hAnsi="仿宋" w:eastAsia="仿宋" w:cs="仿宋"/>
                <w:spacing w:val="-28"/>
                <w:kern w:val="0"/>
                <w:sz w:val="16"/>
                <w:szCs w:val="16"/>
              </w:rPr>
              <w:t xml:space="preserve"> </w:t>
            </w:r>
            <w:r>
              <w:rPr>
                <w:rFonts w:hint="eastAsia" w:ascii="仿宋" w:hAnsi="仿宋" w:eastAsia="仿宋" w:cs="仿宋"/>
                <w:spacing w:val="-3"/>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747" w:type="dxa"/>
            <w:vAlign w:val="top"/>
          </w:tcPr>
          <w:p w14:paraId="5063BF76">
            <w:pPr>
              <w:spacing w:before="110" w:line="310" w:lineRule="auto"/>
              <w:ind w:left="27" w:right="61" w:firstLine="5"/>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30"/>
                <w:kern w:val="0"/>
                <w:sz w:val="16"/>
                <w:szCs w:val="16"/>
              </w:rPr>
              <w:t xml:space="preserve"> </w:t>
            </w:r>
            <w:r>
              <w:rPr>
                <w:rFonts w:hint="eastAsia" w:ascii="仿宋" w:hAnsi="仿宋" w:eastAsia="仿宋" w:cs="仿宋"/>
                <w:spacing w:val="-6"/>
                <w:kern w:val="0"/>
                <w:sz w:val="16"/>
                <w:szCs w:val="16"/>
              </w:rPr>
              <w:t>人及以</w:t>
            </w:r>
            <w:r>
              <w:rPr>
                <w:rFonts w:hint="eastAsia" w:ascii="仿宋" w:hAnsi="仿宋" w:eastAsia="仿宋" w:cs="仿宋"/>
                <w:kern w:val="0"/>
                <w:sz w:val="16"/>
                <w:szCs w:val="16"/>
              </w:rPr>
              <w:t xml:space="preserve"> 上</w:t>
            </w:r>
          </w:p>
        </w:tc>
        <w:tc>
          <w:tcPr>
            <w:tcW w:w="747" w:type="dxa"/>
            <w:vAlign w:val="top"/>
          </w:tcPr>
          <w:p w14:paraId="458945F5">
            <w:pPr>
              <w:spacing w:line="240" w:lineRule="auto"/>
              <w:jc w:val="left"/>
              <w:rPr>
                <w:rFonts w:hint="eastAsia" w:ascii="仿宋" w:hAnsi="仿宋" w:eastAsia="仿宋" w:cs="仿宋"/>
                <w:kern w:val="0"/>
                <w:sz w:val="21"/>
              </w:rPr>
            </w:pPr>
          </w:p>
        </w:tc>
        <w:tc>
          <w:tcPr>
            <w:tcW w:w="668" w:type="dxa"/>
            <w:vAlign w:val="top"/>
          </w:tcPr>
          <w:p w14:paraId="473A5BFA">
            <w:pPr>
              <w:spacing w:before="110" w:line="310" w:lineRule="auto"/>
              <w:ind w:left="30" w:right="54" w:firstLine="4"/>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万元</w:t>
            </w:r>
            <w:r>
              <w:rPr>
                <w:rFonts w:hint="eastAsia" w:ascii="仿宋" w:hAnsi="仿宋" w:eastAsia="仿宋" w:cs="仿宋"/>
                <w:kern w:val="0"/>
                <w:sz w:val="16"/>
                <w:szCs w:val="16"/>
              </w:rPr>
              <w:t xml:space="preserve"> </w:t>
            </w:r>
            <w:r>
              <w:rPr>
                <w:rFonts w:hint="eastAsia" w:ascii="仿宋" w:hAnsi="仿宋" w:eastAsia="仿宋" w:cs="仿宋"/>
                <w:spacing w:val="-4"/>
                <w:kern w:val="0"/>
                <w:sz w:val="16"/>
                <w:szCs w:val="16"/>
              </w:rPr>
              <w:t>及以上</w:t>
            </w:r>
          </w:p>
        </w:tc>
        <w:tc>
          <w:tcPr>
            <w:tcW w:w="760" w:type="dxa"/>
            <w:vAlign w:val="top"/>
          </w:tcPr>
          <w:p w14:paraId="63102A1B">
            <w:pPr>
              <w:spacing w:before="266" w:line="224" w:lineRule="auto"/>
              <w:ind w:left="37"/>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28"/>
                <w:kern w:val="0"/>
                <w:sz w:val="16"/>
                <w:szCs w:val="16"/>
              </w:rPr>
              <w:t xml:space="preserve"> </w:t>
            </w:r>
            <w:r>
              <w:rPr>
                <w:rFonts w:hint="eastAsia" w:ascii="仿宋" w:hAnsi="仿宋" w:eastAsia="仿宋" w:cs="仿宋"/>
                <w:spacing w:val="-6"/>
                <w:kern w:val="0"/>
                <w:sz w:val="16"/>
                <w:szCs w:val="16"/>
              </w:rPr>
              <w:t>人以下</w:t>
            </w:r>
          </w:p>
        </w:tc>
        <w:tc>
          <w:tcPr>
            <w:tcW w:w="681" w:type="dxa"/>
            <w:vAlign w:val="top"/>
          </w:tcPr>
          <w:p w14:paraId="5C8599C2">
            <w:pPr>
              <w:spacing w:line="240" w:lineRule="auto"/>
              <w:jc w:val="left"/>
              <w:rPr>
                <w:rFonts w:hint="eastAsia" w:ascii="仿宋" w:hAnsi="仿宋" w:eastAsia="仿宋" w:cs="仿宋"/>
                <w:kern w:val="0"/>
                <w:sz w:val="21"/>
              </w:rPr>
            </w:pPr>
          </w:p>
        </w:tc>
        <w:tc>
          <w:tcPr>
            <w:tcW w:w="775" w:type="dxa"/>
            <w:tcBorders>
              <w:right w:val="single" w:color="000000" w:sz="10" w:space="0"/>
            </w:tcBorders>
            <w:vAlign w:val="top"/>
          </w:tcPr>
          <w:p w14:paraId="4A67918C">
            <w:pPr>
              <w:spacing w:before="110" w:line="310" w:lineRule="auto"/>
              <w:ind w:left="38" w:right="3" w:firstLine="3"/>
              <w:jc w:val="left"/>
              <w:rPr>
                <w:rFonts w:hint="eastAsia" w:ascii="仿宋" w:hAnsi="仿宋" w:eastAsia="仿宋" w:cs="仿宋"/>
                <w:kern w:val="0"/>
                <w:sz w:val="16"/>
                <w:szCs w:val="16"/>
              </w:rPr>
            </w:pPr>
            <w:r>
              <w:rPr>
                <w:rFonts w:hint="eastAsia" w:ascii="仿宋" w:hAnsi="仿宋" w:eastAsia="仿宋" w:cs="仿宋"/>
                <w:spacing w:val="-5"/>
                <w:kern w:val="0"/>
                <w:sz w:val="16"/>
                <w:szCs w:val="16"/>
              </w:rPr>
              <w:t>100</w:t>
            </w:r>
            <w:r>
              <w:rPr>
                <w:rFonts w:hint="eastAsia" w:ascii="仿宋" w:hAnsi="仿宋" w:eastAsia="仿宋" w:cs="仿宋"/>
                <w:spacing w:val="-42"/>
                <w:kern w:val="0"/>
                <w:sz w:val="16"/>
                <w:szCs w:val="16"/>
              </w:rPr>
              <w:t xml:space="preserve"> </w:t>
            </w:r>
            <w:r>
              <w:rPr>
                <w:rFonts w:hint="eastAsia" w:ascii="仿宋" w:hAnsi="仿宋" w:eastAsia="仿宋" w:cs="仿宋"/>
                <w:spacing w:val="-5"/>
                <w:kern w:val="0"/>
                <w:sz w:val="16"/>
                <w:szCs w:val="16"/>
              </w:rPr>
              <w:t>万元以</w:t>
            </w:r>
            <w:r>
              <w:rPr>
                <w:rFonts w:hint="eastAsia" w:ascii="仿宋" w:hAnsi="仿宋" w:eastAsia="仿宋" w:cs="仿宋"/>
                <w:kern w:val="0"/>
                <w:sz w:val="16"/>
                <w:szCs w:val="16"/>
              </w:rPr>
              <w:t xml:space="preserve"> 下</w:t>
            </w:r>
          </w:p>
        </w:tc>
      </w:tr>
      <w:tr w14:paraId="67E94F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23" w:hRule="atLeast"/>
        </w:trPr>
        <w:tc>
          <w:tcPr>
            <w:tcW w:w="1629" w:type="dxa"/>
            <w:tcBorders>
              <w:left w:val="single" w:color="000000" w:sz="10" w:space="0"/>
              <w:bottom w:val="single" w:color="000000" w:sz="10" w:space="0"/>
            </w:tcBorders>
            <w:vAlign w:val="top"/>
          </w:tcPr>
          <w:p w14:paraId="7CD09C86">
            <w:pPr>
              <w:spacing w:before="113" w:line="345" w:lineRule="auto"/>
              <w:ind w:left="15" w:right="41"/>
              <w:jc w:val="left"/>
              <w:rPr>
                <w:rFonts w:hint="eastAsia" w:ascii="仿宋" w:hAnsi="仿宋" w:eastAsia="仿宋" w:cs="仿宋"/>
                <w:kern w:val="0"/>
                <w:sz w:val="16"/>
                <w:szCs w:val="16"/>
              </w:rPr>
            </w:pPr>
            <w:r>
              <w:rPr>
                <w:rFonts w:hint="eastAsia" w:ascii="仿宋" w:hAnsi="仿宋" w:eastAsia="仿宋" w:cs="仿宋"/>
                <w:spacing w:val="-2"/>
                <w:kern w:val="0"/>
                <w:sz w:val="16"/>
                <w:szCs w:val="16"/>
              </w:rPr>
              <w:t>其他未列明行业（包括</w:t>
            </w:r>
            <w:r>
              <w:rPr>
                <w:rFonts w:hint="eastAsia" w:ascii="仿宋" w:hAnsi="仿宋" w:eastAsia="仿宋" w:cs="仿宋"/>
                <w:spacing w:val="8"/>
                <w:kern w:val="0"/>
                <w:sz w:val="16"/>
                <w:szCs w:val="16"/>
              </w:rPr>
              <w:t xml:space="preserve"> </w:t>
            </w:r>
            <w:r>
              <w:rPr>
                <w:rFonts w:hint="eastAsia" w:ascii="仿宋" w:hAnsi="仿宋" w:eastAsia="仿宋" w:cs="仿宋"/>
                <w:spacing w:val="-2"/>
                <w:kern w:val="0"/>
                <w:sz w:val="16"/>
                <w:szCs w:val="16"/>
              </w:rPr>
              <w:t>科学研究和技术服务</w:t>
            </w:r>
          </w:p>
          <w:p w14:paraId="62AC8A59">
            <w:pPr>
              <w:spacing w:before="27" w:line="344" w:lineRule="auto"/>
              <w:ind w:left="13"/>
              <w:jc w:val="left"/>
              <w:rPr>
                <w:rFonts w:hint="eastAsia" w:ascii="仿宋" w:hAnsi="仿宋" w:eastAsia="仿宋" w:cs="仿宋"/>
                <w:kern w:val="0"/>
                <w:sz w:val="16"/>
                <w:szCs w:val="16"/>
              </w:rPr>
            </w:pPr>
            <w:r>
              <w:rPr>
                <w:rFonts w:hint="eastAsia" w:ascii="仿宋" w:hAnsi="仿宋" w:eastAsia="仿宋" w:cs="仿宋"/>
                <w:spacing w:val="-5"/>
                <w:kern w:val="0"/>
                <w:sz w:val="16"/>
                <w:szCs w:val="16"/>
              </w:rPr>
              <w:t>业，水利、环境和公共</w:t>
            </w:r>
            <w:r>
              <w:rPr>
                <w:rFonts w:hint="eastAsia" w:ascii="仿宋" w:hAnsi="仿宋" w:eastAsia="仿宋" w:cs="仿宋"/>
                <w:spacing w:val="3"/>
                <w:kern w:val="0"/>
                <w:sz w:val="16"/>
                <w:szCs w:val="16"/>
              </w:rPr>
              <w:t xml:space="preserve">  </w:t>
            </w:r>
            <w:r>
              <w:rPr>
                <w:rFonts w:hint="eastAsia" w:ascii="仿宋" w:hAnsi="仿宋" w:eastAsia="仿宋" w:cs="仿宋"/>
                <w:spacing w:val="-12"/>
                <w:kern w:val="0"/>
                <w:sz w:val="16"/>
                <w:szCs w:val="16"/>
              </w:rPr>
              <w:t>设施管理业，居民服务、</w:t>
            </w:r>
            <w:r>
              <w:rPr>
                <w:rFonts w:hint="eastAsia" w:ascii="仿宋" w:hAnsi="仿宋" w:eastAsia="仿宋" w:cs="仿宋"/>
                <w:spacing w:val="3"/>
                <w:kern w:val="0"/>
                <w:sz w:val="16"/>
                <w:szCs w:val="16"/>
              </w:rPr>
              <w:t xml:space="preserve"> </w:t>
            </w:r>
            <w:r>
              <w:rPr>
                <w:rFonts w:hint="eastAsia" w:ascii="仿宋" w:hAnsi="仿宋" w:eastAsia="仿宋" w:cs="仿宋"/>
                <w:spacing w:val="-5"/>
                <w:kern w:val="0"/>
                <w:sz w:val="16"/>
                <w:szCs w:val="16"/>
              </w:rPr>
              <w:t>修理和其他服务业，社</w:t>
            </w:r>
            <w:r>
              <w:rPr>
                <w:rFonts w:hint="eastAsia" w:ascii="仿宋" w:hAnsi="仿宋" w:eastAsia="仿宋" w:cs="仿宋"/>
                <w:spacing w:val="3"/>
                <w:kern w:val="0"/>
                <w:sz w:val="16"/>
                <w:szCs w:val="16"/>
              </w:rPr>
              <w:t xml:space="preserve">  </w:t>
            </w:r>
            <w:r>
              <w:rPr>
                <w:rFonts w:hint="eastAsia" w:ascii="仿宋" w:hAnsi="仿宋" w:eastAsia="仿宋" w:cs="仿宋"/>
                <w:spacing w:val="-5"/>
                <w:kern w:val="0"/>
                <w:sz w:val="16"/>
                <w:szCs w:val="16"/>
              </w:rPr>
              <w:t>会工作，文化、体育和</w:t>
            </w:r>
            <w:r>
              <w:rPr>
                <w:rFonts w:hint="eastAsia" w:ascii="仿宋" w:hAnsi="仿宋" w:eastAsia="仿宋" w:cs="仿宋"/>
                <w:spacing w:val="3"/>
                <w:kern w:val="0"/>
                <w:sz w:val="16"/>
                <w:szCs w:val="16"/>
              </w:rPr>
              <w:t xml:space="preserve">  </w:t>
            </w:r>
            <w:r>
              <w:rPr>
                <w:rFonts w:hint="eastAsia" w:ascii="仿宋" w:hAnsi="仿宋" w:eastAsia="仿宋" w:cs="仿宋"/>
                <w:spacing w:val="-5"/>
                <w:kern w:val="0"/>
                <w:sz w:val="16"/>
                <w:szCs w:val="16"/>
              </w:rPr>
              <w:t>娱乐业等）</w:t>
            </w:r>
          </w:p>
        </w:tc>
        <w:tc>
          <w:tcPr>
            <w:tcW w:w="745" w:type="dxa"/>
            <w:tcBorders>
              <w:bottom w:val="single" w:color="000000" w:sz="10" w:space="0"/>
            </w:tcBorders>
            <w:vAlign w:val="top"/>
          </w:tcPr>
          <w:p w14:paraId="429C4DA5">
            <w:pPr>
              <w:spacing w:line="278" w:lineRule="auto"/>
              <w:jc w:val="left"/>
              <w:rPr>
                <w:rFonts w:hint="eastAsia" w:ascii="仿宋" w:hAnsi="仿宋" w:eastAsia="仿宋" w:cs="仿宋"/>
                <w:kern w:val="0"/>
                <w:sz w:val="21"/>
              </w:rPr>
            </w:pPr>
          </w:p>
          <w:p w14:paraId="7329C7C2">
            <w:pPr>
              <w:spacing w:line="279" w:lineRule="auto"/>
              <w:jc w:val="left"/>
              <w:rPr>
                <w:rFonts w:hint="eastAsia" w:ascii="仿宋" w:hAnsi="仿宋" w:eastAsia="仿宋" w:cs="仿宋"/>
                <w:kern w:val="0"/>
                <w:sz w:val="21"/>
              </w:rPr>
            </w:pPr>
          </w:p>
          <w:p w14:paraId="32E594E9">
            <w:pPr>
              <w:spacing w:line="279" w:lineRule="auto"/>
              <w:jc w:val="left"/>
              <w:rPr>
                <w:rFonts w:hint="eastAsia" w:ascii="仿宋" w:hAnsi="仿宋" w:eastAsia="仿宋" w:cs="仿宋"/>
                <w:kern w:val="0"/>
                <w:sz w:val="21"/>
              </w:rPr>
            </w:pPr>
          </w:p>
          <w:p w14:paraId="2F2DFD39">
            <w:pPr>
              <w:spacing w:before="52" w:line="345" w:lineRule="auto"/>
              <w:ind w:left="16" w:right="150" w:hanging="4"/>
              <w:jc w:val="left"/>
              <w:rPr>
                <w:rFonts w:hint="eastAsia" w:ascii="仿宋" w:hAnsi="仿宋" w:eastAsia="仿宋" w:cs="仿宋"/>
                <w:kern w:val="0"/>
                <w:sz w:val="16"/>
                <w:szCs w:val="16"/>
              </w:rPr>
            </w:pPr>
            <w:r>
              <w:rPr>
                <w:rFonts w:hint="eastAsia" w:ascii="仿宋" w:hAnsi="仿宋" w:eastAsia="仿宋" w:cs="仿宋"/>
                <w:spacing w:val="-4"/>
                <w:kern w:val="0"/>
                <w:sz w:val="16"/>
                <w:szCs w:val="16"/>
              </w:rPr>
              <w:t>300</w:t>
            </w:r>
            <w:r>
              <w:rPr>
                <w:rFonts w:hint="eastAsia" w:ascii="仿宋" w:hAnsi="仿宋" w:eastAsia="仿宋" w:cs="仿宋"/>
                <w:spacing w:val="-30"/>
                <w:kern w:val="0"/>
                <w:sz w:val="16"/>
                <w:szCs w:val="16"/>
              </w:rPr>
              <w:t xml:space="preserve"> </w:t>
            </w:r>
            <w:r>
              <w:rPr>
                <w:rFonts w:hint="eastAsia" w:ascii="仿宋" w:hAnsi="仿宋" w:eastAsia="仿宋" w:cs="仿宋"/>
                <w:spacing w:val="-4"/>
                <w:kern w:val="0"/>
                <w:sz w:val="16"/>
                <w:szCs w:val="16"/>
              </w:rPr>
              <w:t>人以</w:t>
            </w:r>
            <w:r>
              <w:rPr>
                <w:rFonts w:hint="eastAsia" w:ascii="仿宋" w:hAnsi="仿宋" w:eastAsia="仿宋" w:cs="仿宋"/>
                <w:kern w:val="0"/>
                <w:sz w:val="16"/>
                <w:szCs w:val="16"/>
              </w:rPr>
              <w:t xml:space="preserve"> 下</w:t>
            </w:r>
          </w:p>
        </w:tc>
        <w:tc>
          <w:tcPr>
            <w:tcW w:w="844" w:type="dxa"/>
            <w:tcBorders>
              <w:bottom w:val="single" w:color="000000" w:sz="10" w:space="0"/>
            </w:tcBorders>
            <w:vAlign w:val="top"/>
          </w:tcPr>
          <w:p w14:paraId="105C9716">
            <w:pPr>
              <w:spacing w:line="240" w:lineRule="auto"/>
              <w:jc w:val="left"/>
              <w:rPr>
                <w:rFonts w:hint="eastAsia" w:ascii="仿宋" w:hAnsi="仿宋" w:eastAsia="仿宋" w:cs="仿宋"/>
                <w:kern w:val="0"/>
                <w:sz w:val="21"/>
              </w:rPr>
            </w:pPr>
          </w:p>
        </w:tc>
        <w:tc>
          <w:tcPr>
            <w:tcW w:w="798" w:type="dxa"/>
            <w:tcBorders>
              <w:bottom w:val="single" w:color="000000" w:sz="10" w:space="0"/>
            </w:tcBorders>
            <w:vAlign w:val="top"/>
          </w:tcPr>
          <w:p w14:paraId="505D51C8">
            <w:pPr>
              <w:spacing w:line="240" w:lineRule="auto"/>
              <w:jc w:val="left"/>
              <w:rPr>
                <w:rFonts w:hint="eastAsia" w:ascii="仿宋" w:hAnsi="仿宋" w:eastAsia="仿宋" w:cs="仿宋"/>
                <w:kern w:val="0"/>
                <w:sz w:val="21"/>
              </w:rPr>
            </w:pPr>
          </w:p>
        </w:tc>
        <w:tc>
          <w:tcPr>
            <w:tcW w:w="730" w:type="dxa"/>
            <w:tcBorders>
              <w:bottom w:val="single" w:color="000000" w:sz="10" w:space="0"/>
            </w:tcBorders>
            <w:vAlign w:val="top"/>
          </w:tcPr>
          <w:p w14:paraId="4DF66090">
            <w:pPr>
              <w:spacing w:line="278" w:lineRule="auto"/>
              <w:jc w:val="left"/>
              <w:rPr>
                <w:rFonts w:hint="eastAsia" w:ascii="仿宋" w:hAnsi="仿宋" w:eastAsia="仿宋" w:cs="仿宋"/>
                <w:kern w:val="0"/>
                <w:sz w:val="21"/>
              </w:rPr>
            </w:pPr>
          </w:p>
          <w:p w14:paraId="46032B03">
            <w:pPr>
              <w:spacing w:line="278" w:lineRule="auto"/>
              <w:jc w:val="left"/>
              <w:rPr>
                <w:rFonts w:hint="eastAsia" w:ascii="仿宋" w:hAnsi="仿宋" w:eastAsia="仿宋" w:cs="仿宋"/>
                <w:kern w:val="0"/>
                <w:sz w:val="21"/>
              </w:rPr>
            </w:pPr>
          </w:p>
          <w:p w14:paraId="65A45E1A">
            <w:pPr>
              <w:spacing w:line="279" w:lineRule="auto"/>
              <w:jc w:val="left"/>
              <w:rPr>
                <w:rFonts w:hint="eastAsia" w:ascii="仿宋" w:hAnsi="仿宋" w:eastAsia="仿宋" w:cs="仿宋"/>
                <w:kern w:val="0"/>
                <w:sz w:val="21"/>
              </w:rPr>
            </w:pPr>
          </w:p>
          <w:p w14:paraId="487CA208">
            <w:pPr>
              <w:spacing w:before="52" w:line="347" w:lineRule="auto"/>
              <w:ind w:left="35" w:right="127" w:hanging="9"/>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100</w:t>
            </w:r>
            <w:r>
              <w:rPr>
                <w:rFonts w:hint="eastAsia" w:ascii="仿宋" w:hAnsi="仿宋" w:eastAsia="仿宋" w:cs="仿宋"/>
                <w:spacing w:val="-26"/>
                <w:kern w:val="0"/>
                <w:sz w:val="16"/>
                <w:szCs w:val="16"/>
              </w:rPr>
              <w:t xml:space="preserve"> </w:t>
            </w:r>
            <w:r>
              <w:rPr>
                <w:rFonts w:hint="eastAsia" w:ascii="仿宋" w:hAnsi="仿宋" w:eastAsia="仿宋" w:cs="仿宋"/>
                <w:spacing w:val="-6"/>
                <w:kern w:val="0"/>
                <w:sz w:val="16"/>
                <w:szCs w:val="16"/>
              </w:rPr>
              <w:t>人及</w:t>
            </w:r>
            <w:r>
              <w:rPr>
                <w:rFonts w:hint="eastAsia" w:ascii="仿宋" w:hAnsi="仿宋" w:eastAsia="仿宋" w:cs="仿宋"/>
                <w:kern w:val="0"/>
                <w:sz w:val="16"/>
                <w:szCs w:val="16"/>
              </w:rPr>
              <w:t xml:space="preserve"> </w:t>
            </w:r>
            <w:r>
              <w:rPr>
                <w:rFonts w:hint="eastAsia" w:ascii="仿宋" w:hAnsi="仿宋" w:eastAsia="仿宋" w:cs="仿宋"/>
                <w:spacing w:val="-13"/>
                <w:kern w:val="0"/>
                <w:sz w:val="16"/>
                <w:szCs w:val="16"/>
              </w:rPr>
              <w:t>以上</w:t>
            </w:r>
          </w:p>
        </w:tc>
        <w:tc>
          <w:tcPr>
            <w:tcW w:w="892" w:type="dxa"/>
            <w:tcBorders>
              <w:bottom w:val="single" w:color="000000" w:sz="10" w:space="0"/>
            </w:tcBorders>
            <w:vAlign w:val="top"/>
          </w:tcPr>
          <w:p w14:paraId="06931329">
            <w:pPr>
              <w:spacing w:line="240" w:lineRule="auto"/>
              <w:jc w:val="left"/>
              <w:rPr>
                <w:rFonts w:hint="eastAsia" w:ascii="仿宋" w:hAnsi="仿宋" w:eastAsia="仿宋" w:cs="仿宋"/>
                <w:kern w:val="0"/>
                <w:sz w:val="21"/>
              </w:rPr>
            </w:pPr>
          </w:p>
        </w:tc>
        <w:tc>
          <w:tcPr>
            <w:tcW w:w="700" w:type="dxa"/>
            <w:tcBorders>
              <w:bottom w:val="single" w:color="000000" w:sz="10" w:space="0"/>
            </w:tcBorders>
            <w:vAlign w:val="top"/>
          </w:tcPr>
          <w:p w14:paraId="5E66DDD3">
            <w:pPr>
              <w:spacing w:line="240" w:lineRule="auto"/>
              <w:jc w:val="left"/>
              <w:rPr>
                <w:rFonts w:hint="eastAsia" w:ascii="仿宋" w:hAnsi="仿宋" w:eastAsia="仿宋" w:cs="仿宋"/>
                <w:kern w:val="0"/>
                <w:sz w:val="21"/>
              </w:rPr>
            </w:pPr>
          </w:p>
        </w:tc>
        <w:tc>
          <w:tcPr>
            <w:tcW w:w="747" w:type="dxa"/>
            <w:tcBorders>
              <w:bottom w:val="single" w:color="000000" w:sz="10" w:space="0"/>
            </w:tcBorders>
            <w:vAlign w:val="top"/>
          </w:tcPr>
          <w:p w14:paraId="31E7B3F5">
            <w:pPr>
              <w:spacing w:line="278" w:lineRule="auto"/>
              <w:jc w:val="left"/>
              <w:rPr>
                <w:rFonts w:hint="eastAsia" w:ascii="仿宋" w:hAnsi="仿宋" w:eastAsia="仿宋" w:cs="仿宋"/>
                <w:kern w:val="0"/>
                <w:sz w:val="21"/>
              </w:rPr>
            </w:pPr>
          </w:p>
          <w:p w14:paraId="2962FE4D">
            <w:pPr>
              <w:spacing w:line="278" w:lineRule="auto"/>
              <w:jc w:val="left"/>
              <w:rPr>
                <w:rFonts w:hint="eastAsia" w:ascii="仿宋" w:hAnsi="仿宋" w:eastAsia="仿宋" w:cs="仿宋"/>
                <w:kern w:val="0"/>
                <w:sz w:val="21"/>
              </w:rPr>
            </w:pPr>
          </w:p>
          <w:p w14:paraId="0FE09ACF">
            <w:pPr>
              <w:spacing w:line="279" w:lineRule="auto"/>
              <w:jc w:val="left"/>
              <w:rPr>
                <w:rFonts w:hint="eastAsia" w:ascii="仿宋" w:hAnsi="仿宋" w:eastAsia="仿宋" w:cs="仿宋"/>
                <w:kern w:val="0"/>
                <w:sz w:val="21"/>
              </w:rPr>
            </w:pPr>
          </w:p>
          <w:p w14:paraId="79C81FBF">
            <w:pPr>
              <w:spacing w:before="52" w:line="352" w:lineRule="auto"/>
              <w:ind w:left="27" w:right="61" w:firstLine="5"/>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30"/>
                <w:kern w:val="0"/>
                <w:sz w:val="16"/>
                <w:szCs w:val="16"/>
              </w:rPr>
              <w:t xml:space="preserve"> </w:t>
            </w:r>
            <w:r>
              <w:rPr>
                <w:rFonts w:hint="eastAsia" w:ascii="仿宋" w:hAnsi="仿宋" w:eastAsia="仿宋" w:cs="仿宋"/>
                <w:spacing w:val="-6"/>
                <w:kern w:val="0"/>
                <w:sz w:val="16"/>
                <w:szCs w:val="16"/>
              </w:rPr>
              <w:t>人及以</w:t>
            </w:r>
            <w:r>
              <w:rPr>
                <w:rFonts w:hint="eastAsia" w:ascii="仿宋" w:hAnsi="仿宋" w:eastAsia="仿宋" w:cs="仿宋"/>
                <w:kern w:val="0"/>
                <w:sz w:val="16"/>
                <w:szCs w:val="16"/>
              </w:rPr>
              <w:t xml:space="preserve"> 上</w:t>
            </w:r>
          </w:p>
        </w:tc>
        <w:tc>
          <w:tcPr>
            <w:tcW w:w="747" w:type="dxa"/>
            <w:tcBorders>
              <w:bottom w:val="single" w:color="000000" w:sz="10" w:space="0"/>
            </w:tcBorders>
            <w:vAlign w:val="top"/>
          </w:tcPr>
          <w:p w14:paraId="42994E85">
            <w:pPr>
              <w:spacing w:line="240" w:lineRule="auto"/>
              <w:jc w:val="left"/>
              <w:rPr>
                <w:rFonts w:hint="eastAsia" w:ascii="仿宋" w:hAnsi="仿宋" w:eastAsia="仿宋" w:cs="仿宋"/>
                <w:kern w:val="0"/>
                <w:sz w:val="21"/>
              </w:rPr>
            </w:pPr>
          </w:p>
        </w:tc>
        <w:tc>
          <w:tcPr>
            <w:tcW w:w="668" w:type="dxa"/>
            <w:tcBorders>
              <w:bottom w:val="single" w:color="000000" w:sz="10" w:space="0"/>
            </w:tcBorders>
            <w:vAlign w:val="top"/>
          </w:tcPr>
          <w:p w14:paraId="2E8934DD">
            <w:pPr>
              <w:spacing w:line="240" w:lineRule="auto"/>
              <w:jc w:val="left"/>
              <w:rPr>
                <w:rFonts w:hint="eastAsia" w:ascii="仿宋" w:hAnsi="仿宋" w:eastAsia="仿宋" w:cs="仿宋"/>
                <w:kern w:val="0"/>
                <w:sz w:val="21"/>
              </w:rPr>
            </w:pPr>
          </w:p>
        </w:tc>
        <w:tc>
          <w:tcPr>
            <w:tcW w:w="760" w:type="dxa"/>
            <w:tcBorders>
              <w:bottom w:val="single" w:color="000000" w:sz="10" w:space="0"/>
            </w:tcBorders>
            <w:vAlign w:val="top"/>
          </w:tcPr>
          <w:p w14:paraId="42B1804B">
            <w:pPr>
              <w:spacing w:line="247" w:lineRule="auto"/>
              <w:jc w:val="left"/>
              <w:rPr>
                <w:rFonts w:hint="eastAsia" w:ascii="仿宋" w:hAnsi="仿宋" w:eastAsia="仿宋" w:cs="仿宋"/>
                <w:kern w:val="0"/>
                <w:sz w:val="21"/>
              </w:rPr>
            </w:pPr>
          </w:p>
          <w:p w14:paraId="12348A66">
            <w:pPr>
              <w:spacing w:line="247" w:lineRule="auto"/>
              <w:jc w:val="left"/>
              <w:rPr>
                <w:rFonts w:hint="eastAsia" w:ascii="仿宋" w:hAnsi="仿宋" w:eastAsia="仿宋" w:cs="仿宋"/>
                <w:kern w:val="0"/>
                <w:sz w:val="21"/>
              </w:rPr>
            </w:pPr>
          </w:p>
          <w:p w14:paraId="35884B5B">
            <w:pPr>
              <w:spacing w:line="248" w:lineRule="auto"/>
              <w:jc w:val="left"/>
              <w:rPr>
                <w:rFonts w:hint="eastAsia" w:ascii="仿宋" w:hAnsi="仿宋" w:eastAsia="仿宋" w:cs="仿宋"/>
                <w:kern w:val="0"/>
                <w:sz w:val="21"/>
              </w:rPr>
            </w:pPr>
          </w:p>
          <w:p w14:paraId="4E9F5725">
            <w:pPr>
              <w:spacing w:line="248" w:lineRule="auto"/>
              <w:jc w:val="left"/>
              <w:rPr>
                <w:rFonts w:hint="eastAsia" w:ascii="仿宋" w:hAnsi="仿宋" w:eastAsia="仿宋" w:cs="仿宋"/>
                <w:kern w:val="0"/>
                <w:sz w:val="21"/>
              </w:rPr>
            </w:pPr>
          </w:p>
          <w:p w14:paraId="705C4040">
            <w:pPr>
              <w:spacing w:before="52" w:line="224" w:lineRule="auto"/>
              <w:ind w:left="37"/>
              <w:jc w:val="left"/>
              <w:rPr>
                <w:rFonts w:hint="eastAsia" w:ascii="仿宋" w:hAnsi="仿宋" w:eastAsia="仿宋" w:cs="仿宋"/>
                <w:kern w:val="0"/>
                <w:sz w:val="16"/>
                <w:szCs w:val="16"/>
              </w:rPr>
            </w:pPr>
            <w:r>
              <w:rPr>
                <w:rFonts w:hint="eastAsia" w:ascii="仿宋" w:hAnsi="仿宋" w:eastAsia="仿宋" w:cs="仿宋"/>
                <w:spacing w:val="-6"/>
                <w:kern w:val="0"/>
                <w:sz w:val="16"/>
                <w:szCs w:val="16"/>
              </w:rPr>
              <w:t>10</w:t>
            </w:r>
            <w:r>
              <w:rPr>
                <w:rFonts w:hint="eastAsia" w:ascii="仿宋" w:hAnsi="仿宋" w:eastAsia="仿宋" w:cs="仿宋"/>
                <w:spacing w:val="-28"/>
                <w:kern w:val="0"/>
                <w:sz w:val="16"/>
                <w:szCs w:val="16"/>
              </w:rPr>
              <w:t xml:space="preserve"> </w:t>
            </w:r>
            <w:r>
              <w:rPr>
                <w:rFonts w:hint="eastAsia" w:ascii="仿宋" w:hAnsi="仿宋" w:eastAsia="仿宋" w:cs="仿宋"/>
                <w:spacing w:val="-6"/>
                <w:kern w:val="0"/>
                <w:sz w:val="16"/>
                <w:szCs w:val="16"/>
              </w:rPr>
              <w:t>人以下</w:t>
            </w:r>
          </w:p>
        </w:tc>
        <w:tc>
          <w:tcPr>
            <w:tcW w:w="681" w:type="dxa"/>
            <w:tcBorders>
              <w:bottom w:val="single" w:color="000000" w:sz="10" w:space="0"/>
            </w:tcBorders>
            <w:vAlign w:val="top"/>
          </w:tcPr>
          <w:p w14:paraId="7DC4A876">
            <w:pPr>
              <w:spacing w:line="240" w:lineRule="auto"/>
              <w:jc w:val="left"/>
              <w:rPr>
                <w:rFonts w:hint="eastAsia" w:ascii="仿宋" w:hAnsi="仿宋" w:eastAsia="仿宋" w:cs="仿宋"/>
                <w:kern w:val="0"/>
                <w:sz w:val="21"/>
              </w:rPr>
            </w:pPr>
          </w:p>
        </w:tc>
        <w:tc>
          <w:tcPr>
            <w:tcW w:w="775" w:type="dxa"/>
            <w:tcBorders>
              <w:bottom w:val="single" w:color="000000" w:sz="10" w:space="0"/>
              <w:right w:val="single" w:color="000000" w:sz="10" w:space="0"/>
            </w:tcBorders>
            <w:vAlign w:val="top"/>
          </w:tcPr>
          <w:p w14:paraId="79CB9F82">
            <w:pPr>
              <w:spacing w:line="240" w:lineRule="auto"/>
              <w:jc w:val="left"/>
              <w:rPr>
                <w:rFonts w:hint="eastAsia" w:ascii="仿宋" w:hAnsi="仿宋" w:eastAsia="仿宋" w:cs="仿宋"/>
                <w:kern w:val="0"/>
                <w:sz w:val="21"/>
              </w:rPr>
            </w:pPr>
          </w:p>
        </w:tc>
      </w:tr>
    </w:tbl>
    <w:p w14:paraId="3691E60B">
      <w:pPr>
        <w:keepNext w:val="0"/>
        <w:keepLines w:val="0"/>
        <w:pageBreakBefore w:val="0"/>
        <w:widowControl/>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1"/>
          <w:kern w:val="0"/>
          <w:sz w:val="24"/>
          <w:szCs w:val="24"/>
        </w:rPr>
      </w:pPr>
    </w:p>
    <w:p w14:paraId="267FA002">
      <w:pPr>
        <w:keepNext w:val="0"/>
        <w:keepLines w:val="0"/>
        <w:pageBreakBefore w:val="0"/>
        <w:widowControl/>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1"/>
          <w:kern w:val="0"/>
          <w:sz w:val="24"/>
          <w:szCs w:val="24"/>
        </w:rPr>
      </w:pPr>
    </w:p>
    <w:p w14:paraId="68309D7A">
      <w:pPr>
        <w:keepNext w:val="0"/>
        <w:keepLines w:val="0"/>
        <w:pageBreakBefore w:val="0"/>
        <w:widowControl/>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1"/>
          <w:kern w:val="0"/>
          <w:sz w:val="24"/>
          <w:szCs w:val="24"/>
        </w:rPr>
      </w:pPr>
    </w:p>
    <w:p w14:paraId="0A02DAF2">
      <w:pPr>
        <w:keepNext w:val="0"/>
        <w:keepLines w:val="0"/>
        <w:pageBreakBefore w:val="0"/>
        <w:widowControl/>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1"/>
          <w:kern w:val="0"/>
          <w:sz w:val="24"/>
          <w:szCs w:val="24"/>
        </w:rPr>
      </w:pPr>
    </w:p>
    <w:p w14:paraId="0CB03891">
      <w:pPr>
        <w:keepNext w:val="0"/>
        <w:keepLines w:val="0"/>
        <w:pageBreakBefore w:val="0"/>
        <w:widowControl/>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1"/>
          <w:kern w:val="0"/>
          <w:sz w:val="24"/>
          <w:szCs w:val="24"/>
        </w:rPr>
      </w:pPr>
    </w:p>
    <w:p w14:paraId="75D96C1F">
      <w:pPr>
        <w:keepNext w:val="0"/>
        <w:keepLines w:val="0"/>
        <w:pageBreakBefore w:val="0"/>
        <w:widowControl/>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1"/>
          <w:kern w:val="0"/>
          <w:sz w:val="24"/>
          <w:szCs w:val="24"/>
        </w:rPr>
      </w:pPr>
    </w:p>
    <w:p w14:paraId="1842D712">
      <w:pPr>
        <w:keepNext w:val="0"/>
        <w:keepLines w:val="0"/>
        <w:pageBreakBefore w:val="0"/>
        <w:widowControl/>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1"/>
          <w:kern w:val="0"/>
          <w:sz w:val="24"/>
          <w:szCs w:val="24"/>
        </w:rPr>
      </w:pPr>
    </w:p>
    <w:p w14:paraId="0FE01B78">
      <w:pPr>
        <w:keepNext w:val="0"/>
        <w:keepLines w:val="0"/>
        <w:pageBreakBefore w:val="0"/>
        <w:widowControl/>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1"/>
          <w:kern w:val="0"/>
          <w:sz w:val="24"/>
          <w:szCs w:val="24"/>
        </w:rPr>
      </w:pPr>
    </w:p>
    <w:p w14:paraId="62EEE586">
      <w:pPr>
        <w:keepNext w:val="0"/>
        <w:keepLines w:val="0"/>
        <w:pageBreakBefore w:val="0"/>
        <w:widowControl/>
        <w:wordWrap/>
        <w:overflowPunct/>
        <w:topLinePunct w:val="0"/>
        <w:bidi w:val="0"/>
        <w:spacing w:before="0" w:beforeLines="50" w:after="0" w:afterLines="50" w:line="400" w:lineRule="exact"/>
        <w:jc w:val="both"/>
        <w:rPr>
          <w:rFonts w:hint="eastAsia" w:asciiTheme="minorEastAsia" w:hAnsiTheme="minorEastAsia" w:eastAsiaTheme="minorEastAsia" w:cstheme="minorEastAsia"/>
          <w:b/>
          <w:bCs/>
          <w:spacing w:val="1"/>
          <w:kern w:val="0"/>
          <w:sz w:val="24"/>
          <w:szCs w:val="24"/>
        </w:rPr>
      </w:pPr>
    </w:p>
    <w:p w14:paraId="607DC795">
      <w:pPr>
        <w:keepNext w:val="0"/>
        <w:keepLines w:val="0"/>
        <w:pageBreakBefore w:val="0"/>
        <w:wordWrap/>
        <w:overflowPunct/>
        <w:topLinePunct w:val="0"/>
        <w:bidi w:val="0"/>
        <w:spacing w:before="0" w:beforeLines="50" w:after="0" w:afterLines="50" w:line="400" w:lineRule="exact"/>
        <w:ind w:left="3215"/>
        <w:rPr>
          <w:rFonts w:hint="eastAsia" w:asciiTheme="minorEastAsia" w:hAnsiTheme="minorEastAsia" w:eastAsiaTheme="minorEastAsia" w:cstheme="minorEastAsia"/>
          <w:sz w:val="24"/>
          <w:szCs w:val="24"/>
          <w:lang w:eastAsia="zh-CN"/>
        </w:rPr>
      </w:pPr>
    </w:p>
    <w:p w14:paraId="44DEA974">
      <w:pPr>
        <w:keepNext w:val="0"/>
        <w:keepLines w:val="0"/>
        <w:pageBreakBefore w:val="0"/>
        <w:wordWrap/>
        <w:overflowPunct/>
        <w:topLinePunct w:val="0"/>
        <w:bidi w:val="0"/>
        <w:spacing w:before="0" w:beforeLines="50" w:after="0" w:afterLines="50" w:line="400" w:lineRule="exact"/>
        <w:ind w:left="3215"/>
        <w:rPr>
          <w:rFonts w:hint="eastAsia" w:asciiTheme="minorEastAsia" w:hAnsiTheme="minorEastAsia" w:eastAsiaTheme="minorEastAsia" w:cstheme="minorEastAsia"/>
          <w:sz w:val="24"/>
          <w:szCs w:val="24"/>
          <w:lang w:eastAsia="zh-CN"/>
        </w:rPr>
      </w:pPr>
    </w:p>
    <w:p w14:paraId="235AA3EB">
      <w:pPr>
        <w:rPr>
          <w:rFonts w:hint="eastAsia" w:asciiTheme="minorEastAsia" w:hAnsiTheme="minorEastAsia" w:eastAsiaTheme="minorEastAsia" w:cstheme="minorEastAsia"/>
          <w:sz w:val="24"/>
          <w:szCs w:val="24"/>
          <w:lang w:eastAsia="zh-CN"/>
        </w:rPr>
      </w:pPr>
      <w:bookmarkStart w:id="169" w:name="_Toc12281"/>
      <w:bookmarkStart w:id="170" w:name="_Toc28267"/>
      <w:r>
        <w:rPr>
          <w:rFonts w:hint="eastAsia" w:asciiTheme="minorEastAsia" w:hAnsiTheme="minorEastAsia" w:eastAsiaTheme="minorEastAsia" w:cstheme="minorEastAsia"/>
          <w:sz w:val="24"/>
          <w:szCs w:val="24"/>
          <w:lang w:eastAsia="zh-CN"/>
        </w:rPr>
        <w:br w:type="page"/>
      </w:r>
    </w:p>
    <w:p w14:paraId="487C87C6">
      <w:pPr>
        <w:keepNext w:val="0"/>
        <w:keepLines w:val="0"/>
        <w:pageBreakBefore w:val="0"/>
        <w:wordWrap/>
        <w:overflowPunct/>
        <w:topLinePunct w:val="0"/>
        <w:bidi w:val="0"/>
        <w:spacing w:before="0" w:beforeLines="50" w:after="0" w:afterLines="50" w:line="400" w:lineRule="exact"/>
        <w:ind w:left="3215"/>
        <w:outlineLvl w:val="0"/>
        <w:rPr>
          <w:rFonts w:hint="eastAsia" w:asciiTheme="minorEastAsia" w:hAnsiTheme="minorEastAsia" w:eastAsiaTheme="minorEastAsia" w:cstheme="minorEastAsia"/>
          <w:sz w:val="24"/>
          <w:szCs w:val="24"/>
          <w:lang w:eastAsia="zh-CN"/>
        </w:rPr>
      </w:pPr>
      <w:bookmarkStart w:id="171" w:name="_Toc199"/>
      <w:r>
        <w:rPr>
          <w:rFonts w:hint="eastAsia" w:asciiTheme="minorEastAsia" w:hAnsiTheme="minorEastAsia" w:eastAsiaTheme="minorEastAsia" w:cstheme="minorEastAsia"/>
          <w:sz w:val="24"/>
          <w:szCs w:val="24"/>
          <w:lang w:eastAsia="zh-CN"/>
        </w:rPr>
        <w:t>残疾人福利性单位声明函</w:t>
      </w:r>
      <w:bookmarkEnd w:id="169"/>
      <w:bookmarkEnd w:id="170"/>
      <w:bookmarkEnd w:id="171"/>
    </w:p>
    <w:p w14:paraId="4F679E9B">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05A2AB71">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604E8F14">
      <w:pPr>
        <w:keepNext w:val="0"/>
        <w:keepLines w:val="0"/>
        <w:pageBreakBefore w:val="0"/>
        <w:tabs>
          <w:tab w:val="left" w:pos="9740"/>
        </w:tabs>
        <w:wordWrap/>
        <w:overflowPunct/>
        <w:topLinePunct w:val="0"/>
        <w:bidi w:val="0"/>
        <w:spacing w:before="0" w:beforeLines="50" w:after="0" w:afterLines="50" w:line="400" w:lineRule="exact"/>
        <w:ind w:left="16" w:right="10" w:firstLine="443"/>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本单位郑重声明 ，根据《财政部民政部中国残疾人联合会关于促进残疾人就业政府采购政策的通 知》 （财库〔2017〕 141 号） 的规定 ，本单位为符合条件的残疾人福利性单位 ，且本单位参加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单位的</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项目采购活动提供本单位制造的货物（由本单位承担工程/提供服务） ， 或者提供其他残疾人福利性单位制造的货物（不包括使用非残疾人福利性单位注册商标的货物）。</w:t>
      </w:r>
    </w:p>
    <w:p w14:paraId="3CB99AB3">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30F77DC1">
      <w:pPr>
        <w:keepNext w:val="0"/>
        <w:keepLines w:val="0"/>
        <w:pageBreakBefore w:val="0"/>
        <w:wordWrap/>
        <w:overflowPunct/>
        <w:topLinePunct w:val="0"/>
        <w:bidi w:val="0"/>
        <w:spacing w:before="0" w:beforeLines="50" w:after="0" w:afterLines="50" w:line="400" w:lineRule="exact"/>
        <w:ind w:left="459"/>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本单位对上述声明的真实性负责 。如有虚假 ，将依法承担相应责任。</w:t>
      </w:r>
    </w:p>
    <w:p w14:paraId="5A63C354">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466A0AB7">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482F3F6E">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lang w:eastAsia="zh-CN"/>
        </w:rPr>
        <w:t>加盖公章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4E0F4B5A">
      <w:pPr>
        <w:keepNext w:val="0"/>
        <w:keepLines w:val="0"/>
        <w:pageBreakBefore w:val="0"/>
        <w:kinsoku/>
        <w:wordWrap/>
        <w:overflowPunct/>
        <w:topLinePunct w:val="0"/>
        <w:bidi w:val="0"/>
        <w:spacing w:before="0" w:beforeLines="50" w:after="0" w:afterLines="50" w:line="400" w:lineRule="exact"/>
        <w:jc w:val="righ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供应商法定代表人（</w:t>
      </w:r>
      <w:r>
        <w:rPr>
          <w:rFonts w:hint="eastAsia" w:asciiTheme="minorEastAsia" w:hAnsiTheme="minorEastAsia" w:eastAsiaTheme="minorEastAsia" w:cstheme="minorEastAsia"/>
          <w:spacing w:val="8"/>
          <w:sz w:val="24"/>
          <w:szCs w:val="24"/>
        </w:rPr>
        <w:t>签字或盖章</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或</w:t>
      </w:r>
      <w:r>
        <w:rPr>
          <w:rFonts w:hint="eastAsia" w:asciiTheme="minorEastAsia" w:hAnsiTheme="minorEastAsia" w:eastAsiaTheme="minorEastAsia" w:cstheme="minorEastAsia"/>
          <w:spacing w:val="8"/>
          <w:sz w:val="24"/>
          <w:szCs w:val="24"/>
          <w:lang w:eastAsia="zh-CN"/>
        </w:rPr>
        <w:t>委托代理人（</w:t>
      </w:r>
      <w:r>
        <w:rPr>
          <w:rFonts w:hint="eastAsia" w:asciiTheme="minorEastAsia" w:hAnsiTheme="minorEastAsia" w:eastAsiaTheme="minorEastAsia" w:cstheme="minorEastAsia"/>
          <w:spacing w:val="8"/>
          <w:sz w:val="24"/>
          <w:szCs w:val="24"/>
        </w:rPr>
        <w:t>签字</w:t>
      </w:r>
      <w:r>
        <w:rPr>
          <w:rFonts w:hint="eastAsia" w:asciiTheme="minorEastAsia" w:hAnsiTheme="minorEastAsia" w:eastAsiaTheme="minorEastAsia" w:cstheme="minorEastAsia"/>
          <w:spacing w:val="8"/>
          <w:sz w:val="24"/>
          <w:szCs w:val="24"/>
          <w:lang w:eastAsia="zh-CN"/>
        </w:rPr>
        <w:t>）：</w:t>
      </w:r>
    </w:p>
    <w:p w14:paraId="0BFE3C62">
      <w:pPr>
        <w:keepNext w:val="0"/>
        <w:keepLines w:val="0"/>
        <w:pageBreakBefore w:val="0"/>
        <w:tabs>
          <w:tab w:val="left" w:pos="4665"/>
        </w:tabs>
        <w:wordWrap/>
        <w:overflowPunct/>
        <w:topLinePunct w:val="0"/>
        <w:bidi w:val="0"/>
        <w:spacing w:before="0" w:beforeLines="50" w:after="0" w:afterLines="50" w:line="400" w:lineRule="exact"/>
        <w:ind w:left="3720"/>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21"/>
          <w:sz w:val="24"/>
          <w:szCs w:val="24"/>
          <w:u w:val="single"/>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27"/>
          <w:sz w:val="24"/>
          <w:szCs w:val="24"/>
          <w:u w:val="single"/>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2"/>
          <w:sz w:val="24"/>
          <w:szCs w:val="24"/>
        </w:rPr>
        <w:t>日</w:t>
      </w:r>
    </w:p>
    <w:p w14:paraId="1D1167E8">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471DDAFD">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1B8F97E1">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2A7C0356">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091C8778">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550A7262">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700B2930">
      <w:pPr>
        <w:keepNext w:val="0"/>
        <w:keepLines w:val="0"/>
        <w:pageBreakBefore w:val="0"/>
        <w:wordWrap/>
        <w:overflowPunct/>
        <w:topLinePunct w:val="0"/>
        <w:bidi w:val="0"/>
        <w:spacing w:before="0" w:beforeLines="50" w:after="0" w:afterLines="50" w:line="400" w:lineRule="exact"/>
        <w:ind w:left="15" w:firstLine="357"/>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说明：填写本声明函时应详细阅读《财政部 民政部 中国残疾人联合会关于促进残疾人就业政府采购政策的通知》（财 库〔2017〕 141 号），投标人不满足此要求则无须提供，一旦提供将视为满足其要求，如有虚假，将依法承担相应责任。</w:t>
      </w:r>
    </w:p>
    <w:p w14:paraId="50911E59">
      <w:pPr>
        <w:keepNext w:val="0"/>
        <w:keepLines w:val="0"/>
        <w:pageBreakBefore w:val="0"/>
        <w:wordWrap/>
        <w:overflowPunct/>
        <w:topLinePunct w:val="0"/>
        <w:bidi w:val="0"/>
        <w:spacing w:before="0" w:beforeLines="50" w:after="0" w:afterLines="50" w:line="400" w:lineRule="exact"/>
        <w:jc w:val="both"/>
        <w:rPr>
          <w:rFonts w:hint="eastAsia" w:asciiTheme="minorEastAsia" w:hAnsiTheme="minorEastAsia" w:eastAsiaTheme="minorEastAsia" w:cstheme="minorEastAsia"/>
          <w:sz w:val="24"/>
          <w:szCs w:val="24"/>
          <w:lang w:eastAsia="zh-CN"/>
        </w:rPr>
        <w:sectPr>
          <w:footerReference r:id="rId14" w:type="default"/>
          <w:pgSz w:w="11906" w:h="16839"/>
          <w:pgMar w:top="1440" w:right="1800" w:bottom="1440" w:left="1800" w:header="0" w:footer="1054" w:gutter="0"/>
          <w:pgNumType w:fmt="decimal"/>
          <w:cols w:space="720" w:num="1"/>
        </w:sectPr>
      </w:pPr>
    </w:p>
    <w:p w14:paraId="0CD956FC">
      <w:pPr>
        <w:keepNext w:val="0"/>
        <w:keepLines w:val="0"/>
        <w:pageBreakBefore w:val="0"/>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监狱企业声明函</w:t>
      </w:r>
    </w:p>
    <w:p w14:paraId="2682BC93">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3FF43B3B">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60C8F240">
      <w:pPr>
        <w:keepNext w:val="0"/>
        <w:keepLines w:val="0"/>
        <w:pageBreakBefore w:val="0"/>
        <w:wordWrap/>
        <w:overflowPunct/>
        <w:topLinePunct w:val="0"/>
        <w:bidi w:val="0"/>
        <w:spacing w:before="0" w:beforeLines="50" w:after="0" w:afterLines="50" w:line="400" w:lineRule="exact"/>
        <w:ind w:left="26" w:firstLine="432"/>
        <w:jc w:val="both"/>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本单位郑重声明，根据《关于政府采购支持监狱企业发展有关问题的通知》、（财库〔2014〕68号）的规定，本单位为符合条件的监狱单位，且本单位参加</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单位的</w:t>
      </w:r>
      <w:r>
        <w:rPr>
          <w:rFonts w:hint="eastAsia" w:asciiTheme="minorEastAsia" w:hAnsiTheme="minorEastAsia" w:eastAsiaTheme="minorEastAsia" w:cstheme="minorEastAsia"/>
          <w:sz w:val="24"/>
          <w:szCs w:val="24"/>
          <w:u w:val="single"/>
          <w:lang w:eastAsia="zh-CN"/>
        </w:rPr>
        <w:t xml:space="preserve">            </w:t>
      </w:r>
      <w:r>
        <w:rPr>
          <w:rFonts w:hint="eastAsia" w:asciiTheme="minorEastAsia" w:hAnsiTheme="minorEastAsia" w:eastAsiaTheme="minorEastAsia" w:cstheme="minorEastAsia"/>
          <w:sz w:val="24"/>
          <w:szCs w:val="24"/>
          <w:lang w:eastAsia="zh-CN"/>
        </w:rPr>
        <w:t>项目采购活动提供本单位制造的货物（由本单位承担工程/提供服务）。</w:t>
      </w:r>
    </w:p>
    <w:p w14:paraId="1EF0155D">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6B8240E5">
      <w:pPr>
        <w:keepNext w:val="0"/>
        <w:keepLines w:val="0"/>
        <w:pageBreakBefore w:val="0"/>
        <w:wordWrap/>
        <w:overflowPunct/>
        <w:topLinePunct w:val="0"/>
        <w:bidi w:val="0"/>
        <w:spacing w:before="0" w:beforeLines="50" w:after="0" w:afterLines="50" w:line="400" w:lineRule="exact"/>
        <w:ind w:left="214"/>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本单位对上述声明的真实性负责。如有虚假，将依法承担相应责任。</w:t>
      </w:r>
    </w:p>
    <w:p w14:paraId="324E5E72">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042F7831">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2EFA2D38">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717BEF0F">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5323BEA1">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79C3602E">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0129A19C">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1564ABBA">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7A322E59">
      <w:pPr>
        <w:keepNext w:val="0"/>
        <w:keepLines w:val="0"/>
        <w:pageBreakBefore w:val="0"/>
        <w:kinsoku/>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供应商名称</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lang w:eastAsia="zh-CN"/>
        </w:rPr>
        <w:t>加盖公章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pacing w:val="-53"/>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 xml:space="preserve">         </w:t>
      </w:r>
      <w:r>
        <w:rPr>
          <w:rFonts w:hint="eastAsia" w:asciiTheme="minorEastAsia" w:hAnsiTheme="minorEastAsia" w:eastAsiaTheme="minorEastAsia" w:cstheme="minorEastAsia"/>
          <w:sz w:val="24"/>
          <w:szCs w:val="24"/>
          <w:u w:val="single"/>
        </w:rPr>
        <w:t xml:space="preserve">   </w:t>
      </w:r>
    </w:p>
    <w:p w14:paraId="5EF4411D">
      <w:pPr>
        <w:keepNext w:val="0"/>
        <w:keepLines w:val="0"/>
        <w:pageBreakBefore w:val="0"/>
        <w:kinsoku/>
        <w:wordWrap/>
        <w:overflowPunct/>
        <w:topLinePunct w:val="0"/>
        <w:bidi w:val="0"/>
        <w:spacing w:before="0" w:beforeLines="50" w:after="0" w:afterLines="50" w:line="400" w:lineRule="exact"/>
        <w:jc w:val="right"/>
        <w:rPr>
          <w:rFonts w:hint="eastAsia" w:asciiTheme="minorEastAsia" w:hAnsiTheme="minorEastAsia" w:eastAsiaTheme="minorEastAsia" w:cstheme="minorEastAsia"/>
          <w:spacing w:val="8"/>
          <w:sz w:val="24"/>
          <w:szCs w:val="24"/>
          <w:lang w:eastAsia="zh-CN"/>
        </w:rPr>
      </w:pPr>
      <w:r>
        <w:rPr>
          <w:rFonts w:hint="eastAsia" w:asciiTheme="minorEastAsia" w:hAnsiTheme="minorEastAsia" w:eastAsiaTheme="minorEastAsia" w:cstheme="minorEastAsia"/>
          <w:spacing w:val="8"/>
          <w:sz w:val="24"/>
          <w:szCs w:val="24"/>
          <w:lang w:eastAsia="zh-CN"/>
        </w:rPr>
        <w:t>供应商法定代表人（</w:t>
      </w:r>
      <w:r>
        <w:rPr>
          <w:rFonts w:hint="eastAsia" w:asciiTheme="minorEastAsia" w:hAnsiTheme="minorEastAsia" w:eastAsiaTheme="minorEastAsia" w:cstheme="minorEastAsia"/>
          <w:spacing w:val="8"/>
          <w:sz w:val="24"/>
          <w:szCs w:val="24"/>
        </w:rPr>
        <w:t>签字或盖章</w:t>
      </w:r>
      <w:r>
        <w:rPr>
          <w:rFonts w:hint="eastAsia" w:asciiTheme="minorEastAsia" w:hAnsiTheme="minorEastAsia" w:eastAsiaTheme="minorEastAsia" w:cstheme="minorEastAsia"/>
          <w:spacing w:val="8"/>
          <w:sz w:val="24"/>
          <w:szCs w:val="24"/>
          <w:lang w:eastAsia="zh-CN"/>
        </w:rPr>
        <w:t>）</w:t>
      </w:r>
      <w:r>
        <w:rPr>
          <w:rFonts w:hint="eastAsia" w:asciiTheme="minorEastAsia" w:hAnsiTheme="minorEastAsia" w:eastAsiaTheme="minorEastAsia" w:cstheme="minorEastAsia"/>
          <w:spacing w:val="8"/>
          <w:sz w:val="24"/>
          <w:szCs w:val="24"/>
        </w:rPr>
        <w:t>或</w:t>
      </w:r>
      <w:r>
        <w:rPr>
          <w:rFonts w:hint="eastAsia" w:asciiTheme="minorEastAsia" w:hAnsiTheme="minorEastAsia" w:eastAsiaTheme="minorEastAsia" w:cstheme="minorEastAsia"/>
          <w:spacing w:val="8"/>
          <w:sz w:val="24"/>
          <w:szCs w:val="24"/>
          <w:lang w:eastAsia="zh-CN"/>
        </w:rPr>
        <w:t>委托代理人（</w:t>
      </w:r>
      <w:r>
        <w:rPr>
          <w:rFonts w:hint="eastAsia" w:asciiTheme="minorEastAsia" w:hAnsiTheme="minorEastAsia" w:eastAsiaTheme="minorEastAsia" w:cstheme="minorEastAsia"/>
          <w:spacing w:val="8"/>
          <w:sz w:val="24"/>
          <w:szCs w:val="24"/>
        </w:rPr>
        <w:t>签字</w:t>
      </w:r>
      <w:r>
        <w:rPr>
          <w:rFonts w:hint="eastAsia" w:asciiTheme="minorEastAsia" w:hAnsiTheme="minorEastAsia" w:eastAsiaTheme="minorEastAsia" w:cstheme="minorEastAsia"/>
          <w:spacing w:val="8"/>
          <w:sz w:val="24"/>
          <w:szCs w:val="24"/>
          <w:lang w:eastAsia="zh-CN"/>
        </w:rPr>
        <w:t>）：</w:t>
      </w:r>
    </w:p>
    <w:p w14:paraId="151E293A">
      <w:pPr>
        <w:keepNext w:val="0"/>
        <w:keepLines w:val="0"/>
        <w:pageBreakBefore w:val="0"/>
        <w:tabs>
          <w:tab w:val="left" w:pos="4495"/>
        </w:tabs>
        <w:wordWrap/>
        <w:overflowPunct/>
        <w:topLinePunct w:val="0"/>
        <w:bidi w:val="0"/>
        <w:spacing w:before="0" w:beforeLines="50" w:after="0" w:afterLines="50" w:line="400" w:lineRule="exact"/>
        <w:ind w:left="355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pacing w:val="-12"/>
          <w:sz w:val="24"/>
          <w:szCs w:val="24"/>
        </w:rPr>
        <w:t>日期：</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pacing w:val="-98"/>
          <w:sz w:val="24"/>
          <w:szCs w:val="24"/>
        </w:rPr>
        <w:t xml:space="preserve"> </w:t>
      </w:r>
      <w:r>
        <w:rPr>
          <w:rFonts w:hint="eastAsia" w:asciiTheme="minorEastAsia" w:hAnsiTheme="minorEastAsia" w:eastAsiaTheme="minorEastAsia" w:cstheme="minorEastAsia"/>
          <w:spacing w:val="-12"/>
          <w:sz w:val="24"/>
          <w:szCs w:val="24"/>
        </w:rPr>
        <w:t>年</w:t>
      </w:r>
      <w:r>
        <w:rPr>
          <w:rFonts w:hint="eastAsia" w:asciiTheme="minorEastAsia" w:hAnsiTheme="minorEastAsia" w:eastAsiaTheme="minorEastAsia" w:cstheme="minorEastAsia"/>
          <w:spacing w:val="21"/>
          <w:sz w:val="24"/>
          <w:szCs w:val="24"/>
          <w:u w:val="single"/>
        </w:rPr>
        <w:t xml:space="preserve">     </w:t>
      </w:r>
      <w:r>
        <w:rPr>
          <w:rFonts w:hint="eastAsia" w:asciiTheme="minorEastAsia" w:hAnsiTheme="minorEastAsia" w:eastAsiaTheme="minorEastAsia" w:cstheme="minorEastAsia"/>
          <w:spacing w:val="-94"/>
          <w:sz w:val="24"/>
          <w:szCs w:val="24"/>
        </w:rPr>
        <w:t xml:space="preserve"> </w:t>
      </w:r>
      <w:r>
        <w:rPr>
          <w:rFonts w:hint="eastAsia" w:asciiTheme="minorEastAsia" w:hAnsiTheme="minorEastAsia" w:eastAsiaTheme="minorEastAsia" w:cstheme="minorEastAsia"/>
          <w:spacing w:val="-12"/>
          <w:sz w:val="24"/>
          <w:szCs w:val="24"/>
        </w:rPr>
        <w:t>月</w:t>
      </w:r>
      <w:r>
        <w:rPr>
          <w:rFonts w:hint="eastAsia" w:asciiTheme="minorEastAsia" w:hAnsiTheme="minorEastAsia" w:eastAsiaTheme="minorEastAsia" w:cstheme="minorEastAsia"/>
          <w:spacing w:val="27"/>
          <w:sz w:val="24"/>
          <w:szCs w:val="24"/>
          <w:u w:val="single"/>
        </w:rPr>
        <w:t xml:space="preserve">    </w:t>
      </w:r>
      <w:r>
        <w:rPr>
          <w:rFonts w:hint="eastAsia" w:asciiTheme="minorEastAsia" w:hAnsiTheme="minorEastAsia" w:eastAsiaTheme="minorEastAsia" w:cstheme="minorEastAsia"/>
          <w:spacing w:val="-62"/>
          <w:sz w:val="24"/>
          <w:szCs w:val="24"/>
        </w:rPr>
        <w:t xml:space="preserve"> </w:t>
      </w:r>
      <w:r>
        <w:rPr>
          <w:rFonts w:hint="eastAsia" w:asciiTheme="minorEastAsia" w:hAnsiTheme="minorEastAsia" w:eastAsiaTheme="minorEastAsia" w:cstheme="minorEastAsia"/>
          <w:spacing w:val="-12"/>
          <w:sz w:val="24"/>
          <w:szCs w:val="24"/>
        </w:rPr>
        <w:t>日</w:t>
      </w:r>
    </w:p>
    <w:p w14:paraId="667F4753">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1F9317A6">
      <w:pPr>
        <w:pStyle w:val="6"/>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p>
    <w:p w14:paraId="0014BA81">
      <w:pPr>
        <w:keepNext w:val="0"/>
        <w:keepLines w:val="0"/>
        <w:pageBreakBefore w:val="0"/>
        <w:wordWrap/>
        <w:overflowPunct/>
        <w:topLinePunct w:val="0"/>
        <w:bidi w:val="0"/>
        <w:spacing w:before="0" w:beforeLines="50" w:after="0" w:afterLines="50" w:line="400" w:lineRule="exact"/>
        <w:ind w:right="27"/>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说明：填写本声明函时应详细阅读《关于政府采购支持监狱企业发展有关问题的通知》（财库〔2014〕 68 号），投标人不满足此要求则无须提供，一旦提供将视为满足其要求，如有虚假，将依法承担相应责任。</w:t>
      </w:r>
    </w:p>
    <w:p w14:paraId="0A24A51B">
      <w:pPr>
        <w:keepNext w:val="0"/>
        <w:keepLines w:val="0"/>
        <w:pageBreakBefore w:val="0"/>
        <w:wordWrap/>
        <w:overflowPunct/>
        <w:topLinePunct w:val="0"/>
        <w:bidi w:val="0"/>
        <w:spacing w:before="0" w:beforeLines="50" w:after="0" w:afterLines="50" w:line="400" w:lineRule="exact"/>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br w:type="page"/>
      </w:r>
    </w:p>
    <w:p w14:paraId="3F9DBB25">
      <w:pPr>
        <w:keepNext w:val="0"/>
        <w:keepLines w:val="0"/>
        <w:pageBreakBefore w:val="0"/>
        <w:widowControl/>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b/>
          <w:bCs/>
          <w:spacing w:val="1"/>
          <w:kern w:val="0"/>
          <w:sz w:val="24"/>
          <w:szCs w:val="24"/>
        </w:rPr>
      </w:pPr>
      <w:bookmarkStart w:id="172" w:name="_Toc21821"/>
      <w:bookmarkStart w:id="173" w:name="_Toc5483"/>
      <w:bookmarkStart w:id="174" w:name="_Toc23147"/>
      <w:r>
        <w:rPr>
          <w:rFonts w:hint="eastAsia" w:asciiTheme="minorEastAsia" w:hAnsiTheme="minorEastAsia" w:eastAsiaTheme="minorEastAsia" w:cstheme="minorEastAsia"/>
          <w:b/>
          <w:bCs/>
          <w:spacing w:val="1"/>
          <w:kern w:val="0"/>
          <w:sz w:val="24"/>
          <w:szCs w:val="24"/>
        </w:rPr>
        <w:t>关于符合本国产品标准的声明函</w:t>
      </w:r>
      <w:bookmarkEnd w:id="172"/>
      <w:bookmarkEnd w:id="173"/>
      <w:bookmarkEnd w:id="174"/>
    </w:p>
    <w:p w14:paraId="5C4A4CAE">
      <w:pPr>
        <w:keepNext w:val="0"/>
        <w:keepLines w:val="0"/>
        <w:pageBreakBefore w:val="0"/>
        <w:widowControl/>
        <w:wordWrap/>
        <w:overflowPunct/>
        <w:topLinePunct w:val="0"/>
        <w:bidi w:val="0"/>
        <w:spacing w:before="0" w:beforeLines="50" w:after="0" w:afterLines="50" w:line="400" w:lineRule="exact"/>
        <w:jc w:val="center"/>
        <w:rPr>
          <w:rFonts w:hint="eastAsia" w:asciiTheme="minorEastAsia" w:hAnsiTheme="minorEastAsia" w:eastAsiaTheme="minorEastAsia" w:cstheme="minorEastAsia"/>
          <w:b/>
          <w:bCs/>
          <w:spacing w:val="1"/>
          <w:kern w:val="0"/>
          <w:sz w:val="24"/>
          <w:szCs w:val="24"/>
        </w:rPr>
      </w:pPr>
      <w:r>
        <w:rPr>
          <w:rFonts w:hint="eastAsia" w:asciiTheme="minorEastAsia" w:hAnsiTheme="minorEastAsia" w:eastAsiaTheme="minorEastAsia" w:cstheme="minorEastAsia"/>
          <w:b/>
          <w:bCs/>
          <w:spacing w:val="1"/>
          <w:kern w:val="0"/>
          <w:sz w:val="24"/>
          <w:szCs w:val="24"/>
        </w:rPr>
        <w:t> </w:t>
      </w:r>
    </w:p>
    <w:p w14:paraId="00EB90AF">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本公司（单位）郑重声明，根据《国务院办公厅关于在政府采购中实施本国产品标准及相关政策的通知》（国办发〔2025〕34号）的规定，本公司（单位）提供的以下产品属于本国产品。具体情况如下：</w:t>
      </w:r>
    </w:p>
    <w:p w14:paraId="61173CD3">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1.（产品名称1）1，生产厂为（厂名）2，厂址为（生产厂址）。（产品名称1）的中国境内生产的组件成本占比≥（规定比例）3。（产品名称1）的（关键组件）4在中国境内生产。（产品名称1）的（关键工序）5在中国境内完成。</w:t>
      </w:r>
    </w:p>
    <w:p w14:paraId="30788313">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产品名称2），生产厂为（厂名），厂址为（生产厂址）。（产品名称2）的中国境内生产的组件成本占比≥（规定比例）。（产品名称2）的（关键组件）在中国境内生产。（产品名称2）的（关键工序）在中国境内完成。</w:t>
      </w:r>
    </w:p>
    <w:p w14:paraId="66C20329">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w:t>
      </w:r>
    </w:p>
    <w:p w14:paraId="6749C685">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本公司（单位）对上述声明内容的真实性负责。如有虚假，愿承担相应法律责任。</w:t>
      </w:r>
    </w:p>
    <w:p w14:paraId="56C53660">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 </w:t>
      </w:r>
    </w:p>
    <w:p w14:paraId="54080A57">
      <w:pPr>
        <w:keepNext w:val="0"/>
        <w:keepLines w:val="0"/>
        <w:pageBreakBefore w:val="0"/>
        <w:widowControl/>
        <w:wordWrap/>
        <w:overflowPunct/>
        <w:topLinePunct w:val="0"/>
        <w:bidi w:val="0"/>
        <w:spacing w:before="0" w:beforeLines="50" w:after="0" w:afterLines="50" w:line="400" w:lineRule="exact"/>
        <w:ind w:firstLine="4080" w:firstLineChars="17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公司（单位）名称（盖章）：　        </w:t>
      </w:r>
    </w:p>
    <w:p w14:paraId="00FA9251">
      <w:pPr>
        <w:keepNext w:val="0"/>
        <w:keepLines w:val="0"/>
        <w:pageBreakBefore w:val="0"/>
        <w:widowControl/>
        <w:wordWrap/>
        <w:overflowPunct/>
        <w:topLinePunct w:val="0"/>
        <w:bidi w:val="0"/>
        <w:spacing w:before="0" w:beforeLines="50" w:after="0" w:afterLines="50" w:line="400" w:lineRule="exact"/>
        <w:ind w:firstLine="4080" w:firstLineChars="17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日期：　     年　  月　  日         </w:t>
      </w:r>
    </w:p>
    <w:p w14:paraId="2D222F6E">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p>
    <w:p w14:paraId="6C219749">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1.产品如有型号，请在“产品名称”栏一并填写。</w:t>
      </w:r>
    </w:p>
    <w:p w14:paraId="4F35C301">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2.生产厂名与厂址应与生产厂营业执照载明的相关信息保持一致。</w:t>
      </w:r>
    </w:p>
    <w:p w14:paraId="235D567C">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3.该产品的中国境内生产的组件成本占比相关要求实施前，“规定比例”栏可不填，下同。</w:t>
      </w:r>
    </w:p>
    <w:p w14:paraId="1D18D3BF">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4.该产品的关键组件要求实施前，“关键组件”栏可不填，下同。</w:t>
      </w:r>
    </w:p>
    <w:p w14:paraId="6BD95D92">
      <w:pPr>
        <w:keepNext w:val="0"/>
        <w:keepLines w:val="0"/>
        <w:pageBreakBefore w:val="0"/>
        <w:widowControl/>
        <w:wordWrap/>
        <w:overflowPunct/>
        <w:topLinePunct w:val="0"/>
        <w:bidi w:val="0"/>
        <w:spacing w:before="0" w:beforeLines="50" w:after="0" w:afterLines="50" w:line="400" w:lineRule="exact"/>
        <w:ind w:firstLine="480" w:firstLineChars="200"/>
        <w:jc w:val="left"/>
        <w:rPr>
          <w:rFonts w:hint="eastAsia" w:asciiTheme="minorEastAsia" w:hAnsiTheme="minorEastAsia" w:eastAsiaTheme="minorEastAsia" w:cstheme="minorEastAsia"/>
          <w:b w:val="0"/>
          <w:color w:val="auto"/>
          <w:kern w:val="2"/>
          <w:sz w:val="24"/>
          <w:szCs w:val="24"/>
          <w:lang w:val="en-US" w:eastAsia="zh-CN" w:bidi="ar-SA"/>
        </w:rPr>
      </w:pPr>
      <w:r>
        <w:rPr>
          <w:rFonts w:hint="eastAsia" w:asciiTheme="minorEastAsia" w:hAnsiTheme="minorEastAsia" w:eastAsiaTheme="minorEastAsia" w:cstheme="minorEastAsia"/>
          <w:b w:val="0"/>
          <w:color w:val="auto"/>
          <w:kern w:val="2"/>
          <w:sz w:val="24"/>
          <w:szCs w:val="24"/>
          <w:lang w:val="en-US" w:eastAsia="zh-CN" w:bidi="ar-SA"/>
        </w:rPr>
        <w:t>5.该产品的关键工序要求实施前，“关键工序”栏可不填，下同。</w:t>
      </w:r>
    </w:p>
    <w:p w14:paraId="3F9F9CAD">
      <w:pPr>
        <w:rPr>
          <w:rFonts w:hint="eastAsia" w:asciiTheme="minorEastAsia" w:hAnsiTheme="minorEastAsia" w:eastAsiaTheme="minorEastAsia" w:cstheme="minorEastAsia"/>
          <w:b/>
          <w:bCs/>
          <w:spacing w:val="5"/>
          <w:kern w:val="0"/>
          <w:sz w:val="24"/>
          <w:szCs w:val="24"/>
        </w:rPr>
      </w:pPr>
      <w:bookmarkStart w:id="175" w:name="_Toc27745"/>
      <w:bookmarkStart w:id="176" w:name="_Toc21716"/>
      <w:r>
        <w:rPr>
          <w:rFonts w:hint="eastAsia" w:asciiTheme="minorEastAsia" w:hAnsiTheme="minorEastAsia" w:eastAsiaTheme="minorEastAsia" w:cstheme="minorEastAsia"/>
          <w:b/>
          <w:bCs/>
          <w:spacing w:val="5"/>
          <w:kern w:val="0"/>
          <w:sz w:val="24"/>
          <w:szCs w:val="24"/>
        </w:rPr>
        <w:br w:type="page"/>
      </w:r>
    </w:p>
    <w:p w14:paraId="6D06C884">
      <w:pPr>
        <w:keepNext w:val="0"/>
        <w:keepLines w:val="0"/>
        <w:pageBreakBefore w:val="0"/>
        <w:widowControl/>
        <w:wordWrap/>
        <w:overflowPunct/>
        <w:topLinePunct w:val="0"/>
        <w:bidi w:val="0"/>
        <w:spacing w:before="0" w:beforeLines="50" w:after="0" w:afterLines="50" w:line="400" w:lineRule="exact"/>
        <w:jc w:val="center"/>
        <w:outlineLvl w:val="0"/>
        <w:rPr>
          <w:rFonts w:hint="eastAsia" w:asciiTheme="minorEastAsia" w:hAnsiTheme="minorEastAsia" w:eastAsiaTheme="minorEastAsia" w:cstheme="minorEastAsia"/>
          <w:kern w:val="0"/>
          <w:sz w:val="24"/>
          <w:szCs w:val="24"/>
        </w:rPr>
      </w:pPr>
      <w:bookmarkStart w:id="177" w:name="_Toc13285"/>
      <w:r>
        <w:rPr>
          <w:rFonts w:hint="eastAsia" w:asciiTheme="minorEastAsia" w:hAnsiTheme="minorEastAsia" w:eastAsiaTheme="minorEastAsia" w:cstheme="minorEastAsia"/>
          <w:b/>
          <w:bCs/>
          <w:spacing w:val="5"/>
          <w:kern w:val="0"/>
          <w:sz w:val="24"/>
          <w:szCs w:val="24"/>
        </w:rPr>
        <w:t>投标人认为</w:t>
      </w:r>
      <w:r>
        <w:rPr>
          <w:rFonts w:hint="eastAsia" w:asciiTheme="minorEastAsia" w:hAnsiTheme="minorEastAsia" w:eastAsiaTheme="minorEastAsia" w:cstheme="minorEastAsia"/>
          <w:b/>
          <w:bCs/>
          <w:spacing w:val="5"/>
          <w:kern w:val="0"/>
          <w:sz w:val="24"/>
          <w:szCs w:val="24"/>
          <w:lang w:eastAsia="zh-CN"/>
        </w:rPr>
        <w:t>需要</w:t>
      </w:r>
      <w:r>
        <w:rPr>
          <w:rFonts w:hint="eastAsia" w:asciiTheme="minorEastAsia" w:hAnsiTheme="minorEastAsia" w:eastAsiaTheme="minorEastAsia" w:cstheme="minorEastAsia"/>
          <w:b/>
          <w:bCs/>
          <w:spacing w:val="5"/>
          <w:kern w:val="0"/>
          <w:sz w:val="24"/>
          <w:szCs w:val="24"/>
        </w:rPr>
        <w:t>补充的</w:t>
      </w:r>
      <w:r>
        <w:rPr>
          <w:rFonts w:hint="eastAsia" w:asciiTheme="minorEastAsia" w:hAnsiTheme="minorEastAsia" w:eastAsiaTheme="minorEastAsia" w:cstheme="minorEastAsia"/>
          <w:b/>
          <w:bCs/>
          <w:spacing w:val="5"/>
          <w:kern w:val="0"/>
          <w:sz w:val="24"/>
          <w:szCs w:val="24"/>
          <w:lang w:eastAsia="zh-CN"/>
        </w:rPr>
        <w:t>其他</w:t>
      </w:r>
      <w:r>
        <w:rPr>
          <w:rFonts w:hint="eastAsia" w:asciiTheme="minorEastAsia" w:hAnsiTheme="minorEastAsia" w:eastAsiaTheme="minorEastAsia" w:cstheme="minorEastAsia"/>
          <w:b/>
          <w:bCs/>
          <w:spacing w:val="5"/>
          <w:kern w:val="0"/>
          <w:sz w:val="24"/>
          <w:szCs w:val="24"/>
        </w:rPr>
        <w:t>资料或说明</w:t>
      </w:r>
      <w:bookmarkEnd w:id="175"/>
      <w:bookmarkEnd w:id="176"/>
      <w:bookmarkEnd w:id="177"/>
    </w:p>
    <w:p w14:paraId="50AD5D88">
      <w:pPr>
        <w:keepNext w:val="0"/>
        <w:keepLines w:val="0"/>
        <w:pageBreakBefore w:val="0"/>
        <w:numPr>
          <w:ilvl w:val="0"/>
          <w:numId w:val="0"/>
        </w:numPr>
        <w:kinsoku w:val="0"/>
        <w:wordWrap/>
        <w:overflowPunct/>
        <w:topLinePunct w:val="0"/>
        <w:autoSpaceDE w:val="0"/>
        <w:autoSpaceDN w:val="0"/>
        <w:bidi w:val="0"/>
        <w:adjustRightInd w:val="0"/>
        <w:snapToGrid w:val="0"/>
        <w:spacing w:before="0" w:beforeLines="50" w:after="0" w:afterLines="50" w:line="400" w:lineRule="exact"/>
        <w:jc w:val="center"/>
        <w:textAlignment w:val="baseline"/>
        <w:rPr>
          <w:rFonts w:hint="eastAsia" w:asciiTheme="minorEastAsia" w:hAnsiTheme="minorEastAsia" w:eastAsiaTheme="minorEastAsia" w:cstheme="minorEastAsia"/>
          <w:snapToGrid w:val="0"/>
          <w:color w:val="000000"/>
          <w:kern w:val="0"/>
          <w:sz w:val="24"/>
          <w:szCs w:val="24"/>
          <w:lang w:val="en-US" w:eastAsia="zh-CN" w:bidi="ar-SA"/>
        </w:rPr>
      </w:pPr>
      <w:r>
        <w:rPr>
          <w:rFonts w:hint="eastAsia" w:asciiTheme="minorEastAsia" w:hAnsiTheme="minorEastAsia" w:eastAsiaTheme="minorEastAsia" w:cstheme="minorEastAsia"/>
          <w:snapToGrid w:val="0"/>
          <w:color w:val="000000"/>
          <w:kern w:val="0"/>
          <w:sz w:val="24"/>
          <w:szCs w:val="24"/>
          <w:lang w:val="en-US" w:eastAsia="zh-CN" w:bidi="ar-SA"/>
        </w:rPr>
        <w:t>（格式自拟）</w:t>
      </w:r>
    </w:p>
    <w:p w14:paraId="2F192C75">
      <w:pPr>
        <w:keepNext w:val="0"/>
        <w:keepLines w:val="0"/>
        <w:pageBreakBefore w:val="0"/>
        <w:widowControl/>
        <w:wordWrap/>
        <w:overflowPunct/>
        <w:topLinePunct w:val="0"/>
        <w:autoSpaceDE w:val="0"/>
        <w:autoSpaceDN w:val="0"/>
        <w:bidi w:val="0"/>
        <w:adjustRightInd w:val="0"/>
        <w:spacing w:before="0" w:beforeLines="50" w:after="0" w:afterLines="50" w:line="400" w:lineRule="exact"/>
        <w:ind w:firstLine="504" w:firstLineChars="200"/>
        <w:rPr>
          <w:rFonts w:hint="eastAsia" w:asciiTheme="minorEastAsia" w:hAnsiTheme="minorEastAsia" w:eastAsiaTheme="minorEastAsia" w:cstheme="minorEastAsia"/>
          <w:spacing w:val="6"/>
          <w:sz w:val="24"/>
          <w:szCs w:val="24"/>
          <w:lang w:val="en-US" w:eastAsia="zh-CN" w:bidi="ar-SA"/>
        </w:rPr>
      </w:pPr>
    </w:p>
    <w:p w14:paraId="4BF5F669">
      <w:pPr>
        <w:keepNext w:val="0"/>
        <w:keepLines w:val="0"/>
        <w:pageBreakBefore w:val="0"/>
        <w:widowControl/>
        <w:wordWrap/>
        <w:overflowPunct/>
        <w:topLinePunct w:val="0"/>
        <w:autoSpaceDE w:val="0"/>
        <w:autoSpaceDN w:val="0"/>
        <w:bidi w:val="0"/>
        <w:adjustRightInd w:val="0"/>
        <w:spacing w:before="0" w:beforeLines="50" w:after="0" w:afterLines="50" w:line="400" w:lineRule="exact"/>
        <w:ind w:firstLine="504" w:firstLineChars="200"/>
        <w:rPr>
          <w:rFonts w:hint="eastAsia" w:asciiTheme="minorEastAsia" w:hAnsiTheme="minorEastAsia" w:eastAsiaTheme="minorEastAsia" w:cstheme="minorEastAsia"/>
          <w:spacing w:val="6"/>
          <w:sz w:val="24"/>
          <w:szCs w:val="24"/>
          <w:lang w:val="en-US" w:eastAsia="zh-CN" w:bidi="ar-SA"/>
        </w:rPr>
      </w:pPr>
    </w:p>
    <w:p w14:paraId="67135D18">
      <w:pPr>
        <w:keepNext w:val="0"/>
        <w:keepLines w:val="0"/>
        <w:pageBreakBefore w:val="0"/>
        <w:widowControl w:val="0"/>
        <w:kinsoku/>
        <w:wordWrap/>
        <w:overflowPunct/>
        <w:topLinePunct w:val="0"/>
        <w:autoSpaceDE/>
        <w:autoSpaceDN/>
        <w:bidi w:val="0"/>
        <w:adjustRightInd/>
        <w:snapToGrid/>
        <w:spacing w:before="0" w:beforeLines="50" w:after="0" w:afterLines="50" w:line="400" w:lineRule="exact"/>
        <w:textAlignment w:val="auto"/>
        <w:rPr>
          <w:rFonts w:hint="eastAsia" w:asciiTheme="minorEastAsia" w:hAnsiTheme="minorEastAsia" w:eastAsiaTheme="minorEastAsia" w:cstheme="minorEastAsia"/>
          <w:color w:val="auto"/>
          <w:sz w:val="24"/>
          <w:szCs w:val="24"/>
          <w:lang w:eastAsia="zh-CN"/>
        </w:rPr>
      </w:pPr>
    </w:p>
    <w:sectPr>
      <w:footerReference r:id="rId15" w:type="default"/>
      <w:pgSz w:w="11906" w:h="16839"/>
      <w:pgMar w:top="1440" w:right="1800" w:bottom="1440" w:left="1800" w:header="0" w:footer="1060"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1" w:fontKey="{5BF2794E-BEC9-465B-B405-359DE1F505DE}"/>
  </w:font>
  <w:font w:name="Arial Unicode MS">
    <w:altName w:val="宋体"/>
    <w:panose1 w:val="020B0604020202020204"/>
    <w:charset w:val="86"/>
    <w:family w:val="swiss"/>
    <w:pitch w:val="default"/>
    <w:sig w:usb0="00000000" w:usb1="00000000" w:usb2="0000003F" w:usb3="00000000" w:csb0="603F01FF" w:csb1="FFFF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KSOFF9CC612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B3C963">
    <w:pPr>
      <w:spacing w:line="176" w:lineRule="auto"/>
      <w:ind w:left="4486"/>
      <w:rPr>
        <w:rFonts w:ascii="Times New Roman" w:hAnsi="Times New Roman" w:eastAsia="Times New Roman" w:cs="Times New Roman"/>
        <w:sz w:val="18"/>
        <w:szCs w:val="18"/>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35B9AF">
    <w:pPr>
      <w:pStyle w:val="9"/>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E65B70">
                          <w:pPr>
                            <w:pStyle w:val="9"/>
                          </w:pPr>
                          <w:r>
                            <w:fldChar w:fldCharType="begin"/>
                          </w:r>
                          <w:r>
                            <w:instrText xml:space="preserve"> PAGE  \* MERGEFORMAT </w:instrText>
                          </w:r>
                          <w:r>
                            <w:fldChar w:fldCharType="separate"/>
                          </w:r>
                          <w:r>
                            <w:t>61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09E65B70">
                    <w:pPr>
                      <w:pStyle w:val="9"/>
                    </w:pPr>
                    <w:r>
                      <w:fldChar w:fldCharType="begin"/>
                    </w:r>
                    <w:r>
                      <w:instrText xml:space="preserve"> PAGE  \* MERGEFORMAT </w:instrText>
                    </w:r>
                    <w:r>
                      <w:fldChar w:fldCharType="separate"/>
                    </w:r>
                    <w:r>
                      <w:t>61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600172">
    <w:pPr>
      <w:spacing w:line="176" w:lineRule="auto"/>
      <w:ind w:left="448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3022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4E73022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F41395">
    <w:pPr>
      <w:spacing w:line="176" w:lineRule="auto"/>
      <w:ind w:left="455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89AC30">
                          <w:pPr>
                            <w:pStyle w:val="9"/>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7F89AC30">
                    <w:pPr>
                      <w:pStyle w:val="9"/>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DA8A4">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04E8534">
                          <w:pPr>
                            <w:pStyle w:val="9"/>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704E8534">
                    <w:pPr>
                      <w:pStyle w:val="9"/>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28E6CB">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7C69172">
                          <w:pPr>
                            <w:pStyle w:val="9"/>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47C69172">
                    <w:pPr>
                      <w:pStyle w:val="9"/>
                    </w:pPr>
                    <w:r>
                      <w:fldChar w:fldCharType="begin"/>
                    </w:r>
                    <w:r>
                      <w:instrText xml:space="preserve"> PAGE  \* MERGEFORMAT </w:instrText>
                    </w:r>
                    <w:r>
                      <w:fldChar w:fldCharType="separate"/>
                    </w:r>
                    <w:r>
                      <w:t>42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EDC21">
    <w:pPr>
      <w:spacing w:after="163" w:line="43" w:lineRule="exact"/>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402E17">
                          <w:pPr>
                            <w:pStyle w:val="9"/>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69402E17">
                    <w:pPr>
                      <w:pStyle w:val="9"/>
                    </w:pPr>
                    <w:r>
                      <w:fldChar w:fldCharType="begin"/>
                    </w:r>
                    <w:r>
                      <w:instrText xml:space="preserve"> PAGE  \* MERGEFORMAT </w:instrText>
                    </w:r>
                    <w:r>
                      <w:fldChar w:fldCharType="separate"/>
                    </w:r>
                    <w:r>
                      <w:t>43</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5F4380">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C8C922">
                          <w:pPr>
                            <w:pStyle w:val="9"/>
                          </w:pPr>
                          <w:r>
                            <w:fldChar w:fldCharType="begin"/>
                          </w:r>
                          <w:r>
                            <w:instrText xml:space="preserve"> PAGE  \* MERGEFORMAT </w:instrText>
                          </w:r>
                          <w:r>
                            <w:fldChar w:fldCharType="separate"/>
                          </w:r>
                          <w:r>
                            <w:t>45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49C8C922">
                    <w:pPr>
                      <w:pStyle w:val="9"/>
                    </w:pPr>
                    <w:r>
                      <w:fldChar w:fldCharType="begin"/>
                    </w:r>
                    <w:r>
                      <w:instrText xml:space="preserve"> PAGE  \* MERGEFORMAT </w:instrText>
                    </w:r>
                    <w:r>
                      <w:fldChar w:fldCharType="separate"/>
                    </w:r>
                    <w:r>
                      <w:t>45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76BB20">
    <w:pPr>
      <w:pStyle w:val="9"/>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A3E318">
                          <w:pPr>
                            <w:pStyle w:val="9"/>
                          </w:pPr>
                          <w:r>
                            <w:fldChar w:fldCharType="begin"/>
                          </w:r>
                          <w:r>
                            <w:instrText xml:space="preserve"> PAGE  \* MERGEFORMAT </w:instrText>
                          </w:r>
                          <w:r>
                            <w:fldChar w:fldCharType="separate"/>
                          </w:r>
                          <w:r>
                            <w:t>46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64A3E318">
                    <w:pPr>
                      <w:pStyle w:val="9"/>
                    </w:pPr>
                    <w:r>
                      <w:fldChar w:fldCharType="begin"/>
                    </w:r>
                    <w:r>
                      <w:instrText xml:space="preserve"> PAGE  \* MERGEFORMAT </w:instrText>
                    </w:r>
                    <w:r>
                      <w:fldChar w:fldCharType="separate"/>
                    </w:r>
                    <w:r>
                      <w:t>46</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AC7BC3">
    <w:pPr>
      <w:spacing w:after="170" w:line="43" w:lineRule="exact"/>
    </w:pPr>
    <w:r>
      <w:rPr>
        <w:sz w:val="21"/>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F3583A">
                          <w:pPr>
                            <w:pStyle w:val="9"/>
                          </w:pPr>
                          <w:r>
                            <w:fldChar w:fldCharType="begin"/>
                          </w:r>
                          <w:r>
                            <w:instrText xml:space="preserve"> PAGE  \* MERGEFORMAT </w:instrText>
                          </w:r>
                          <w:r>
                            <w:fldChar w:fldCharType="separate"/>
                          </w:r>
                          <w:r>
                            <w:t>56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24F3583A">
                    <w:pPr>
                      <w:pStyle w:val="9"/>
                    </w:pPr>
                    <w:r>
                      <w:fldChar w:fldCharType="begin"/>
                    </w:r>
                    <w:r>
                      <w:instrText xml:space="preserve"> PAGE  \* MERGEFORMAT </w:instrText>
                    </w:r>
                    <w:r>
                      <w:fldChar w:fldCharType="separate"/>
                    </w:r>
                    <w:r>
                      <w:t>56</w:t>
                    </w:r>
                    <w:r>
                      <w:fldChar w:fldCharType="end"/>
                    </w:r>
                  </w:p>
                </w:txbxContent>
              </v:textbox>
            </v:shape>
          </w:pict>
        </mc:Fallback>
      </mc:AlternateContent>
    </w:r>
  </w:p>
  <w:p w14:paraId="1C8CF885">
    <w:pPr>
      <w:spacing w:line="173" w:lineRule="auto"/>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C8A4E">
    <w:pPr>
      <w:pStyle w:val="6"/>
      <w:spacing w:line="14" w:lineRule="aut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22D0A5">
    <w:pPr>
      <w:pStyle w:val="6"/>
      <w:spacing w:line="14" w:lineRule="auto"/>
      <w:rPr>
        <w:sz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D3844D">
    <w:pPr>
      <w:pStyle w:val="6"/>
      <w:spacing w:line="14" w:lineRule="aut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DEE3C7"/>
    <w:multiLevelType w:val="singleLevel"/>
    <w:tmpl w:val="9ADEE3C7"/>
    <w:lvl w:ilvl="0" w:tentative="0">
      <w:start w:val="1"/>
      <w:numFmt w:val="decimal"/>
      <w:pStyle w:val="11"/>
      <w:lvlText w:val="%1."/>
      <w:lvlJc w:val="left"/>
      <w:pPr>
        <w:tabs>
          <w:tab w:val="left" w:pos="2040"/>
        </w:tabs>
        <w:ind w:left="2040" w:hanging="360"/>
      </w:pPr>
    </w:lvl>
  </w:abstractNum>
  <w:abstractNum w:abstractNumId="1">
    <w:nsid w:val="ED62CB03"/>
    <w:multiLevelType w:val="singleLevel"/>
    <w:tmpl w:val="ED62CB03"/>
    <w:lvl w:ilvl="0" w:tentative="0">
      <w:start w:val="9"/>
      <w:numFmt w:val="chineseCounting"/>
      <w:suff w:val="nothing"/>
      <w:lvlText w:val="%1、"/>
      <w:lvlJc w:val="left"/>
      <w:rPr>
        <w:rFonts w:hint="eastAsia"/>
      </w:rPr>
    </w:lvl>
  </w:abstractNum>
  <w:abstractNum w:abstractNumId="2">
    <w:nsid w:val="0000000D"/>
    <w:multiLevelType w:val="multilevel"/>
    <w:tmpl w:val="0000000D"/>
    <w:lvl w:ilvl="0" w:tentative="0">
      <w:start w:val="1"/>
      <w:numFmt w:val="decimal"/>
      <w:lvlText w:val="%1."/>
      <w:lvlJc w:val="left"/>
      <w:pPr>
        <w:tabs>
          <w:tab w:val="left" w:pos="300"/>
        </w:tabs>
        <w:ind w:left="300" w:hanging="300"/>
      </w:pPr>
      <w:rPr>
        <w:rFonts w:hint="eastAsia"/>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decimal"/>
      <w:isLgl/>
      <w:lvlText w:val="%1.%2.%4.%5.%6.%7.%8.%9."/>
      <w:lvlJc w:val="left"/>
      <w:pPr>
        <w:tabs>
          <w:tab w:val="left" w:pos="5280"/>
        </w:tabs>
        <w:ind w:left="5280" w:hanging="2880"/>
      </w:pPr>
      <w:rPr>
        <w:rFonts w:hint="eastAsia"/>
      </w:rPr>
    </w:lvl>
  </w:abstractNum>
  <w:abstractNum w:abstractNumId="3">
    <w:nsid w:val="00000013"/>
    <w:multiLevelType w:val="multilevel"/>
    <w:tmpl w:val="00000013"/>
    <w:lvl w:ilvl="0" w:tentative="0">
      <w:start w:val="8"/>
      <w:numFmt w:val="decimal"/>
      <w:lvlText w:val=""/>
      <w:lvlJc w:val="left"/>
      <w:pPr>
        <w:tabs>
          <w:tab w:val="left" w:pos="360"/>
        </w:tabs>
        <w:ind w:left="360" w:hanging="360"/>
      </w:pPr>
      <w:rPr>
        <w:rFonts w:hint="default" w:ascii="Times New Roman"/>
      </w:rPr>
    </w:lvl>
    <w:lvl w:ilvl="1" w:tentative="0">
      <w:start w:val="1"/>
      <w:numFmt w:val="decimal"/>
      <w:isLgl/>
      <w:lvlText w:val="%1.%2._x0003_._x0004_._x0005_._x0006_._x0007_._x0008_."/>
      <w:lvlJc w:val="left"/>
      <w:pPr>
        <w:tabs>
          <w:tab w:val="left" w:pos="3900"/>
        </w:tabs>
        <w:ind w:left="3900" w:hanging="3600"/>
      </w:pPr>
      <w:rPr>
        <w:rFonts w:hint="eastAsia"/>
      </w:rPr>
    </w:lvl>
    <w:lvl w:ilvl="2" w:tentative="0">
      <w:start w:val="0"/>
      <w:numFmt w:val="none"/>
      <w:lvlText w:val=""/>
      <w:lvlJc w:val="left"/>
      <w:pPr>
        <w:tabs>
          <w:tab w:val="left" w:pos="360"/>
        </w:tabs>
      </w:pPr>
    </w:lvl>
    <w:lvl w:ilvl="3" w:tentative="0">
      <w:start w:val="0"/>
      <w:numFmt w:val="none"/>
      <w:lvlText w:val=""/>
      <w:lvlJc w:val="left"/>
      <w:pPr>
        <w:tabs>
          <w:tab w:val="left" w:pos="360"/>
        </w:tabs>
      </w:pPr>
    </w:lvl>
    <w:lvl w:ilvl="4" w:tentative="0">
      <w:start w:val="0"/>
      <w:numFmt w:val="none"/>
      <w:lvlText w:val=""/>
      <w:lvlJc w:val="left"/>
      <w:pPr>
        <w:tabs>
          <w:tab w:val="left" w:pos="360"/>
        </w:tabs>
      </w:pPr>
    </w:lvl>
    <w:lvl w:ilvl="5" w:tentative="0">
      <w:start w:val="0"/>
      <w:numFmt w:val="none"/>
      <w:lvlText w:val=""/>
      <w:lvlJc w:val="left"/>
      <w:pPr>
        <w:tabs>
          <w:tab w:val="left" w:pos="360"/>
        </w:tabs>
      </w:pPr>
    </w:lvl>
    <w:lvl w:ilvl="6" w:tentative="0">
      <w:start w:val="0"/>
      <w:numFmt w:val="none"/>
      <w:lvlText w:val=""/>
      <w:lvlJc w:val="left"/>
      <w:pPr>
        <w:tabs>
          <w:tab w:val="left" w:pos="360"/>
        </w:tabs>
      </w:pPr>
    </w:lvl>
    <w:lvl w:ilvl="7" w:tentative="0">
      <w:start w:val="0"/>
      <w:numFmt w:val="none"/>
      <w:lvlText w:val=""/>
      <w:lvlJc w:val="left"/>
      <w:pPr>
        <w:tabs>
          <w:tab w:val="left" w:pos="360"/>
        </w:tabs>
      </w:pPr>
    </w:lvl>
    <w:lvl w:ilvl="8" w:tentative="0">
      <w:start w:val="1"/>
      <w:numFmt w:val="decimal"/>
      <w:isLgl/>
      <w:lvlText w:val="%1.%2.%4.%5.%6.%7.%8.%9."/>
      <w:lvlJc w:val="left"/>
      <w:pPr>
        <w:tabs>
          <w:tab w:val="left" w:pos="5280"/>
        </w:tabs>
        <w:ind w:left="5280" w:hanging="2880"/>
      </w:pPr>
      <w:rPr>
        <w:rFonts w:hint="eastAsia"/>
      </w:rPr>
    </w:lvl>
  </w:abstractNum>
  <w:abstractNum w:abstractNumId="4">
    <w:nsid w:val="4AECA639"/>
    <w:multiLevelType w:val="singleLevel"/>
    <w:tmpl w:val="4AECA639"/>
    <w:lvl w:ilvl="0" w:tentative="0">
      <w:start w:val="6"/>
      <w:numFmt w:val="chineseCounting"/>
      <w:suff w:val="space"/>
      <w:lvlText w:val="第%1章"/>
      <w:lvlJc w:val="left"/>
      <w:rPr>
        <w:rFonts w:hint="eastAsia"/>
      </w:rPr>
    </w:lvl>
  </w:abstractNum>
  <w:num w:numId="1">
    <w:abstractNumId w:val="0"/>
  </w:num>
  <w:num w:numId="2">
    <w:abstractNumId w:val="2"/>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Y1ZWVkNjBlOTI5MTg4YzJjOTFkZGIwM2U5N2U2YzYifQ=="/>
  </w:docVars>
  <w:rsids>
    <w:rsidRoot w:val="00127356"/>
    <w:rsid w:val="0006746E"/>
    <w:rsid w:val="00127356"/>
    <w:rsid w:val="002B596D"/>
    <w:rsid w:val="00437C4C"/>
    <w:rsid w:val="00473BD0"/>
    <w:rsid w:val="00DD7174"/>
    <w:rsid w:val="010765AB"/>
    <w:rsid w:val="013164AC"/>
    <w:rsid w:val="016D03D1"/>
    <w:rsid w:val="01AA3877"/>
    <w:rsid w:val="02241ECA"/>
    <w:rsid w:val="022C6D38"/>
    <w:rsid w:val="023A35D9"/>
    <w:rsid w:val="02C61250"/>
    <w:rsid w:val="039E4418"/>
    <w:rsid w:val="03B439B6"/>
    <w:rsid w:val="03E4241A"/>
    <w:rsid w:val="03F00151"/>
    <w:rsid w:val="03F51A31"/>
    <w:rsid w:val="04325AA0"/>
    <w:rsid w:val="05016E1D"/>
    <w:rsid w:val="053A3F9B"/>
    <w:rsid w:val="056A4C5E"/>
    <w:rsid w:val="05791EDF"/>
    <w:rsid w:val="058F114E"/>
    <w:rsid w:val="05C60431"/>
    <w:rsid w:val="06163BD1"/>
    <w:rsid w:val="06B6509F"/>
    <w:rsid w:val="07870641"/>
    <w:rsid w:val="07EF6488"/>
    <w:rsid w:val="07F12200"/>
    <w:rsid w:val="07F16A03"/>
    <w:rsid w:val="07FD3394"/>
    <w:rsid w:val="086D5141"/>
    <w:rsid w:val="09357059"/>
    <w:rsid w:val="09822F09"/>
    <w:rsid w:val="09E71B0D"/>
    <w:rsid w:val="09E86D39"/>
    <w:rsid w:val="09ED1DC0"/>
    <w:rsid w:val="09EF6C13"/>
    <w:rsid w:val="0A23016B"/>
    <w:rsid w:val="0A79472F"/>
    <w:rsid w:val="0A9D2206"/>
    <w:rsid w:val="0B6B5824"/>
    <w:rsid w:val="0BA37CB5"/>
    <w:rsid w:val="0C14470F"/>
    <w:rsid w:val="0C5B233E"/>
    <w:rsid w:val="0C6A4B14"/>
    <w:rsid w:val="0DBD160C"/>
    <w:rsid w:val="0DC63EC9"/>
    <w:rsid w:val="0DEC01AC"/>
    <w:rsid w:val="0E107075"/>
    <w:rsid w:val="0E7E2314"/>
    <w:rsid w:val="0F1E7653"/>
    <w:rsid w:val="0F503CB0"/>
    <w:rsid w:val="0F6A02B3"/>
    <w:rsid w:val="101E78C8"/>
    <w:rsid w:val="107939E5"/>
    <w:rsid w:val="10916ECD"/>
    <w:rsid w:val="109664C2"/>
    <w:rsid w:val="10D57C4B"/>
    <w:rsid w:val="10E849A1"/>
    <w:rsid w:val="112A08F7"/>
    <w:rsid w:val="119B1466"/>
    <w:rsid w:val="11B9680F"/>
    <w:rsid w:val="11E217E0"/>
    <w:rsid w:val="11FF7667"/>
    <w:rsid w:val="129F6ED8"/>
    <w:rsid w:val="134D277E"/>
    <w:rsid w:val="1365514A"/>
    <w:rsid w:val="13B8520A"/>
    <w:rsid w:val="13BF7537"/>
    <w:rsid w:val="140C7E8E"/>
    <w:rsid w:val="148F1D1C"/>
    <w:rsid w:val="15537304"/>
    <w:rsid w:val="15E45152"/>
    <w:rsid w:val="16005D04"/>
    <w:rsid w:val="16022991"/>
    <w:rsid w:val="16404CC3"/>
    <w:rsid w:val="165D31CC"/>
    <w:rsid w:val="1683496B"/>
    <w:rsid w:val="169D0699"/>
    <w:rsid w:val="176439B2"/>
    <w:rsid w:val="17B13B40"/>
    <w:rsid w:val="1888514B"/>
    <w:rsid w:val="1912647A"/>
    <w:rsid w:val="193E5FA8"/>
    <w:rsid w:val="1961582B"/>
    <w:rsid w:val="19616CBB"/>
    <w:rsid w:val="19CB4A0B"/>
    <w:rsid w:val="19CC6952"/>
    <w:rsid w:val="1A3C10DB"/>
    <w:rsid w:val="1A5605E9"/>
    <w:rsid w:val="1A98650B"/>
    <w:rsid w:val="1B324BB2"/>
    <w:rsid w:val="1BE95002"/>
    <w:rsid w:val="1C0E3FDF"/>
    <w:rsid w:val="1CFE11EF"/>
    <w:rsid w:val="1D076162"/>
    <w:rsid w:val="1D0E1FE5"/>
    <w:rsid w:val="1D167BBB"/>
    <w:rsid w:val="1E4C28CD"/>
    <w:rsid w:val="1EA77665"/>
    <w:rsid w:val="1F1E7802"/>
    <w:rsid w:val="1F7C018F"/>
    <w:rsid w:val="1FAA040A"/>
    <w:rsid w:val="200F71C8"/>
    <w:rsid w:val="20686980"/>
    <w:rsid w:val="20794208"/>
    <w:rsid w:val="20C67019"/>
    <w:rsid w:val="20CF0DED"/>
    <w:rsid w:val="20D455FD"/>
    <w:rsid w:val="20DC4E3E"/>
    <w:rsid w:val="20E41542"/>
    <w:rsid w:val="20FF2856"/>
    <w:rsid w:val="21CC3A6A"/>
    <w:rsid w:val="21D342CD"/>
    <w:rsid w:val="223211A5"/>
    <w:rsid w:val="228D358A"/>
    <w:rsid w:val="22D907D7"/>
    <w:rsid w:val="22E63B6F"/>
    <w:rsid w:val="23543507"/>
    <w:rsid w:val="235B27CC"/>
    <w:rsid w:val="235E444B"/>
    <w:rsid w:val="236E458E"/>
    <w:rsid w:val="23957A8C"/>
    <w:rsid w:val="246D304B"/>
    <w:rsid w:val="248C6F23"/>
    <w:rsid w:val="25140410"/>
    <w:rsid w:val="25262F8B"/>
    <w:rsid w:val="25276E09"/>
    <w:rsid w:val="25682D9B"/>
    <w:rsid w:val="257638ED"/>
    <w:rsid w:val="26222F33"/>
    <w:rsid w:val="265E1D7A"/>
    <w:rsid w:val="26A65805"/>
    <w:rsid w:val="26B0068C"/>
    <w:rsid w:val="26CF3955"/>
    <w:rsid w:val="27473743"/>
    <w:rsid w:val="274F0899"/>
    <w:rsid w:val="2849068A"/>
    <w:rsid w:val="28C41D62"/>
    <w:rsid w:val="29581C87"/>
    <w:rsid w:val="29AD5338"/>
    <w:rsid w:val="29D27F09"/>
    <w:rsid w:val="29D65974"/>
    <w:rsid w:val="29F420A9"/>
    <w:rsid w:val="2A346E0A"/>
    <w:rsid w:val="2A4C455C"/>
    <w:rsid w:val="2A510485"/>
    <w:rsid w:val="2A514316"/>
    <w:rsid w:val="2A7301D1"/>
    <w:rsid w:val="2A853FD4"/>
    <w:rsid w:val="2AE622C4"/>
    <w:rsid w:val="2B245C05"/>
    <w:rsid w:val="2BB67139"/>
    <w:rsid w:val="2BF52FE1"/>
    <w:rsid w:val="2CF12172"/>
    <w:rsid w:val="2D1A1E5F"/>
    <w:rsid w:val="2D1D1969"/>
    <w:rsid w:val="2D662499"/>
    <w:rsid w:val="2D8B35C7"/>
    <w:rsid w:val="2DAC46CE"/>
    <w:rsid w:val="2E3305CD"/>
    <w:rsid w:val="2E6966E5"/>
    <w:rsid w:val="2EAB0AAB"/>
    <w:rsid w:val="2F0F2DE8"/>
    <w:rsid w:val="2F361A6F"/>
    <w:rsid w:val="2F5443FC"/>
    <w:rsid w:val="2F7A7589"/>
    <w:rsid w:val="30221A93"/>
    <w:rsid w:val="30F30CE2"/>
    <w:rsid w:val="311961A0"/>
    <w:rsid w:val="314E49B7"/>
    <w:rsid w:val="321E6330"/>
    <w:rsid w:val="33881C90"/>
    <w:rsid w:val="33E90F1F"/>
    <w:rsid w:val="34381A8D"/>
    <w:rsid w:val="351654D5"/>
    <w:rsid w:val="351F7AFD"/>
    <w:rsid w:val="35284F67"/>
    <w:rsid w:val="353A0493"/>
    <w:rsid w:val="35C43C99"/>
    <w:rsid w:val="35E978B0"/>
    <w:rsid w:val="36885659"/>
    <w:rsid w:val="36E85517"/>
    <w:rsid w:val="36F6488E"/>
    <w:rsid w:val="37AF0003"/>
    <w:rsid w:val="37E1109A"/>
    <w:rsid w:val="381B62A9"/>
    <w:rsid w:val="38776A8D"/>
    <w:rsid w:val="38AB7495"/>
    <w:rsid w:val="390704C9"/>
    <w:rsid w:val="3962095D"/>
    <w:rsid w:val="39AB195F"/>
    <w:rsid w:val="3A38163E"/>
    <w:rsid w:val="3B0A3BA7"/>
    <w:rsid w:val="3B293484"/>
    <w:rsid w:val="3B7E652C"/>
    <w:rsid w:val="3B8E5B5B"/>
    <w:rsid w:val="3C5502A8"/>
    <w:rsid w:val="3C733457"/>
    <w:rsid w:val="3C805325"/>
    <w:rsid w:val="3C927746"/>
    <w:rsid w:val="3CB116F7"/>
    <w:rsid w:val="3D211F38"/>
    <w:rsid w:val="3D4070E8"/>
    <w:rsid w:val="3D4948ED"/>
    <w:rsid w:val="3DF02519"/>
    <w:rsid w:val="3E017AAB"/>
    <w:rsid w:val="3EBD5D8E"/>
    <w:rsid w:val="3ED63589"/>
    <w:rsid w:val="3FE168AD"/>
    <w:rsid w:val="40015C30"/>
    <w:rsid w:val="404C58BF"/>
    <w:rsid w:val="40833FC5"/>
    <w:rsid w:val="411D1CAA"/>
    <w:rsid w:val="414A4154"/>
    <w:rsid w:val="41F0569F"/>
    <w:rsid w:val="41F45527"/>
    <w:rsid w:val="42406D76"/>
    <w:rsid w:val="42D06B9F"/>
    <w:rsid w:val="42D16098"/>
    <w:rsid w:val="42D37469"/>
    <w:rsid w:val="43445919"/>
    <w:rsid w:val="436A1636"/>
    <w:rsid w:val="44512DD0"/>
    <w:rsid w:val="4499024E"/>
    <w:rsid w:val="450C05A0"/>
    <w:rsid w:val="463E44ED"/>
    <w:rsid w:val="46AE157B"/>
    <w:rsid w:val="46FE1AE3"/>
    <w:rsid w:val="47305B9A"/>
    <w:rsid w:val="48284AC3"/>
    <w:rsid w:val="48AE564D"/>
    <w:rsid w:val="4B2D35A7"/>
    <w:rsid w:val="4C1A57FA"/>
    <w:rsid w:val="4C7E34E1"/>
    <w:rsid w:val="4CAE0ACC"/>
    <w:rsid w:val="4CDA6FC5"/>
    <w:rsid w:val="4E401035"/>
    <w:rsid w:val="4E4D78A4"/>
    <w:rsid w:val="4EB5333D"/>
    <w:rsid w:val="4FA34692"/>
    <w:rsid w:val="4FA473F8"/>
    <w:rsid w:val="4FCC0F61"/>
    <w:rsid w:val="4FD20D74"/>
    <w:rsid w:val="4FE92D8A"/>
    <w:rsid w:val="500D588F"/>
    <w:rsid w:val="501A36E4"/>
    <w:rsid w:val="50306AAF"/>
    <w:rsid w:val="50342F85"/>
    <w:rsid w:val="50E6002C"/>
    <w:rsid w:val="50EA73C4"/>
    <w:rsid w:val="50ED72E7"/>
    <w:rsid w:val="510626A4"/>
    <w:rsid w:val="51942EA1"/>
    <w:rsid w:val="51DD64F9"/>
    <w:rsid w:val="51E065E0"/>
    <w:rsid w:val="52024876"/>
    <w:rsid w:val="52592513"/>
    <w:rsid w:val="525D5B80"/>
    <w:rsid w:val="532520BF"/>
    <w:rsid w:val="53622D65"/>
    <w:rsid w:val="537708F3"/>
    <w:rsid w:val="53A10DA8"/>
    <w:rsid w:val="53C45167"/>
    <w:rsid w:val="53EB5322"/>
    <w:rsid w:val="54181E8F"/>
    <w:rsid w:val="541F321E"/>
    <w:rsid w:val="550E4236"/>
    <w:rsid w:val="55B67175"/>
    <w:rsid w:val="55B85335"/>
    <w:rsid w:val="5600573E"/>
    <w:rsid w:val="562A7101"/>
    <w:rsid w:val="56D6380A"/>
    <w:rsid w:val="56E41D78"/>
    <w:rsid w:val="57AC03CE"/>
    <w:rsid w:val="58C3486B"/>
    <w:rsid w:val="59191044"/>
    <w:rsid w:val="593A32A1"/>
    <w:rsid w:val="593B1E90"/>
    <w:rsid w:val="595079D6"/>
    <w:rsid w:val="596120B3"/>
    <w:rsid w:val="5AEC6645"/>
    <w:rsid w:val="5B1A64ED"/>
    <w:rsid w:val="5B4C772B"/>
    <w:rsid w:val="5B9F6D31"/>
    <w:rsid w:val="5BBC4B8E"/>
    <w:rsid w:val="5BCB59CC"/>
    <w:rsid w:val="5C330CEC"/>
    <w:rsid w:val="5DEB0883"/>
    <w:rsid w:val="5E5D3E5D"/>
    <w:rsid w:val="5E744166"/>
    <w:rsid w:val="5EBA4D6D"/>
    <w:rsid w:val="5EC4119C"/>
    <w:rsid w:val="5F7F2DC3"/>
    <w:rsid w:val="601E13E1"/>
    <w:rsid w:val="603A16E5"/>
    <w:rsid w:val="607448F1"/>
    <w:rsid w:val="60C36E18"/>
    <w:rsid w:val="627B6AF1"/>
    <w:rsid w:val="62A20EC5"/>
    <w:rsid w:val="62D62F99"/>
    <w:rsid w:val="634A4773"/>
    <w:rsid w:val="6363355F"/>
    <w:rsid w:val="6392134D"/>
    <w:rsid w:val="63E31B72"/>
    <w:rsid w:val="64CA68EA"/>
    <w:rsid w:val="65150451"/>
    <w:rsid w:val="65241B60"/>
    <w:rsid w:val="660A751E"/>
    <w:rsid w:val="661E1616"/>
    <w:rsid w:val="662A50A1"/>
    <w:rsid w:val="67AD6111"/>
    <w:rsid w:val="680B72D0"/>
    <w:rsid w:val="681B0FBC"/>
    <w:rsid w:val="682B7F8C"/>
    <w:rsid w:val="68DC3034"/>
    <w:rsid w:val="696E6803"/>
    <w:rsid w:val="69EC4FE4"/>
    <w:rsid w:val="69F55085"/>
    <w:rsid w:val="6ACE7B52"/>
    <w:rsid w:val="6AD90139"/>
    <w:rsid w:val="6ADD1EE4"/>
    <w:rsid w:val="6B0E04B9"/>
    <w:rsid w:val="6B60619E"/>
    <w:rsid w:val="6B7617D7"/>
    <w:rsid w:val="6BD82679"/>
    <w:rsid w:val="6C6F661A"/>
    <w:rsid w:val="6CB5251A"/>
    <w:rsid w:val="6CD81D64"/>
    <w:rsid w:val="6D2B458A"/>
    <w:rsid w:val="6DA07EE4"/>
    <w:rsid w:val="6EF36189"/>
    <w:rsid w:val="6F1C534E"/>
    <w:rsid w:val="704E1F0D"/>
    <w:rsid w:val="70726075"/>
    <w:rsid w:val="707B1384"/>
    <w:rsid w:val="709A4F16"/>
    <w:rsid w:val="70A15B5A"/>
    <w:rsid w:val="71092088"/>
    <w:rsid w:val="718C78EB"/>
    <w:rsid w:val="7194383E"/>
    <w:rsid w:val="71AD0C85"/>
    <w:rsid w:val="720B76FD"/>
    <w:rsid w:val="72E20884"/>
    <w:rsid w:val="72FD2525"/>
    <w:rsid w:val="730553DD"/>
    <w:rsid w:val="73140A1B"/>
    <w:rsid w:val="73540242"/>
    <w:rsid w:val="738549F4"/>
    <w:rsid w:val="7397611F"/>
    <w:rsid w:val="74533CD5"/>
    <w:rsid w:val="74577146"/>
    <w:rsid w:val="74E5324C"/>
    <w:rsid w:val="74FB14A6"/>
    <w:rsid w:val="75CD4430"/>
    <w:rsid w:val="76354010"/>
    <w:rsid w:val="765A309E"/>
    <w:rsid w:val="76B949B4"/>
    <w:rsid w:val="76C02C51"/>
    <w:rsid w:val="77DE145E"/>
    <w:rsid w:val="78603FC9"/>
    <w:rsid w:val="78606F56"/>
    <w:rsid w:val="79166499"/>
    <w:rsid w:val="79D64C26"/>
    <w:rsid w:val="79E5632F"/>
    <w:rsid w:val="7A1A39BC"/>
    <w:rsid w:val="7A58416A"/>
    <w:rsid w:val="7AC50938"/>
    <w:rsid w:val="7C12033D"/>
    <w:rsid w:val="7C1F1938"/>
    <w:rsid w:val="7CE54755"/>
    <w:rsid w:val="7D0F43D4"/>
    <w:rsid w:val="7E3A22B8"/>
    <w:rsid w:val="7E8D3F4D"/>
    <w:rsid w:val="7E927E67"/>
    <w:rsid w:val="7FD112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4"/>
    <w:autoRedefine/>
    <w:qFormat/>
    <w:uiPriority w:val="0"/>
    <w:pPr>
      <w:keepNext/>
      <w:outlineLvl w:val="2"/>
    </w:pPr>
    <w:rPr>
      <w:rFonts w:ascii="楷体_GB2312" w:hAnsi="宋体" w:eastAsia="楷体_GB2312"/>
      <w:b/>
      <w:bCs/>
      <w:sz w:val="32"/>
    </w:rPr>
  </w:style>
  <w:style w:type="character" w:default="1" w:styleId="17">
    <w:name w:val="Default Paragraph Font"/>
    <w:semiHidden/>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firstLineChars="200"/>
    </w:pPr>
    <w:rPr>
      <w:rFonts w:eastAsia="宋体"/>
    </w:rPr>
  </w:style>
  <w:style w:type="paragraph" w:styleId="5">
    <w:name w:val="toa heading"/>
    <w:basedOn w:val="1"/>
    <w:next w:val="1"/>
    <w:autoRedefine/>
    <w:unhideWhenUsed/>
    <w:qFormat/>
    <w:uiPriority w:val="99"/>
    <w:pPr>
      <w:spacing w:before="120"/>
    </w:pPr>
    <w:rPr>
      <w:rFonts w:ascii="Cambria" w:hAnsi="Cambria" w:cs="Times New Roman"/>
      <w:sz w:val="24"/>
      <w:szCs w:val="24"/>
    </w:rPr>
  </w:style>
  <w:style w:type="paragraph" w:styleId="6">
    <w:name w:val="Body Text"/>
    <w:basedOn w:val="1"/>
    <w:autoRedefine/>
    <w:semiHidden/>
    <w:qFormat/>
    <w:uiPriority w:val="0"/>
  </w:style>
  <w:style w:type="paragraph" w:styleId="7">
    <w:name w:val="Body Text Indent"/>
    <w:next w:val="1"/>
    <w:autoRedefine/>
    <w:qFormat/>
    <w:uiPriority w:val="0"/>
    <w:pPr>
      <w:widowControl w:val="0"/>
      <w:spacing w:after="120" w:afterLines="0"/>
      <w:ind w:left="420" w:leftChars="200"/>
      <w:jc w:val="both"/>
    </w:pPr>
    <w:rPr>
      <w:rFonts w:ascii="Times New Roman" w:hAnsi="Times New Roman" w:eastAsia="宋体" w:cs="Times New Roman"/>
      <w:kern w:val="2"/>
      <w:sz w:val="21"/>
      <w:szCs w:val="24"/>
      <w:lang w:val="en-US" w:eastAsia="zh-CN" w:bidi="ar-SA"/>
    </w:rPr>
  </w:style>
  <w:style w:type="paragraph" w:styleId="8">
    <w:name w:val="Balloon Text"/>
    <w:basedOn w:val="1"/>
    <w:link w:val="38"/>
    <w:qFormat/>
    <w:uiPriority w:val="0"/>
    <w:rPr>
      <w:sz w:val="18"/>
      <w:szCs w:val="18"/>
    </w:rPr>
  </w:style>
  <w:style w:type="paragraph" w:styleId="9">
    <w:name w:val="footer"/>
    <w:basedOn w:val="1"/>
    <w:autoRedefine/>
    <w:qFormat/>
    <w:uiPriority w:val="0"/>
    <w:pPr>
      <w:tabs>
        <w:tab w:val="center" w:pos="4153"/>
        <w:tab w:val="right" w:pos="8306"/>
      </w:tabs>
    </w:pPr>
    <w:rPr>
      <w:sz w:val="18"/>
    </w:rPr>
  </w:style>
  <w:style w:type="paragraph" w:styleId="10">
    <w:name w:val="header"/>
    <w:basedOn w:val="1"/>
    <w:link w:val="37"/>
    <w:autoRedefine/>
    <w:qFormat/>
    <w:uiPriority w:val="0"/>
    <w:pPr>
      <w:pBdr>
        <w:bottom w:val="single" w:color="auto" w:sz="6" w:space="1"/>
      </w:pBdr>
      <w:tabs>
        <w:tab w:val="center" w:pos="4153"/>
        <w:tab w:val="right" w:pos="8306"/>
      </w:tabs>
      <w:jc w:val="center"/>
    </w:pPr>
    <w:rPr>
      <w:sz w:val="18"/>
      <w:szCs w:val="18"/>
    </w:rPr>
  </w:style>
  <w:style w:type="paragraph" w:styleId="11">
    <w:name w:val="List Number 5"/>
    <w:basedOn w:val="1"/>
    <w:autoRedefine/>
    <w:qFormat/>
    <w:uiPriority w:val="0"/>
    <w:pPr>
      <w:numPr>
        <w:ilvl w:val="0"/>
        <w:numId w:val="1"/>
      </w:numPr>
    </w:pPr>
  </w:style>
  <w:style w:type="paragraph" w:styleId="12">
    <w:name w:val="footnote text"/>
    <w:basedOn w:val="1"/>
    <w:autoRedefine/>
    <w:qFormat/>
    <w:uiPriority w:val="0"/>
    <w:rPr>
      <w:sz w:val="18"/>
    </w:rPr>
  </w:style>
  <w:style w:type="paragraph" w:styleId="13">
    <w:name w:val="Normal (Web)"/>
    <w:basedOn w:val="1"/>
    <w:next w:val="10"/>
    <w:autoRedefine/>
    <w:qFormat/>
    <w:uiPriority w:val="0"/>
    <w:pPr>
      <w:spacing w:beforeAutospacing="1" w:afterAutospacing="1"/>
    </w:pPr>
    <w:rPr>
      <w:rFonts w:cs="Times New Roman"/>
      <w:sz w:val="24"/>
      <w:lang w:eastAsia="zh-CN"/>
    </w:rPr>
  </w:style>
  <w:style w:type="paragraph" w:styleId="14">
    <w:name w:val="Title"/>
    <w:basedOn w:val="1"/>
    <w:next w:val="1"/>
    <w:autoRedefine/>
    <w:qFormat/>
    <w:uiPriority w:val="0"/>
    <w:pPr>
      <w:spacing w:before="240" w:after="60"/>
      <w:jc w:val="center"/>
      <w:outlineLvl w:val="0"/>
    </w:pPr>
    <w:rPr>
      <w:rFonts w:ascii="Cambria" w:hAnsi="Cambria" w:cs="Cambria"/>
      <w:b/>
      <w:bCs/>
      <w:sz w:val="32"/>
      <w:szCs w:val="32"/>
    </w:r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Strong"/>
    <w:basedOn w:val="17"/>
    <w:autoRedefine/>
    <w:qFormat/>
    <w:uiPriority w:val="0"/>
    <w:rPr>
      <w:b/>
    </w:rPr>
  </w:style>
  <w:style w:type="character" w:styleId="19">
    <w:name w:val="FollowedHyperlink"/>
    <w:basedOn w:val="17"/>
    <w:qFormat/>
    <w:uiPriority w:val="0"/>
    <w:rPr>
      <w:color w:val="800080"/>
      <w:u w:val="none"/>
    </w:rPr>
  </w:style>
  <w:style w:type="character" w:styleId="20">
    <w:name w:val="HTML Definition"/>
    <w:basedOn w:val="17"/>
    <w:qFormat/>
    <w:uiPriority w:val="0"/>
  </w:style>
  <w:style w:type="character" w:styleId="21">
    <w:name w:val="HTML Typewriter"/>
    <w:basedOn w:val="17"/>
    <w:qFormat/>
    <w:uiPriority w:val="0"/>
    <w:rPr>
      <w:rFonts w:ascii="monospace" w:hAnsi="monospace" w:eastAsia="monospace" w:cs="monospace"/>
      <w:sz w:val="20"/>
    </w:rPr>
  </w:style>
  <w:style w:type="character" w:styleId="22">
    <w:name w:val="HTML Acronym"/>
    <w:basedOn w:val="17"/>
    <w:qFormat/>
    <w:uiPriority w:val="0"/>
  </w:style>
  <w:style w:type="character" w:styleId="23">
    <w:name w:val="HTML Variable"/>
    <w:basedOn w:val="17"/>
    <w:qFormat/>
    <w:uiPriority w:val="0"/>
  </w:style>
  <w:style w:type="character" w:styleId="24">
    <w:name w:val="Hyperlink"/>
    <w:basedOn w:val="17"/>
    <w:qFormat/>
    <w:uiPriority w:val="0"/>
    <w:rPr>
      <w:color w:val="0000FF"/>
      <w:u w:val="none"/>
    </w:rPr>
  </w:style>
  <w:style w:type="character" w:styleId="25">
    <w:name w:val="HTML Code"/>
    <w:basedOn w:val="17"/>
    <w:qFormat/>
    <w:uiPriority w:val="0"/>
    <w:rPr>
      <w:rFonts w:hint="default" w:ascii="monospace" w:hAnsi="monospace" w:eastAsia="monospace" w:cs="monospace"/>
      <w:sz w:val="20"/>
    </w:rPr>
  </w:style>
  <w:style w:type="character" w:styleId="26">
    <w:name w:val="HTML Cite"/>
    <w:basedOn w:val="17"/>
    <w:qFormat/>
    <w:uiPriority w:val="0"/>
  </w:style>
  <w:style w:type="character" w:styleId="27">
    <w:name w:val="HTML Keyboard"/>
    <w:basedOn w:val="17"/>
    <w:qFormat/>
    <w:uiPriority w:val="0"/>
    <w:rPr>
      <w:rFonts w:hint="default" w:ascii="monospace" w:hAnsi="monospace" w:eastAsia="monospace" w:cs="monospace"/>
      <w:sz w:val="20"/>
    </w:rPr>
  </w:style>
  <w:style w:type="character" w:styleId="28">
    <w:name w:val="HTML Sample"/>
    <w:basedOn w:val="17"/>
    <w:autoRedefine/>
    <w:qFormat/>
    <w:uiPriority w:val="0"/>
    <w:rPr>
      <w:rFonts w:hint="default" w:ascii="monospace" w:hAnsi="monospace" w:eastAsia="monospace" w:cs="monospace"/>
    </w:rPr>
  </w:style>
  <w:style w:type="paragraph" w:customStyle="1" w:styleId="29">
    <w:name w:val="BodyText"/>
    <w:basedOn w:val="1"/>
    <w:autoRedefine/>
    <w:qFormat/>
    <w:uiPriority w:val="0"/>
    <w:pPr>
      <w:spacing w:after="120"/>
    </w:p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rPr>
      <w:rFonts w:ascii="仿宋" w:hAnsi="仿宋" w:eastAsia="仿宋" w:cs="仿宋"/>
      <w:sz w:val="28"/>
      <w:szCs w:val="28"/>
    </w:rPr>
  </w:style>
  <w:style w:type="paragraph" w:customStyle="1" w:styleId="32">
    <w:name w:val="正文首行缩进 21"/>
    <w:basedOn w:val="33"/>
    <w:autoRedefine/>
    <w:qFormat/>
    <w:uiPriority w:val="0"/>
    <w:pPr>
      <w:ind w:firstLine="420"/>
    </w:pPr>
  </w:style>
  <w:style w:type="paragraph" w:customStyle="1" w:styleId="33">
    <w:name w:val="正文文本缩进1"/>
    <w:basedOn w:val="1"/>
    <w:autoRedefine/>
    <w:qFormat/>
    <w:uiPriority w:val="0"/>
    <w:pPr>
      <w:ind w:firstLine="435"/>
    </w:pPr>
  </w:style>
  <w:style w:type="paragraph" w:customStyle="1" w:styleId="34">
    <w:name w:val="Default"/>
    <w:basedOn w:val="14"/>
    <w:next w:val="1"/>
    <w:autoRedefine/>
    <w:qFormat/>
    <w:uiPriority w:val="0"/>
    <w:pPr>
      <w:widowControl w:val="0"/>
    </w:pPr>
    <w:rPr>
      <w:rFonts w:ascii="Arial Unicode MS" w:hAnsi="Times New Roman" w:eastAsia="Arial Unicode MS" w:cs="Arial Unicode MS"/>
      <w:sz w:val="24"/>
      <w:szCs w:val="24"/>
      <w:lang w:eastAsia="zh-CN"/>
    </w:rPr>
  </w:style>
  <w:style w:type="paragraph" w:customStyle="1" w:styleId="35">
    <w:name w:val="列出段落1"/>
    <w:basedOn w:val="1"/>
    <w:next w:val="1"/>
    <w:autoRedefine/>
    <w:qFormat/>
    <w:uiPriority w:val="34"/>
    <w:pPr>
      <w:ind w:firstLine="420" w:firstLineChars="200"/>
    </w:pPr>
  </w:style>
  <w:style w:type="paragraph" w:styleId="36">
    <w:name w:val="List Paragraph"/>
    <w:basedOn w:val="1"/>
    <w:autoRedefine/>
    <w:qFormat/>
    <w:uiPriority w:val="34"/>
    <w:pPr>
      <w:ind w:firstLine="420" w:firstLineChars="200"/>
    </w:pPr>
  </w:style>
  <w:style w:type="character" w:customStyle="1" w:styleId="37">
    <w:name w:val="页眉 Char"/>
    <w:basedOn w:val="17"/>
    <w:link w:val="10"/>
    <w:autoRedefine/>
    <w:qFormat/>
    <w:uiPriority w:val="0"/>
    <w:rPr>
      <w:rFonts w:ascii="Arial" w:hAnsi="Arial" w:eastAsia="Arial" w:cs="Arial"/>
      <w:snapToGrid w:val="0"/>
      <w:color w:val="000000"/>
      <w:sz w:val="18"/>
      <w:szCs w:val="18"/>
      <w:lang w:eastAsia="en-US"/>
    </w:rPr>
  </w:style>
  <w:style w:type="character" w:customStyle="1" w:styleId="38">
    <w:name w:val="批注框文本 Char"/>
    <w:basedOn w:val="17"/>
    <w:link w:val="8"/>
    <w:autoRedefine/>
    <w:qFormat/>
    <w:uiPriority w:val="0"/>
    <w:rPr>
      <w:rFonts w:ascii="Arial" w:hAnsi="Arial" w:eastAsia="Arial" w:cs="Arial"/>
      <w:snapToGrid w:val="0"/>
      <w:color w:val="000000"/>
      <w:sz w:val="18"/>
      <w:szCs w:val="18"/>
      <w:lang w:eastAsia="en-US"/>
    </w:rPr>
  </w:style>
  <w:style w:type="character" w:customStyle="1" w:styleId="39">
    <w:name w:val="font01"/>
    <w:basedOn w:val="17"/>
    <w:autoRedefine/>
    <w:qFormat/>
    <w:uiPriority w:val="0"/>
    <w:rPr>
      <w:rFonts w:hint="eastAsia" w:ascii="宋体" w:hAnsi="宋体" w:eastAsia="宋体" w:cs="宋体"/>
      <w:color w:val="000000"/>
      <w:sz w:val="22"/>
      <w:szCs w:val="22"/>
      <w:u w:val="none"/>
    </w:rPr>
  </w:style>
  <w:style w:type="character" w:customStyle="1" w:styleId="40">
    <w:name w:val="font11"/>
    <w:basedOn w:val="17"/>
    <w:autoRedefine/>
    <w:qFormat/>
    <w:uiPriority w:val="0"/>
    <w:rPr>
      <w:rFonts w:hint="eastAsia" w:ascii="宋体" w:hAnsi="宋体" w:eastAsia="宋体" w:cs="宋体"/>
      <w:strike/>
      <w:color w:val="000000"/>
      <w:sz w:val="22"/>
      <w:szCs w:val="22"/>
    </w:rPr>
  </w:style>
  <w:style w:type="paragraph" w:customStyle="1" w:styleId="41">
    <w:name w:val="WPSOffice手动目录 1"/>
    <w:autoRedefine/>
    <w:qFormat/>
    <w:uiPriority w:val="0"/>
    <w:pPr>
      <w:ind w:leftChars="0"/>
    </w:pPr>
    <w:rPr>
      <w:rFonts w:ascii="Times New Roman" w:hAnsi="Times New Roman" w:eastAsia="宋体" w:cs="Times New Roman"/>
      <w:sz w:val="20"/>
      <w:szCs w:val="20"/>
    </w:rPr>
  </w:style>
  <w:style w:type="paragraph" w:customStyle="1" w:styleId="42">
    <w:name w:val="WPSOffice手动目录 2"/>
    <w:qFormat/>
    <w:uiPriority w:val="0"/>
    <w:pPr>
      <w:ind w:leftChars="200"/>
    </w:pPr>
    <w:rPr>
      <w:rFonts w:ascii="Times New Roman" w:hAnsi="Times New Roman" w:eastAsia="宋体" w:cs="Times New Roman"/>
      <w:sz w:val="20"/>
      <w:szCs w:val="20"/>
    </w:rPr>
  </w:style>
  <w:style w:type="character" w:customStyle="1" w:styleId="43">
    <w:name w:val="first-child"/>
    <w:basedOn w:val="17"/>
    <w:qFormat/>
    <w:uiPriority w:val="0"/>
  </w:style>
  <w:style w:type="character" w:customStyle="1" w:styleId="44">
    <w:name w:val="layui-layer-tabnow"/>
    <w:basedOn w:val="17"/>
    <w:qFormat/>
    <w:uiPriority w:val="0"/>
    <w:rPr>
      <w:bdr w:val="single" w:color="CCCCCC" w:sz="4" w:space="0"/>
      <w:shd w:val="clear" w:fill="FFFFFF"/>
    </w:rPr>
  </w:style>
  <w:style w:type="character" w:customStyle="1" w:styleId="45">
    <w:name w:val="font21"/>
    <w:basedOn w:val="17"/>
    <w:qFormat/>
    <w:uiPriority w:val="0"/>
    <w:rPr>
      <w:rFonts w:hint="eastAsia" w:ascii="仿宋" w:hAnsi="仿宋" w:eastAsia="仿宋" w:cs="仿宋"/>
      <w:color w:val="000000"/>
      <w:sz w:val="24"/>
      <w:szCs w:val="24"/>
      <w:u w:val="none"/>
    </w:rPr>
  </w:style>
  <w:style w:type="character" w:customStyle="1" w:styleId="46">
    <w:name w:val="font31"/>
    <w:basedOn w:val="17"/>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0.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39416f49-1d26-4d3f-beda-3b0894ec161d</errorID>
      <errorWord>二○二六</errorWord>
      <group>L1_Knowledge</group>
      <groupName>知识性问题</groupName>
      <ability>L2_Knowledge</ability>
      <abilityName>其他知识</abilityName>
      <candidateList>
        <item>二〇二六</item>
      </candidateList>
      <explain/>
      <paraID>64F5C603</paraID>
      <start>0</start>
      <end>4</end>
      <status>modified</status>
      <modifiedWord>二〇二六</modifiedWord>
      <trackRevisions>false</trackRevisions>
    </reviewItem>
    <reviewItem>
      <errorID>cbe2e476-167a-4e9e-b5fe-93d2d4921c65</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 7A8AEC0</paraID>
      <start>51</start>
      <end>61</end>
      <status>modified</status>
      <modifiedWord>2026年3月31日</modifiedWord>
      <trackRevisions>false</trackRevisions>
    </reviewItem>
    <reviewItem>
      <errorID>45d70e20-242c-4751-a631-5440c0455509</errorID>
      <errorWord>[2019]9号</errorWord>
      <group>L1_Knowledge</group>
      <groupName>知识性问题</groupName>
      <ability>L2_Knowledge</ability>
      <abilityName>其他知识</abilityName>
      <candidateList>
        <item>〔2019〕9号</item>
      </candidateList>
      <explain>发文字号格式错误。</explain>
      <paraID>17CF4D14</paraID>
      <start>60</start>
      <end>68</end>
      <status>modified</status>
      <modifiedWord>〔2019〕9号</modifiedWord>
      <trackRevisions>false</trackRevisions>
    </reviewItem>
    <reviewItem>
      <errorID>38c33bf8-fdfd-4c29-b12e-a7c070065b69</errorID>
      <errorWord>[2019]18号</errorWord>
      <group>L1_Knowledge</group>
      <groupName>知识性问题</groupName>
      <ability>L2_Knowledge</ability>
      <abilityName>其他知识</abilityName>
      <candidateList>
        <item>〔2019〕18号</item>
      </candidateList>
      <explain>发文字号格式错误。</explain>
      <paraID>20A28714</paraID>
      <start>38</start>
      <end>47</end>
      <status>modified</status>
      <modifiedWord>〔2019〕18号</modifiedWord>
      <trackRevisions>false</trackRevisions>
    </reviewItem>
    <reviewItem>
      <errorID>ea68830a-1f10-4f46-946e-7f332d715f51</errorID>
      <errorWord>[2019]19号</errorWord>
      <group>L1_Knowledge</group>
      <groupName>知识性问题</groupName>
      <ability>L2_Knowledge</ability>
      <abilityName>其他知识</abilityName>
      <candidateList>
        <item>〔2019〕19号</item>
      </candidateList>
      <explain>发文字号格式错误。</explain>
      <paraID>7C5759E0</paraID>
      <start>36</start>
      <end>45</end>
      <status>modified</status>
      <modifiedWord>〔2019〕19号</modifiedWord>
      <trackRevisions>false</trackRevisions>
    </reviewItem>
    <reviewItem>
      <errorID>09bbc5c0-4f98-499d-a52e-8e71730a4973</errorID>
      <errorWord>《</errorWord>
      <group>L1_Punc</group>
      <groupName>标点问题</groupName>
      <ability>L2_Punc</ability>
      <abilityName>标点符号检查</abilityName>
      <candidateList/>
      <explain>同一形式括号套用。</explain>
      <paraID>1F247005</paraID>
      <start>19</start>
      <end>20</end>
      <status>ignored</status>
      <modifiedWord/>
      <trackRevisions>false</trackRevisions>
    </reviewItem>
    <reviewItem>
      <errorID>e4926e40-588d-4a1b-b6ce-b964482ae970</errorID>
      <errorWord>》</errorWord>
      <group>L1_Punc</group>
      <groupName>标点问题</groupName>
      <ability>L2_Punc</ability>
      <abilityName>标点符号检查</abilityName>
      <candidateList/>
      <explain>同一形式括号套用。</explain>
      <paraID>1F247005</paraID>
      <start>36</start>
      <end>37</end>
      <status>ignored</status>
      <modifiedWord/>
      <trackRevisions>false</trackRevisions>
    </reviewItem>
    <reviewItem>
      <errorID>056a3a69-0bbb-42eb-b557-2658bcaeea92</errorID>
      <errorWord>[2020]46号</errorWord>
      <group>L1_Knowledge</group>
      <groupName>知识性问题</groupName>
      <ability>L2_Knowledge</ability>
      <abilityName>其他知识</abilityName>
      <candidateList>
        <item>〔2020〕46号</item>
      </candidateList>
      <explain>发文字号格式错误。</explain>
      <paraID>1F247005</paraID>
      <start>44</start>
      <end>53</end>
      <status>modified</status>
      <modifiedWord>〔2020〕46号</modifiedWord>
      <trackRevisions>false</trackRevisions>
    </reviewItem>
    <reviewItem>
      <errorID>491ba585-e34f-40ea-8c01-2c7c0e4d8d92</errorID>
      <errorWord>[2017]141号</errorWord>
      <group>L1_Knowledge</group>
      <groupName>知识性问题</groupName>
      <ability>L2_Knowledge</ability>
      <abilityName>其他知识</abilityName>
      <candidateList>
        <item>〔2017〕141号</item>
      </candidateList>
      <explain>发文字号格式错误。</explain>
      <paraID>31729EC1</paraID>
      <start>42</start>
      <end>52</end>
      <status>modified</status>
      <modifiedWord>〔2017〕141号</modifiedWord>
      <trackRevisions>false</trackRevisions>
    </reviewItem>
    <reviewItem>
      <errorID>77d160e7-063e-457e-a71e-b89985470933</errorID>
      <errorWord>2026年03月20日</errorWord>
      <group>L1_Knowledge</group>
      <groupName>知识性问题</groupName>
      <ability>L2_Time</ability>
      <abilityName>日期时间</abilityName>
      <candidateList>
        <item>2026年3月20日</item>
      </candidateList>
      <explain>根据日常书写习惯，月份一般会省略前导零。</explain>
      <paraID> 5951DF0</paraID>
      <start>3</start>
      <end>13</end>
      <status>modified</status>
      <modifiedWord>2026年3月20日</modifiedWord>
      <trackRevisions>false</trackRevisions>
    </reviewItem>
    <reviewItem>
      <errorID>b04e9baa-9a33-4155-a8fd-ba6bd5ba4ccf</errorID>
      <errorWord>2026年03月27日</errorWord>
      <group>L1_Knowledge</group>
      <groupName>知识性问题</groupName>
      <ability>L2_Time</ability>
      <abilityName>日期时间</abilityName>
      <candidateList>
        <item>2026年3月27日</item>
      </candidateList>
      <explain>根据日常书写习惯，月份一般会省略前导零。</explain>
      <paraID> 5951DF0</paraID>
      <start>14</start>
      <end>24</end>
      <status>modified</status>
      <modifiedWord>2026年3月27日</modifiedWord>
      <trackRevisions>false</trackRevisions>
    </reviewItem>
    <reviewItem>
      <errorID>95f99de6-7581-4b47-babc-f35b51d6b9f1</errorID>
      <errorWord>：</errorWord>
      <group>L1_Format</group>
      <groupName>格式问题</groupName>
      <ability>L2_HalfPunc</ability>
      <abilityName>全半角检查</abilityName>
      <candidateList>
        <item>:</item>
      </candidateList>
      <explain>文本全半角错误。</explain>
      <paraID> 5951DF0</paraID>
      <start>32</start>
      <end>33</end>
      <status>modified</status>
      <modifiedWord>:</modifiedWord>
      <trackRevisions>false</trackRevisions>
    </reviewItem>
    <reviewItem>
      <errorID>aedaaa80-ddc4-40cb-80e7-c4e257ad7ddd</errorID>
      <errorWord>：</errorWord>
      <group>L1_Format</group>
      <groupName>格式问题</groupName>
      <ability>L2_HalfPunc</ability>
      <abilityName>全半角检查</abilityName>
      <candidateList>
        <item>:</item>
      </candidateList>
      <explain>文本全半角错误。</explain>
      <paraID> 5951DF0</paraID>
      <start>40</start>
      <end>41</end>
      <status>modified</status>
      <modifiedWord>:</modifiedWord>
      <trackRevisions>false</trackRevisions>
    </reviewItem>
    <reviewItem>
      <errorID>2fc1f118-0306-4b5e-b2b9-eb7344a6afb1</errorID>
      <errorWord>下午15：30</errorWord>
      <group>L1_Knowledge</group>
      <groupName>知识性问题</groupName>
      <ability>L2_Time</ability>
      <abilityName>日期时间</abilityName>
      <candidateList>
        <item>15:30</item>
      </candidateList>
      <explain>24小时制的时间，不需要强调“下午”，并且冒号应使用半角。</explain>
      <paraID> 5951DF0</paraID>
      <start>44</start>
      <end>49</end>
      <status>modified</status>
      <modifiedWord>15:30</modifiedWord>
      <trackRevisions>false</trackRevisions>
    </reviewItem>
    <reviewItem>
      <errorID>d90f0c13-d3aa-4691-95fc-06deb56ec593</errorID>
      <errorWord>：</errorWord>
      <group>L1_Format</group>
      <groupName>格式问题</groupName>
      <ability>L2_HalfPunc</ability>
      <abilityName>全半角检查</abilityName>
      <candidateList>
        <item>:</item>
      </candidateList>
      <explain>文本全半角错误。</explain>
      <paraID> 5951DF0</paraID>
      <start>53</start>
      <end>54</end>
      <status>modified</status>
      <modifiedWord>:</modifiedWord>
      <trackRevisions>false</trackRevisions>
    </reviewItem>
    <reviewItem>
      <errorID>cfb3ee14-c9d7-4f98-a1a7-dc1bf95d798f</errorID>
      <errorWord>登陆</errorWord>
      <group>L1_Word</group>
      <groupName>字词问题</groupName>
      <ability>L2_Typo</ability>
      <abilityName>字词错误</abilityName>
      <candidateList>
        <item>登录</item>
      </candidateList>
      <explain>存在发音相同字词的误用。</explain>
      <paraID>7949E850</paraID>
      <start>111</start>
      <end>113</end>
      <status>modified</status>
      <modifiedWord>登录</modifiedWord>
      <trackRevisions>false</trackRevisions>
    </reviewItem>
    <reviewItem>
      <errorID>d9458078-58e3-4cd6-a1d1-7c2484362768</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6641FC0B</paraID>
      <start>5</start>
      <end>15</end>
      <status>modified</status>
      <modifiedWord>2026年3月31日</modifiedWord>
      <trackRevisions>false</trackRevisions>
    </reviewItem>
    <reviewItem>
      <errorID>477e0038-15db-43a2-8ff9-f8163c76b4ab</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32A91F5C</paraID>
      <start>5</start>
      <end>15</end>
      <status>modified</status>
      <modifiedWord>2026年3月31日</modifiedWord>
      <trackRevisions>false</trackRevisions>
    </reviewItem>
    <reviewItem>
      <errorID>d0d783ef-9d83-4c0d-a05b-cb20aa3b4a54</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3BC673E4</paraID>
      <start>38</start>
      <end>39</end>
      <status>ignored</status>
      <modifiedWord/>
      <trackRevisions>false</trackRevisions>
    </reviewItem>
    <reviewItem>
      <errorID>f9540bd5-fbef-4848-be79-175f16a6d6e3</errorID>
      <errorWord>-</errorWord>
      <group>L1_Format</group>
      <groupName>格式问题</groupName>
      <ability>L2_HalfPunc</ability>
      <abilityName>全半角检查</abilityName>
      <candidateList>
        <item>－</item>
      </candidateList>
      <explain>文本全半角错误。</explain>
      <paraID>3BC673E4</paraID>
      <start>43</start>
      <end>44</end>
      <status>modified</status>
      <modifiedWord>－</modifiedWord>
      <trackRevisions>false</trackRevisions>
    </reviewItem>
    <reviewItem>
      <errorID>c1578e09-c8ae-44e1-bea4-f6ba02cd8d1a</errorID>
      <errorWord>-</errorWord>
      <group>L1_Format</group>
      <groupName>格式问题</groupName>
      <ability>L2_HalfPunc</ability>
      <abilityName>全半角检查</abilityName>
      <candidateList>
        <item>－</item>
      </candidateList>
      <explain>文本全半角错误。</explain>
      <paraID>3BC673E4</paraID>
      <start>48</start>
      <end>49</end>
      <status>modified</status>
      <modifiedWord>－</modifiedWord>
      <trackRevisions>false</trackRevisions>
    </reviewItem>
    <reviewItem>
      <errorID>7b189777-5944-4c99-99ca-7f8a972272e4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26200238</paraID>
      <start>0</start>
      <end>2</end>
      <status>modified</status>
      <modifiedWord>1.</modifiedWord>
      <trackRevisions>false</trackRevisions>
    </reviewItem>
    <reviewItem>
      <errorID>b1eb49ab-d949-4f73-b5b9-b5d47f75959b</errorID>
      <errorWord>,</errorWord>
      <group>L1_Format</group>
      <groupName>格式问题</groupName>
      <ability>L2_HalfPunc</ability>
      <abilityName>全半角检查</abilityName>
      <candidateList>
        <item>，</item>
      </candidateList>
      <explain>文本全半角错误。</explain>
      <paraID>26200238</paraID>
      <start>69</start>
      <end>70</end>
      <status>modified</status>
      <modifiedWord>，</modifiedWord>
      <trackRevisions>false</trackRevisions>
    </reviewItem>
    <reviewItem>
      <errorID>1411bd6b-29ee-4f27-b491-e609ebc20c83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7CCFE55B</paraID>
      <start>0</start>
      <end>2</end>
      <status>modified</status>
      <modifiedWord>2.</modifiedWord>
      <trackRevisions>false</trackRevisions>
    </reviewItem>
    <reviewItem>
      <errorID>c30c3d25-978b-44ba-b3e8-2f0cbbda4542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6139437F</paraID>
      <start>0</start>
      <end>2</end>
      <status>modified</status>
      <modifiedWord>3.</modifiedWord>
      <trackRevisions>false</trackRevisions>
    </reviewItem>
    <reviewItem>
      <errorID>72694dbc-4f2e-4582-b2dc-0121a8500ca3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7A762CAD</paraID>
      <start>0</start>
      <end>2</end>
      <status>modified</status>
      <modifiedWord>4.</modifiedWord>
      <trackRevisions>false</trackRevisions>
    </reviewItem>
    <reviewItem>
      <errorID>abc0b934-7fb5-437b-b1ec-ca0c4bf0d5a9</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14F6B961</paraID>
      <start>0</start>
      <end>2</end>
      <status>modified</status>
      <modifiedWord>5.</modifiedWord>
      <trackRevisions>false</trackRevisions>
    </reviewItem>
    <reviewItem>
      <errorID>517ba8bb-b328-4a50-b6bd-8e026ff5e034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560879C9</paraID>
      <start>0</start>
      <end>2</end>
      <status>modified</status>
      <modifiedWord>1.</modifiedWord>
      <trackRevisions>false</trackRevisions>
    </reviewItem>
    <reviewItem>
      <errorID>51cc0f09-9b33-4b0b-908c-2542109c3eee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7F712CC2</paraID>
      <start>0</start>
      <end>2</end>
      <status>modified</status>
      <modifiedWord>2.</modifiedWord>
      <trackRevisions>false</trackRevisions>
    </reviewItem>
    <reviewItem>
      <errorID>648e79e5-db4a-4082-a7da-5c31af352c08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4C1CBBC8</paraID>
      <start>0</start>
      <end>2</end>
      <status>modified</status>
      <modifiedWord>3.</modifiedWord>
      <trackRevisions>false</trackRevisions>
    </reviewItem>
    <reviewItem>
      <errorID>f3af3032-a80e-4dc5-9747-c786ea3940d4</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689387CD</paraID>
      <start>0</start>
      <end>2</end>
      <status>modified</status>
      <modifiedWord>4.</modifiedWord>
      <trackRevisions>false</trackRevisions>
    </reviewItem>
    <reviewItem>
      <errorID>653a8a03-8eca-414a-a8ba-6cc179a1a7ef</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689387CD</paraID>
      <start>68</start>
      <end>75</end>
      <status>modified</status>
      <modifiedWord>10%～20%</modifiedWord>
      <trackRevisions>false</trackRevisions>
    </reviewItem>
    <reviewItem>
      <errorID>2a1c7025-4551-4a4f-b8dc-8ec1c51d7d73</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689387CD</paraID>
      <start>81</start>
      <end>86</end>
      <status>modified</status>
      <modifiedWord>3%～5%</modifiedWord>
      <trackRevisions>false</trackRevisions>
    </reviewItem>
    <reviewItem>
      <errorID>2cfd1a2c-d25c-45db-97d1-13427418734e</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689387CD</paraID>
      <start>172</start>
      <end>177</end>
      <status>modified</status>
      <modifiedWord>3%～5%</modifiedWord>
      <trackRevisions>false</trackRevisions>
    </reviewItem>
    <reviewItem>
      <errorID>637fbc23-07e5-4698-bda0-d3d3560dd26b</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8B58346</paraID>
      <start>0</start>
      <end>2</end>
      <status>modified</status>
      <modifiedWord>5.</modifiedWord>
      <trackRevisions>false</trackRevisions>
    </reviewItem>
    <reviewItem>
      <errorID>1bb46c93-bb12-47c2-a9d8-58699a2a57ec</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 8B58346</paraID>
      <start>114</start>
      <end>119</end>
      <status>modified</status>
      <modifiedWord>4%～6%</modifiedWord>
      <trackRevisions>false</trackRevisions>
    </reviewItem>
    <reviewItem>
      <errorID>1cfb9e46-2eb0-41b6-9ea6-a7bfb0125546</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8B58346</paraID>
      <start>125</start>
      <end>130</end>
      <status>modified</status>
      <modifiedWord>1%～2%</modifiedWord>
      <trackRevisions>false</trackRevisions>
    </reviewItem>
    <reviewItem>
      <errorID>c078a5d3-8475-45bb-84cd-a5bbf357a78d</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 8B58346</paraID>
      <start>216</start>
      <end>221</end>
      <status>modified</status>
      <modifiedWord>1%～2%</modifiedWord>
      <trackRevisions>false</trackRevisions>
    </reviewItem>
    <reviewItem>
      <errorID>079ca640-5cd0-4fa9-b514-b9eea217b300</errorID>
      <errorWord>阿瓦县</errorWord>
      <group>L1_Knowledge</group>
      <groupName>知识性问题</groupName>
      <ability>L2_Location</ability>
      <abilityName>地名检查</abilityName>
      <candidateList>
        <item>阿瓦提县</item>
      </candidateList>
      <explain>地名表述错误</explain>
      <paraID>2D23B445</paraID>
      <start>5</start>
      <end>9</end>
      <status>modified</status>
      <modifiedWord>阿瓦提县</modifiedWord>
      <trackRevisions>false</trackRevisions>
    </reviewItem>
    <reviewItem>
      <errorID>1edac1e0-753a-468f-9589-d1ee565b8df9</errorID>
      <errorWord>以及等</errorWord>
      <group>L1_Word</group>
      <groupName>字词问题</groupName>
      <ability>L2_Typo</ability>
      <abilityName>字词错误</abilityName>
      <candidateList>
        <item>以及</item>
      </candidateList>
      <explain>〈连〉连接并列的词或词组（“以及”前面往往是主要的）：院子里种着大丽花、矢车菊、夹竹桃～其他的花木。</explain>
      <paraID>4BA930FA</paraID>
      <start>63</start>
      <end>65</end>
      <status>modified</status>
      <modifiedWord>以及</modifiedWord>
      <trackRevisions>false</trackRevisions>
    </reviewItem>
    <reviewItem>
      <errorID>a8e010af-d735-48eb-80b6-fa1c6ed30446</errorID>
      <errorWord>税金和费用</errorWord>
      <group>L1_Grammar</group>
      <groupName>语法问题</groupName>
      <ability>L2_Order</ability>
      <abilityName>语序不当</abilityName>
      <candidateList>
        <item>费用和税金</item>
      </candidateList>
      <explain>句子可能没有遵循时空、逻辑顺序，或者介词、关联词等位置不当。</explain>
      <paraID>4BA930FA</paraID>
      <start>67</start>
      <end>72</end>
      <status>modified</status>
      <modifiedWord>费用和税金</modifiedWord>
      <trackRevisions>false</trackRevisions>
    </reviewItem>
    <reviewItem>
      <errorID>f6b0f5e1-bcad-4833-9494-2f510b8e3ab4</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70D7D448</paraID>
      <start>0</start>
      <end>10</end>
      <status>modified</status>
      <modifiedWord>2026年3月31日</modifiedWord>
      <trackRevisions>false</trackRevisions>
    </reviewItem>
    <reviewItem>
      <errorID>d202e6ae-943b-459f-8dd2-6ea57018749e</errorID>
      <errorWord>：</errorWord>
      <group>L1_Format</group>
      <groupName>格式问题</groupName>
      <ability>L2_HalfPunc</ability>
      <abilityName>全半角检查</abilityName>
      <candidateList>
        <item>:</item>
      </candidateList>
      <explain>文本全半角错误。</explain>
      <paraID>70D7D448</paraID>
      <start>13</start>
      <end>14</end>
      <status>modified</status>
      <modifiedWord>:</modifiedWord>
      <trackRevisions>false</trackRevisions>
    </reviewItem>
    <reviewItem>
      <errorID>60ce748e-39a1-48fa-863b-ae59db955502</errorID>
      <errorWord>[2019]9号</errorWord>
      <group>L1_Knowledge</group>
      <groupName>知识性问题</groupName>
      <ability>L2_Knowledge</ability>
      <abilityName>其他知识</abilityName>
      <candidateList>
        <item>〔2019〕9号</item>
      </candidateList>
      <explain>发文字号格式错误。</explain>
      <paraID>6355F052</paraID>
      <start>60</start>
      <end>68</end>
      <status>modified</status>
      <modifiedWord>〔2019〕9号</modifiedWord>
      <trackRevisions>false</trackRevisions>
    </reviewItem>
    <reviewItem>
      <errorID>5fc7c54f-eaf5-4ecb-b3e4-2a575568d9e0</errorID>
      <errorWord>[2019]18号</errorWord>
      <group>L1_Knowledge</group>
      <groupName>知识性问题</groupName>
      <ability>L2_Knowledge</ability>
      <abilityName>其他知识</abilityName>
      <candidateList>
        <item>〔2019〕18号</item>
      </candidateList>
      <explain>发文字号格式错误。</explain>
      <paraID>5B0FB15E</paraID>
      <start>38</start>
      <end>47</end>
      <status>modified</status>
      <modifiedWord>〔2019〕18号</modifiedWord>
      <trackRevisions>false</trackRevisions>
    </reviewItem>
    <reviewItem>
      <errorID>6bd03080-d9d3-42f7-b080-2fb47cdf01a6</errorID>
      <errorWord>[2019]19号</errorWord>
      <group>L1_Knowledge</group>
      <groupName>知识性问题</groupName>
      <ability>L2_Knowledge</ability>
      <abilityName>其他知识</abilityName>
      <candidateList>
        <item>〔2019〕19号</item>
      </candidateList>
      <explain>发文字号格式错误。</explain>
      <paraID>34997B4B</paraID>
      <start>36</start>
      <end>45</end>
      <status>modified</status>
      <modifiedWord>〔2019〕19号</modifiedWord>
      <trackRevisions>false</trackRevisions>
    </reviewItem>
    <reviewItem>
      <errorID>cb43f6ad-1dd8-4824-a0ca-c42d6d9643e3</errorID>
      <errorWord>[2020]46号</errorWord>
      <group>L1_Knowledge</group>
      <groupName>知识性问题</groupName>
      <ability>L2_Knowledge</ability>
      <abilityName>其他知识</abilityName>
      <candidateList>
        <item>〔2020〕46号</item>
      </candidateList>
      <explain>发文字号格式错误。</explain>
      <paraID>3D78EF0F</paraID>
      <start>44</start>
      <end>53</end>
      <status>modified</status>
      <modifiedWord>〔2020〕46号</modifiedWord>
      <trackRevisions>false</trackRevisions>
    </reviewItem>
    <reviewItem>
      <errorID>2505dda0-d622-4576-9a25-ab5459689273</errorID>
      <errorWord>[2017]141号</errorWord>
      <group>L1_Knowledge</group>
      <groupName>知识性问题</groupName>
      <ability>L2_Knowledge</ability>
      <abilityName>其他知识</abilityName>
      <candidateList>
        <item>〔2017〕141号</item>
      </candidateList>
      <explain>发文字号格式错误。</explain>
      <paraID>4167F363</paraID>
      <start>42</start>
      <end>52</end>
      <status>modified</status>
      <modifiedWord>〔2017〕141号</modifiedWord>
      <trackRevisions>false</trackRevisions>
    </reviewItem>
    <reviewItem>
      <errorID>469b0d48-bfa6-4193-a1b9-5c04c0cb4aa6</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3E249922</paraID>
      <start>25</start>
      <end>26</end>
      <status>ignored</status>
      <modifiedWord/>
      <trackRevisions>false</trackRevisions>
    </reviewItem>
    <reviewItem>
      <errorID>eaaa6ee0-d4af-4362-8d39-0bbdbe576f75</errorID>
      <errorWord>：/</errorWord>
      <group>L1_Punc</group>
      <groupName>标点问题</groupName>
      <ability>L2_Punc</ability>
      <abilityName>标点符号检查</abilityName>
      <candidateList>
        <item>：</item>
      </candidateList>
      <explain/>
      <paraID>3F09ECD9</paraID>
      <start>12</start>
      <end>13</end>
      <status>modified</status>
      <modifiedWord>：</modifiedWord>
      <trackRevisions>false</trackRevisions>
    </reviewItem>
    <reviewItem>
      <errorID>4bea19cd-51c4-4314-931a-df54c35586d6</errorID>
      <errorWord>-</errorWord>
      <group>L1_Format</group>
      <groupName>格式问题</groupName>
      <ability>L2_HalfPunc</ability>
      <abilityName>全半角检查</abilityName>
      <candidateList>
        <item>－</item>
      </candidateList>
      <explain>文本全半角错误。</explain>
      <paraID>3CC2D677</paraID>
      <start>37</start>
      <end>38</end>
      <status>modified</status>
      <modifiedWord>－</modifiedWord>
      <trackRevisions>false</trackRevisions>
    </reviewItem>
    <reviewItem>
      <errorID>6e8019d2-84bd-4775-b6d2-9e94cb98b7b4</errorID>
      <errorWord>2026年03月31日</errorWord>
      <group>L1_Knowledge</group>
      <groupName>知识性问题</groupName>
      <ability>L2_Time</ability>
      <abilityName>日期时间</abilityName>
      <candidateList>
        <item>2026年3月31日</item>
      </candidateList>
      <explain>根据日常书写习惯，月份一般会省略前导零。</explain>
      <paraID>2062B3D0</paraID>
      <start>5</start>
      <end>15</end>
      <status>modified</status>
      <modifiedWord>2026年3月31日</modifiedWord>
      <trackRevisions>false</trackRevisions>
    </reviewItem>
    <reviewItem>
      <errorID>af4d1f4f-6cb8-42ea-a589-6292fc03ca89</errorID>
      <errorWord>：</errorWord>
      <group>L1_Format</group>
      <groupName>格式问题</groupName>
      <ability>L2_HalfPunc</ability>
      <abilityName>全半角检查</abilityName>
      <candidateList>
        <item>:</item>
      </candidateList>
      <explain>文本全半角错误。</explain>
      <paraID>2062B3D0</paraID>
      <start>18</start>
      <end>19</end>
      <status>modified</status>
      <modifiedWord>:</modifiedWord>
      <trackRevisions>false</trackRevisions>
    </reviewItem>
    <reviewItem>
      <errorID>fab42eec-aa99-46bf-b107-4a6937a8409c</errorID>
      <errorWord>30时</errorWord>
      <group>L1_Word</group>
      <groupName>字词问题</groupName>
      <ability>L2_Typo</ability>
      <abilityName>字词错误</abilityName>
      <candidateList>
        <item>30</item>
      </candidateList>
      <explain/>
      <paraID>2062B3D0</paraID>
      <start>19</start>
      <end>21</end>
      <status>modified</status>
      <modifiedWord>30</modifiedWord>
      <trackRevisions>false</trackRevisions>
    </reviewItem>
    <reviewItem>
      <errorID>f581dba5-7566-4fed-ada6-a4bc9e88baa9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65730B8C</paraID>
      <start>0</start>
      <end>2</end>
      <status>modified</status>
      <modifiedWord>1.</modifiedWord>
      <trackRevisions>false</trackRevisions>
    </reviewItem>
    <reviewItem>
      <errorID>bc66ef21-ee27-4576-be78-ef641b2ba84a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5D0B77FE</paraID>
      <start>0</start>
      <end>2</end>
      <status>modified</status>
      <modifiedWord>2.</modifiedWord>
      <trackRevisions>false</trackRevisions>
    </reviewItem>
    <reviewItem>
      <errorID>74d300e7-4626-41d0-ad68-6a47021796cd</errorID>
      <errorWord>(</errorWord>
      <group>L1_Format</group>
      <groupName>格式问题</groupName>
      <ability>L2_HalfPunc</ability>
      <abilityName>全半角检查</abilityName>
      <candidateList>
        <item>（</item>
      </candidateList>
      <explain>文本全半角错误。</explain>
      <paraID>5D0B77FE</paraID>
      <start>11</start>
      <end>12</end>
      <status>modified</status>
      <modifiedWord>（</modifiedWord>
      <trackRevisions>false</trackRevisions>
    </reviewItem>
    <reviewItem>
      <errorID>e29268da-87c3-48d2-870b-004f658c75d1</errorID>
      <errorWord>)</errorWord>
      <group>L1_Format</group>
      <groupName>格式问题</groupName>
      <ability>L2_HalfPunc</ability>
      <abilityName>全半角检查</abilityName>
      <candidateList>
        <item>）</item>
      </candidateList>
      <explain>文本全半角错误。</explain>
      <paraID>5D0B77FE</paraID>
      <start>13</start>
      <end>14</end>
      <status>modified</status>
      <modifiedWord>）</modifiedWord>
      <trackRevisions>false</trackRevisions>
    </reviewItem>
    <reviewItem>
      <errorID>9f5df317-e44e-4309-a411-5c8bee492e22</errorID>
      <errorWord>(</errorWord>
      <group>L1_Format</group>
      <groupName>格式问题</groupName>
      <ability>L2_HalfPunc</ability>
      <abilityName>全半角检查</abilityName>
      <candidateList>
        <item>（</item>
      </candidateList>
      <explain>文本全半角错误。</explain>
      <paraID>5D0B77FE</paraID>
      <start>26</start>
      <end>27</end>
      <status>modified</status>
      <modifiedWord>（</modifiedWord>
      <trackRevisions>false</trackRevisions>
    </reviewItem>
    <reviewItem>
      <errorID>d3f1a32f-bf9a-4f56-abd1-fe889362eab2</errorID>
      <errorWord>)</errorWord>
      <group>L1_Format</group>
      <groupName>格式问题</groupName>
      <ability>L2_HalfPunc</ability>
      <abilityName>全半角检查</abilityName>
      <candidateList>
        <item>）</item>
      </candidateList>
      <explain>文本全半角错误。</explain>
      <paraID>5D0B77FE</paraID>
      <start>28</start>
      <end>29</end>
      <status>modified</status>
      <modifiedWord>）</modifiedWord>
      <trackRevisions>false</trackRevisions>
    </reviewItem>
    <reviewItem>
      <errorID>2499442a-31a0-42e0-b5c5-79dbb304ff61</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62B49346</paraID>
      <start>0</start>
      <end>2</end>
      <status>modified</status>
      <modifiedWord>3.</modifiedWord>
      <trackRevisions>false</trackRevisions>
    </reviewItem>
    <reviewItem>
      <errorID>72daccad-bcb9-4cb0-b78f-d94fac832650</errorID>
      <errorWord>(</errorWord>
      <group>L1_Format</group>
      <groupName>格式问题</groupName>
      <ability>L2_HalfPunc</ability>
      <abilityName>全半角检查</abilityName>
      <candidateList>
        <item>（</item>
      </candidateList>
      <explain>文本全半角错误。</explain>
      <paraID>1AECDBB2</paraID>
      <start>45</start>
      <end>46</end>
      <status>modified</status>
      <modifiedWord>（</modifiedWord>
      <trackRevisions>false</trackRevisions>
    </reviewItem>
    <reviewItem>
      <errorID>c341d57a-a2c7-46a9-b27e-f95ebf11dd8b</errorID>
      <errorWord>)</errorWord>
      <group>L1_Format</group>
      <groupName>格式问题</groupName>
      <ability>L2_HalfPunc</ability>
      <abilityName>全半角检查</abilityName>
      <candidateList>
        <item>）</item>
      </candidateList>
      <explain>文本全半角错误。</explain>
      <paraID>1AECDBB2</paraID>
      <start>57</start>
      <end>58</end>
      <status>modified</status>
      <modifiedWord>）</modifiedWord>
      <trackRevisions>false</trackRevisions>
    </reviewItem>
    <reviewItem>
      <errorID>35d2bc42-9c57-4c7e-ba7d-348da3c4c62e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6694BBCA</paraID>
      <start>0</start>
      <end>2</end>
      <status>modified</status>
      <modifiedWord>1.</modifiedWord>
      <trackRevisions>false</trackRevisions>
    </reviewItem>
    <reviewItem>
      <errorID>3ca55f60-681a-41ee-b8e6-8739900fc0eb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43860D06</paraID>
      <start>0</start>
      <end>2</end>
      <status>modified</status>
      <modifiedWord>2.</modifiedWord>
      <trackRevisions>false</trackRevisions>
    </reviewItem>
    <reviewItem>
      <errorID>5f8730b4-412b-4dcf-b2cc-60ee3683c618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70424963</paraID>
      <start>0</start>
      <end>2</end>
      <status>modified</status>
      <modifiedWord>3.</modifiedWord>
      <trackRevisions>false</trackRevisions>
    </reviewItem>
    <reviewItem>
      <errorID>0b0b3ba3-a7ec-4ac2-8aa9-da1e5cc23500</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25B865BE</paraID>
      <start>0</start>
      <end>2</end>
      <status>modified</status>
      <modifiedWord>4.</modifiedWord>
      <trackRevisions>false</trackRevisions>
    </reviewItem>
    <reviewItem>
      <errorID>bbf1f7c2-050a-46ef-a151-b6b020fe02f7</errorID>
      <errorWord>10%~20%</errorWord>
      <group>L1_Knowledge</group>
      <groupName>知识性问题</groupName>
      <ability>L2_Knowledge</ability>
      <abilityName>其他知识</abilityName>
      <candidateList>
        <item>10%～20%</item>
      </candidateList>
      <explain>1. “10%~20%”中的单位“%”仅出现在后一个数字上，容易引起歧义；根据《现代汉语标点符号数字用法规范手册》，数字表示范围两边需要使用统一的格式。2. 根据标点国标 4.13 中的规则，数字、时间或地域连接符应使用（视觉上更长的）“—”或“～”。</explain>
      <paraID>25B865BE</paraID>
      <start>68</start>
      <end>75</end>
      <status>modified</status>
      <modifiedWord>10%～20%</modifiedWord>
      <trackRevisions>false</trackRevisions>
    </reviewItem>
    <reviewItem>
      <errorID>6d6a9173-6e0d-4798-88db-2e68383777a6</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25B865BE</paraID>
      <start>81</start>
      <end>86</end>
      <status>modified</status>
      <modifiedWord>3%～5%</modifiedWord>
      <trackRevisions>false</trackRevisions>
    </reviewItem>
    <reviewItem>
      <errorID>ca319023-9106-4c40-b4fa-32d6845e3795</errorID>
      <errorWord>3%~5%</errorWord>
      <group>L1_Knowledge</group>
      <groupName>知识性问题</groupName>
      <ability>L2_Knowledge</ability>
      <abilityName>其他知识</abilityName>
      <candidateList>
        <item>3%～5%</item>
      </candidateList>
      <explain>1. “3%~5%”中的单位“%”仅出现在后一个数字上，容易引起歧义；根据《现代汉语标点符号数字用法规范手册》，数字表示范围两边需要使用统一的格式。2. 根据标点国标 4.13 中的规则，数字、时间或地域连接符应使用（视觉上更长的）“—”或“～”。</explain>
      <paraID>25B865BE</paraID>
      <start>172</start>
      <end>177</end>
      <status>modified</status>
      <modifiedWord>3%～5%</modifiedWord>
      <trackRevisions>false</trackRevisions>
    </reviewItem>
    <reviewItem>
      <errorID>06409208-3195-4d45-8f0c-99a17f299183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56A0CEE6</paraID>
      <start>0</start>
      <end>2</end>
      <status>modified</status>
      <modifiedWord>5.</modifiedWord>
      <trackRevisions>false</trackRevisions>
    </reviewItem>
    <reviewItem>
      <errorID>45aaaf8a-0241-4f82-b07a-21b54ebb3c3d</errorID>
      <errorWord>4%~6%</errorWord>
      <group>L1_Knowledge</group>
      <groupName>知识性问题</groupName>
      <ability>L2_Knowledge</ability>
      <abilityName>其他知识</abilityName>
      <candidateList>
        <item>4%～6%</item>
      </candidateList>
      <explain>1. “4%~6%”中的单位“%”仅出现在后一个数字上，容易引起歧义；根据《现代汉语标点符号数字用法规范手册》，数字表示范围两边需要使用统一的格式。2. 根据标点国标 4.13 中的规则，数字、时间或地域连接符应使用（视觉上更长的）“—”或“～”。</explain>
      <paraID>56A0CEE6</paraID>
      <start>114</start>
      <end>119</end>
      <status>modified</status>
      <modifiedWord>4%～6%</modifiedWord>
      <trackRevisions>false</trackRevisions>
    </reviewItem>
    <reviewItem>
      <errorID>5b773c57-ada2-4b6e-81d0-c4b4586cbb09</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56A0CEE6</paraID>
      <start>125</start>
      <end>130</end>
      <status>modified</status>
      <modifiedWord>1%～2%</modifiedWord>
      <trackRevisions>false</trackRevisions>
    </reviewItem>
    <reviewItem>
      <errorID>dc8b3d84-127c-412e-92de-cca41027f1fd</errorID>
      <errorWord>1%~2%</errorWord>
      <group>L1_Knowledge</group>
      <groupName>知识性问题</groupName>
      <ability>L2_Knowledge</ability>
      <abilityName>其他知识</abilityName>
      <candidateList>
        <item>1%～2%</item>
      </candidateList>
      <explain>1. “1%~2%”中的单位“%”仅出现在后一个数字上，容易引起歧义；根据《现代汉语标点符号数字用法规范手册》，数字表示范围两边需要使用统一的格式。2. 根据标点国标 4.13 中的规则，数字、时间或地域连接符应使用（视觉上更长的）“—”或“～”。</explain>
      <paraID>56A0CEE6</paraID>
      <start>216</start>
      <end>221</end>
      <status>modified</status>
      <modifiedWord>1%～2%</modifiedWord>
      <trackRevisions>false</trackRevisions>
    </reviewItem>
    <reviewItem>
      <errorID>9c7ff8bb-56d3-4d40-820f-dbc877a1605a</errorID>
      <errorWord>在全国企业信用信息公示系统</errorWord>
      <group>L1_Word</group>
      <groupName>字词问题</groupName>
      <ability>L2_Typo</ability>
      <abilityName>字词错误</abilityName>
      <candidateList>
        <item>在国家企业信用信息公示系统</item>
      </candidateList>
      <explain/>
      <paraID>4CD39145</paraID>
      <start>12</start>
      <end>25</end>
      <status>modified</status>
      <modifiedWord>在国家企业信用信息公示系统</modifiedWord>
      <trackRevisions>false</trackRevisions>
    </reviewItem>
    <reviewItem>
      <errorID>b623088e-6709-4288-876f-52a1d57c5bee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11B34448</paraID>
      <start>0</start>
      <end>2</end>
      <status>modified</status>
      <modifiedWord>1.</modifiedWord>
      <trackRevisions>false</trackRevisions>
    </reviewItem>
    <reviewItem>
      <errorID>6e3333d0-bf32-4d95-9c1e-eb288a9ad59a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3F75BD59</paraID>
      <start>0</start>
      <end>2</end>
      <status>modified</status>
      <modifiedWord>2.</modifiedWord>
      <trackRevisions>false</trackRevisions>
    </reviewItem>
    <reviewItem>
      <errorID>7ba87107-fcb9-4a52-8a37-896c8652c5ca</errorID>
      <errorWord>(</errorWord>
      <group>L1_Format</group>
      <groupName>格式问题</groupName>
      <ability>L2_HalfPunc</ability>
      <abilityName>全半角检查</abilityName>
      <candidateList>
        <item>（</item>
      </candidateList>
      <explain>文本全半角错误。</explain>
      <paraID>2AF1029D</paraID>
      <start>103</start>
      <end>104</end>
      <status>modified</status>
      <modifiedWord>（</modifiedWord>
      <trackRevisions>false</trackRevisions>
    </reviewItem>
    <reviewItem>
      <errorID>dcdaa7a4-3ad8-4756-b565-f0b05594a59d</errorID>
      <errorWord>)</errorWord>
      <group>L1_Format</group>
      <groupName>格式问题</groupName>
      <ability>L2_HalfPunc</ability>
      <abilityName>全半角检查</abilityName>
      <candidateList>
        <item>）</item>
      </candidateList>
      <explain>文本全半角错误。</explain>
      <paraID>2AF1029D</paraID>
      <start>106</start>
      <end>107</end>
      <status>modified</status>
      <modifiedWord>）</modifiedWord>
      <trackRevisions>false</trackRevisions>
    </reviewItem>
    <reviewItem>
      <errorID>c7cebf1a-c92c-4331-a2c6-c9930aadbdbd</errorID>
      <errorWord>须</errorWord>
      <group>L1_Word</group>
      <groupName>字词问题</groupName>
      <ability>L2_Typo</ability>
      <abilityName>字词错误</abilityName>
      <candidateList>
        <item>需</item>
      </candidateList>
      <explain>存在发音相同字词的误用。</explain>
      <paraID>2AF1029D</paraID>
      <start>255</start>
      <end>256</end>
      <status>modified</status>
      <modifiedWord>需</modifiedWord>
      <trackRevisions>false</trackRevisions>
    </reviewItem>
    <reviewItem>
      <errorID>5ad3b152-975a-4dcd-88bb-e0fe3f2eeccf</errorID>
      <errorWord>(</errorWord>
      <group>L1_Format</group>
      <groupName>格式问题</groupName>
      <ability>L2_HalfPunc</ability>
      <abilityName>全半角检查</abilityName>
      <candidateList>
        <item>（</item>
      </candidateList>
      <explain>文本全半角错误。</explain>
      <paraID>2AF1029D</paraID>
      <start>341</start>
      <end>342</end>
      <status>modified</status>
      <modifiedWord>（</modifiedWord>
      <trackRevisions>false</trackRevisions>
    </reviewItem>
    <reviewItem>
      <errorID>fc825461-d500-4edc-b738-b4671c59c029</errorID>
      <errorWord>通知提出</errorWord>
      <group>L1_Punc</group>
      <groupName>标点问题</groupName>
      <ability>L2_Punc</ability>
      <abilityName>标点符号检查</abilityName>
      <candidateList>
        <item>《通知》提出</item>
      </candidateList>
      <explain/>
      <paraID> D23F4EC</paraID>
      <start>61</start>
      <end>67</end>
      <status>modified</status>
      <modifiedWord>《通知》提出</modifiedWord>
      <trackRevisions>false</trackRevisions>
    </reviewItem>
    <reviewItem>
      <errorID>35c34d78-1f06-4b25-9b3c-e9055e2c1a57</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1AD051E8</paraID>
      <start>0</start>
      <end>2</end>
      <status>modified</status>
      <modifiedWord>3.</modifiedWord>
      <trackRevisions>false</trackRevisions>
    </reviewItem>
    <reviewItem>
      <errorID>0ee8f34c-d925-42ab-98cc-b300ef665dec</errorID>
      <errorWord>须</errorWord>
      <group>L1_Word</group>
      <groupName>字词问题</groupName>
      <ability>L2_Typo</ability>
      <abilityName>字词错误</abilityName>
      <candidateList>
        <item>需</item>
      </candidateList>
      <explain>存在发音相同字词的误用。</explain>
      <paraID>6B4B6FDD</paraID>
      <start>222</start>
      <end>223</end>
      <status>modified</status>
      <modifiedWord>需</modifiedWord>
      <trackRevisions>false</trackRevisions>
    </reviewItem>
    <reviewItem>
      <errorID>e578c096-a3c3-4be7-a11c-0d755077acdc</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18172A3E</paraID>
      <start>0</start>
      <end>2</end>
      <status>modified</status>
      <modifiedWord>4.</modifiedWord>
      <trackRevisions>false</trackRevisions>
    </reviewItem>
    <reviewItem>
      <errorID>8a3783bd-d380-444f-af25-30a2c06bf0a7</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33BA5F47</paraID>
      <start>0</start>
      <end>3</end>
      <status>modified</status>
      <modifiedWord>（一）</modifiedWord>
      <trackRevisions>false</trackRevisions>
    </reviewItem>
    <reviewItem>
      <errorID>ad9a87a5-1a67-41bf-aaa9-1bddd0e36910</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684B82A6</paraID>
      <start>0</start>
      <end>3</end>
      <status>modified</status>
      <modifiedWord>（二）</modifiedWord>
      <trackRevisions>false</trackRevisions>
    </reviewItem>
    <reviewItem>
      <errorID>b994dae6-e1b3-4018-934f-2f076cf04b54</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1EB25D40</paraID>
      <start>0</start>
      <end>3</end>
      <status>modified</status>
      <modifiedWord>（三）</modifiedWord>
      <trackRevisions>false</trackRevisions>
    </reviewItem>
    <reviewItem>
      <errorID>7c0c260a-3ba0-418b-a0eb-16dc51e0ad3c</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D42A67E</paraID>
      <start>0</start>
      <end>3</end>
      <status>modified</status>
      <modifiedWord>（四）</modifiedWord>
      <trackRevisions>false</trackRevisions>
    </reviewItem>
    <reviewItem>
      <errorID>6b701354-dd5e-47d7-bc0b-6e6aa10174af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1123A93E</paraID>
      <start>0</start>
      <end>3</end>
      <status>modified</status>
      <modifiedWord>（五）</modifiedWord>
      <trackRevisions>false</trackRevisions>
    </reviewItem>
    <reviewItem>
      <errorID>e69a0e76-7128-4e29-8d0c-51ae2adb141c</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7FE4B139</paraID>
      <start>0</start>
      <end>3</end>
      <status>modified</status>
      <modifiedWord>（六）</modifiedWord>
      <trackRevisions>false</trackRevisions>
    </reviewItem>
    <reviewItem>
      <errorID>10c80eb5-b363-45b8-8516-7924857d3642</errorID>
      <errorWord>其它不</errorWord>
      <group>L1_Word</group>
      <groupName>字词问题</groupName>
      <ability>L2_Alias</ability>
      <abilityName>也作/曾用词</abilityName>
      <candidateList>
        <item>其他不</item>
      </candidateList>
      <explain>词汇[其它不]为不规范表述或旧称，其规范书面表述为[其他不]。</explain>
      <paraID>7FE4B139</paraID>
      <start>4</start>
      <end>7</end>
      <status>modified</status>
      <modifiedWord>其他不</modifiedWord>
      <trackRevisions>false</trackRevisions>
    </reviewItem>
    <reviewItem>
      <errorID>3cf45fc1-f569-45a5-b9bc-f74fa7f1f48c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6EBE269B</paraID>
      <start>0</start>
      <end>2</end>
      <status>modified</status>
      <modifiedWord>5.</modifiedWord>
      <trackRevisions>false</trackRevisions>
    </reviewItem>
    <reviewItem>
      <errorID>b65402f0-66d4-4d5f-8e7d-3e3348fc3862</errorID>
      <errorWord>(</errorWord>
      <group>L1_Format</group>
      <groupName>格式问题</groupName>
      <ability>L2_HalfPunc</ability>
      <abilityName>全半角检查</abilityName>
      <candidateList>
        <item>（</item>
      </candidateList>
      <explain>文本全半角错误。</explain>
      <paraID>7211A6A7</paraID>
      <start>11</start>
      <end>12</end>
      <status>modified</status>
      <modifiedWord>（</modifiedWord>
      <trackRevisions>false</trackRevisions>
    </reviewItem>
    <reviewItem>
      <errorID>ac3cde1a-68a6-4d65-a5e8-2152c99d1086</errorID>
      <errorWord>)</errorWord>
      <group>L1_Format</group>
      <groupName>格式问题</groupName>
      <ability>L2_HalfPunc</ability>
      <abilityName>全半角检查</abilityName>
      <candidateList>
        <item>）</item>
      </candidateList>
      <explain>文本全半角错误。</explain>
      <paraID>7211A6A7</paraID>
      <start>17</start>
      <end>18</end>
      <status>modified</status>
      <modifiedWord>）</modifiedWord>
      <trackRevisions>false</trackRevisions>
    </reviewItem>
    <reviewItem>
      <errorID>1f466878-61f5-4461-a52f-d0d1946e129b</errorID>
      <errorWord>&lt;</errorWord>
      <group>L1_Format</group>
      <groupName>格式问题</groupName>
      <ability>L2_HalfPunc</ability>
      <abilityName>全半角检查</abilityName>
      <candidateList>
        <item>〈</item>
      </candidateList>
      <explain>文本全半角错误。</explain>
      <paraID>456A7275</paraID>
      <start>49</start>
      <end>50</end>
      <status>modified</status>
      <modifiedWord>〈</modifiedWord>
      <trackRevisions>false</trackRevisions>
    </reviewItem>
    <reviewItem>
      <errorID>44704357-596d-4c01-9e40-2231751434d7</errorID>
      <errorWord>&lt;</errorWord>
      <group>L1_Format</group>
      <groupName>格式问题</groupName>
      <ability>L2_HalfPunc</ability>
      <abilityName>全半角检查</abilityName>
      <candidateList>
        <item>〈</item>
      </candidateList>
      <explain>文本全半角错误。</explain>
      <paraID>4B64FE3B</paraID>
      <start>49</start>
      <end>50</end>
      <status>modified</status>
      <modifiedWord>〈</modifiedWord>
      <trackRevisions>false</trackRevisions>
    </reviewItem>
    <reviewItem>
      <errorID>3137d042-1dfe-41bd-9be5-3a493bb0d549</errorID>
      <errorWord>&lt;</errorWord>
      <group>L1_Format</group>
      <groupName>格式问题</groupName>
      <ability>L2_HalfPunc</ability>
      <abilityName>全半角检查</abilityName>
      <candidateList>
        <item>〈</item>
      </candidateList>
      <explain>文本全半角错误。</explain>
      <paraID>66B7CECF</paraID>
      <start>34</start>
      <end>35</end>
      <status>modified</status>
      <modifiedWord>〈</modifiedWord>
      <trackRevisions>false</trackRevisions>
    </reviewItem>
    <reviewItem>
      <errorID>952bded9-2bb2-4f11-bdcb-fdaf430f6434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59D88258</paraID>
      <start>0</start>
      <end>2</end>
      <status>modified</status>
      <modifiedWord>1.</modifiedWord>
      <trackRevisions>false</trackRevisions>
    </reviewItem>
    <reviewItem>
      <errorID>ba0166f6-af0f-4097-a195-ec936f395381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56F50E1C</paraID>
      <start>0</start>
      <end>2</end>
      <status>modified</status>
      <modifiedWord>2.</modifiedWord>
      <trackRevisions>false</trackRevisions>
    </reviewItem>
    <reviewItem>
      <errorID>aea62df7-4380-4139-9d31-f3cf0f47cfc1</errorID>
      <errorWord>,</errorWord>
      <group>L1_Format</group>
      <groupName>格式问题</groupName>
      <ability>L2_HalfPunc</ability>
      <abilityName>全半角检查</abilityName>
      <candidateList>
        <item>，</item>
      </candidateList>
      <explain>文本全半角错误。</explain>
      <paraID> F2274C4</paraID>
      <start>30</start>
      <end>31</end>
      <status>modified</status>
      <modifiedWord>，</modifiedWord>
      <trackRevisions>false</trackRevisions>
    </reviewItem>
    <reviewItem>
      <errorID>02a7ade6-a096-4039-9515-691824fa0259</errorID>
      <errorWord>,</errorWord>
      <group>L1_Format</group>
      <groupName>格式问题</groupName>
      <ability>L2_HalfPunc</ability>
      <abilityName>全半角检查</abilityName>
      <candidateList>
        <item>，</item>
      </candidateList>
      <explain>文本全半角错误。</explain>
      <paraID> F2274C4</paraID>
      <start>52</start>
      <end>53</end>
      <status>modified</status>
      <modifiedWord>，</modifiedWord>
      <trackRevisions>false</trackRevisions>
    </reviewItem>
    <reviewItem>
      <errorID>3dc08fbd-93b8-4103-bc9a-c7e168bf6629</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343CA231</paraID>
      <start>0</start>
      <end>2</end>
      <status>modified</status>
      <modifiedWord>7.</modifiedWord>
      <trackRevisions>false</trackRevisions>
    </reviewItem>
    <reviewItem>
      <errorID>dc1f27cf-0b2b-4cb5-b69a-9747603b2325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51530D52</paraID>
      <start>0</start>
      <end>2</end>
      <status>modified</status>
      <modifiedWord>8.</modifiedWord>
      <trackRevisions>false</trackRevisions>
    </reviewItem>
    <reviewItem>
      <errorID>04fab0ee-d429-4a86-8dd6-3120657bde0a</errorID>
      <errorWord>更变</errorWord>
      <group>L1_Word</group>
      <groupName>字词问题</groupName>
      <ability>L2_Typo</ability>
      <abilityName>字词错误</abilityName>
      <candidateList>
        <item>变更</item>
      </candidateList>
      <explain>〈动〉改变；变动：～原定赛程｜修订版的内容有些～。</explain>
      <paraID>46A48C0C</paraID>
      <start>68</start>
      <end>70</end>
      <status>modified</status>
      <modifiedWord>变更</modifiedWord>
      <trackRevisions>false</trackRevisions>
    </reviewItem>
    <reviewItem>
      <errorID>369b450f-bd33-4f50-b202-17607b8c8b8d</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3A67C17A</paraID>
      <start>0</start>
      <end>2</end>
      <status>modified</status>
      <modifiedWord>9.</modifiedWord>
      <trackRevisions>false</trackRevisions>
    </reviewItem>
    <reviewItem>
      <errorID>84724db7-d427-4576-afff-b05a91502d21</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1A68E49D</paraID>
      <start>0</start>
      <end>3</end>
      <status>modified</status>
      <modifiedWord>10.</modifiedWord>
      <trackRevisions>false</trackRevisions>
    </reviewItem>
    <reviewItem>
      <errorID>b6a3659c-dec7-47c9-867d-c02b4e86bb64</errorID>
      <errorWord>法律、法规</errorWord>
      <group>L1_Word</group>
      <groupName>字词问题</groupName>
      <ability>L2_Typo</ability>
      <abilityName>字词错误</abilityName>
      <candidateList>
        <item>法律法规</item>
      </candidateList>
      <explain/>
      <paraID> 484094D</paraID>
      <start>15</start>
      <end>19</end>
      <status>modified</status>
      <modifiedWord>法律法规</modifiedWord>
      <trackRevisions>false</trackRevisions>
    </reviewItem>
    <reviewItem>
      <errorID>9908e3e3-2d6f-4bb6-a5dc-67af261fd65e</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F1ECB80</paraID>
      <start>0</start>
      <end>3</end>
      <status>modified</status>
      <modifiedWord>11.</modifiedWord>
      <trackRevisions>false</trackRevisions>
    </reviewItem>
    <reviewItem>
      <errorID>392254f8-baa0-4091-9382-b5df27d9942f</errorID>
      <errorWord>13．</errorWord>
      <group>L1_Format</group>
      <groupName>格式问题</groupName>
      <ability>L2_Ordinal</ability>
      <abilityName>序号格式</abilityName>
      <candidateList>
        <item>13.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69617632</paraID>
      <start>0</start>
      <end>3</end>
      <status>modified</status>
      <modifiedWord>13.</modifiedWord>
      <trackRevisions>false</trackRevisions>
    </reviewItem>
    <reviewItem>
      <errorID>ed929bf6-6501-4034-8f59-4c04f5c92875</errorID>
      <errorWord>费</errorWord>
      <group>L1_Word</group>
      <groupName>字词问题</groupName>
      <ability>L2_Typo</ability>
      <abilityName>字词错误</abilityName>
      <candidateList>
        <item>费用</item>
      </candidateList>
      <explain/>
      <paraID> F16076B</paraID>
      <start>32</start>
      <end>34</end>
      <status>modified</status>
      <modifiedWord>费用</modifiedWord>
      <trackRevisions>false</trackRevisions>
    </reviewItem>
    <reviewItem>
      <errorID>83ff7324-171a-4b98-abd8-dd4b32af13e8</errorID>
      <errorWord>)</errorWord>
      <group>L1_Format</group>
      <groupName>格式问题</groupName>
      <ability>L2_HalfPunc</ability>
      <abilityName>全半角检查</abilityName>
      <candidateList>
        <item>）</item>
      </candidateList>
      <explain>文本全半角错误。</explain>
      <paraID> F16076B</paraID>
      <start>76</start>
      <end>77</end>
      <status>modified</status>
      <modifiedWord>）</modifiedWord>
      <trackRevisions>false</trackRevisions>
    </reviewItem>
    <reviewItem>
      <errorID>4d346a3f-6a37-4de4-9cbc-5118c2ca170a</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A8E7621</paraID>
      <start>0</start>
      <end>3</end>
      <status>modified</status>
      <modifiedWord>14.</modifiedWord>
      <trackRevisions>false</trackRevisions>
    </reviewItem>
    <reviewItem>
      <errorID>50e672ef-9331-4ff8-a909-519d09dc04e6</errorID>
      <errorWord>15．</errorWord>
      <group>L1_Format</group>
      <groupName>格式问题</groupName>
      <ability>L2_Ordinal</ability>
      <abilityName>序号格式</abilityName>
      <candidateList>
        <item>15.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69177A39</paraID>
      <start>0</start>
      <end>3</end>
      <status>modified</status>
      <modifiedWord>15.</modifiedWord>
      <trackRevisions>false</trackRevisions>
    </reviewItem>
    <reviewItem>
      <errorID>5c173952-fa45-4563-99f7-85a29fbebc9e</errorID>
      <errorWord>期期</errorWord>
      <group>L1_Word</group>
      <groupName>字词问题</groupName>
      <ability>L2_Typo</ability>
      <abilityName>字词错误</abilityName>
      <candidateList>
        <item>期</item>
      </candidateList>
      <explain/>
      <paraID>6B08A21C</paraID>
      <start>91</start>
      <end>92</end>
      <status>modified</status>
      <modifiedWord>期</modifiedWord>
      <trackRevisions>false</trackRevisions>
    </reviewItem>
    <reviewItem>
      <errorID>9adc5347-f789-4222-a765-58384cfc2454</errorID>
      <errorWord>16．</errorWord>
      <group>L1_Format</group>
      <groupName>格式问题</groupName>
      <ability>L2_Ordinal</ability>
      <abilityName>序号格式</abilityName>
      <candidateList>
        <item>16.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25303F3</paraID>
      <start>0</start>
      <end>3</end>
      <status>modified</status>
      <modifiedWord>16.</modifiedWord>
      <trackRevisions>false</trackRevisions>
    </reviewItem>
    <reviewItem>
      <errorID>e15a8c71-5ac9-4634-9d0d-f55c386892f2</errorID>
      <errorWord>无须</errorWord>
      <group>L1_Word</group>
      <groupName>字词问题</groupName>
      <ability>L2_Typo</ability>
      <abilityName>字词错误</abilityName>
      <candidateList>
        <item>无需</item>
      </candidateList>
      <explain>存在发音相同字词的误用。</explain>
      <paraID>1B887EB8</paraID>
      <start>3</start>
      <end>5</end>
      <status>modified</status>
      <modifiedWord>无需</modifiedWord>
      <trackRevisions>false</trackRevisions>
    </reviewItem>
    <reviewItem>
      <errorID>71ed91b3-3747-4db7-813a-bf1c8142a695</errorID>
      <errorWord>17．</errorWord>
      <group>L1_Format</group>
      <groupName>格式问题</groupName>
      <ability>L2_Ordinal</ability>
      <abilityName>序号格式</abilityName>
      <candidateList>
        <item>17.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316DA924</paraID>
      <start>0</start>
      <end>3</end>
      <status>modified</status>
      <modifiedWord>17.</modifiedWord>
      <trackRevisions>false</trackRevisions>
    </reviewItem>
    <reviewItem>
      <errorID>f8d25e09-8e87-4b30-8f87-5c9a80fd63eb</errorID>
      <errorWord>18．</errorWord>
      <group>L1_Format</group>
      <groupName>格式问题</groupName>
      <ability>L2_Ordinal</ability>
      <abilityName>序号格式</abilityName>
      <candidateList>
        <item>18.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5D38B4E7</paraID>
      <start>0</start>
      <end>3</end>
      <status>modified</status>
      <modifiedWord>18.</modifiedWord>
      <trackRevisions>false</trackRevisions>
    </reviewItem>
    <reviewItem>
      <errorID>afe9b112-5b6b-41c7-a2a3-f170583e992d</errorID>
      <errorWord>19．</errorWord>
      <group>L1_Format</group>
      <groupName>格式问题</groupName>
      <ability>L2_Ordinal</ability>
      <abilityName>序号格式</abilityName>
      <candidateList>
        <item>19.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76918D45</paraID>
      <start>0</start>
      <end>3</end>
      <status>modified</status>
      <modifiedWord>19.</modifiedWord>
      <trackRevisions>false</trackRevisions>
    </reviewItem>
    <reviewItem>
      <errorID>c99ba92e-5ee1-4b37-b465-b85560bb77ab</errorID>
      <errorWord>20．</errorWord>
      <group>L1_Format</group>
      <groupName>格式问题</groupName>
      <ability>L2_Ordinal</ability>
      <abilityName>序号格式</abilityName>
      <candidateList>
        <item>20.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2EFBB271</paraID>
      <start>0</start>
      <end>3</end>
      <status>modified</status>
      <modifiedWord>20.</modifiedWord>
      <trackRevisions>false</trackRevisions>
    </reviewItem>
    <reviewItem>
      <errorID>d457d4d2-c347-47d1-a35b-3dc8962890eb</errorID>
      <errorWord>间</errorWord>
      <group>L1_Word</group>
      <groupName>字词问题</groupName>
      <ability>L2_Typo</ability>
      <abilityName>字词错误</abilityName>
      <candidateList>
        <item>间之</item>
      </candidateList>
      <explain/>
      <paraID>21C588E5</paraID>
      <start>18</start>
      <end>20</end>
      <status>modified</status>
      <modifiedWord>间之</modifiedWord>
      <trackRevisions>false</trackRevisions>
    </reviewItem>
    <reviewItem>
      <errorID>e2146143-878d-4c89-8fe5-fe1fc80a41ca</errorID>
      <errorWord>任何的</errorWord>
      <group>L1_Word</group>
      <groupName>字词问题</groupName>
      <ability>L2_Typo</ability>
      <abilityName>字词错误</abilityName>
      <candidateList>
        <item>任何</item>
      </candidateList>
      <explain>〈代〉指示代词。不论什么：～人都要遵纪守法｜我们能够战胜～困难。</explain>
      <paraID>21C588E5</paraID>
      <start>86</start>
      <end>88</end>
      <status>modified</status>
      <modifiedWord>任何</modifiedWord>
      <trackRevisions>false</trackRevisions>
    </reviewItem>
    <reviewItem>
      <errorID>8d386027-4cfd-4d2b-b2c7-bd8b308a20ec</errorID>
      <errorWord>要求的</errorWord>
      <group>L1_Word</group>
      <groupName>字词问题</groupName>
      <ability>L2_Typo</ability>
      <abilityName>字词错误</abilityName>
      <candidateList>
        <item>要求</item>
      </candidateList>
      <explain>❶〈动〉提出具体愿望或条件，希望得到满足或实现：～转学｜～进步｜严格～自己。❷〈名〉所提出的具体愿望或条件：满足了他的～｜符合规定的～。</explain>
      <paraID>62ADB38D</paraID>
      <start>32</start>
      <end>34</end>
      <status>modified</status>
      <modifiedWord>要求</modifiedWord>
      <trackRevisions>false</trackRevisions>
    </reviewItem>
    <reviewItem>
      <errorID>d2d4cd5a-6d9f-4282-8e0c-96bc08d89508</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2562D271</paraID>
      <start>0</start>
      <end>3</end>
      <status>modified</status>
      <modifiedWord>21.</modifiedWord>
      <trackRevisions>false</trackRevisions>
    </reviewItem>
    <reviewItem>
      <errorID>2cb77e67-7e5f-4d43-9094-0915fbc7c6b0</errorID>
      <errorWord>接受</errorWord>
      <group>L1_Word</group>
      <groupName>字词问题</groupName>
      <ability>L2_Typo</ability>
      <abilityName>字词错误</abilityName>
      <candidateList>
        <item>接收</item>
      </candidateList>
      <explain>存在发音相同字词的误用。</explain>
      <paraID>5C246E0A</paraID>
      <start>22</start>
      <end>24</end>
      <status>modified</status>
      <modifiedWord>接收</modifiedWord>
      <trackRevisions>false</trackRevisions>
    </reviewItem>
    <reviewItem>
      <errorID>27cb13fb-ec3b-4d2f-9b93-b178c3b5cfd1</errorID>
      <errorWord>22．</errorWord>
      <group>L1_Format</group>
      <groupName>格式问题</groupName>
      <ability>L2_Ordinal</ability>
      <abilityName>序号格式</abilityName>
      <candidateList>
        <item>22.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7053960D</paraID>
      <start>0</start>
      <end>3</end>
      <status>modified</status>
      <modifiedWord>22.</modifiedWord>
      <trackRevisions>false</trackRevisions>
    </reviewItem>
    <reviewItem>
      <errorID>64973ba8-829e-483c-967a-69b19ccf6d6b</errorID>
      <errorWord>法律、法规</errorWord>
      <group>L1_Word</group>
      <groupName>字词问题</groupName>
      <ability>L2_Typo</ability>
      <abilityName>字词错误</abilityName>
      <candidateList>
        <item>法律法规</item>
      </candidateList>
      <explain/>
      <paraID>67CE07EF</paraID>
      <start>64</start>
      <end>68</end>
      <status>modified</status>
      <modifiedWord>法律法规</modifiedWord>
      <trackRevisions>false</trackRevisions>
    </reviewItem>
    <reviewItem>
      <errorID>ba3b7c96-fbe1-458a-8ae4-19375399310f</errorID>
      <errorWord>:</errorWord>
      <group>L1_Format</group>
      <groupName>格式问题</groupName>
      <ability>L2_HalfPunc</ability>
      <abilityName>全半角检查</abilityName>
      <candidateList>
        <item>：</item>
      </candidateList>
      <explain>文本全半角错误。</explain>
      <paraID>30426C60</paraID>
      <start>12</start>
      <end>13</end>
      <status>modified</status>
      <modifiedWord>：</modifiedWord>
      <trackRevisions>false</trackRevisions>
    </reviewItem>
    <reviewItem>
      <errorID>56a13646-c80e-4598-9915-0bd8694362c4</errorID>
      <errorWord>,</errorWord>
      <group>L1_Format</group>
      <groupName>格式问题</groupName>
      <ability>L2_HalfPunc</ability>
      <abilityName>全半角检查</abilityName>
      <candidateList>
        <item>，</item>
      </candidateList>
      <explain>文本全半角错误。</explain>
      <paraID>30426C60</paraID>
      <start>29</start>
      <end>30</end>
      <status>modified</status>
      <modifiedWord>，</modifiedWord>
      <trackRevisions>false</trackRevisions>
    </reviewItem>
    <reviewItem>
      <errorID>81ecc541-0e37-41f6-a767-85870dce8a30</errorID>
      <errorWord>,</errorWord>
      <group>L1_Format</group>
      <groupName>格式问题</groupName>
      <ability>L2_HalfPunc</ability>
      <abilityName>全半角检查</abilityName>
      <candidateList>
        <item>，</item>
      </candidateList>
      <explain>文本全半角错误。</explain>
      <paraID>30426C60</paraID>
      <start>43</start>
      <end>44</end>
      <status>modified</status>
      <modifiedWord>，</modifiedWord>
      <trackRevisions>false</trackRevisions>
    </reviewItem>
    <reviewItem>
      <errorID>df4c8f8e-832f-413e-9e08-e5daeb66516e</errorID>
      <errorWord>23．</errorWord>
      <group>L1_Format</group>
      <groupName>格式问题</groupName>
      <ability>L2_Ordinal</ability>
      <abilityName>序号格式</abilityName>
      <candidateList>
        <item>23.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7307DFA3</paraID>
      <start>0</start>
      <end>3</end>
      <status>modified</status>
      <modifiedWord>23.</modifiedWord>
      <trackRevisions>false</trackRevisions>
    </reviewItem>
    <reviewItem>
      <errorID>ebf5de16-9f2e-46ea-a45a-9ee105f9039f</errorID>
      <errorWord>法津法规</errorWord>
      <group>L1_Word</group>
      <groupName>字词问题</groupName>
      <ability>L2_Typo</ability>
      <abilityName>字词错误</abilityName>
      <candidateList>
        <item>法律法规</item>
      </candidateList>
      <explain/>
      <paraID> CC7A99C</paraID>
      <start>19</start>
      <end>23</end>
      <status>modified</status>
      <modifiedWord>法律法规</modifiedWord>
      <trackRevisions>false</trackRevisions>
    </reviewItem>
    <reviewItem>
      <errorID>02ba7b5e-d15a-410c-a4f0-26908d97721e</errorID>
      <errorWord>当</errorWord>
      <group>L1_Word</group>
      <groupName>字词问题</groupName>
      <ability>L2_Typo</ability>
      <abilityName>字词错误</abilityName>
      <candidateList>
        <item>当以</item>
      </candidateList>
      <explain/>
      <paraID>2585D1D2</paraID>
      <start>88</start>
      <end>90</end>
      <status>modified</status>
      <modifiedWord>当以</modifiedWord>
      <trackRevisions>false</trackRevisions>
    </reviewItem>
    <reviewItem>
      <errorID>1c1013fd-af35-4776-af7b-95453261bbeb</errorID>
      <errorWord>，</errorWord>
      <group>L1_Word</group>
      <groupName>字词问题</groupName>
      <ability>L2_Typo</ability>
      <abilityName>字词错误</abilityName>
      <candidateList>
        <item>，经</item>
      </candidateList>
      <explain/>
      <paraID>33360D3F</paraID>
      <start>61</start>
      <end>63</end>
      <status>modified</status>
      <modifiedWord>，经</modifiedWord>
      <trackRevisions>false</trackRevisions>
    </reviewItem>
    <reviewItem>
      <errorID>78eca19c-aa2c-4f13-8b23-737dc3a1362b</errorID>
      <errorWord>24．</errorWord>
      <group>L1_Format</group>
      <groupName>格式问题</groupName>
      <ability>L2_Ordinal</ability>
      <abilityName>序号格式</abilityName>
      <candidateList>
        <item>24.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52187BB3</paraID>
      <start>0</start>
      <end>3</end>
      <status>modified</status>
      <modifiedWord>24.</modifiedWord>
      <trackRevisions>false</trackRevisions>
    </reviewItem>
    <reviewItem>
      <errorID>d79001f0-5979-4855-affa-24951eb54832</errorID>
      <errorWord>25．</errorWord>
      <group>L1_Format</group>
      <groupName>格式问题</groupName>
      <ability>L2_Ordinal</ability>
      <abilityName>序号格式</abilityName>
      <candidateList>
        <item>25.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1684495A</paraID>
      <start>0</start>
      <end>3</end>
      <status>modified</status>
      <modifiedWord>25.</modifiedWord>
      <trackRevisions>false</trackRevisions>
    </reviewItem>
    <reviewItem>
      <errorID>c937b8c3-cb16-4ddf-ac8e-27d1b881f7ec</errorID>
      <errorWord>,</errorWord>
      <group>L1_Format</group>
      <groupName>格式问题</groupName>
      <ability>L2_HalfPunc</ability>
      <abilityName>全半角检查</abilityName>
      <candidateList>
        <item>，</item>
      </candidateList>
      <explain>文本全半角错误。</explain>
      <paraID>43568D47</paraID>
      <start>20</start>
      <end>21</end>
      <status>modified</status>
      <modifiedWord>，</modifiedWord>
      <trackRevisions>false</trackRevisions>
    </reviewItem>
    <reviewItem>
      <errorID>b59dee72-05ab-4f98-b8fb-6ecdbe05344b</errorID>
      <errorWord>,</errorWord>
      <group>L1_Format</group>
      <groupName>格式问题</groupName>
      <ability>L2_HalfPunc</ability>
      <abilityName>全半角检查</abilityName>
      <candidateList>
        <item>，</item>
      </candidateList>
      <explain>文本全半角错误。</explain>
      <paraID>43568D47</paraID>
      <start>35</start>
      <end>36</end>
      <status>modified</status>
      <modifiedWord>，</modifiedWord>
      <trackRevisions>false</trackRevisions>
    </reviewItem>
    <reviewItem>
      <errorID>d008fe3a-b9e9-4642-aa08-db675f9ed70d</errorID>
      <errorWord>,</errorWord>
      <group>L1_Format</group>
      <groupName>格式问题</groupName>
      <ability>L2_HalfPunc</ability>
      <abilityName>全半角检查</abilityName>
      <candidateList>
        <item>，</item>
      </candidateList>
      <explain>文本全半角错误。</explain>
      <paraID>43568D47</paraID>
      <start>51</start>
      <end>52</end>
      <status>modified</status>
      <modifiedWord>，</modifiedWord>
      <trackRevisions>false</trackRevisions>
    </reviewItem>
    <reviewItem>
      <errorID>5dd99af2-1ab6-4c0f-8665-b70b4daec978</errorID>
      <errorWord>:</errorWord>
      <group>L1_Format</group>
      <groupName>格式问题</groupName>
      <ability>L2_HalfPunc</ability>
      <abilityName>全半角检查</abilityName>
      <candidateList>
        <item>：</item>
      </candidateList>
      <explain>文本全半角错误。</explain>
      <paraID>43568D47</paraID>
      <start>83</start>
      <end>84</end>
      <status>modified</status>
      <modifiedWord>：</modifiedWord>
      <trackRevisions>false</trackRevisions>
    </reviewItem>
    <reviewItem>
      <errorID>96ecb350-519a-43e7-9e0d-f5e04ff94bfd</errorID>
      <errorWord>26．</errorWord>
      <group>L1_Format</group>
      <groupName>格式问题</groupName>
      <ability>L2_Ordinal</ability>
      <abilityName>序号格式</abilityName>
      <candidateList>
        <item>26.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57C86210</paraID>
      <start>0</start>
      <end>3</end>
      <status>modified</status>
      <modifiedWord>26.</modifiedWord>
      <trackRevisions>false</trackRevisions>
    </reviewItem>
    <reviewItem>
      <errorID>42b895b3-cc3a-45c6-868c-9d4c14b6ed6e</errorID>
      <errorWord>、也</errorWord>
      <group>L1_Punc</group>
      <groupName>标点问题</groupName>
      <ability>L2_Punc</ability>
      <abilityName>标点符号检查</abilityName>
      <candidateList>
        <item>，也</item>
      </candidateList>
      <explain>连接词前后不宜使用顿号，建议使用逗号。</explain>
      <paraID>3F620FD3</paraID>
      <start>82</start>
      <end>84</end>
      <status>modified</status>
      <modifiedWord>，也</modifiedWord>
      <trackRevisions>false</trackRevisions>
    </reviewItem>
    <reviewItem>
      <errorID>af3b9f9a-9291-460c-ae8e-f5975e23a8e3</errorID>
      <errorWord>27．</errorWord>
      <group>L1_Format</group>
      <groupName>格式问题</groupName>
      <ability>L2_Ordinal</ability>
      <abilityName>序号格式</abilityName>
      <candidateList>
        <item>27.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4BEF36C4</paraID>
      <start>0</start>
      <end>3</end>
      <status>modified</status>
      <modifiedWord>27.</modifiedWord>
      <trackRevisions>false</trackRevisions>
    </reviewItem>
    <reviewItem>
      <errorID>e36b3b1e-048f-483d-ab36-0187d6533ac9</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607EDDA3</paraID>
      <start>0</start>
      <end>3</end>
      <status>modified</status>
      <modifiedWord>（一）</modifiedWord>
      <trackRevisions>false</trackRevisions>
    </reviewItem>
    <reviewItem>
      <errorID>ca3afd52-3ec5-4099-8b94-99cb747c23f6</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3ACC8913</paraID>
      <start>0</start>
      <end>3</end>
      <status>modified</status>
      <modifiedWord>（二）</modifiedWord>
      <trackRevisions>false</trackRevisions>
    </reviewItem>
    <reviewItem>
      <errorID>4bcd2d95-3296-4a35-abc7-6f3e9d9f45fb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14BA6079</paraID>
      <start>0</start>
      <end>3</end>
      <status>modified</status>
      <modifiedWord>（三）</modifiedWord>
      <trackRevisions>false</trackRevisions>
    </reviewItem>
    <reviewItem>
      <errorID>7d838156-4da1-4e17-a5cd-d95ab9931951</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1437605F</paraID>
      <start>0</start>
      <end>3</end>
      <status>modified</status>
      <modifiedWord>（四）</modifiedWord>
      <trackRevisions>false</trackRevisions>
    </reviewItem>
    <reviewItem>
      <errorID>bd8367ad-b6d7-41c4-8c5c-3fa21df48a0f</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E22788D</paraID>
      <start>0</start>
      <end>3</end>
      <status>modified</status>
      <modifiedWord>（五）</modifiedWord>
      <trackRevisions>false</trackRevisions>
    </reviewItem>
    <reviewItem>
      <errorID>9a2b3dac-1afa-41c7-a735-bf5a5af58151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7C000421</paraID>
      <start>0</start>
      <end>3</end>
      <status>modified</status>
      <modifiedWord>（六）</modifiedWord>
      <trackRevisions>false</trackRevisions>
    </reviewItem>
    <reviewItem>
      <errorID>3b63291d-187d-4174-b686-07b4c52bc902</errorID>
      <errorWord>;</errorWord>
      <group>L1_Format</group>
      <groupName>格式问题</groupName>
      <ability>L2_HalfPunc</ability>
      <abilityName>全半角检查</abilityName>
      <candidateList>
        <item>；</item>
      </candidateList>
      <explain>文本全半角错误。</explain>
      <paraID>59E0D96E</paraID>
      <start>17</start>
      <end>18</end>
      <status>modified</status>
      <modifiedWord>；</modifiedWord>
      <trackRevisions>false</trackRevisions>
    </reviewItem>
    <reviewItem>
      <errorID>62418597-c673-4ccc-b05e-23acf800f745</errorID>
      <errorWord>,</errorWord>
      <group>L1_Format</group>
      <groupName>格式问题</groupName>
      <ability>L2_HalfPunc</ability>
      <abilityName>全半角检查</abilityName>
      <candidateList>
        <item>，</item>
      </candidateList>
      <explain>文本全半角错误。</explain>
      <paraID>54FB9148</paraID>
      <start>11</start>
      <end>12</end>
      <status>modified</status>
      <modifiedWord>，</modifiedWord>
      <trackRevisions>false</trackRevisions>
    </reviewItem>
    <reviewItem>
      <errorID>5dc646f0-8c46-463e-a56e-8384cd5b6ebe</errorID>
      <errorWord>(</errorWord>
      <group>L1_Format</group>
      <groupName>格式问题</groupName>
      <ability>L2_HalfPunc</ability>
      <abilityName>全半角检查</abilityName>
      <candidateList>
        <item>（</item>
      </candidateList>
      <explain>文本全半角错误。</explain>
      <paraID>54FB9148</paraID>
      <start>44</start>
      <end>45</end>
      <status>modified</status>
      <modifiedWord>（</modifiedWord>
      <trackRevisions>false</trackRevisions>
    </reviewItem>
    <reviewItem>
      <errorID>5ad53a5c-3ccb-408f-a5ce-28486aea1e04</errorID>
      <errorWord>)</errorWord>
      <group>L1_Format</group>
      <groupName>格式问题</groupName>
      <ability>L2_HalfPunc</ability>
      <abilityName>全半角检查</abilityName>
      <candidateList>
        <item>）</item>
      </candidateList>
      <explain>文本全半角错误。</explain>
      <paraID>54FB9148</paraID>
      <start>53</start>
      <end>54</end>
      <status>modified</status>
      <modifiedWord>）</modifiedWord>
      <trackRevisions>false</trackRevisions>
    </reviewItem>
    <reviewItem>
      <errorID>1257216c-ee7f-4d48-ae7b-2dc954b10a7b</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5B62FC52</paraID>
      <start>0</start>
      <end>3</end>
      <status>modified</status>
      <modifiedWord>（一）</modifiedWord>
      <trackRevisions>false</trackRevisions>
    </reviewItem>
    <reviewItem>
      <errorID>aaf80aa7-e7f1-4776-a83b-3f680ca41c9a</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20258BCD</paraID>
      <start>0</start>
      <end>3</end>
      <status>modified</status>
      <modifiedWord>（二）</modifiedWord>
      <trackRevisions>false</trackRevisions>
    </reviewItem>
    <reviewItem>
      <errorID>e2e6d11a-3d48-4dbd-951e-b2fac8321350</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777BB993</paraID>
      <start>0</start>
      <end>3</end>
      <status>modified</status>
      <modifiedWord>（三）</modifiedWord>
      <trackRevisions>false</trackRevisions>
    </reviewItem>
    <reviewItem>
      <errorID>148d6119-3b79-40b6-b011-bd3bc5259f24</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ED5BE1A</paraID>
      <start>0</start>
      <end>3</end>
      <status>modified</status>
      <modifiedWord>（四）</modifiedWord>
      <trackRevisions>false</trackRevisions>
    </reviewItem>
    <reviewItem>
      <errorID>f2efaf82-8daa-4e7c-b3dc-0200baefdeab</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1AE8FF98</paraID>
      <start>0</start>
      <end>3</end>
      <status>modified</status>
      <modifiedWord>（五）</modifiedWord>
      <trackRevisions>false</trackRevisions>
    </reviewItem>
    <reviewItem>
      <errorID>966bd40c-0301-4a5d-a176-c81c5b6a999a</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11BE41A0</paraID>
      <start>0</start>
      <end>3</end>
      <status>modified</status>
      <modifiedWord>（六）</modifiedWord>
      <trackRevisions>false</trackRevisions>
    </reviewItem>
    <reviewItem>
      <errorID>02922355-b407-43d1-bc07-ada1439eb479</errorID>
      <errorWord>法律、法规</errorWord>
      <group>L1_Word</group>
      <groupName>字词问题</groupName>
      <ability>L2_Typo</ability>
      <abilityName>字词错误</abilityName>
      <candidateList>
        <item>法律法规</item>
      </candidateList>
      <explain/>
      <paraID>1186BB76</paraID>
      <start>3</start>
      <end>7</end>
      <status>modified</status>
      <modifiedWord>法律法规</modifiedWord>
      <trackRevisions>false</trackRevisions>
    </reviewItem>
    <reviewItem>
      <errorID>2c6fd9ba-8327-46a1-804e-608e7f3c685a</errorID>
      <errorWord>法律、法规</errorWord>
      <group>L1_Word</group>
      <groupName>字词问题</groupName>
      <ability>L2_Typo</ability>
      <abilityName>字词错误</abilityName>
      <candidateList>
        <item>法律法规</item>
      </candidateList>
      <explain/>
      <paraID>2B5CD46A</paraID>
      <start>3</start>
      <end>7</end>
      <status>modified</status>
      <modifiedWord>法律法规</modifiedWord>
      <trackRevisions>false</trackRevisions>
    </reviewItem>
    <reviewItem>
      <errorID>18361f76-bca9-4ec1-9761-58a9713568a7</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37A841E5</paraID>
      <start>66</start>
      <end>68</end>
      <status>modified</status>
      <modifiedWord>》《</modifiedWord>
      <trackRevisions>false</trackRevisions>
    </reviewItem>
    <reviewItem>
      <errorID>e1025b61-3b5d-446e-a7cb-a52ed5b92a38</errorID>
      <errorWord>属</errorWord>
      <group>L1_Word</group>
      <groupName>字词问题</groupName>
      <ability>L2_Typo</ability>
      <abilityName>字词错误</abilityName>
      <candidateList>
        <item>属于</item>
      </candidateList>
      <explain/>
      <paraID>5E6ED9D9</paraID>
      <start>16</start>
      <end>18</end>
      <status>modified</status>
      <modifiedWord>属于</modifiedWord>
      <trackRevisions>false</trackRevisions>
    </reviewItem>
    <reviewItem>
      <errorID>5fc7af4f-5a53-4477-87f7-b50c27c1ec64</errorID>
      <errorWord>(</errorWord>
      <group>L1_Format</group>
      <groupName>格式问题</groupName>
      <ability>L2_HalfPunc</ability>
      <abilityName>全半角检查</abilityName>
      <candidateList>
        <item>（</item>
      </candidateList>
      <explain>文本全半角错误。</explain>
      <paraID>7014BCF7</paraID>
      <start>2</start>
      <end>3</end>
      <status>modified</status>
      <modifiedWord>（</modifiedWord>
      <trackRevisions>false</trackRevisions>
    </reviewItem>
    <reviewItem>
      <errorID>8fdbcd9f-17d0-4e6f-9edd-e2cc9944a7a2</errorID>
      <errorWord>)</errorWord>
      <group>L1_Format</group>
      <groupName>格式问题</groupName>
      <ability>L2_HalfPunc</ability>
      <abilityName>全半角检查</abilityName>
      <candidateList>
        <item>）</item>
      </candidateList>
      <explain>文本全半角错误。</explain>
      <paraID>7014BCF7</paraID>
      <start>4</start>
      <end>5</end>
      <status>modified</status>
      <modifiedWord>）</modifiedWord>
      <trackRevisions>false</trackRevisions>
    </reviewItem>
    <reviewItem>
      <errorID>a0be8fce-dcf4-4fa8-adb0-2eac972b7729</errorID>
      <errorWord>其它</errorWord>
      <group>L1_Word</group>
      <groupName>字词问题</groupName>
      <ability>L2_Alias</ability>
      <abilityName>也作/曾用词</abilityName>
      <candidateList>
        <item>其他</item>
      </candidateList>
      <explain>词汇[其它]为不规范表述或旧称，其规范书面表述为[其他]。</explain>
      <paraID>47F556B3</paraID>
      <start>2</start>
      <end>4</end>
      <status>modified</status>
      <modifiedWord>其他</modifiedWord>
      <trackRevisions>false</trackRevisions>
    </reviewItem>
    <reviewItem>
      <errorID>7df8cdb9-b69e-41d0-b3d1-a349af260284</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3A6AF071</paraID>
      <start>33</start>
      <end>35</end>
      <status>modified</status>
      <modifiedWord>》《</modifiedWord>
      <trackRevisions>false</trackRevisions>
    </reviewItem>
    <reviewItem>
      <errorID>43fad19f-ec48-425f-9e7f-f285a799756b</errorID>
      <errorWord>中华人民共和国招投标法</errorWord>
      <group>L1_Knowledge</group>
      <groupName>知识性问题</groupName>
      <ability>L2_Knowledge</ability>
      <abilityName>其他知识</abilityName>
      <candidateList>
        <item>中华人民共和国招标投标法</item>
      </candidateList>
      <explain>当前法律法规未收录或尚未生效，注意核查是否正确。</explain>
      <paraID>3A6AF071</paraID>
      <start>35</start>
      <end>47</end>
      <status>modified</status>
      <modifiedWord>中华人民共和国招标投标法</modifiedWord>
      <trackRevisions>false</trackRevisions>
    </reviewItem>
    <reviewItem>
      <errorID>c14a630d-a4a4-4fc9-bdb0-136d4f11b2cc</errorID>
      <errorWord>法律、法规</errorWord>
      <group>L1_Word</group>
      <groupName>字词问题</groupName>
      <ability>L2_Typo</ability>
      <abilityName>字词错误</abilityName>
      <candidateList>
        <item>法律法规</item>
      </candidateList>
      <explain/>
      <paraID>3A6AF071</paraID>
      <start>54</start>
      <end>58</end>
      <status>modified</status>
      <modifiedWord>法律法规</modifiedWord>
      <trackRevisions>false</trackRevisions>
    </reviewItem>
    <reviewItem>
      <errorID>1236ada0-c23a-48b4-8bff-e26824d8bf87</errorID>
      <errorWord>（</errorWord>
      <group>L1_Punc</group>
      <groupName>标点问题</groupName>
      <ability>L2_Punc</ability>
      <abilityName>标点符号检查</abilityName>
      <candidateList/>
      <explain>此处标点可能未正确匹配，请检查句子中是否存在标点冗余、缺失或使用错误的情况。</explain>
      <paraID>3A8199D6</paraID>
      <start>24</start>
      <end>25</end>
      <status>ignored</status>
      <modifiedWord/>
      <trackRevisions>false</trackRevisions>
    </reviewItem>
    <reviewItem>
      <errorID>75515f8e-51b8-43f1-96d1-ea4244d89115</errorID>
      <errorWord>:</errorWord>
      <group>L1_Format</group>
      <groupName>格式问题</groupName>
      <ability>L2_HalfPunc</ability>
      <abilityName>全半角检查</abilityName>
      <candidateList>
        <item>：</item>
      </candidateList>
      <explain>文本全半角错误。</explain>
      <paraID>46741969</paraID>
      <start>7</start>
      <end>8</end>
      <status>modified</status>
      <modifiedWord>：</modifiedWord>
      <trackRevisions>false</trackRevisions>
    </reviewItem>
    <reviewItem>
      <errorID>9af71f39-c9c8-4bce-92c1-9cc7841c9be6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696AC3AC</paraID>
      <start>0</start>
      <end>2</end>
      <status>modified</status>
      <modifiedWord>1.</modifiedWord>
      <trackRevisions>false</trackRevisions>
    </reviewItem>
    <reviewItem>
      <errorID>23d1bff7-82e1-41ed-b31e-37cca5047593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32802962</paraID>
      <start>0</start>
      <end>2</end>
      <status>modified</status>
      <modifiedWord>2.</modifiedWord>
      <trackRevisions>false</trackRevisions>
    </reviewItem>
    <reviewItem>
      <errorID>f1c6564f-0c94-42a8-ba0d-42d05e97e72e</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6FC3D704</paraID>
      <start>0</start>
      <end>2</end>
      <status>modified</status>
      <modifiedWord>3.</modifiedWord>
      <trackRevisions>false</trackRevisions>
    </reviewItem>
    <reviewItem>
      <errorID>6ddb75e1-a355-4a1b-8d12-ba7d0ec98492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465EE01A</paraID>
      <start>0</start>
      <end>2</end>
      <status>modified</status>
      <modifiedWord>1.</modifiedWord>
      <trackRevisions>false</trackRevisions>
    </reviewItem>
    <reviewItem>
      <errorID>9e2b19bd-a2d1-41f9-a189-038a3370c27a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25F8EE6E</paraID>
      <start>0</start>
      <end>2</end>
      <status>modified</status>
      <modifiedWord>2.</modifiedWord>
      <trackRevisions>false</trackRevisions>
    </reviewItem>
    <reviewItem>
      <errorID>0febdd96-c1e5-484e-a640-0611785ff740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112EADEB</paraID>
      <start>0</start>
      <end>2</end>
      <status>modified</status>
      <modifiedWord>3.</modifiedWord>
      <trackRevisions>false</trackRevisions>
    </reviewItem>
    <reviewItem>
      <errorID>a33e86f5-805e-4d44-aa26-49b850f2ac43</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79A7936B</paraID>
      <start>0</start>
      <end>2</end>
      <status>modified</status>
      <modifiedWord>4.</modifiedWord>
      <trackRevisions>false</trackRevisions>
    </reviewItem>
    <reviewItem>
      <errorID>12feee78-9edb-42d0-8854-a433a705acaa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7A035FE</paraID>
      <start>0</start>
      <end>2</end>
      <status>modified</status>
      <modifiedWord>5.</modifiedWord>
      <trackRevisions>false</trackRevisions>
    </reviewItem>
    <reviewItem>
      <errorID>46ba10f1-58f6-4584-abbc-882d17ef409e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5985F403</paraID>
      <start>0</start>
      <end>2</end>
      <status>modified</status>
      <modifiedWord>6.</modifiedWord>
      <trackRevisions>false</trackRevisions>
    </reviewItem>
    <reviewItem>
      <errorID>3ee5eacb-0060-415f-a9fc-4d0106e9e9c4</errorID>
      <errorWord>自已</errorWord>
      <group>L1_Word</group>
      <groupName>字词问题</groupName>
      <ability>L2_Typo</ability>
      <abilityName>字词错误</abilityName>
      <candidateList>
        <item>自己</item>
      </candidateList>
      <explain>存在字形相近字词的误用。</explain>
      <paraID>5985F403</paraID>
      <start>56</start>
      <end>58</end>
      <status>modified</status>
      <modifiedWord>自己</modifiedWord>
      <trackRevisions>false</trackRevisions>
    </reviewItem>
    <reviewItem>
      <errorID>15fbf5ec-8de4-4551-ac8e-fd3d89175630</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6CE9C0F7</paraID>
      <start>0</start>
      <end>2</end>
      <status>modified</status>
      <modifiedWord>7.</modifiedWord>
      <trackRevisions>false</trackRevisions>
    </reviewItem>
    <reviewItem>
      <errorID>94c69118-394b-447a-87a0-7d4b06174f63</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7A0E95A</paraID>
      <start>0</start>
      <end>2</end>
      <status>modified</status>
      <modifiedWord>8.</modifiedWord>
      <trackRevisions>false</trackRevisions>
    </reviewItem>
    <reviewItem>
      <errorID>d3710f6a-638f-4175-a54e-ec00a25538d3</errorID>
      <errorWord>&lt;</errorWord>
      <group>L1_Format</group>
      <groupName>格式问题</groupName>
      <ability>L2_HalfPunc</ability>
      <abilityName>全半角检查</abilityName>
      <candidateList>
        <item>〈</item>
      </candidateList>
      <explain>文本全半角错误。</explain>
      <paraID> 7A0E95A</paraID>
      <start>32</start>
      <end>33</end>
      <status>modified</status>
      <modifiedWord>〈</modifiedWord>
      <trackRevisions>false</trackRevisions>
    </reviewItem>
    <reviewItem>
      <errorID>6a7bfbb2-c151-4711-a8ac-c67300040abd</errorID>
      <errorWord>&lt;</errorWord>
      <group>L1_Format</group>
      <groupName>格式问题</groupName>
      <ability>L2_HalfPunc</ability>
      <abilityName>全半角检查</abilityName>
      <candidateList>
        <item>〈</item>
      </candidateList>
      <explain>文本全半角错误。</explain>
      <paraID> 7A0E95A</paraID>
      <start>33</start>
      <end>34</end>
      <status>modified</status>
      <modifiedWord>〈</modifiedWord>
      <trackRevisions>false</trackRevisions>
    </reviewItem>
    <reviewItem>
      <errorID>9459a4ff-ff0b-4e54-acab-a8696b764a0e</errorID>
      <errorWord>&gt;&gt;</errorWord>
      <group>L1_Punc</group>
      <groupName>标点问题</groupName>
      <ability>L2_Punc</ability>
      <abilityName>标点符号检查</abilityName>
      <candidateList>
        <item>&gt;</item>
      </candidateList>
      <explain/>
      <paraID> 7A0E95A</paraID>
      <start>43</start>
      <end>44</end>
      <status>modified</status>
      <modifiedWord>&gt;</modifiedWord>
      <trackRevisions>false</trackRevisions>
    </reviewItem>
    <reviewItem>
      <errorID>9607247f-2ec0-4404-a10a-d6de3962af75</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6811A0BE</paraID>
      <start>0</start>
      <end>2</end>
      <status>modified</status>
      <modifiedWord>9.</modifiedWord>
      <trackRevisions>false</trackRevisions>
    </reviewItem>
    <reviewItem>
      <errorID>24b0d68c-7ddb-4286-ac79-a697f0119f3a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6E6155DF</paraID>
      <start>0</start>
      <end>2</end>
      <status>modified</status>
      <modifiedWord>1.</modifiedWord>
      <trackRevisions>false</trackRevisions>
    </reviewItem>
    <reviewItem>
      <errorID>fa5e05c1-1795-43c0-aa66-baca9b8e0a7b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5B4BC2DA</paraID>
      <start>0</start>
      <end>2</end>
      <status>modified</status>
      <modifiedWord>2.</modifiedWord>
      <trackRevisions>false</trackRevisions>
    </reviewItem>
    <reviewItem>
      <errorID>30ae1742-7fb0-4620-a5ab-8ce5d48abef1</errorID>
      <errorWord>,</errorWord>
      <group>L1_Format</group>
      <groupName>格式问题</groupName>
      <ability>L2_HalfPunc</ability>
      <abilityName>全半角检查</abilityName>
      <candidateList>
        <item>，</item>
      </candidateList>
      <explain>文本全半角错误。</explain>
      <paraID>5ACC2692</paraID>
      <start>36</start>
      <end>37</end>
      <status>modified</status>
      <modifiedWord>，</modifiedWord>
      <trackRevisions>false</trackRevisions>
    </reviewItem>
    <reviewItem>
      <errorID>8273d9a6-b950-42b2-8883-138db28b2551</errorID>
      <errorWord>须</errorWord>
      <group>L1_Word</group>
      <groupName>字词问题</groupName>
      <ability>L2_Typo</ability>
      <abilityName>字词错误</abilityName>
      <candidateList>
        <item>需</item>
      </candidateList>
      <explain>存在发音相同字词的误用。</explain>
      <paraID>71E44F8D</paraID>
      <start>18</start>
      <end>19</end>
      <status>modified</status>
      <modifiedWord>需</modifiedWord>
      <trackRevisions>false</trackRevisions>
    </reviewItem>
    <reviewItem>
      <errorID>b920db65-fc01-47e2-bd62-d8f05d48b57c</errorID>
      <errorWord>其它</errorWord>
      <group>L1_Word</group>
      <groupName>字词问题</groupName>
      <ability>L2_Alias</ability>
      <abilityName>也作/曾用词</abilityName>
      <candidateList>
        <item>其他</item>
      </candidateList>
      <explain>词汇[其它]为不规范表述或旧称，其规范书面表述为[其他]。</explain>
      <paraID>71E44F8D</paraID>
      <start>45</start>
      <end>47</end>
      <status>modified</status>
      <modifiedWord>其他</modifiedWord>
      <trackRevisions>false</trackRevisions>
    </reviewItem>
    <reviewItem>
      <errorID>695341a9-b6a7-4658-8b1a-ba606dd2fc67</errorID>
      <errorWord>、以及</errorWord>
      <group>L1_Punc</group>
      <groupName>标点问题</groupName>
      <ability>L2_Punc</ability>
      <abilityName>标点符号检查</abilityName>
      <candidateList>
        <item>，以及</item>
      </candidateList>
      <explain>连接词前后不宜使用顿号，建议使用逗号。</explain>
      <paraID>46B251B2</paraID>
      <start>38</start>
      <end>41</end>
      <status>modified</status>
      <modifiedWord>，以及</modifiedWord>
      <trackRevisions>false</trackRevisions>
    </reviewItem>
    <reviewItem>
      <errorID>efeb4246-16bb-4444-b2a9-67123361b29c</errorID>
      <errorWord>其它</errorWord>
      <group>L1_Word</group>
      <groupName>字词问题</groupName>
      <ability>L2_Alias</ability>
      <abilityName>也作/曾用词</abilityName>
      <candidateList>
        <item>其他</item>
      </candidateList>
      <explain>词汇[其它]为不规范表述或旧称，其规范书面表述为[其他]。</explain>
      <paraID>46B251B2</paraID>
      <start>41</start>
      <end>43</end>
      <status>modified</status>
      <modifiedWord>其他</modifiedWord>
      <trackRevisions>false</trackRevisions>
    </reviewItem>
    <reviewItem>
      <errorID>f75a7436-9835-4f96-a079-e0ec00ecb85d</errorID>
      <errorWord>,</errorWord>
      <group>L1_Format</group>
      <groupName>格式问题</groupName>
      <ability>L2_HalfPunc</ability>
      <abilityName>全半角检查</abilityName>
      <candidateList>
        <item>，</item>
      </candidateList>
      <explain>文本全半角错误。</explain>
      <paraID>1EAACC08</paraID>
      <start>13</start>
      <end>14</end>
      <status>modified</status>
      <modifiedWord>，</modifiedWord>
      <trackRevisions>false</trackRevisions>
    </reviewItem>
    <reviewItem>
      <errorID>841acf45-e83c-49d5-8d69-24fb2b91abd7</errorID>
      <errorWord>:</errorWord>
      <group>L1_Format</group>
      <groupName>格式问题</groupName>
      <ability>L2_HalfPunc</ability>
      <abilityName>全半角检查</abilityName>
      <candidateList>
        <item>：</item>
      </candidateList>
      <explain>文本全半角错误。</explain>
      <paraID>47FDC158</paraID>
      <start>31</start>
      <end>32</end>
      <status>modified</status>
      <modifiedWord>：</modifiedWord>
      <trackRevisions>false</trackRevisions>
    </reviewItem>
    <reviewItem>
      <errorID>6566aa86-87a2-4bac-af6f-1ccba407957f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30AA660C</paraID>
      <start>0</start>
      <end>2</end>
      <status>modified</status>
      <modifiedWord>1.</modifiedWord>
      <trackRevisions>false</trackRevisions>
    </reviewItem>
    <reviewItem>
      <errorID>baf1f90b-5c00-425e-a435-65dfe836f72e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2793463F</paraID>
      <start>0</start>
      <end>2</end>
      <status>modified</status>
      <modifiedWord>2.</modifiedWord>
      <trackRevisions>false</trackRevisions>
    </reviewItem>
    <reviewItem>
      <errorID>0f08b8f9-4e7b-4909-b204-3bd23b612e25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7172444D</paraID>
      <start>0</start>
      <end>2</end>
      <status>modified</status>
      <modifiedWord>3.</modifiedWord>
      <trackRevisions>false</trackRevisions>
    </reviewItem>
    <reviewItem>
      <errorID>dcf037ae-7f19-479f-bd29-b74369549588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47FB1718</paraID>
      <start>0</start>
      <end>2</end>
      <status>modified</status>
      <modifiedWord>4.</modifiedWord>
      <trackRevisions>false</trackRevisions>
    </reviewItem>
    <reviewItem>
      <errorID>b305564d-7f6c-4ed0-ae32-b72624c8d85d</errorID>
      <errorWord>其它</errorWord>
      <group>L1_Word</group>
      <groupName>字词问题</groupName>
      <ability>L2_Alias</ability>
      <abilityName>也作/曾用词</abilityName>
      <candidateList>
        <item>其他</item>
      </candidateList>
      <explain>词汇[其它]为不规范表述或旧称，其规范书面表述为[其他]。</explain>
      <paraID>47FB1718</paraID>
      <start>7</start>
      <end>9</end>
      <status>modified</status>
      <modifiedWord>其他</modifiedWord>
      <trackRevisions>false</trackRevisions>
    </reviewItem>
    <reviewItem>
      <errorID>de5de56c-7f2b-4779-bd15-2b2014d3ed2f</errorID>
      <errorWord>:</errorWord>
      <group>L1_Format</group>
      <groupName>格式问题</groupName>
      <ability>L2_HalfPunc</ability>
      <abilityName>全半角检查</abilityName>
      <candidateList>
        <item>：</item>
      </candidateList>
      <explain>文本全半角错误。</explain>
      <paraID>597E0AEA</paraID>
      <start>31</start>
      <end>32</end>
      <status>modified</status>
      <modifiedWord>：</modifiedWord>
      <trackRevisions>false</trackRevisions>
    </reviewItem>
    <reviewItem>
      <errorID>756b5c92-c08f-450b-9746-49cbb8b18f71</errorID>
      <errorWord>(</errorWord>
      <group>L1_Format</group>
      <groupName>格式问题</groupName>
      <ability>L2_HalfPunc</ability>
      <abilityName>全半角检查</abilityName>
      <candidateList>
        <item>（</item>
      </candidateList>
      <explain>文本全半角错误。</explain>
      <paraID>7523153D</paraID>
      <start>21</start>
      <end>22</end>
      <status>modified</status>
      <modifiedWord>（</modifiedWord>
      <trackRevisions>false</trackRevisions>
    </reviewItem>
    <reviewItem>
      <errorID>e5cfb291-0237-4137-a0cf-53d06bfedc08</errorID>
      <errorWord>)</errorWord>
      <group>L1_Format</group>
      <groupName>格式问题</groupName>
      <ability>L2_HalfPunc</ability>
      <abilityName>全半角检查</abilityName>
      <candidateList>
        <item>）</item>
      </candidateList>
      <explain>文本全半角错误。</explain>
      <paraID>7523153D</paraID>
      <start>23</start>
      <end>24</end>
      <status>modified</status>
      <modifiedWord>）</modifiedWord>
      <trackRevisions>false</trackRevisions>
    </reviewItem>
    <reviewItem>
      <errorID>a58fe50d-f353-462d-b7ac-ecdfca4f108e</errorID>
      <errorWord>件</errorWord>
      <group>L1_Word</group>
      <groupName>字词问题</groupName>
      <ability>L2_Typo</ability>
      <abilityName>字词错误</abilityName>
      <candidateList>
        <item>件和</item>
      </candidateList>
      <explain/>
      <paraID>3C623EEB</paraID>
      <start>24</start>
      <end>26</end>
      <status>modified</status>
      <modifiedWord>件和</modifiedWord>
      <trackRevisions>false</trackRevisions>
    </reviewItem>
    <reviewItem>
      <errorID>80ca35de-66de-4da8-afc1-b022c012da82</errorID>
      <errorWord>工业产品质量责任条例</errorWord>
      <group>L1_Knowledge</group>
      <groupName>知识性问题</groupName>
      <ability>L2_Knowledge</ability>
      <abilityName>其他知识</abilityName>
      <candidateList/>
      <explain>该法规于1986年4月5日由国务院制定，当前已废止，请注意检查引用是否正确。</explain>
      <paraID>78255DA3</paraID>
      <start>122</start>
      <end>132</end>
      <status>ignored</status>
      <modifiedWord/>
      <trackRevisions>false</trackRevisions>
    </reviewItem>
    <reviewItem>
      <errorID>3758259a-4716-4350-a5c8-903efc65a0d5</errorID>
      <errorWord>,</errorWord>
      <group>L1_Format</group>
      <groupName>格式问题</groupName>
      <ability>L2_HalfPunc</ability>
      <abilityName>全半角检查</abilityName>
      <candidateList>
        <item>，</item>
      </candidateList>
      <explain>文本全半角错误。</explain>
      <paraID>61263903</paraID>
      <start>21</start>
      <end>22</end>
      <status>modified</status>
      <modifiedWord>，</modifiedWord>
      <trackRevisions>false</trackRevisions>
    </reviewItem>
    <reviewItem>
      <errorID>8f5f61e4-ffaf-4aab-b920-6a6a1ed57f9f</errorID>
      <errorWord>,</errorWord>
      <group>L1_Format</group>
      <groupName>格式问题</groupName>
      <ability>L2_HalfPunc</ability>
      <abilityName>全半角检查</abilityName>
      <candidateList>
        <item>，</item>
      </candidateList>
      <explain>文本全半角错误。</explain>
      <paraID>61263903</paraID>
      <start>37</start>
      <end>38</end>
      <status>modified</status>
      <modifiedWord>，</modifiedWord>
      <trackRevisions>false</trackRevisions>
    </reviewItem>
    <reviewItem>
      <errorID>87676724-6429-4651-ad29-ff41afed7cef</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473DC359</paraID>
      <start>0</start>
      <end>3</end>
      <status>modified</status>
      <modifiedWord>11.</modifiedWord>
      <trackRevisions>false</trackRevisions>
    </reviewItem>
    <reviewItem>
      <errorID>b05d92d9-1f29-4f19-b3e3-19adbdcb6000</errorID>
      <errorWord>条款</errorWord>
      <group>L1_Word</group>
      <groupName>字词问题</groupName>
      <ability>L2_Typo</ability>
      <abilityName>字词错误</abilityName>
      <candidateList>
        <item>条</item>
      </candidateList>
      <explain/>
      <paraID>11E00414</paraID>
      <start>24</start>
      <end>25</end>
      <status>modified</status>
      <modifiedWord>条</modifiedWord>
      <trackRevisions>false</trackRevisions>
    </reviewItem>
    <reviewItem>
      <errorID>ef28e7c0-565e-45d4-98b3-d7c3b97f7c12</errorID>
      <errorWord>14．</errorWord>
      <group>L1_Format</group>
      <groupName>格式问题</groupName>
      <ability>L2_Ordinal</ability>
      <abilityName>序号格式</abilityName>
      <candidateList>
        <item>14.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17ECE25C</paraID>
      <start>0</start>
      <end>3</end>
      <status>modified</status>
      <modifiedWord>14.</modifiedWord>
      <trackRevisions>false</trackRevisions>
    </reviewItem>
    <reviewItem>
      <errorID>7ee55c05-e6e3-4f02-b19e-eb66b2513da9</errorID>
      <errorWord>,</errorWord>
      <group>L1_Format</group>
      <groupName>格式问题</groupName>
      <ability>L2_HalfPunc</ability>
      <abilityName>全半角检查</abilityName>
      <candidateList>
        <item>，</item>
      </candidateList>
      <explain>文本全半角错误。</explain>
      <paraID>45C520E7</paraID>
      <start>100</start>
      <end>101</end>
      <status>modified</status>
      <modifiedWord>，</modifiedWord>
      <trackRevisions>false</trackRevisions>
    </reviewItem>
    <reviewItem>
      <errorID>78212331-3f02-469a-9674-8d4ff7352b90</errorID>
      <errorWord>既与</errorWord>
      <group>L1_Word</group>
      <groupName>字词问题</groupName>
      <ability>L2_Typo</ability>
      <abilityName>字词错误</abilityName>
      <candidateList>
        <item>与</item>
      </candidateList>
      <explain>（舆）yù参与：～会。</explain>
      <paraID>640B5B51</paraID>
      <start>28</start>
      <end>29</end>
      <status>modified</status>
      <modifiedWord>与</modifiedWord>
      <trackRevisions>false</trackRevisions>
    </reviewItem>
    <reviewItem>
      <errorID>e6c36355-0de1-4b61-86d2-f80c800005a5</errorID>
      <errorWord>21．</errorWord>
      <group>L1_Format</group>
      <groupName>格式问题</groupName>
      <ability>L2_Ordinal</ability>
      <abilityName>序号格式</abilityName>
      <candidateList>
        <item>21.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6E1B6B42</paraID>
      <start>0</start>
      <end>3</end>
      <status>modified</status>
      <modifiedWord>21.</modifiedWord>
      <trackRevisions>false</trackRevisions>
    </reviewItem>
    <reviewItem>
      <errorID>88cde2dd-5fe0-428d-8d19-7da78da95a54</errorID>
      <errorWord>天时</errorWord>
      <group>L1_Word</group>
      <groupName>字词问题</groupName>
      <ability>L2_Typo</ability>
      <abilityName>字词错误</abilityName>
      <candidateList>
        <item>天</item>
      </candidateList>
      <explain/>
      <paraID>  B4A090</paraID>
      <start>72</start>
      <end>73</end>
      <status>modified</status>
      <modifiedWord>天</modifiedWord>
      <trackRevisions>false</trackRevisions>
    </reviewItem>
    <reviewItem>
      <errorID>544a9dec-1750-47d7-9ecb-f5b84a4c2ffe</errorID>
      <errorWord>的其它部分</errorWord>
      <group>L1_Word</group>
      <groupName>字词问题</groupName>
      <ability>L2_Alias</ability>
      <abilityName>也作/曾用词</abilityName>
      <candidateList>
        <item>的其他部分</item>
      </candidateList>
      <explain>词汇[的其它部分]为不规范表述或旧称，其规范书面表述为[的其他部分]。</explain>
      <paraID>52A2ED84</paraID>
      <start>25</start>
      <end>30</end>
      <status>modified</status>
      <modifiedWord>的其他部分</modifiedWord>
      <trackRevisions>false</trackRevisions>
    </reviewItem>
    <reviewItem>
      <errorID>3a0dd942-f87b-456c-96b3-b51f077938af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4D8F8C3</paraID>
      <start>0</start>
      <end>2</end>
      <status>modified</status>
      <modifiedWord>1.</modifiedWord>
      <trackRevisions>false</trackRevisions>
    </reviewItem>
    <reviewItem>
      <errorID>0292e776-d97d-473a-b793-aa06ef963724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552175BC</paraID>
      <start>0</start>
      <end>2</end>
      <status>modified</status>
      <modifiedWord>2.</modifiedWord>
      <trackRevisions>false</trackRevisions>
    </reviewItem>
    <reviewItem>
      <errorID>f33eba04-9efe-446f-9c5b-38f0535da119</errorID>
      <errorWord>其它</errorWord>
      <group>L1_Word</group>
      <groupName>字词问题</groupName>
      <ability>L2_Alias</ability>
      <abilityName>也作/曾用词</abilityName>
      <candidateList>
        <item>其他</item>
      </candidateList>
      <explain>词汇[其它]为不规范表述或旧称，其规范书面表述为[其他]。</explain>
      <paraID>552175BC</paraID>
      <start>15</start>
      <end>17</end>
      <status>modified</status>
      <modifiedWord>其他</modifiedWord>
      <trackRevisions>false</trackRevisions>
    </reviewItem>
    <reviewItem>
      <errorID>bdb5fa62-fb40-43da-a3d5-d264b365d734</errorID>
      <errorWord>其它</errorWord>
      <group>L1_Word</group>
      <groupName>字词问题</groupName>
      <ability>L2_Alias</ability>
      <abilityName>也作/曾用词</abilityName>
      <candidateList>
        <item>其他</item>
      </candidateList>
      <explain>词汇[其它]为不规范表述或旧称，其规范书面表述为[其他]。</explain>
      <paraID>32AC4697</paraID>
      <start>4</start>
      <end>6</end>
      <status>modified</status>
      <modifiedWord>其他</modifiedWord>
      <trackRevisions>false</trackRevisions>
    </reviewItem>
    <reviewItem>
      <errorID>4749c813-c489-426b-9fe9-1869d828a8f8</errorID>
      <errorWord>,</errorWord>
      <group>L1_Format</group>
      <groupName>格式问题</groupName>
      <ability>L2_HalfPunc</ability>
      <abilityName>全半角检查</abilityName>
      <candidateList>
        <item>，</item>
      </candidateList>
      <explain>文本全半角错误。</explain>
      <paraID>26642D96</paraID>
      <start>19</start>
      <end>20</end>
      <status>modified</status>
      <modifiedWord>，</modifiedWord>
      <trackRevisions>false</trackRevisions>
    </reviewItem>
    <reviewItem>
      <errorID>e386eef7-abf9-42cc-a4b9-57973b7bf7cb</errorID>
      <errorWord>其它</errorWord>
      <group>L1_Word</group>
      <groupName>字词问题</groupName>
      <ability>L2_Alias</ability>
      <abilityName>也作/曾用词</abilityName>
      <candidateList>
        <item>其他</item>
      </candidateList>
      <explain>词汇[其它]为不规范表述或旧称，其规范书面表述为[其他]。</explain>
      <paraID>72E97EF6</paraID>
      <start>5</start>
      <end>7</end>
      <status>modified</status>
      <modifiedWord>其他</modifiedWord>
      <trackRevisions>false</trackRevisions>
    </reviewItem>
    <reviewItem>
      <errorID>60c88d62-4af0-4530-bf74-4a75bee651d4</errorID>
      <errorWord>(</errorWord>
      <group>L1_Format</group>
      <groupName>格式问题</groupName>
      <ability>L2_HalfPunc</ability>
      <abilityName>全半角检查</abilityName>
      <candidateList>
        <item>（</item>
      </candidateList>
      <explain>文本全半角错误。</explain>
      <paraID>1D6ED563</paraID>
      <start>15</start>
      <end>16</end>
      <status>modified</status>
      <modifiedWord>（</modifiedWord>
      <trackRevisions>false</trackRevisions>
    </reviewItem>
    <reviewItem>
      <errorID>1b3e4bf1-e661-4886-af32-493d4916762f</errorID>
      <errorWord>)</errorWord>
      <group>L1_Format</group>
      <groupName>格式问题</groupName>
      <ability>L2_HalfPunc</ability>
      <abilityName>全半角检查</abilityName>
      <candidateList>
        <item>）</item>
      </candidateList>
      <explain>文本全半角错误。</explain>
      <paraID>1D6ED563</paraID>
      <start>19</start>
      <end>20</end>
      <status>modified</status>
      <modifiedWord>）</modifiedWord>
      <trackRevisions>false</trackRevisions>
    </reviewItem>
    <reviewItem>
      <errorID>51881477-fac2-44d7-9d1e-a59b17282c04</errorID>
      <errorWord>(</errorWord>
      <group>L1_Format</group>
      <groupName>格式问题</groupName>
      <ability>L2_HalfPunc</ability>
      <abilityName>全半角检查</abilityName>
      <candidateList>
        <item>（</item>
      </candidateList>
      <explain>文本全半角错误。</explain>
      <paraID>6A288970</paraID>
      <start>104</start>
      <end>105</end>
      <status>modified</status>
      <modifiedWord>（</modifiedWord>
      <trackRevisions>false</trackRevisions>
    </reviewItem>
    <reviewItem>
      <errorID>722a9a2d-a40f-4412-857a-b60e51d8d839</errorID>
      <errorWord>)</errorWord>
      <group>L1_Format</group>
      <groupName>格式问题</groupName>
      <ability>L2_HalfPunc</ability>
      <abilityName>全半角检查</abilityName>
      <candidateList>
        <item>）</item>
      </candidateList>
      <explain>文本全半角错误。</explain>
      <paraID>6A288970</paraID>
      <start>116</start>
      <end>117</end>
      <status>modified</status>
      <modifiedWord>）</modifiedWord>
      <trackRevisions>false</trackRevisions>
    </reviewItem>
    <reviewItem>
      <errorID>d5c5b1f6-d3a7-4dcc-8ef8-fd2fac29e3d9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57A121E3</paraID>
      <start>0</start>
      <end>2</end>
      <status>modified</status>
      <modifiedWord>1.</modifiedWord>
      <trackRevisions>false</trackRevisions>
    </reviewItem>
    <reviewItem>
      <errorID>29f45f5a-e360-40f9-9643-7b3cdbe587f6</errorID>
      <errorWord>我方在</errorWord>
      <group>L1_Word</group>
      <groupName>字词问题</groupName>
      <ability>L2_Typo</ability>
      <abilityName>字词错误</abilityName>
      <candidateList>
        <item>我方</item>
      </candidateList>
      <explain/>
      <paraID>57A121E3</paraID>
      <start>2</start>
      <end>4</end>
      <status>modified</status>
      <modifiedWord>我方</modifiedWord>
      <trackRevisions>false</trackRevisions>
    </reviewItem>
    <reviewItem>
      <errorID>0c168d33-f9c4-4aa4-b189-2251e1160adb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53F898BC</paraID>
      <start>0</start>
      <end>2</end>
      <status>modified</status>
      <modifiedWord>2.</modifiedWord>
      <trackRevisions>false</trackRevisions>
    </reviewItem>
    <reviewItem>
      <errorID>d9589462-6801-43f5-973e-91f91c59a91b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DC8AB3C</paraID>
      <start>0</start>
      <end>2</end>
      <status>modified</status>
      <modifiedWord>3.</modifiedWord>
      <trackRevisions>false</trackRevisions>
    </reviewItem>
    <reviewItem>
      <errorID>2a3d7045-2d03-486c-a884-dd803d4076e1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2EEE3989</paraID>
      <start>0</start>
      <end>2</end>
      <status>modified</status>
      <modifiedWord>4.</modifiedWord>
      <trackRevisions>false</trackRevisions>
    </reviewItem>
    <reviewItem>
      <errorID>07747bd1-951e-4898-a638-3fa45f788aa4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755E2415</paraID>
      <start>0</start>
      <end>2</end>
      <status>modified</status>
      <modifiedWord>5.</modifiedWord>
      <trackRevisions>false</trackRevisions>
    </reviewItem>
    <reviewItem>
      <errorID>c09904c2-f288-4083-88fb-571e574b8c16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57AE26BA</paraID>
      <start>0</start>
      <end>2</end>
      <status>modified</status>
      <modifiedWord>6.</modifiedWord>
      <trackRevisions>false</trackRevisions>
    </reviewItem>
    <reviewItem>
      <errorID>47f308c9-4a54-4d19-a180-c3fc8f8401ae</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19C489F1</paraID>
      <start>0</start>
      <end>2</end>
      <status>modified</status>
      <modifiedWord>7.</modifiedWord>
      <trackRevisions>false</trackRevisions>
    </reviewItem>
    <reviewItem>
      <errorID>72262937-7356-41b8-95a3-16e3932f38d1</errorID>
      <errorWord>(</errorWord>
      <group>L1_Format</group>
      <groupName>格式问题</groupName>
      <ability>L2_HalfPunc</ability>
      <abilityName>全半角检查</abilityName>
      <candidateList>
        <item>（</item>
      </candidateList>
      <explain>文本全半角错误。</explain>
      <paraID>5C16614C</paraID>
      <start>5</start>
      <end>6</end>
      <status>modified</status>
      <modifiedWord>（</modifiedWord>
      <trackRevisions>false</trackRevisions>
    </reviewItem>
    <reviewItem>
      <errorID>e768795f-6192-43a6-ac12-3753e7ac2855</errorID>
      <errorWord>)</errorWord>
      <group>L1_Format</group>
      <groupName>格式问题</groupName>
      <ability>L2_HalfPunc</ability>
      <abilityName>全半角检查</abilityName>
      <candidateList>
        <item>）</item>
      </candidateList>
      <explain>文本全半角错误。</explain>
      <paraID>5C16614C</paraID>
      <start>9</start>
      <end>10</end>
      <status>modified</status>
      <modifiedWord>）</modifiedWord>
      <trackRevisions>false</trackRevisions>
    </reviewItem>
    <reviewItem>
      <errorID>a2e8d4a3-970b-4f90-a7e3-d0dca1988bdd</errorID>
      <errorWord>(</errorWord>
      <group>L1_Format</group>
      <groupName>格式问题</groupName>
      <ability>L2_HalfPunc</ability>
      <abilityName>全半角检查</abilityName>
      <candidateList>
        <item>（</item>
      </candidateList>
      <explain>文本全半角错误。</explain>
      <paraID>57E36213</paraID>
      <start>13</start>
      <end>14</end>
      <status>modified</status>
      <modifiedWord>（</modifiedWord>
      <trackRevisions>false</trackRevisions>
    </reviewItem>
    <reviewItem>
      <errorID>0806bef8-77ef-49f7-aa06-02ae0cfc8490</errorID>
      <errorWord>)</errorWord>
      <group>L1_Format</group>
      <groupName>格式问题</groupName>
      <ability>L2_HalfPunc</ability>
      <abilityName>全半角检查</abilityName>
      <candidateList>
        <item>）</item>
      </candidateList>
      <explain>文本全半角错误。</explain>
      <paraID>57E36213</paraID>
      <start>16</start>
      <end>17</end>
      <status>modified</status>
      <modifiedWord>）</modifiedWord>
      <trackRevisions>false</trackRevisions>
    </reviewItem>
    <reviewItem>
      <errorID>e1ed8ba9-3d51-42c6-82eb-a7a1940898c3</errorID>
      <errorWord>(</errorWord>
      <group>L1_Format</group>
      <groupName>格式问题</groupName>
      <ability>L2_HalfPunc</ability>
      <abilityName>全半角检查</abilityName>
      <candidateList>
        <item>（</item>
      </candidateList>
      <explain>文本全半角错误。</explain>
      <paraID>6DFF56AB</paraID>
      <start>13</start>
      <end>14</end>
      <status>modified</status>
      <modifiedWord>（</modifiedWord>
      <trackRevisions>false</trackRevisions>
    </reviewItem>
    <reviewItem>
      <errorID>f8bfb48c-c695-488c-89f3-c019696e559c</errorID>
      <errorWord>)</errorWord>
      <group>L1_Format</group>
      <groupName>格式问题</groupName>
      <ability>L2_HalfPunc</ability>
      <abilityName>全半角检查</abilityName>
      <candidateList>
        <item>）</item>
      </candidateList>
      <explain>文本全半角错误。</explain>
      <paraID>6DFF56AB</paraID>
      <start>16</start>
      <end>17</end>
      <status>modified</status>
      <modifiedWord>）</modifiedWord>
      <trackRevisions>false</trackRevisions>
    </reviewItem>
    <reviewItem>
      <errorID>77d8994c-675d-48b3-9654-4b08bbcfe59e</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4A829B8E</paraID>
      <start>0</start>
      <end>2</end>
      <status>modified</status>
      <modifiedWord>三、</modifiedWord>
      <trackRevisions>false</trackRevisions>
    </reviewItem>
    <reviewItem>
      <errorID>1dd1df50-6290-4ec6-8d97-05650e539826</errorID>
      <errorWord>(</errorWord>
      <group>L1_Format</group>
      <groupName>格式问题</groupName>
      <ability>L2_HalfPunc</ability>
      <abilityName>全半角检查</abilityName>
      <candidateList>
        <item>（</item>
      </candidateList>
      <explain>文本全半角错误。</explain>
      <paraID>7EB681F8</paraID>
      <start>15</start>
      <end>16</end>
      <status>modified</status>
      <modifiedWord>（</modifiedWord>
      <trackRevisions>false</trackRevisions>
    </reviewItem>
    <reviewItem>
      <errorID>8d67f247-e00c-4831-8ca6-1c1ecec4683e</errorID>
      <errorWord>)</errorWord>
      <group>L1_Format</group>
      <groupName>格式问题</groupName>
      <ability>L2_HalfPunc</ability>
      <abilityName>全半角检查</abilityName>
      <candidateList>
        <item>）</item>
      </candidateList>
      <explain>文本全半角错误。</explain>
      <paraID>7EB681F8</paraID>
      <start>19</start>
      <end>20</end>
      <status>modified</status>
      <modifiedWord>）</modifiedWord>
      <trackRevisions>false</trackRevisions>
    </reviewItem>
    <reviewItem>
      <errorID>2bbea1b0-ced0-4710-af2b-3571577dd8be</errorID>
      <errorWord>附企</errorWord>
      <group>L1_Word</group>
      <groupName>字词问题</groupName>
      <ability>L2_Typo</ability>
      <abilityName>字词错误</abilityName>
      <candidateList>
        <item>附</item>
      </candidateList>
      <explain/>
      <paraID>2FC44D8D</paraID>
      <start>6</start>
      <end>7</end>
      <status>modified</status>
      <modifiedWord>附</modifiedWord>
      <trackRevisions>false</trackRevisions>
    </reviewItem>
    <reviewItem>
      <errorID>d9a62316-972d-4c85-bf77-e4a2342e3c91</errorID>
      <errorWord>(</errorWord>
      <group>L1_Format</group>
      <groupName>格式问题</groupName>
      <ability>L2_HalfPunc</ability>
      <abilityName>全半角检查</abilityName>
      <candidateList>
        <item>（</item>
      </candidateList>
      <explain>文本全半角错误。</explain>
      <paraID>1DB4C517</paraID>
      <start>27</start>
      <end>28</end>
      <status>modified</status>
      <modifiedWord>（</modifiedWord>
      <trackRevisions>false</trackRevisions>
    </reviewItem>
    <reviewItem>
      <errorID>12c7d1e6-4ad6-42b2-88cc-5927af99a824</errorID>
      <errorWord>)</errorWord>
      <group>L1_Format</group>
      <groupName>格式问题</groupName>
      <ability>L2_HalfPunc</ability>
      <abilityName>全半角检查</abilityName>
      <candidateList>
        <item>）</item>
      </candidateList>
      <explain>文本全半角错误。</explain>
      <paraID>1DB4C517</paraID>
      <start>40</start>
      <end>41</end>
      <status>modified</status>
      <modifiedWord>）</modifiedWord>
      <trackRevisions>false</trackRevisions>
    </reviewItem>
    <reviewItem>
      <errorID>bb74e0b1-00c3-4538-b229-d434d70d3ad2</errorID>
      <errorWord>所必须的</errorWord>
      <group>L1_Word</group>
      <groupName>字词问题</groupName>
      <ability>L2_Typo</ability>
      <abilityName>字词错误</abilityName>
      <candidateList>
        <item>所必需的</item>
      </candidateList>
      <explain/>
      <paraID>1DB4C517</paraID>
      <start>101</start>
      <end>105</end>
      <status>modified</status>
      <modifiedWord>所必需的</modifiedWord>
      <trackRevisions>false</trackRevisions>
    </reviewItem>
    <reviewItem>
      <errorID>f942740c-4fdc-40a3-b8e9-3bd3495d4411</errorID>
      <errorWord>(</errorWord>
      <group>L1_Format</group>
      <groupName>格式问题</groupName>
      <ability>L2_HalfPunc</ability>
      <abilityName>全半角检查</abilityName>
      <candidateList>
        <item>（</item>
      </candidateList>
      <explain>文本全半角错误。</explain>
      <paraID>673FC8DB</paraID>
      <start>34</start>
      <end>35</end>
      <status>modified</status>
      <modifiedWord>（</modifiedWord>
      <trackRevisions>false</trackRevisions>
    </reviewItem>
    <reviewItem>
      <errorID>985fadcb-0522-476a-8e59-99a3d3408a53</errorID>
      <errorWord>)</errorWord>
      <group>L1_Format</group>
      <groupName>格式问题</groupName>
      <ability>L2_HalfPunc</ability>
      <abilityName>全半角检查</abilityName>
      <candidateList>
        <item>）</item>
      </candidateList>
      <explain>文本全半角错误。</explain>
      <paraID>673FC8DB</paraID>
      <start>39</start>
      <end>40</end>
      <status>modified</status>
      <modifiedWord>）</modifiedWord>
      <trackRevisions>false</trackRevisions>
    </reviewItem>
    <reviewItem>
      <errorID>9d102436-f907-42cc-85cc-18fa838627ce</errorID>
      <errorWord>(</errorWord>
      <group>L1_Format</group>
      <groupName>格式问题</groupName>
      <ability>L2_HalfPunc</ability>
      <abilityName>全半角检查</abilityName>
      <candidateList>
        <item>（</item>
      </candidateList>
      <explain>文本全半角错误。</explain>
      <paraID>65979529</paraID>
      <start>5</start>
      <end>6</end>
      <status>modified</status>
      <modifiedWord>（</modifiedWord>
      <trackRevisions>false</trackRevisions>
    </reviewItem>
    <reviewItem>
      <errorID>1ed0aedd-c013-4b1c-aa50-c1a7022044c5</errorID>
      <errorWord>)</errorWord>
      <group>L1_Format</group>
      <groupName>格式问题</groupName>
      <ability>L2_HalfPunc</ability>
      <abilityName>全半角检查</abilityName>
      <candidateList>
        <item>）</item>
      </candidateList>
      <explain>文本全半角错误。</explain>
      <paraID>65979529</paraID>
      <start>10</start>
      <end>11</end>
      <status>modified</status>
      <modifiedWord>）</modifiedWord>
      <trackRevisions>false</trackRevisions>
    </reviewItem>
    <reviewItem>
      <errorID>319d7030-edca-4c89-a954-8006806fdcc3</errorID>
      <errorWord>做出</errorWord>
      <group>L1_Word</group>
      <groupName>字词问题</groupName>
      <ability>L2_Typo</ability>
      <abilityName>字词错误</abilityName>
      <candidateList>
        <item>作出</item>
      </candidateList>
      <explain/>
      <paraID>10E8840D</paraID>
      <start>84</start>
      <end>86</end>
      <status>modified</status>
      <modifiedWord>作出</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33454fc-811e-4f19-b069-e3bcdd9d9345}">
  <ds:schemaRefs/>
</ds:datastoreItem>
</file>

<file path=docProps/app.xml><?xml version="1.0" encoding="utf-8"?>
<Properties xmlns="http://schemas.openxmlformats.org/officeDocument/2006/extended-properties" xmlns:vt="http://schemas.openxmlformats.org/officeDocument/2006/docPropsVTypes">
  <Template>Normal.dotm</Template>
  <Pages>70</Pages>
  <Words>10758</Words>
  <Characters>11535</Characters>
  <Lines>274</Lines>
  <Paragraphs>77</Paragraphs>
  <TotalTime>3</TotalTime>
  <ScaleCrop>false</ScaleCrop>
  <LinksUpToDate>false</LinksUpToDate>
  <CharactersWithSpaces>11792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2024-04-22T13:12:00Z</dcterms:created>
  <dc:creator>周沫</dc:creator>
  <cp:lastModifiedBy>Administrator</cp:lastModifiedBy>
  <dcterms:modified xsi:type="dcterms:W3CDTF">2026-04-22T04:31:52Z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2024-04-22T15:34:47Z</vt:filetime>
  </property>
  <property fmtid="{D5CDD505-2E9C-101B-9397-08002B2CF9AE}" pid="4" name="KSOProductBuildVer">
    <vt:lpwstr>2052-12.1.0.25865</vt:lpwstr>
  </property>
  <property fmtid="{D5CDD505-2E9C-101B-9397-08002B2CF9AE}" pid="5" name="ICV">
    <vt:lpwstr>8CA0E084E87A4C22B577E5EA794B991B_13</vt:lpwstr>
  </property>
  <property fmtid="{D5CDD505-2E9C-101B-9397-08002B2CF9AE}" pid="6" name="KSOTemplateDocerSaveRecord">
    <vt:lpwstr>eyJoZGlkIjoiNDU2NzNiZjk4NzFiMzA3MDE0NThhOTdkZDdhYTYzOWYiLCJ1c2VySWQiOiI0MjA3MzY4MTIifQ==</vt:lpwstr>
  </property>
</Properties>
</file>