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FDA61">
      <w:pPr>
        <w:spacing w:line="500" w:lineRule="exact"/>
        <w:jc w:val="center"/>
        <w:rPr>
          <w:rFonts w:ascii="黑体" w:eastAsia="黑体"/>
          <w:b/>
          <w:sz w:val="44"/>
          <w:szCs w:val="20"/>
        </w:rPr>
      </w:pPr>
    </w:p>
    <w:p w14:paraId="6F4E5F02">
      <w:pPr>
        <w:pStyle w:val="8"/>
        <w:ind w:left="0" w:leftChars="0" w:firstLine="0" w:firstLineChars="0"/>
        <w:jc w:val="center"/>
        <w:rPr>
          <w:rFonts w:hint="eastAsia" w:ascii="仿宋" w:hAnsi="仿宋" w:eastAsia="仿宋" w:cs="仿宋"/>
          <w:b/>
          <w:sz w:val="44"/>
          <w:szCs w:val="20"/>
        </w:rPr>
      </w:pPr>
    </w:p>
    <w:p w14:paraId="780129A5">
      <w:pPr>
        <w:pStyle w:val="8"/>
        <w:ind w:left="0" w:leftChars="0" w:firstLine="0" w:firstLineChars="0"/>
        <w:jc w:val="center"/>
        <w:rPr>
          <w:rFonts w:hint="eastAsia" w:ascii="仿宋" w:hAnsi="仿宋" w:eastAsia="仿宋" w:cs="仿宋"/>
          <w:b/>
          <w:sz w:val="52"/>
          <w:szCs w:val="22"/>
          <w:lang w:val="en-US" w:eastAsia="zh-CN"/>
        </w:rPr>
      </w:pPr>
      <w:r>
        <w:rPr>
          <w:rFonts w:hint="eastAsia" w:ascii="仿宋" w:hAnsi="仿宋" w:eastAsia="仿宋" w:cs="仿宋"/>
          <w:b/>
          <w:sz w:val="52"/>
          <w:szCs w:val="22"/>
          <w:lang w:eastAsia="zh-CN"/>
        </w:rPr>
        <w:t>奇台县吉布库镇上堡子村村容村貌提升项目</w:t>
      </w:r>
    </w:p>
    <w:p w14:paraId="2A12540B">
      <w:pPr>
        <w:pStyle w:val="8"/>
        <w:ind w:left="0" w:leftChars="0" w:firstLine="0" w:firstLineChars="0"/>
        <w:jc w:val="center"/>
        <w:rPr>
          <w:rFonts w:ascii="黑体" w:eastAsia="黑体"/>
          <w:b w:val="0"/>
          <w:bCs/>
          <w:sz w:val="36"/>
          <w:szCs w:val="16"/>
        </w:rPr>
      </w:pPr>
      <w:r>
        <w:rPr>
          <w:rFonts w:hint="eastAsia" w:ascii="仿宋" w:hAnsi="仿宋" w:eastAsia="仿宋" w:cs="仿宋"/>
          <w:b w:val="0"/>
          <w:bCs/>
          <w:sz w:val="24"/>
          <w:szCs w:val="11"/>
          <w:lang w:val="en-US" w:eastAsia="zh-CN"/>
        </w:rPr>
        <w:t>（项目编号：QTCJZB-2026-XM24-BD01）</w:t>
      </w:r>
    </w:p>
    <w:p w14:paraId="6D759676">
      <w:pPr>
        <w:tabs>
          <w:tab w:val="left" w:pos="8610"/>
        </w:tabs>
        <w:spacing w:line="500" w:lineRule="exact"/>
        <w:jc w:val="left"/>
      </w:pPr>
      <w:r>
        <w:rPr>
          <w:rFonts w:ascii="黑体" w:eastAsia="黑体"/>
          <w:b/>
          <w:sz w:val="44"/>
          <w:szCs w:val="20"/>
        </w:rPr>
        <w:tab/>
      </w:r>
    </w:p>
    <w:p w14:paraId="7C9E0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招 标 文 件</w:t>
      </w:r>
    </w:p>
    <w:p w14:paraId="505708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14:paraId="6A1701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14:paraId="51A8F8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14:paraId="0E7C71C1">
      <w:pPr>
        <w:pStyle w:val="2"/>
        <w:rPr>
          <w:rFonts w:hint="eastAsia" w:ascii="方正小标宋简体" w:hAnsi="方正小标宋简体" w:eastAsia="方正小标宋简体" w:cs="方正小标宋简体"/>
          <w:b w:val="0"/>
          <w:bCs w:val="0"/>
          <w:sz w:val="32"/>
          <w:szCs w:val="32"/>
          <w:lang w:val="en-US" w:eastAsia="zh-CN"/>
        </w:rPr>
      </w:pPr>
    </w:p>
    <w:p w14:paraId="74436FA9">
      <w:pPr>
        <w:rPr>
          <w:rFonts w:hint="eastAsia"/>
          <w:lang w:val="en-US" w:eastAsia="zh-CN"/>
        </w:rPr>
      </w:pPr>
    </w:p>
    <w:p w14:paraId="2E597E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14:paraId="127C5B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bCs/>
          <w:sz w:val="32"/>
          <w:szCs w:val="32"/>
          <w:lang w:val="en-US" w:eastAsia="zh-CN"/>
        </w:rPr>
      </w:pPr>
    </w:p>
    <w:p w14:paraId="69CFA875">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采购单位：奇台县吉布库镇人民政府（签章）</w:t>
      </w:r>
    </w:p>
    <w:p w14:paraId="6FEFDBC5">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sz w:val="32"/>
          <w:szCs w:val="32"/>
          <w:u w:val="none"/>
          <w:lang w:val="en-US" w:eastAsia="zh-CN"/>
        </w:rPr>
      </w:pPr>
    </w:p>
    <w:p w14:paraId="04F675A0">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采购代理机构：奇台县城市建设项目管理有限公司（签章）</w:t>
      </w:r>
    </w:p>
    <w:p w14:paraId="6F6F7552">
      <w:pPr>
        <w:rPr>
          <w:rFonts w:hint="eastAsia"/>
          <w:lang w:val="en-US" w:eastAsia="zh-CN"/>
        </w:rPr>
      </w:pPr>
    </w:p>
    <w:p w14:paraId="0854FED2">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ascii="仿宋" w:hAnsi="仿宋" w:eastAsia="仿宋" w:cs="仿宋"/>
          <w:b/>
          <w:bCs/>
          <w:sz w:val="32"/>
          <w:szCs w:val="32"/>
          <w:lang w:val="en-US" w:eastAsia="zh-CN"/>
        </w:rPr>
      </w:pPr>
    </w:p>
    <w:p w14:paraId="2647A55B">
      <w:pPr>
        <w:rPr>
          <w:rFonts w:hint="eastAsia" w:ascii="仿宋" w:hAnsi="仿宋" w:eastAsia="仿宋" w:cs="仿宋"/>
          <w:b/>
          <w:bCs/>
          <w:lang w:val="en-US" w:eastAsia="zh-CN"/>
        </w:rPr>
      </w:pPr>
    </w:p>
    <w:p w14:paraId="183A5FB0">
      <w:pPr>
        <w:pStyle w:val="3"/>
        <w:jc w:val="center"/>
        <w:rPr>
          <w:rFonts w:ascii="黑体" w:hAnsi="宋体" w:eastAsia="黑体"/>
          <w:b/>
          <w:sz w:val="44"/>
          <w:szCs w:val="44"/>
        </w:rPr>
      </w:pPr>
      <w:r>
        <w:rPr>
          <w:rFonts w:hint="eastAsia" w:ascii="仿宋" w:hAnsi="仿宋" w:eastAsia="仿宋" w:cs="仿宋"/>
          <w:b/>
          <w:bCs/>
          <w:sz w:val="32"/>
          <w:szCs w:val="32"/>
          <w:lang w:val="en-US" w:eastAsia="zh-CN"/>
        </w:rPr>
        <w:t>二〇二六年四月</w:t>
      </w:r>
    </w:p>
    <w:p w14:paraId="3F8E3877">
      <w:pPr>
        <w:pStyle w:val="3"/>
        <w:rPr>
          <w:rFonts w:ascii="黑体" w:hAnsi="宋体" w:eastAsia="黑体"/>
          <w:b/>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7F23393"/>
    <w:p w14:paraId="0BA0C59E">
      <w:pPr>
        <w:spacing w:line="500" w:lineRule="exact"/>
        <w:jc w:val="center"/>
        <w:rPr>
          <w:rFonts w:hint="eastAsia" w:ascii="仿宋" w:hAnsi="仿宋" w:eastAsia="仿宋" w:cs="仿宋"/>
          <w:b/>
          <w:bCs w:val="0"/>
          <w:sz w:val="32"/>
        </w:rPr>
      </w:pPr>
      <w:r>
        <w:rPr>
          <w:rFonts w:hint="eastAsia" w:ascii="仿宋" w:hAnsi="仿宋" w:eastAsia="仿宋" w:cs="仿宋"/>
          <w:b/>
          <w:bCs w:val="0"/>
          <w:sz w:val="32"/>
        </w:rPr>
        <w:t>目  录</w:t>
      </w:r>
    </w:p>
    <w:p w14:paraId="2E879BAA">
      <w:pPr>
        <w:spacing w:line="380" w:lineRule="exact"/>
        <w:jc w:val="center"/>
        <w:rPr>
          <w:rFonts w:hint="eastAsia" w:ascii="仿宋" w:hAnsi="仿宋" w:eastAsia="仿宋" w:cs="仿宋"/>
          <w:b/>
          <w:bCs w:val="0"/>
          <w:sz w:val="44"/>
          <w:szCs w:val="20"/>
        </w:rPr>
      </w:pPr>
    </w:p>
    <w:p w14:paraId="659733B8">
      <w:pPr>
        <w:spacing w:line="700" w:lineRule="exact"/>
        <w:ind w:firstLine="1205" w:firstLineChars="400"/>
        <w:rPr>
          <w:rFonts w:hint="eastAsia" w:ascii="仿宋" w:hAnsi="仿宋" w:eastAsia="仿宋" w:cs="仿宋"/>
          <w:b/>
          <w:bCs w:val="0"/>
          <w:sz w:val="30"/>
          <w:szCs w:val="30"/>
        </w:rPr>
      </w:pPr>
      <w:r>
        <w:rPr>
          <w:rFonts w:hint="eastAsia" w:ascii="仿宋" w:hAnsi="仿宋" w:eastAsia="仿宋" w:cs="仿宋"/>
          <w:b/>
          <w:bCs w:val="0"/>
          <w:sz w:val="30"/>
          <w:szCs w:val="30"/>
        </w:rPr>
        <w:t>第一</w:t>
      </w:r>
      <w:r>
        <w:rPr>
          <w:rFonts w:hint="eastAsia" w:ascii="仿宋" w:hAnsi="仿宋" w:eastAsia="仿宋" w:cs="仿宋"/>
          <w:b/>
          <w:bCs w:val="0"/>
          <w:sz w:val="30"/>
          <w:szCs w:val="30"/>
          <w:lang w:val="en-US" w:eastAsia="zh-CN"/>
        </w:rPr>
        <w:t xml:space="preserve">章  </w:t>
      </w:r>
      <w:r>
        <w:rPr>
          <w:rFonts w:hint="eastAsia" w:ascii="仿宋" w:hAnsi="仿宋" w:eastAsia="仿宋" w:cs="仿宋"/>
          <w:b/>
          <w:bCs w:val="0"/>
          <w:sz w:val="30"/>
          <w:szCs w:val="30"/>
        </w:rPr>
        <w:t xml:space="preserve">  </w:t>
      </w:r>
      <w:r>
        <w:rPr>
          <w:rFonts w:hint="eastAsia" w:ascii="仿宋" w:hAnsi="仿宋" w:eastAsia="仿宋" w:cs="仿宋"/>
          <w:b/>
          <w:bCs w:val="0"/>
          <w:sz w:val="30"/>
          <w:szCs w:val="30"/>
          <w:lang w:val="en-US" w:eastAsia="zh-CN"/>
        </w:rPr>
        <w:t>投标邀请..........................03</w:t>
      </w:r>
    </w:p>
    <w:p w14:paraId="2D6CC58A">
      <w:pPr>
        <w:spacing w:line="700" w:lineRule="exact"/>
        <w:ind w:firstLine="1205" w:firstLineChars="400"/>
        <w:rPr>
          <w:rFonts w:hint="eastAsia" w:ascii="仿宋" w:hAnsi="仿宋" w:eastAsia="仿宋" w:cs="仿宋"/>
          <w:b/>
          <w:bCs w:val="0"/>
          <w:sz w:val="30"/>
          <w:szCs w:val="30"/>
          <w:lang w:val="en-US"/>
        </w:rPr>
      </w:pPr>
      <w:r>
        <w:rPr>
          <w:rFonts w:hint="eastAsia" w:ascii="仿宋" w:hAnsi="仿宋" w:eastAsia="仿宋" w:cs="仿宋"/>
          <w:b/>
          <w:bCs w:val="0"/>
          <w:sz w:val="30"/>
          <w:szCs w:val="30"/>
        </w:rPr>
        <w:t>第二</w:t>
      </w:r>
      <w:r>
        <w:rPr>
          <w:rFonts w:hint="eastAsia" w:ascii="仿宋" w:hAnsi="仿宋" w:eastAsia="仿宋" w:cs="仿宋"/>
          <w:b/>
          <w:bCs w:val="0"/>
          <w:sz w:val="30"/>
          <w:szCs w:val="30"/>
          <w:lang w:val="en-US" w:eastAsia="zh-CN"/>
        </w:rPr>
        <w:t>章</w:t>
      </w:r>
      <w:r>
        <w:rPr>
          <w:rFonts w:hint="eastAsia" w:ascii="仿宋" w:hAnsi="仿宋" w:eastAsia="仿宋" w:cs="仿宋"/>
          <w:b/>
          <w:bCs w:val="0"/>
          <w:sz w:val="30"/>
          <w:szCs w:val="30"/>
        </w:rPr>
        <w:t xml:space="preserve">  </w:t>
      </w:r>
      <w:r>
        <w:rPr>
          <w:rFonts w:hint="eastAsia" w:ascii="仿宋" w:hAnsi="仿宋" w:eastAsia="仿宋" w:cs="仿宋"/>
          <w:b/>
          <w:bCs w:val="0"/>
          <w:sz w:val="30"/>
          <w:szCs w:val="30"/>
          <w:lang w:val="en-US" w:eastAsia="zh-CN"/>
        </w:rPr>
        <w:t xml:space="preserve">  投标人须知........................11</w:t>
      </w:r>
    </w:p>
    <w:p w14:paraId="7732173C">
      <w:pPr>
        <w:spacing w:line="700" w:lineRule="exact"/>
        <w:ind w:firstLine="1205" w:firstLineChars="400"/>
        <w:rPr>
          <w:rFonts w:hint="eastAsia" w:ascii="仿宋" w:hAnsi="仿宋" w:eastAsia="仿宋" w:cs="仿宋"/>
          <w:b/>
          <w:bCs w:val="0"/>
          <w:sz w:val="30"/>
          <w:szCs w:val="30"/>
          <w:lang w:val="en-US"/>
        </w:rPr>
      </w:pPr>
      <w:r>
        <w:rPr>
          <w:rFonts w:hint="eastAsia" w:ascii="仿宋" w:hAnsi="仿宋" w:eastAsia="仿宋" w:cs="仿宋"/>
          <w:b/>
          <w:bCs w:val="0"/>
          <w:sz w:val="30"/>
          <w:szCs w:val="30"/>
        </w:rPr>
        <w:t>第三</w:t>
      </w:r>
      <w:r>
        <w:rPr>
          <w:rFonts w:hint="eastAsia" w:ascii="仿宋" w:hAnsi="仿宋" w:eastAsia="仿宋" w:cs="仿宋"/>
          <w:b/>
          <w:bCs w:val="0"/>
          <w:sz w:val="30"/>
          <w:szCs w:val="30"/>
          <w:lang w:val="en-US" w:eastAsia="zh-CN"/>
        </w:rPr>
        <w:t>章</w:t>
      </w:r>
      <w:r>
        <w:rPr>
          <w:rFonts w:hint="eastAsia" w:ascii="仿宋" w:hAnsi="仿宋" w:eastAsia="仿宋" w:cs="仿宋"/>
          <w:b/>
          <w:bCs w:val="0"/>
          <w:sz w:val="30"/>
          <w:szCs w:val="30"/>
        </w:rPr>
        <w:t xml:space="preserve">  </w:t>
      </w:r>
      <w:r>
        <w:rPr>
          <w:rFonts w:hint="eastAsia" w:ascii="仿宋" w:hAnsi="仿宋" w:eastAsia="仿宋" w:cs="仿宋"/>
          <w:b/>
          <w:bCs w:val="0"/>
          <w:sz w:val="30"/>
          <w:szCs w:val="30"/>
          <w:lang w:val="en-US" w:eastAsia="zh-CN"/>
        </w:rPr>
        <w:t xml:space="preserve">  资格审查..........................30</w:t>
      </w:r>
    </w:p>
    <w:p w14:paraId="2F14DF61">
      <w:pPr>
        <w:spacing w:line="700" w:lineRule="exact"/>
        <w:ind w:firstLine="1205" w:firstLineChars="400"/>
        <w:rPr>
          <w:rFonts w:hint="eastAsia" w:ascii="仿宋" w:hAnsi="仿宋" w:eastAsia="仿宋" w:cs="仿宋"/>
          <w:b/>
          <w:bCs w:val="0"/>
          <w:sz w:val="30"/>
          <w:szCs w:val="30"/>
          <w:lang w:val="en-US"/>
        </w:rPr>
      </w:pPr>
      <w:r>
        <w:rPr>
          <w:rFonts w:hint="eastAsia" w:ascii="仿宋" w:hAnsi="仿宋" w:eastAsia="仿宋" w:cs="仿宋"/>
          <w:b/>
          <w:bCs w:val="0"/>
          <w:sz w:val="30"/>
          <w:szCs w:val="30"/>
        </w:rPr>
        <w:t>第四</w:t>
      </w:r>
      <w:r>
        <w:rPr>
          <w:rFonts w:hint="eastAsia" w:ascii="仿宋" w:hAnsi="仿宋" w:eastAsia="仿宋" w:cs="仿宋"/>
          <w:b/>
          <w:bCs w:val="0"/>
          <w:sz w:val="30"/>
          <w:szCs w:val="30"/>
          <w:lang w:val="en-US" w:eastAsia="zh-CN"/>
        </w:rPr>
        <w:t>章</w:t>
      </w:r>
      <w:r>
        <w:rPr>
          <w:rFonts w:hint="eastAsia" w:ascii="仿宋" w:hAnsi="仿宋" w:eastAsia="仿宋" w:cs="仿宋"/>
          <w:b/>
          <w:bCs w:val="0"/>
          <w:sz w:val="30"/>
          <w:szCs w:val="30"/>
        </w:rPr>
        <w:t xml:space="preserve">  </w:t>
      </w:r>
      <w:r>
        <w:rPr>
          <w:rFonts w:hint="eastAsia" w:ascii="仿宋" w:hAnsi="仿宋" w:eastAsia="仿宋" w:cs="仿宋"/>
          <w:b/>
          <w:bCs w:val="0"/>
          <w:sz w:val="30"/>
          <w:szCs w:val="30"/>
          <w:lang w:val="en-US" w:eastAsia="zh-CN"/>
        </w:rPr>
        <w:t xml:space="preserve">  评审程序、评审办法和评审标准 .....32</w:t>
      </w:r>
    </w:p>
    <w:p w14:paraId="2563E7E2">
      <w:pPr>
        <w:spacing w:line="700" w:lineRule="exact"/>
        <w:ind w:firstLine="1205" w:firstLineChars="400"/>
        <w:rPr>
          <w:rFonts w:hint="eastAsia" w:ascii="仿宋" w:hAnsi="仿宋" w:eastAsia="仿宋" w:cs="仿宋"/>
          <w:b/>
          <w:bCs w:val="0"/>
          <w:sz w:val="30"/>
          <w:szCs w:val="30"/>
          <w:lang w:val="en-US"/>
        </w:rPr>
      </w:pPr>
      <w:r>
        <w:rPr>
          <w:rFonts w:hint="eastAsia" w:ascii="仿宋" w:hAnsi="仿宋" w:eastAsia="仿宋" w:cs="仿宋"/>
          <w:b/>
          <w:bCs w:val="0"/>
          <w:sz w:val="30"/>
          <w:szCs w:val="30"/>
        </w:rPr>
        <w:t>第五</w:t>
      </w:r>
      <w:r>
        <w:rPr>
          <w:rFonts w:hint="eastAsia" w:ascii="仿宋" w:hAnsi="仿宋" w:eastAsia="仿宋" w:cs="仿宋"/>
          <w:b/>
          <w:bCs w:val="0"/>
          <w:sz w:val="30"/>
          <w:szCs w:val="30"/>
          <w:lang w:val="en-US" w:eastAsia="zh-CN"/>
        </w:rPr>
        <w:t>章</w:t>
      </w:r>
      <w:r>
        <w:rPr>
          <w:rFonts w:hint="eastAsia" w:ascii="仿宋" w:hAnsi="仿宋" w:eastAsia="仿宋" w:cs="仿宋"/>
          <w:b/>
          <w:bCs w:val="0"/>
          <w:sz w:val="30"/>
          <w:szCs w:val="30"/>
        </w:rPr>
        <w:t xml:space="preserve">  </w:t>
      </w:r>
      <w:r>
        <w:rPr>
          <w:rFonts w:hint="eastAsia" w:ascii="仿宋" w:hAnsi="仿宋" w:eastAsia="仿宋" w:cs="仿宋"/>
          <w:b/>
          <w:bCs w:val="0"/>
          <w:sz w:val="30"/>
          <w:szCs w:val="30"/>
          <w:lang w:val="en-US" w:eastAsia="zh-CN"/>
        </w:rPr>
        <w:t xml:space="preserve">  采购需求..........................49</w:t>
      </w:r>
    </w:p>
    <w:p w14:paraId="53012503">
      <w:pPr>
        <w:spacing w:line="700" w:lineRule="exact"/>
        <w:ind w:firstLine="1205" w:firstLineChars="400"/>
        <w:rPr>
          <w:rFonts w:hint="eastAsia" w:ascii="仿宋" w:hAnsi="仿宋" w:eastAsia="仿宋" w:cs="仿宋"/>
          <w:b/>
          <w:bCs w:val="0"/>
          <w:sz w:val="30"/>
          <w:szCs w:val="30"/>
          <w:lang w:val="en-US" w:eastAsia="zh-CN"/>
        </w:rPr>
      </w:pPr>
      <w:r>
        <w:rPr>
          <w:rFonts w:hint="eastAsia" w:ascii="仿宋" w:hAnsi="仿宋" w:eastAsia="仿宋" w:cs="仿宋"/>
          <w:b/>
          <w:bCs w:val="0"/>
          <w:sz w:val="30"/>
          <w:szCs w:val="30"/>
        </w:rPr>
        <w:t>第六</w:t>
      </w:r>
      <w:r>
        <w:rPr>
          <w:rFonts w:hint="eastAsia" w:ascii="仿宋" w:hAnsi="仿宋" w:eastAsia="仿宋" w:cs="仿宋"/>
          <w:b/>
          <w:bCs w:val="0"/>
          <w:sz w:val="30"/>
          <w:szCs w:val="30"/>
          <w:lang w:val="en-US" w:eastAsia="zh-CN"/>
        </w:rPr>
        <w:t>章</w:t>
      </w:r>
      <w:r>
        <w:rPr>
          <w:rFonts w:hint="eastAsia" w:ascii="仿宋" w:hAnsi="仿宋" w:eastAsia="仿宋" w:cs="仿宋"/>
          <w:b/>
          <w:bCs w:val="0"/>
          <w:sz w:val="30"/>
          <w:szCs w:val="30"/>
        </w:rPr>
        <w:t xml:space="preserve">  </w:t>
      </w:r>
      <w:r>
        <w:rPr>
          <w:rFonts w:hint="eastAsia" w:ascii="仿宋" w:hAnsi="仿宋" w:eastAsia="仿宋" w:cs="仿宋"/>
          <w:b/>
          <w:bCs w:val="0"/>
          <w:sz w:val="30"/>
          <w:szCs w:val="30"/>
          <w:lang w:val="en-US" w:eastAsia="zh-CN"/>
        </w:rPr>
        <w:t xml:space="preserve">  拟签订的合同文本..................147</w:t>
      </w:r>
    </w:p>
    <w:p w14:paraId="57E952F6">
      <w:pPr>
        <w:spacing w:line="700" w:lineRule="exact"/>
        <w:ind w:firstLine="1205" w:firstLineChars="400"/>
        <w:rPr>
          <w:rFonts w:hint="eastAsia" w:ascii="仿宋" w:hAnsi="仿宋" w:eastAsia="仿宋" w:cs="仿宋"/>
          <w:b/>
          <w:bCs w:val="0"/>
          <w:sz w:val="30"/>
          <w:szCs w:val="30"/>
          <w:lang w:val="en-US"/>
        </w:rPr>
      </w:pPr>
      <w:r>
        <w:rPr>
          <w:rFonts w:hint="eastAsia" w:ascii="仿宋" w:hAnsi="仿宋" w:eastAsia="仿宋" w:cs="仿宋"/>
          <w:b/>
          <w:bCs w:val="0"/>
          <w:sz w:val="30"/>
          <w:szCs w:val="30"/>
        </w:rPr>
        <w:t>第</w:t>
      </w:r>
      <w:r>
        <w:rPr>
          <w:rFonts w:hint="eastAsia" w:ascii="仿宋" w:hAnsi="仿宋" w:eastAsia="仿宋" w:cs="仿宋"/>
          <w:b/>
          <w:bCs w:val="0"/>
          <w:sz w:val="30"/>
          <w:szCs w:val="30"/>
          <w:lang w:val="en-US" w:eastAsia="zh-CN"/>
        </w:rPr>
        <w:t>七章</w:t>
      </w:r>
      <w:r>
        <w:rPr>
          <w:rFonts w:hint="eastAsia" w:ascii="仿宋" w:hAnsi="仿宋" w:eastAsia="仿宋" w:cs="仿宋"/>
          <w:b/>
          <w:bCs w:val="0"/>
          <w:sz w:val="30"/>
          <w:szCs w:val="30"/>
        </w:rPr>
        <w:t xml:space="preserve">  </w:t>
      </w:r>
      <w:r>
        <w:rPr>
          <w:rFonts w:hint="eastAsia" w:ascii="仿宋" w:hAnsi="仿宋" w:eastAsia="仿宋" w:cs="仿宋"/>
          <w:b/>
          <w:bCs w:val="0"/>
          <w:sz w:val="30"/>
          <w:szCs w:val="30"/>
          <w:lang w:val="en-US" w:eastAsia="zh-CN"/>
        </w:rPr>
        <w:t xml:space="preserve">  投标文件格式......................165</w:t>
      </w:r>
    </w:p>
    <w:p w14:paraId="0A38953F">
      <w:pPr>
        <w:pStyle w:val="31"/>
        <w:rPr>
          <w:rFonts w:hint="default"/>
          <w:lang w:val="en-US"/>
        </w:rPr>
      </w:pPr>
    </w:p>
    <w:p w14:paraId="39056E94">
      <w:pPr>
        <w:spacing w:line="700" w:lineRule="exact"/>
        <w:ind w:firstLine="960" w:firstLineChars="400"/>
        <w:rPr>
          <w:rFonts w:ascii="宋体" w:hAnsi="宋体"/>
          <w:sz w:val="24"/>
        </w:rPr>
      </w:pPr>
    </w:p>
    <w:p w14:paraId="107FC374">
      <w:pPr>
        <w:spacing w:line="440" w:lineRule="exact"/>
        <w:jc w:val="center"/>
        <w:rPr>
          <w:rFonts w:hint="eastAsia" w:ascii="宋体" w:hAnsi="宋体"/>
          <w:b/>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EC757DB">
      <w:pPr>
        <w:spacing w:line="440" w:lineRule="exact"/>
        <w:jc w:val="center"/>
        <w:rPr>
          <w:rFonts w:hint="eastAsia" w:ascii="华文中宋" w:hAnsi="华文中宋" w:eastAsia="华文中宋" w:cs="华文中宋"/>
          <w:b/>
          <w:sz w:val="32"/>
          <w:szCs w:val="32"/>
          <w:lang w:val="en-US" w:eastAsia="zh-CN"/>
        </w:rPr>
      </w:pPr>
      <w:r>
        <w:rPr>
          <w:rFonts w:hint="eastAsia" w:ascii="华文中宋" w:hAnsi="华文中宋" w:eastAsia="华文中宋" w:cs="华文中宋"/>
          <w:b/>
          <w:sz w:val="32"/>
          <w:szCs w:val="32"/>
        </w:rPr>
        <w:t xml:space="preserve">第一部分  </w:t>
      </w:r>
      <w:r>
        <w:rPr>
          <w:rFonts w:hint="eastAsia" w:ascii="华文中宋" w:hAnsi="华文中宋" w:eastAsia="华文中宋" w:cs="华文中宋"/>
          <w:b/>
          <w:sz w:val="32"/>
          <w:szCs w:val="32"/>
          <w:lang w:val="en-US" w:eastAsia="zh-CN"/>
        </w:rPr>
        <w:t>投标邀请书</w:t>
      </w:r>
    </w:p>
    <w:p w14:paraId="792DB7D5">
      <w:pPr>
        <w:spacing w:line="440" w:lineRule="exact"/>
        <w:jc w:val="center"/>
        <w:rPr>
          <w:rFonts w:hint="eastAsia" w:ascii="宋体" w:hAnsi="宋体"/>
          <w:b/>
          <w:sz w:val="22"/>
          <w:szCs w:val="22"/>
          <w:lang w:val="en-US" w:eastAsia="zh-CN"/>
        </w:rPr>
      </w:pPr>
    </w:p>
    <w:p w14:paraId="15378ACD">
      <w:pPr>
        <w:pStyle w:val="3"/>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b w:val="0"/>
          <w:bCs w:val="0"/>
          <w:sz w:val="28"/>
          <w:szCs w:val="28"/>
          <w:u w:val="none"/>
        </w:rPr>
      </w:pPr>
      <w:r>
        <w:rPr>
          <w:rFonts w:hint="eastAsia" w:ascii="仿宋" w:hAnsi="仿宋" w:eastAsia="仿宋" w:cs="仿宋"/>
          <w:sz w:val="28"/>
          <w:szCs w:val="28"/>
          <w:u w:val="none"/>
        </w:rPr>
        <w:t>根据《中华人民共和国政府采购法》、《中华人民共和国政府采购法实施条例》、《政府采购货物和服务招标投标管理办法》等法律法规规定，</w:t>
      </w:r>
      <w:r>
        <w:rPr>
          <w:rFonts w:hint="eastAsia" w:ascii="仿宋" w:hAnsi="仿宋" w:eastAsia="仿宋" w:cs="仿宋"/>
          <w:kern w:val="2"/>
          <w:sz w:val="28"/>
          <w:szCs w:val="28"/>
          <w:u w:val="none"/>
          <w:lang w:val="en-US" w:eastAsia="zh-CN" w:bidi="ar-SA"/>
        </w:rPr>
        <w:t>奇台县城市建设项目管理有限公司</w:t>
      </w:r>
      <w:r>
        <w:rPr>
          <w:rFonts w:hint="eastAsia" w:ascii="仿宋" w:hAnsi="仿宋" w:eastAsia="仿宋" w:cs="仿宋"/>
          <w:sz w:val="28"/>
          <w:szCs w:val="28"/>
          <w:u w:val="none"/>
        </w:rPr>
        <w:t>受</w:t>
      </w:r>
      <w:r>
        <w:rPr>
          <w:rFonts w:hint="eastAsia" w:ascii="仿宋" w:hAnsi="仿宋" w:eastAsia="仿宋" w:cs="仿宋"/>
          <w:b w:val="0"/>
          <w:bCs w:val="0"/>
          <w:sz w:val="28"/>
          <w:szCs w:val="28"/>
          <w:u w:val="none"/>
          <w:lang w:eastAsia="zh-CN"/>
        </w:rPr>
        <w:t>奇台县吉布库镇人民政府</w:t>
      </w:r>
      <w:r>
        <w:rPr>
          <w:rFonts w:hint="eastAsia" w:ascii="仿宋" w:hAnsi="仿宋" w:eastAsia="仿宋" w:cs="仿宋"/>
          <w:b w:val="0"/>
          <w:bCs w:val="0"/>
          <w:sz w:val="28"/>
          <w:szCs w:val="28"/>
          <w:u w:val="none"/>
        </w:rPr>
        <w:t>的委托，就</w:t>
      </w:r>
      <w:r>
        <w:rPr>
          <w:rFonts w:hint="eastAsia" w:ascii="仿宋" w:hAnsi="仿宋" w:eastAsia="仿宋" w:cs="仿宋"/>
          <w:b w:val="0"/>
          <w:bCs w:val="0"/>
          <w:sz w:val="28"/>
          <w:szCs w:val="28"/>
          <w:u w:val="none"/>
          <w:lang w:eastAsia="zh-CN"/>
        </w:rPr>
        <w:t>奇台县吉布库镇上堡子村村容村貌提升项目</w:t>
      </w:r>
      <w:r>
        <w:rPr>
          <w:rFonts w:hint="eastAsia" w:ascii="仿宋" w:hAnsi="仿宋" w:eastAsia="仿宋" w:cs="仿宋"/>
          <w:b w:val="0"/>
          <w:bCs w:val="0"/>
          <w:sz w:val="28"/>
          <w:szCs w:val="28"/>
          <w:u w:val="none"/>
          <w:lang w:val="en-US" w:eastAsia="zh-CN"/>
        </w:rPr>
        <w:t>进行公开招</w:t>
      </w:r>
      <w:r>
        <w:rPr>
          <w:rFonts w:hint="eastAsia" w:ascii="仿宋" w:hAnsi="仿宋" w:eastAsia="仿宋" w:cs="仿宋"/>
          <w:b w:val="0"/>
          <w:bCs w:val="0"/>
          <w:color w:val="auto"/>
          <w:sz w:val="28"/>
          <w:szCs w:val="28"/>
          <w:u w:val="none"/>
          <w:lang w:val="en-US" w:eastAsia="zh-CN"/>
        </w:rPr>
        <w:t>标，欢迎符合资格条件的供应商参加投</w:t>
      </w:r>
      <w:r>
        <w:rPr>
          <w:rFonts w:hint="eastAsia" w:ascii="仿宋" w:hAnsi="仿宋" w:eastAsia="仿宋" w:cs="仿宋"/>
          <w:b w:val="0"/>
          <w:bCs w:val="0"/>
          <w:sz w:val="28"/>
          <w:szCs w:val="28"/>
          <w:u w:val="none"/>
        </w:rPr>
        <w:t>标。</w:t>
      </w:r>
    </w:p>
    <w:p w14:paraId="7374249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280" w:firstLineChars="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项目概况</w:t>
      </w:r>
    </w:p>
    <w:p w14:paraId="5CA21DF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560" w:firstLineChars="200"/>
        <w:textAlignment w:val="auto"/>
        <w:rPr>
          <w:rFonts w:hint="eastAsia" w:ascii="仿宋" w:hAnsi="仿宋" w:eastAsia="仿宋" w:cs="仿宋"/>
          <w:sz w:val="28"/>
          <w:szCs w:val="28"/>
          <w:u w:val="none"/>
        </w:rPr>
      </w:pPr>
      <w:r>
        <w:rPr>
          <w:rFonts w:hint="eastAsia" w:ascii="仿宋" w:hAnsi="仿宋" w:eastAsia="仿宋" w:cs="仿宋"/>
          <w:b w:val="0"/>
          <w:bCs w:val="0"/>
          <w:sz w:val="28"/>
          <w:szCs w:val="28"/>
          <w:u w:val="none"/>
          <w:lang w:eastAsia="zh-CN"/>
        </w:rPr>
        <w:t>奇台县吉布库镇上堡子村村容村貌提升项目</w:t>
      </w:r>
      <w:r>
        <w:rPr>
          <w:rFonts w:hint="eastAsia" w:ascii="仿宋" w:hAnsi="仿宋" w:eastAsia="仿宋" w:cs="仿宋"/>
          <w:b w:val="0"/>
          <w:bCs w:val="0"/>
          <w:sz w:val="28"/>
          <w:szCs w:val="28"/>
          <w:u w:val="none"/>
        </w:rPr>
        <w:t>的</w:t>
      </w:r>
      <w:r>
        <w:rPr>
          <w:rFonts w:hint="eastAsia" w:ascii="仿宋" w:hAnsi="仿宋" w:eastAsia="仿宋" w:cs="仿宋"/>
          <w:sz w:val="28"/>
          <w:szCs w:val="28"/>
          <w:u w:val="none"/>
        </w:rPr>
        <w:t>潜在供应商</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应在</w:t>
      </w:r>
      <w:r>
        <w:rPr>
          <w:rFonts w:hint="eastAsia" w:ascii="仿宋" w:hAnsi="仿宋" w:eastAsia="仿宋" w:cs="仿宋"/>
          <w:i w:val="0"/>
          <w:iCs/>
          <w:sz w:val="28"/>
          <w:szCs w:val="28"/>
          <w:u w:val="none"/>
          <w:lang w:val="en-US" w:eastAsia="zh-CN"/>
        </w:rPr>
        <w:t>新疆政府采购网在线申请</w:t>
      </w:r>
      <w:r>
        <w:rPr>
          <w:rFonts w:hint="eastAsia" w:ascii="仿宋" w:hAnsi="仿宋" w:eastAsia="仿宋" w:cs="仿宋"/>
          <w:sz w:val="28"/>
          <w:szCs w:val="28"/>
          <w:u w:val="none"/>
        </w:rPr>
        <w:t>获取采购文件，并于</w:t>
      </w:r>
      <w:r>
        <w:rPr>
          <w:rFonts w:hint="eastAsia" w:ascii="仿宋" w:hAnsi="仿宋" w:eastAsia="仿宋" w:cs="仿宋"/>
          <w:b/>
          <w:bCs/>
          <w:color w:val="0000FF"/>
          <w:sz w:val="28"/>
          <w:szCs w:val="28"/>
          <w:highlight w:val="none"/>
          <w:u w:val="none"/>
          <w:lang w:val="en-US" w:eastAsia="zh-CN"/>
        </w:rPr>
        <w:t>2026年4月27日上午11点00分</w:t>
      </w:r>
      <w:r>
        <w:rPr>
          <w:rFonts w:hint="eastAsia" w:ascii="仿宋" w:hAnsi="仿宋" w:eastAsia="仿宋" w:cs="仿宋"/>
          <w:bCs/>
          <w:sz w:val="28"/>
          <w:szCs w:val="28"/>
          <w:u w:val="none"/>
        </w:rPr>
        <w:t>（北京时间）前提交响应文件</w:t>
      </w:r>
      <w:r>
        <w:rPr>
          <w:rFonts w:hint="eastAsia" w:ascii="仿宋" w:hAnsi="仿宋" w:eastAsia="仿宋" w:cs="仿宋"/>
          <w:sz w:val="28"/>
          <w:szCs w:val="28"/>
          <w:u w:val="none"/>
        </w:rPr>
        <w:t>。</w:t>
      </w:r>
    </w:p>
    <w:p w14:paraId="47E79B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 w:hAnsi="仿宋" w:eastAsia="仿宋" w:cs="仿宋"/>
          <w:b/>
          <w:bCs w:val="0"/>
          <w:color w:val="000000"/>
          <w:sz w:val="28"/>
          <w:szCs w:val="28"/>
          <w:u w:val="none"/>
          <w:lang w:val="en-US" w:eastAsia="zh-CN"/>
        </w:rPr>
      </w:pPr>
      <w:r>
        <w:rPr>
          <w:rFonts w:hint="eastAsia" w:ascii="仿宋" w:hAnsi="仿宋" w:eastAsia="仿宋" w:cs="仿宋"/>
          <w:b/>
          <w:bCs w:val="0"/>
          <w:color w:val="000000"/>
          <w:sz w:val="28"/>
          <w:szCs w:val="28"/>
          <w:u w:val="none"/>
          <w:lang w:val="en-US" w:eastAsia="zh-CN"/>
        </w:rPr>
        <w:t>一、项目基本情况</w:t>
      </w:r>
    </w:p>
    <w:p w14:paraId="0DF170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60" w:firstLineChars="200"/>
        <w:jc w:val="both"/>
        <w:textAlignment w:val="auto"/>
        <w:outlineLvl w:val="9"/>
        <w:rPr>
          <w:rFonts w:hint="eastAsia" w:ascii="仿宋" w:hAnsi="仿宋" w:eastAsia="仿宋" w:cs="仿宋"/>
          <w:b w:val="0"/>
          <w:bCs/>
          <w:sz w:val="28"/>
          <w:szCs w:val="28"/>
          <w:u w:val="none"/>
          <w:lang w:val="en-US" w:eastAsia="zh-CN"/>
        </w:rPr>
      </w:pPr>
      <w:r>
        <w:rPr>
          <w:rFonts w:hint="eastAsia" w:ascii="仿宋" w:hAnsi="仿宋" w:eastAsia="仿宋" w:cs="仿宋"/>
          <w:b w:val="0"/>
          <w:bCs/>
          <w:color w:val="000000"/>
          <w:sz w:val="28"/>
          <w:szCs w:val="28"/>
          <w:u w:val="none"/>
          <w:lang w:val="en-US" w:eastAsia="zh-CN"/>
        </w:rPr>
        <w:t>1、</w:t>
      </w:r>
      <w:r>
        <w:rPr>
          <w:rFonts w:hint="eastAsia" w:ascii="仿宋" w:hAnsi="仿宋" w:eastAsia="仿宋" w:cs="仿宋"/>
          <w:b w:val="0"/>
          <w:bCs/>
          <w:color w:val="000000"/>
          <w:sz w:val="28"/>
          <w:szCs w:val="28"/>
          <w:u w:val="none"/>
        </w:rPr>
        <w:t>采购项目名称：</w:t>
      </w:r>
      <w:r>
        <w:rPr>
          <w:rFonts w:hint="eastAsia" w:ascii="仿宋" w:hAnsi="仿宋" w:eastAsia="仿宋" w:cs="仿宋"/>
          <w:b w:val="0"/>
          <w:bCs/>
          <w:sz w:val="28"/>
          <w:szCs w:val="28"/>
          <w:u w:val="none"/>
          <w:lang w:eastAsia="zh-CN"/>
        </w:rPr>
        <w:t>奇台县吉布库镇上堡子村村容村貌提升项目</w:t>
      </w:r>
    </w:p>
    <w:p w14:paraId="2EF647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color w:val="000000"/>
          <w:sz w:val="28"/>
          <w:szCs w:val="28"/>
          <w:u w:val="none"/>
          <w:lang w:val="en-US" w:eastAsia="zh-CN"/>
        </w:rPr>
        <w:t>2、</w:t>
      </w:r>
      <w:r>
        <w:rPr>
          <w:rFonts w:hint="eastAsia" w:ascii="仿宋" w:hAnsi="仿宋" w:eastAsia="仿宋" w:cs="仿宋"/>
          <w:b w:val="0"/>
          <w:bCs/>
          <w:color w:val="000000"/>
          <w:sz w:val="28"/>
          <w:szCs w:val="28"/>
          <w:u w:val="none"/>
        </w:rPr>
        <w:t>采购编号：</w:t>
      </w:r>
      <w:r>
        <w:rPr>
          <w:rFonts w:hint="eastAsia" w:ascii="仿宋" w:hAnsi="仿宋" w:eastAsia="仿宋" w:cs="仿宋"/>
          <w:b w:val="0"/>
          <w:bCs/>
          <w:sz w:val="28"/>
          <w:szCs w:val="28"/>
          <w:u w:val="none"/>
          <w:lang w:val="en-US" w:eastAsia="zh-CN"/>
        </w:rPr>
        <w:t>QTCJZB-2026-XM24-BD01</w:t>
      </w:r>
    </w:p>
    <w:p w14:paraId="402AA7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b w:val="0"/>
          <w:bCs/>
          <w:color w:val="000000"/>
          <w:sz w:val="28"/>
          <w:szCs w:val="28"/>
          <w:u w:val="none"/>
        </w:rPr>
      </w:pPr>
      <w:r>
        <w:rPr>
          <w:rFonts w:hint="eastAsia" w:ascii="仿宋" w:hAnsi="仿宋" w:eastAsia="仿宋" w:cs="仿宋"/>
          <w:b w:val="0"/>
          <w:bCs/>
          <w:color w:val="000000"/>
          <w:sz w:val="28"/>
          <w:szCs w:val="28"/>
          <w:u w:val="none"/>
          <w:lang w:val="en-US" w:eastAsia="zh-CN"/>
        </w:rPr>
        <w:t>3、</w:t>
      </w:r>
      <w:r>
        <w:rPr>
          <w:rFonts w:hint="eastAsia" w:ascii="仿宋" w:hAnsi="仿宋" w:eastAsia="仿宋" w:cs="仿宋"/>
          <w:b w:val="0"/>
          <w:bCs/>
          <w:color w:val="000000"/>
          <w:sz w:val="28"/>
          <w:szCs w:val="28"/>
          <w:u w:val="none"/>
        </w:rPr>
        <w:t>采购方式：公开招标</w:t>
      </w:r>
    </w:p>
    <w:p w14:paraId="3C248999">
      <w:pPr>
        <w:spacing w:line="560" w:lineRule="exact"/>
        <w:ind w:firstLine="560" w:firstLineChars="200"/>
        <w:jc w:val="left"/>
        <w:rPr>
          <w:rFonts w:hint="eastAsia" w:ascii="仿宋" w:hAnsi="仿宋" w:eastAsia="仿宋" w:cs="仿宋"/>
          <w:b w:val="0"/>
          <w:bCs/>
          <w:color w:val="auto"/>
          <w:sz w:val="28"/>
          <w:szCs w:val="28"/>
          <w:u w:val="none"/>
          <w:lang w:eastAsia="zh-CN"/>
        </w:rPr>
      </w:pPr>
      <w:r>
        <w:rPr>
          <w:rFonts w:hint="eastAsia" w:ascii="仿宋" w:hAnsi="仿宋" w:eastAsia="仿宋" w:cs="仿宋"/>
          <w:b w:val="0"/>
          <w:bCs/>
          <w:color w:val="auto"/>
          <w:sz w:val="28"/>
          <w:szCs w:val="28"/>
          <w:u w:val="none"/>
          <w:lang w:val="en-US" w:eastAsia="zh-CN"/>
        </w:rPr>
        <w:t>4、</w:t>
      </w:r>
      <w:r>
        <w:rPr>
          <w:rFonts w:hint="eastAsia" w:ascii="仿宋" w:hAnsi="仿宋" w:eastAsia="仿宋" w:cs="仿宋"/>
          <w:b w:val="0"/>
          <w:bCs/>
          <w:color w:val="auto"/>
          <w:sz w:val="28"/>
          <w:szCs w:val="28"/>
          <w:u w:val="none"/>
        </w:rPr>
        <w:t>预算</w:t>
      </w:r>
      <w:r>
        <w:rPr>
          <w:rFonts w:hint="eastAsia" w:ascii="仿宋" w:hAnsi="仿宋" w:eastAsia="仿宋" w:cs="仿宋"/>
          <w:b w:val="0"/>
          <w:bCs/>
          <w:color w:val="auto"/>
          <w:sz w:val="28"/>
          <w:szCs w:val="28"/>
          <w:u w:val="none"/>
          <w:lang w:val="en-US" w:eastAsia="zh-CN"/>
        </w:rPr>
        <w:t>金额</w:t>
      </w:r>
      <w:r>
        <w:rPr>
          <w:rFonts w:hint="eastAsia" w:ascii="仿宋" w:hAnsi="仿宋" w:eastAsia="仿宋" w:cs="仿宋"/>
          <w:b w:val="0"/>
          <w:bCs/>
          <w:color w:val="auto"/>
          <w:sz w:val="28"/>
          <w:szCs w:val="28"/>
          <w:u w:val="none"/>
        </w:rPr>
        <w:t>：</w:t>
      </w:r>
      <w:r>
        <w:rPr>
          <w:rFonts w:hint="eastAsia" w:ascii="仿宋" w:hAnsi="仿宋" w:eastAsia="仿宋" w:cs="仿宋"/>
          <w:b w:val="0"/>
          <w:bCs/>
          <w:color w:val="auto"/>
          <w:sz w:val="28"/>
          <w:szCs w:val="28"/>
          <w:u w:val="none"/>
          <w:lang w:val="en-US" w:eastAsia="zh-CN"/>
        </w:rPr>
        <w:t>1441000</w:t>
      </w:r>
      <w:r>
        <w:rPr>
          <w:rFonts w:hint="eastAsia" w:ascii="仿宋" w:hAnsi="仿宋" w:eastAsia="仿宋" w:cs="仿宋"/>
          <w:b w:val="0"/>
          <w:bCs/>
          <w:color w:val="auto"/>
          <w:sz w:val="28"/>
          <w:szCs w:val="28"/>
          <w:u w:val="none"/>
        </w:rPr>
        <w:t>元</w:t>
      </w:r>
      <w:r>
        <w:rPr>
          <w:rFonts w:hint="eastAsia" w:ascii="仿宋" w:hAnsi="仿宋" w:eastAsia="仿宋" w:cs="仿宋"/>
          <w:b w:val="0"/>
          <w:bCs/>
          <w:color w:val="auto"/>
          <w:sz w:val="28"/>
          <w:szCs w:val="28"/>
          <w:u w:val="none"/>
          <w:lang w:eastAsia="zh-CN"/>
        </w:rPr>
        <w:t>；</w:t>
      </w:r>
    </w:p>
    <w:p w14:paraId="7CA7ADE5">
      <w:pPr>
        <w:spacing w:line="560" w:lineRule="exact"/>
        <w:ind w:firstLine="560" w:firstLineChars="200"/>
        <w:jc w:val="left"/>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标项1</w:t>
      </w:r>
      <w:r>
        <w:rPr>
          <w:rFonts w:hint="eastAsia" w:ascii="仿宋" w:hAnsi="仿宋" w:eastAsia="仿宋" w:cs="仿宋"/>
          <w:color w:val="auto"/>
          <w:sz w:val="28"/>
          <w:szCs w:val="28"/>
          <w:u w:val="none"/>
        </w:rPr>
        <w:t>预算：</w:t>
      </w:r>
      <w:r>
        <w:rPr>
          <w:rFonts w:hint="eastAsia" w:ascii="仿宋" w:hAnsi="仿宋" w:eastAsia="仿宋" w:cs="仿宋"/>
          <w:color w:val="auto"/>
          <w:sz w:val="28"/>
          <w:szCs w:val="28"/>
          <w:u w:val="none"/>
          <w:lang w:val="en-US" w:eastAsia="zh-CN"/>
        </w:rPr>
        <w:t>80.6万元整</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val="en-US" w:eastAsia="zh-CN"/>
        </w:rPr>
        <w:t>最高限价：80.6万元整</w:t>
      </w:r>
    </w:p>
    <w:p w14:paraId="7CCCABA1">
      <w:pPr>
        <w:spacing w:line="560" w:lineRule="exact"/>
        <w:ind w:firstLine="560" w:firstLineChars="200"/>
        <w:jc w:val="left"/>
        <w:rPr>
          <w:rFonts w:hint="eastAsia" w:ascii="仿宋" w:hAnsi="仿宋" w:eastAsia="仿宋" w:cs="仿宋"/>
          <w:sz w:val="28"/>
          <w:szCs w:val="28"/>
          <w:u w:val="none"/>
          <w:lang w:val="en-US" w:eastAsia="zh-CN"/>
        </w:rPr>
      </w:pPr>
      <w:r>
        <w:rPr>
          <w:rFonts w:hint="eastAsia" w:ascii="仿宋" w:hAnsi="仿宋" w:eastAsia="仿宋" w:cs="仿宋"/>
          <w:color w:val="auto"/>
          <w:sz w:val="28"/>
          <w:szCs w:val="28"/>
          <w:u w:val="none"/>
          <w:lang w:val="en-US" w:eastAsia="zh-CN"/>
        </w:rPr>
        <w:t>标项2</w:t>
      </w:r>
      <w:r>
        <w:rPr>
          <w:rFonts w:hint="eastAsia" w:ascii="仿宋" w:hAnsi="仿宋" w:eastAsia="仿宋" w:cs="仿宋"/>
          <w:color w:val="auto"/>
          <w:sz w:val="28"/>
          <w:szCs w:val="28"/>
          <w:u w:val="none"/>
        </w:rPr>
        <w:t>预算：</w:t>
      </w:r>
      <w:r>
        <w:rPr>
          <w:rFonts w:hint="eastAsia" w:ascii="仿宋" w:hAnsi="仿宋" w:eastAsia="仿宋" w:cs="仿宋"/>
          <w:color w:val="auto"/>
          <w:sz w:val="28"/>
          <w:szCs w:val="28"/>
          <w:u w:val="none"/>
          <w:lang w:val="en-US" w:eastAsia="zh-CN"/>
        </w:rPr>
        <w:t>63.5万元整</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val="en-US" w:eastAsia="zh-CN"/>
        </w:rPr>
        <w:t>最高限价：63.5万元整</w:t>
      </w:r>
    </w:p>
    <w:p w14:paraId="702F5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60" w:firstLineChars="200"/>
        <w:jc w:val="both"/>
        <w:textAlignment w:val="auto"/>
        <w:outlineLvl w:val="9"/>
        <w:rPr>
          <w:rFonts w:hint="eastAsia" w:ascii="仿宋" w:hAnsi="仿宋" w:eastAsia="仿宋" w:cs="仿宋"/>
          <w:b w:val="0"/>
          <w:bCs/>
          <w:color w:val="000000"/>
          <w:sz w:val="28"/>
          <w:szCs w:val="28"/>
          <w:u w:val="none"/>
          <w:lang w:eastAsia="zh-CN"/>
        </w:rPr>
      </w:pPr>
      <w:r>
        <w:rPr>
          <w:rFonts w:hint="eastAsia" w:ascii="仿宋" w:hAnsi="仿宋" w:eastAsia="仿宋" w:cs="仿宋"/>
          <w:b w:val="0"/>
          <w:bCs/>
          <w:color w:val="000000"/>
          <w:sz w:val="28"/>
          <w:szCs w:val="28"/>
          <w:u w:val="none"/>
          <w:lang w:val="en-US" w:eastAsia="zh-CN"/>
        </w:rPr>
        <w:t>5、</w:t>
      </w:r>
      <w:r>
        <w:rPr>
          <w:rFonts w:hint="eastAsia" w:ascii="仿宋" w:hAnsi="仿宋" w:eastAsia="仿宋" w:cs="仿宋"/>
          <w:b w:val="0"/>
          <w:bCs/>
          <w:color w:val="000000"/>
          <w:sz w:val="28"/>
          <w:szCs w:val="28"/>
          <w:u w:val="none"/>
        </w:rPr>
        <w:t>采购内容</w:t>
      </w:r>
      <w:r>
        <w:rPr>
          <w:rFonts w:hint="eastAsia" w:ascii="仿宋" w:hAnsi="仿宋" w:eastAsia="仿宋" w:cs="仿宋"/>
          <w:b w:val="0"/>
          <w:bCs/>
          <w:color w:val="000000"/>
          <w:sz w:val="28"/>
          <w:szCs w:val="28"/>
          <w:u w:val="none"/>
          <w:lang w:eastAsia="zh-CN"/>
        </w:rPr>
        <w:t>：</w:t>
      </w:r>
    </w:p>
    <w:p w14:paraId="779DAD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60" w:firstLineChars="200"/>
        <w:jc w:val="both"/>
        <w:textAlignment w:val="auto"/>
        <w:outlineLvl w:val="9"/>
        <w:rPr>
          <w:rFonts w:hint="eastAsia" w:ascii="仿宋" w:hAnsi="仿宋" w:eastAsia="仿宋" w:cs="仿宋"/>
          <w:b w:val="0"/>
          <w:bCs/>
          <w:color w:val="000000"/>
          <w:sz w:val="28"/>
          <w:szCs w:val="28"/>
          <w:u w:val="none"/>
          <w:lang w:val="en-US" w:eastAsia="zh-CN"/>
        </w:rPr>
      </w:pPr>
      <w:r>
        <w:rPr>
          <w:rFonts w:hint="eastAsia" w:ascii="仿宋" w:hAnsi="仿宋" w:eastAsia="仿宋" w:cs="仿宋"/>
          <w:b w:val="0"/>
          <w:bCs/>
          <w:color w:val="000000"/>
          <w:sz w:val="28"/>
          <w:szCs w:val="28"/>
          <w:u w:val="none"/>
          <w:lang w:val="en-US" w:eastAsia="zh-CN"/>
        </w:rPr>
        <w:t>标项1：采购安装公共照明路灯353盏；架设250KVA台变1个及其配套设施。</w:t>
      </w:r>
    </w:p>
    <w:p w14:paraId="6812A5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60" w:firstLineChars="200"/>
        <w:jc w:val="both"/>
        <w:textAlignment w:val="auto"/>
        <w:outlineLvl w:val="9"/>
        <w:rPr>
          <w:rFonts w:hint="default" w:ascii="仿宋" w:hAnsi="仿宋" w:eastAsia="仿宋" w:cs="仿宋"/>
          <w:b w:val="0"/>
          <w:bCs/>
          <w:color w:val="000000"/>
          <w:sz w:val="28"/>
          <w:szCs w:val="28"/>
          <w:u w:val="none"/>
          <w:lang w:val="en-US" w:eastAsia="zh-CN"/>
        </w:rPr>
      </w:pPr>
      <w:r>
        <w:rPr>
          <w:rFonts w:hint="eastAsia" w:ascii="仿宋" w:hAnsi="仿宋" w:eastAsia="仿宋" w:cs="仿宋"/>
          <w:b w:val="0"/>
          <w:bCs/>
          <w:color w:val="000000"/>
          <w:sz w:val="28"/>
          <w:szCs w:val="28"/>
          <w:u w:val="none"/>
          <w:lang w:val="en-US" w:eastAsia="zh-CN"/>
        </w:rPr>
        <w:t>标项2：建设村级公交站台1座；购置扫雪滚刷一套、推雪板一套、轮式装载机一辆（50型）、5m³垃圾船17个。</w:t>
      </w:r>
    </w:p>
    <w:p w14:paraId="7396D26E">
      <w:pPr>
        <w:pStyle w:val="33"/>
        <w:pageBreakBefore w:val="0"/>
        <w:kinsoku/>
        <w:wordWrap/>
        <w:overflowPunct/>
        <w:topLinePunct w:val="0"/>
        <w:bidi w:val="0"/>
        <w:adjustRightInd w:val="0"/>
        <w:spacing w:line="560" w:lineRule="exact"/>
        <w:ind w:left="0" w:leftChars="0"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6、合同履约期限：</w:t>
      </w:r>
    </w:p>
    <w:p w14:paraId="598763CB">
      <w:pPr>
        <w:pStyle w:val="33"/>
        <w:pageBreakBefore w:val="0"/>
        <w:kinsoku/>
        <w:wordWrap/>
        <w:overflowPunct/>
        <w:topLinePunct w:val="0"/>
        <w:bidi w:val="0"/>
        <w:adjustRightInd w:val="0"/>
        <w:spacing w:line="560" w:lineRule="exact"/>
        <w:ind w:left="0" w:leftChars="0"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标项1：自合同签订后80天完成安装调试及验收。</w:t>
      </w:r>
    </w:p>
    <w:p w14:paraId="5C362F84">
      <w:pPr>
        <w:pStyle w:val="33"/>
        <w:pageBreakBefore w:val="0"/>
        <w:kinsoku/>
        <w:wordWrap/>
        <w:overflowPunct/>
        <w:topLinePunct w:val="0"/>
        <w:bidi w:val="0"/>
        <w:adjustRightInd w:val="0"/>
        <w:spacing w:line="560" w:lineRule="exact"/>
        <w:ind w:left="0" w:leftChars="0"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标项2：自合同签订后60天完成安装调试及验收。</w:t>
      </w:r>
    </w:p>
    <w:p w14:paraId="07D338B0">
      <w:pPr>
        <w:keepNext w:val="0"/>
        <w:keepLines w:val="0"/>
        <w:pageBreakBefore w:val="0"/>
        <w:kinsoku/>
        <w:wordWrap/>
        <w:overflowPunct/>
        <w:topLinePunct w:val="0"/>
        <w:bidi w:val="0"/>
        <w:spacing w:line="560" w:lineRule="exact"/>
        <w:ind w:right="0" w:rightChars="0" w:firstLine="560" w:firstLineChars="200"/>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7、本项目是否接受联合体投标：否</w:t>
      </w:r>
    </w:p>
    <w:p w14:paraId="49E96DA9">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b/>
          <w:bCs w:val="0"/>
          <w:color w:val="000000"/>
          <w:sz w:val="28"/>
          <w:szCs w:val="28"/>
          <w:lang w:val="en-US" w:eastAsia="zh-CN"/>
        </w:rPr>
      </w:pPr>
      <w:r>
        <w:rPr>
          <w:rFonts w:hint="eastAsia" w:ascii="仿宋_GB2312" w:hAnsi="仿宋_GB2312" w:eastAsia="仿宋_GB2312" w:cs="仿宋_GB2312"/>
          <w:b/>
          <w:bCs w:val="0"/>
          <w:color w:val="000000"/>
          <w:sz w:val="28"/>
          <w:szCs w:val="28"/>
          <w:lang w:val="en-US" w:eastAsia="zh-CN"/>
        </w:rPr>
        <w:t>二、申请人的资格要求（须同时满足）</w:t>
      </w:r>
    </w:p>
    <w:p w14:paraId="7BF6FCE5">
      <w:pPr>
        <w:pStyle w:val="3"/>
        <w:keepNext w:val="0"/>
        <w:keepLines w:val="0"/>
        <w:pageBreakBefore w:val="0"/>
        <w:widowControl w:val="0"/>
        <w:kinsoku/>
        <w:wordWrap/>
        <w:overflowPunct/>
        <w:topLinePunct w:val="0"/>
        <w:autoSpaceDE/>
        <w:autoSpaceDN/>
        <w:bidi w:val="0"/>
        <w:adjustRightInd/>
        <w:snapToGrid/>
        <w:spacing w:after="0" w:line="560" w:lineRule="exact"/>
        <w:ind w:right="0" w:righ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1.满足《中华人民共和国政府采购法》第二十二条规定；</w:t>
      </w:r>
    </w:p>
    <w:p w14:paraId="78783E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2.未被“信用中国”（www.creditchina.gov.cn）、中国政府采购网（www.ccgp.gov.cn）列入失信被执行人、重大税收违法案件当事人名单、政府采购严重违法失信行为记录名单</w:t>
      </w:r>
    </w:p>
    <w:p w14:paraId="0AEF76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3.落实政府采购政策需满足的资格要求：</w:t>
      </w:r>
    </w:p>
    <w:p w14:paraId="181AA9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kern w:val="2"/>
          <w:sz w:val="28"/>
          <w:szCs w:val="28"/>
          <w:lang w:val="en-US" w:eastAsia="zh-CN" w:bidi="ar-SA"/>
        </w:rPr>
        <w:t>标项1：</w:t>
      </w:r>
      <w:r>
        <w:rPr>
          <w:rFonts w:hint="eastAsia" w:ascii="仿宋" w:hAnsi="仿宋" w:eastAsia="仿宋" w:cs="仿宋"/>
          <w:b w:val="0"/>
          <w:bCs w:val="0"/>
          <w:color w:val="auto"/>
          <w:kern w:val="2"/>
          <w:sz w:val="28"/>
          <w:szCs w:val="28"/>
          <w:highlight w:val="none"/>
          <w:lang w:val="en-US" w:eastAsia="zh-CN" w:bidi="ar-SA"/>
        </w:rPr>
        <w:t>专门面向中小企业预留采购份额</w:t>
      </w:r>
    </w:p>
    <w:p w14:paraId="0D86F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标项2：无</w:t>
      </w:r>
    </w:p>
    <w:p w14:paraId="7CF235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3.本项目的特定资格要求：</w:t>
      </w:r>
    </w:p>
    <w:p w14:paraId="453D83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标项1：投标供应商须具有电力工程施工总承包三级以上资质或输变电工程专业承包三级以上资质，同时具备《承装（修、试）电力设施许可证》三级及以上资质；同时具备有效的安全生产许可证；项目负责人须具有机电工程专业二级及以上注册建造师证书（需本单位注册），具备有效的安全生产考核合格证书（B），且未担任其他在建工程项目的任何职务。</w:t>
      </w:r>
    </w:p>
    <w:p w14:paraId="39F4BF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u w:val="singl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标项2：无</w:t>
      </w:r>
    </w:p>
    <w:p w14:paraId="3152F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拒绝下述供应商参加本次采购活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14:paraId="7B84E144">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b/>
          <w:bCs w:val="0"/>
          <w:color w:val="000000"/>
          <w:sz w:val="28"/>
          <w:szCs w:val="28"/>
          <w:u w:val="none"/>
        </w:rPr>
      </w:pPr>
      <w:r>
        <w:rPr>
          <w:rFonts w:hint="eastAsia" w:ascii="仿宋_GB2312" w:hAnsi="仿宋_GB2312" w:eastAsia="仿宋_GB2312" w:cs="仿宋_GB2312"/>
          <w:b/>
          <w:bCs w:val="0"/>
          <w:color w:val="000000"/>
          <w:sz w:val="28"/>
          <w:szCs w:val="28"/>
          <w:u w:val="none"/>
          <w:lang w:val="en-US" w:eastAsia="zh-CN"/>
        </w:rPr>
        <w:t>三、</w:t>
      </w:r>
      <w:r>
        <w:rPr>
          <w:rFonts w:hint="eastAsia" w:ascii="仿宋_GB2312" w:hAnsi="仿宋_GB2312" w:eastAsia="仿宋_GB2312" w:cs="仿宋_GB2312"/>
          <w:b/>
          <w:bCs w:val="0"/>
          <w:color w:val="000000"/>
          <w:sz w:val="28"/>
          <w:szCs w:val="28"/>
          <w:u w:val="none"/>
        </w:rPr>
        <w:t>招标文件的获取方式</w:t>
      </w:r>
    </w:p>
    <w:p w14:paraId="0224883C">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b w:val="0"/>
          <w:bCs/>
          <w:color w:val="000000"/>
          <w:sz w:val="28"/>
          <w:szCs w:val="28"/>
          <w:highlight w:val="green"/>
          <w:u w:val="none"/>
        </w:rPr>
      </w:pPr>
      <w:r>
        <w:rPr>
          <w:rFonts w:hint="eastAsia" w:ascii="仿宋_GB2312" w:hAnsi="仿宋_GB2312" w:eastAsia="仿宋_GB2312" w:cs="仿宋_GB2312"/>
          <w:b w:val="0"/>
          <w:bCs/>
          <w:sz w:val="28"/>
          <w:szCs w:val="28"/>
          <w:highlight w:val="none"/>
          <w:u w:val="none"/>
        </w:rPr>
        <w:t>1、</w:t>
      </w:r>
      <w:r>
        <w:rPr>
          <w:rFonts w:hint="eastAsia" w:ascii="仿宋_GB2312" w:hAnsi="仿宋_GB2312" w:eastAsia="仿宋_GB2312" w:cs="仿宋_GB2312"/>
          <w:b/>
          <w:bCs w:val="0"/>
          <w:sz w:val="28"/>
          <w:szCs w:val="28"/>
          <w:highlight w:val="none"/>
          <w:u w:val="none"/>
        </w:rPr>
        <w:t>获取采购文件时间：</w:t>
      </w:r>
      <w:r>
        <w:rPr>
          <w:rFonts w:hint="eastAsia" w:ascii="仿宋_GB2312" w:hAnsi="仿宋_GB2312" w:eastAsia="仿宋_GB2312" w:cs="仿宋_GB2312"/>
          <w:b/>
          <w:bCs w:val="0"/>
          <w:color w:val="0000FF"/>
          <w:sz w:val="28"/>
          <w:szCs w:val="28"/>
          <w:highlight w:val="none"/>
          <w:u w:val="none"/>
          <w:lang w:val="en-US" w:eastAsia="zh-CN"/>
        </w:rPr>
        <w:t>2026</w:t>
      </w:r>
      <w:r>
        <w:rPr>
          <w:rFonts w:hint="eastAsia" w:ascii="仿宋_GB2312" w:hAnsi="仿宋_GB2312" w:eastAsia="仿宋_GB2312" w:cs="仿宋_GB2312"/>
          <w:b/>
          <w:bCs w:val="0"/>
          <w:color w:val="0000FF"/>
          <w:sz w:val="28"/>
          <w:szCs w:val="28"/>
          <w:highlight w:val="none"/>
          <w:u w:val="none"/>
        </w:rPr>
        <w:t>年</w:t>
      </w:r>
      <w:r>
        <w:rPr>
          <w:rFonts w:hint="eastAsia" w:ascii="仿宋_GB2312" w:hAnsi="仿宋_GB2312" w:eastAsia="仿宋_GB2312" w:cs="仿宋_GB2312"/>
          <w:b/>
          <w:bCs w:val="0"/>
          <w:color w:val="0000FF"/>
          <w:sz w:val="28"/>
          <w:szCs w:val="28"/>
          <w:highlight w:val="none"/>
          <w:u w:val="none"/>
          <w:lang w:val="en-US" w:eastAsia="zh-CN"/>
        </w:rPr>
        <w:t>4</w:t>
      </w:r>
      <w:r>
        <w:rPr>
          <w:rFonts w:hint="eastAsia" w:ascii="仿宋_GB2312" w:hAnsi="仿宋_GB2312" w:eastAsia="仿宋_GB2312" w:cs="仿宋_GB2312"/>
          <w:b/>
          <w:bCs w:val="0"/>
          <w:color w:val="0000FF"/>
          <w:sz w:val="28"/>
          <w:szCs w:val="28"/>
          <w:highlight w:val="none"/>
          <w:u w:val="none"/>
        </w:rPr>
        <w:t>月</w:t>
      </w:r>
      <w:r>
        <w:rPr>
          <w:rFonts w:hint="eastAsia" w:ascii="仿宋_GB2312" w:hAnsi="仿宋_GB2312" w:eastAsia="仿宋_GB2312" w:cs="仿宋_GB2312"/>
          <w:b/>
          <w:bCs w:val="0"/>
          <w:color w:val="0000FF"/>
          <w:sz w:val="28"/>
          <w:szCs w:val="28"/>
          <w:highlight w:val="none"/>
          <w:u w:val="none"/>
          <w:lang w:val="en-US" w:eastAsia="zh-CN"/>
        </w:rPr>
        <w:t>7</w:t>
      </w:r>
      <w:r>
        <w:rPr>
          <w:rFonts w:hint="eastAsia" w:ascii="仿宋_GB2312" w:hAnsi="仿宋_GB2312" w:eastAsia="仿宋_GB2312" w:cs="仿宋_GB2312"/>
          <w:b/>
          <w:bCs w:val="0"/>
          <w:color w:val="0000FF"/>
          <w:sz w:val="28"/>
          <w:szCs w:val="28"/>
          <w:highlight w:val="none"/>
          <w:u w:val="none"/>
        </w:rPr>
        <w:t>日至</w:t>
      </w:r>
      <w:r>
        <w:rPr>
          <w:rFonts w:hint="eastAsia" w:ascii="仿宋_GB2312" w:hAnsi="仿宋_GB2312" w:eastAsia="仿宋_GB2312" w:cs="仿宋_GB2312"/>
          <w:b/>
          <w:bCs w:val="0"/>
          <w:color w:val="0000FF"/>
          <w:sz w:val="28"/>
          <w:szCs w:val="28"/>
          <w:highlight w:val="none"/>
          <w:u w:val="none"/>
          <w:lang w:val="en-US" w:eastAsia="zh-CN"/>
        </w:rPr>
        <w:t>2026</w:t>
      </w:r>
      <w:r>
        <w:rPr>
          <w:rFonts w:hint="eastAsia" w:ascii="仿宋_GB2312" w:hAnsi="仿宋_GB2312" w:eastAsia="仿宋_GB2312" w:cs="仿宋_GB2312"/>
          <w:b/>
          <w:bCs w:val="0"/>
          <w:color w:val="0000FF"/>
          <w:sz w:val="28"/>
          <w:szCs w:val="28"/>
          <w:highlight w:val="none"/>
          <w:u w:val="none"/>
        </w:rPr>
        <w:t>年</w:t>
      </w:r>
      <w:r>
        <w:rPr>
          <w:rFonts w:hint="eastAsia" w:ascii="仿宋_GB2312" w:hAnsi="仿宋_GB2312" w:eastAsia="仿宋_GB2312" w:cs="仿宋_GB2312"/>
          <w:b/>
          <w:bCs w:val="0"/>
          <w:color w:val="0000FF"/>
          <w:sz w:val="28"/>
          <w:szCs w:val="28"/>
          <w:highlight w:val="none"/>
          <w:u w:val="none"/>
          <w:lang w:val="en-US" w:eastAsia="zh-CN"/>
        </w:rPr>
        <w:t>4</w:t>
      </w:r>
      <w:r>
        <w:rPr>
          <w:rFonts w:hint="eastAsia" w:ascii="仿宋_GB2312" w:hAnsi="仿宋_GB2312" w:eastAsia="仿宋_GB2312" w:cs="仿宋_GB2312"/>
          <w:b/>
          <w:bCs w:val="0"/>
          <w:color w:val="0000FF"/>
          <w:sz w:val="28"/>
          <w:szCs w:val="28"/>
          <w:highlight w:val="none"/>
          <w:u w:val="none"/>
        </w:rPr>
        <w:t>月</w:t>
      </w:r>
      <w:r>
        <w:rPr>
          <w:rFonts w:hint="eastAsia" w:ascii="仿宋_GB2312" w:hAnsi="仿宋_GB2312" w:eastAsia="仿宋_GB2312" w:cs="仿宋_GB2312"/>
          <w:b/>
          <w:bCs w:val="0"/>
          <w:color w:val="0000FF"/>
          <w:sz w:val="28"/>
          <w:szCs w:val="28"/>
          <w:highlight w:val="none"/>
          <w:u w:val="none"/>
          <w:lang w:val="en-US" w:eastAsia="zh-CN"/>
        </w:rPr>
        <w:t>14</w:t>
      </w:r>
      <w:r>
        <w:rPr>
          <w:rFonts w:hint="eastAsia" w:ascii="仿宋_GB2312" w:hAnsi="仿宋_GB2312" w:eastAsia="仿宋_GB2312" w:cs="仿宋_GB2312"/>
          <w:b/>
          <w:bCs w:val="0"/>
          <w:color w:val="0000FF"/>
          <w:sz w:val="28"/>
          <w:szCs w:val="28"/>
          <w:highlight w:val="none"/>
          <w:u w:val="none"/>
        </w:rPr>
        <w:t>日</w:t>
      </w:r>
      <w:r>
        <w:rPr>
          <w:rFonts w:hint="eastAsia" w:ascii="仿宋_GB2312" w:hAnsi="仿宋_GB2312" w:eastAsia="仿宋_GB2312" w:cs="仿宋_GB2312"/>
          <w:b w:val="0"/>
          <w:bCs/>
          <w:color w:val="auto"/>
          <w:sz w:val="28"/>
          <w:szCs w:val="28"/>
          <w:highlight w:val="none"/>
          <w:u w:val="none"/>
        </w:rPr>
        <w:t>，每天上午</w:t>
      </w:r>
      <w:r>
        <w:rPr>
          <w:rFonts w:hint="eastAsia" w:ascii="仿宋_GB2312" w:hAnsi="仿宋_GB2312" w:eastAsia="仿宋_GB2312" w:cs="仿宋_GB2312"/>
          <w:b w:val="0"/>
          <w:bCs/>
          <w:color w:val="auto"/>
          <w:sz w:val="28"/>
          <w:szCs w:val="28"/>
          <w:highlight w:val="none"/>
          <w:u w:val="none"/>
          <w:lang w:val="en-US" w:eastAsia="zh-CN"/>
        </w:rPr>
        <w:t>00:00</w:t>
      </w:r>
      <w:r>
        <w:rPr>
          <w:rFonts w:hint="eastAsia" w:ascii="仿宋_GB2312" w:hAnsi="仿宋_GB2312" w:eastAsia="仿宋_GB2312" w:cs="仿宋_GB2312"/>
          <w:b w:val="0"/>
          <w:bCs/>
          <w:color w:val="auto"/>
          <w:sz w:val="28"/>
          <w:szCs w:val="28"/>
          <w:highlight w:val="none"/>
          <w:u w:val="none"/>
        </w:rPr>
        <w:t>至</w:t>
      </w:r>
      <w:r>
        <w:rPr>
          <w:rFonts w:hint="eastAsia" w:ascii="仿宋_GB2312" w:hAnsi="仿宋_GB2312" w:eastAsia="仿宋_GB2312" w:cs="仿宋_GB2312"/>
          <w:b w:val="0"/>
          <w:bCs/>
          <w:color w:val="auto"/>
          <w:sz w:val="28"/>
          <w:szCs w:val="28"/>
          <w:highlight w:val="none"/>
          <w:u w:val="none"/>
          <w:lang w:val="en-US" w:eastAsia="zh-CN"/>
        </w:rPr>
        <w:t>12:00</w:t>
      </w:r>
      <w:r>
        <w:rPr>
          <w:rFonts w:hint="eastAsia" w:ascii="仿宋_GB2312" w:hAnsi="仿宋_GB2312" w:eastAsia="仿宋_GB2312" w:cs="仿宋_GB2312"/>
          <w:b w:val="0"/>
          <w:bCs/>
          <w:color w:val="auto"/>
          <w:sz w:val="28"/>
          <w:szCs w:val="28"/>
          <w:highlight w:val="none"/>
          <w:u w:val="none"/>
        </w:rPr>
        <w:t>，下午</w:t>
      </w:r>
      <w:r>
        <w:rPr>
          <w:rFonts w:hint="eastAsia" w:ascii="仿宋_GB2312" w:hAnsi="仿宋_GB2312" w:eastAsia="仿宋_GB2312" w:cs="仿宋_GB2312"/>
          <w:b w:val="0"/>
          <w:bCs/>
          <w:color w:val="auto"/>
          <w:sz w:val="28"/>
          <w:szCs w:val="28"/>
          <w:highlight w:val="none"/>
          <w:u w:val="none"/>
          <w:lang w:val="en-US" w:eastAsia="zh-CN"/>
        </w:rPr>
        <w:t>12:00</w:t>
      </w:r>
      <w:r>
        <w:rPr>
          <w:rFonts w:hint="eastAsia" w:ascii="仿宋_GB2312" w:hAnsi="仿宋_GB2312" w:eastAsia="仿宋_GB2312" w:cs="仿宋_GB2312"/>
          <w:b w:val="0"/>
          <w:bCs/>
          <w:color w:val="auto"/>
          <w:sz w:val="28"/>
          <w:szCs w:val="28"/>
          <w:highlight w:val="none"/>
          <w:u w:val="none"/>
        </w:rPr>
        <w:t>至</w:t>
      </w:r>
      <w:r>
        <w:rPr>
          <w:rFonts w:hint="eastAsia" w:ascii="仿宋_GB2312" w:hAnsi="仿宋_GB2312" w:eastAsia="仿宋_GB2312" w:cs="仿宋_GB2312"/>
          <w:b w:val="0"/>
          <w:bCs/>
          <w:color w:val="auto"/>
          <w:sz w:val="28"/>
          <w:szCs w:val="28"/>
          <w:highlight w:val="none"/>
          <w:u w:val="none"/>
          <w:lang w:val="en-US" w:eastAsia="zh-CN"/>
        </w:rPr>
        <w:t>23:59</w:t>
      </w:r>
      <w:r>
        <w:rPr>
          <w:rFonts w:hint="eastAsia" w:ascii="仿宋_GB2312" w:hAnsi="仿宋_GB2312" w:eastAsia="仿宋_GB2312" w:cs="仿宋_GB2312"/>
          <w:b w:val="0"/>
          <w:bCs/>
          <w:color w:val="auto"/>
          <w:sz w:val="28"/>
          <w:szCs w:val="28"/>
          <w:highlight w:val="none"/>
          <w:u w:val="none"/>
        </w:rPr>
        <w:t>（北京时间）</w:t>
      </w:r>
      <w:r>
        <w:rPr>
          <w:rFonts w:hint="eastAsia" w:ascii="仿宋_GB2312" w:hAnsi="仿宋_GB2312" w:eastAsia="仿宋_GB2312" w:cs="仿宋_GB2312"/>
          <w:b w:val="0"/>
          <w:bCs/>
          <w:color w:val="auto"/>
          <w:sz w:val="28"/>
          <w:szCs w:val="28"/>
          <w:highlight w:val="none"/>
          <w:u w:val="none"/>
          <w:lang w:eastAsia="zh-CN"/>
        </w:rPr>
        <w:t>。</w:t>
      </w:r>
    </w:p>
    <w:p w14:paraId="6A1174F2">
      <w:pPr>
        <w:keepNext w:val="0"/>
        <w:keepLines w:val="0"/>
        <w:pageBreakBefore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highlight w:val="none"/>
          <w:u w:val="none"/>
          <w:lang w:eastAsia="zh-CN"/>
        </w:rPr>
      </w:pPr>
      <w:r>
        <w:rPr>
          <w:rFonts w:hint="eastAsia" w:ascii="仿宋_GB2312" w:hAnsi="仿宋_GB2312" w:eastAsia="仿宋_GB2312" w:cs="仿宋_GB2312"/>
          <w:b w:val="0"/>
          <w:bCs/>
          <w:sz w:val="28"/>
          <w:szCs w:val="28"/>
          <w:highlight w:val="none"/>
          <w:u w:val="none"/>
        </w:rPr>
        <w:t>2、地点（网址）：政采云平台</w:t>
      </w:r>
      <w:r>
        <w:rPr>
          <w:rFonts w:hint="eastAsia" w:ascii="仿宋_GB2312" w:hAnsi="仿宋_GB2312" w:eastAsia="仿宋_GB2312" w:cs="仿宋_GB2312"/>
          <w:b w:val="0"/>
          <w:bCs/>
          <w:sz w:val="28"/>
          <w:szCs w:val="28"/>
          <w:highlight w:val="none"/>
          <w:u w:val="none"/>
          <w:lang w:eastAsia="zh-CN"/>
        </w:rPr>
        <w:t>（</w:t>
      </w:r>
      <w:r>
        <w:rPr>
          <w:rFonts w:hint="eastAsia" w:ascii="仿宋_GB2312" w:hAnsi="仿宋_GB2312" w:eastAsia="仿宋_GB2312" w:cs="仿宋_GB2312"/>
          <w:b w:val="0"/>
          <w:bCs/>
          <w:sz w:val="28"/>
          <w:szCs w:val="28"/>
          <w:highlight w:val="none"/>
          <w:u w:val="none"/>
        </w:rPr>
        <w:t>http://www.zcygov.cn/</w:t>
      </w:r>
      <w:r>
        <w:rPr>
          <w:rFonts w:hint="eastAsia" w:ascii="仿宋_GB2312" w:hAnsi="仿宋_GB2312" w:eastAsia="仿宋_GB2312" w:cs="仿宋_GB2312"/>
          <w:b w:val="0"/>
          <w:bCs/>
          <w:sz w:val="28"/>
          <w:szCs w:val="28"/>
          <w:highlight w:val="none"/>
          <w:u w:val="none"/>
          <w:lang w:eastAsia="zh-CN"/>
        </w:rPr>
        <w:t>）。</w:t>
      </w:r>
    </w:p>
    <w:p w14:paraId="45CCAF3F">
      <w:pPr>
        <w:keepNext w:val="0"/>
        <w:keepLines w:val="0"/>
        <w:pageBreakBefore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color w:val="000000"/>
          <w:sz w:val="28"/>
          <w:szCs w:val="28"/>
          <w:highlight w:val="none"/>
          <w:u w:val="none"/>
        </w:rPr>
      </w:pPr>
      <w:r>
        <w:rPr>
          <w:rFonts w:hint="eastAsia" w:ascii="仿宋_GB2312" w:hAnsi="仿宋_GB2312" w:eastAsia="仿宋_GB2312" w:cs="仿宋_GB2312"/>
          <w:b w:val="0"/>
          <w:bCs/>
          <w:sz w:val="28"/>
          <w:szCs w:val="28"/>
          <w:highlight w:val="none"/>
          <w:u w:val="none"/>
        </w:rPr>
        <w:t>3、获取方式：</w:t>
      </w:r>
      <w:r>
        <w:rPr>
          <w:rFonts w:hint="eastAsia" w:ascii="仿宋_GB2312" w:hAnsi="仿宋_GB2312" w:eastAsia="仿宋_GB2312" w:cs="仿宋_GB2312"/>
          <w:b w:val="0"/>
          <w:bCs/>
          <w:color w:val="000000"/>
          <w:sz w:val="28"/>
          <w:szCs w:val="28"/>
          <w:highlight w:val="none"/>
          <w:u w:val="none"/>
        </w:rPr>
        <w:t>供应商登录政采云平台的注册账号后，进入政采云系统“项目采购”模块“获取采购文件”菜单，进行网上获取采购文件。如有疑问请及时咨询网站客服，</w:t>
      </w:r>
      <w:r>
        <w:rPr>
          <w:rFonts w:hint="eastAsia" w:ascii="仿宋_GB2312" w:hAnsi="仿宋_GB2312" w:eastAsia="仿宋_GB2312" w:cs="仿宋_GB2312"/>
          <w:b w:val="0"/>
          <w:bCs/>
          <w:color w:val="000000"/>
          <w:kern w:val="0"/>
          <w:sz w:val="28"/>
          <w:szCs w:val="28"/>
          <w:highlight w:val="none"/>
          <w:u w:val="none"/>
        </w:rPr>
        <w:t>咨询电话：400</w:t>
      </w:r>
      <w:r>
        <w:rPr>
          <w:rFonts w:hint="eastAsia" w:ascii="仿宋_GB2312" w:hAnsi="仿宋_GB2312" w:eastAsia="仿宋_GB2312" w:cs="仿宋_GB2312"/>
          <w:b w:val="0"/>
          <w:bCs/>
          <w:color w:val="000000"/>
          <w:kern w:val="0"/>
          <w:sz w:val="28"/>
          <w:szCs w:val="28"/>
          <w:highlight w:val="none"/>
          <w:u w:val="none"/>
          <w:lang w:val="en-US" w:eastAsia="zh-CN"/>
        </w:rPr>
        <w:t>-</w:t>
      </w:r>
      <w:r>
        <w:rPr>
          <w:rFonts w:hint="eastAsia" w:ascii="仿宋_GB2312" w:hAnsi="仿宋_GB2312" w:eastAsia="仿宋_GB2312" w:cs="仿宋_GB2312"/>
          <w:b w:val="0"/>
          <w:bCs/>
          <w:color w:val="000000"/>
          <w:kern w:val="0"/>
          <w:sz w:val="28"/>
          <w:szCs w:val="28"/>
          <w:highlight w:val="none"/>
          <w:u w:val="none"/>
        </w:rPr>
        <w:t>881</w:t>
      </w:r>
      <w:r>
        <w:rPr>
          <w:rFonts w:hint="eastAsia" w:ascii="仿宋_GB2312" w:hAnsi="仿宋_GB2312" w:eastAsia="仿宋_GB2312" w:cs="仿宋_GB2312"/>
          <w:b w:val="0"/>
          <w:bCs/>
          <w:color w:val="000000"/>
          <w:kern w:val="0"/>
          <w:sz w:val="28"/>
          <w:szCs w:val="28"/>
          <w:highlight w:val="none"/>
          <w:u w:val="none"/>
          <w:lang w:val="en-US" w:eastAsia="zh-CN"/>
        </w:rPr>
        <w:t>-</w:t>
      </w:r>
      <w:r>
        <w:rPr>
          <w:rFonts w:hint="eastAsia" w:ascii="仿宋_GB2312" w:hAnsi="仿宋_GB2312" w:eastAsia="仿宋_GB2312" w:cs="仿宋_GB2312"/>
          <w:b w:val="0"/>
          <w:bCs/>
          <w:color w:val="000000"/>
          <w:kern w:val="0"/>
          <w:sz w:val="28"/>
          <w:szCs w:val="28"/>
          <w:highlight w:val="none"/>
          <w:u w:val="none"/>
        </w:rPr>
        <w:t>7190。</w:t>
      </w:r>
    </w:p>
    <w:p w14:paraId="7EEDA861">
      <w:pPr>
        <w:keepNext w:val="0"/>
        <w:keepLines w:val="0"/>
        <w:pageBreakBefore w:val="0"/>
        <w:kinsoku/>
        <w:wordWrap/>
        <w:overflowPunct/>
        <w:topLinePunct w:val="0"/>
        <w:bidi w:val="0"/>
        <w:spacing w:line="560" w:lineRule="exact"/>
        <w:ind w:right="0" w:rightChars="0"/>
        <w:textAlignment w:val="auto"/>
        <w:rPr>
          <w:rFonts w:hint="eastAsia" w:ascii="仿宋" w:hAnsi="仿宋" w:eastAsia="仿宋" w:cs="仿宋"/>
          <w:b w:val="0"/>
          <w:bCs w:val="0"/>
          <w:color w:val="000000"/>
          <w:kern w:val="2"/>
          <w:sz w:val="28"/>
          <w:szCs w:val="28"/>
          <w:highlight w:val="none"/>
          <w:u w:val="none"/>
          <w:lang w:val="en-US" w:eastAsia="zh-CN" w:bidi="ar-SA"/>
        </w:rPr>
      </w:pPr>
      <w:r>
        <w:rPr>
          <w:rFonts w:hint="eastAsia" w:ascii="仿宋_GB2312" w:hAnsi="仿宋_GB2312" w:eastAsia="仿宋_GB2312" w:cs="仿宋_GB2312"/>
          <w:b/>
          <w:bCs w:val="0"/>
          <w:color w:val="000000"/>
          <w:sz w:val="28"/>
          <w:szCs w:val="28"/>
          <w:u w:val="none"/>
          <w:lang w:val="en-US" w:eastAsia="zh-CN"/>
        </w:rPr>
        <w:t>四、</w:t>
      </w:r>
      <w:r>
        <w:rPr>
          <w:rFonts w:hint="eastAsia" w:ascii="仿宋_GB2312" w:hAnsi="仿宋_GB2312" w:eastAsia="仿宋_GB2312" w:cs="仿宋_GB2312"/>
          <w:b/>
          <w:bCs w:val="0"/>
          <w:kern w:val="2"/>
          <w:sz w:val="28"/>
          <w:szCs w:val="28"/>
          <w:u w:val="none"/>
          <w:lang w:val="en-US" w:eastAsia="zh-CN" w:bidi="ar-SA"/>
        </w:rPr>
        <w:t>提交投标文件截止时间、开标时间和地点</w:t>
      </w:r>
      <w:r>
        <w:rPr>
          <w:rFonts w:hint="eastAsia" w:ascii="仿宋" w:hAnsi="仿宋" w:eastAsia="仿宋" w:cs="仿宋"/>
          <w:b w:val="0"/>
          <w:bCs w:val="0"/>
          <w:color w:val="000000"/>
          <w:kern w:val="2"/>
          <w:sz w:val="28"/>
          <w:szCs w:val="28"/>
          <w:highlight w:val="none"/>
          <w:u w:val="none"/>
          <w:lang w:val="en-US" w:eastAsia="zh-CN" w:bidi="ar-SA"/>
        </w:rPr>
        <w:t>：</w:t>
      </w:r>
    </w:p>
    <w:p w14:paraId="3CFEF146">
      <w:pPr>
        <w:pStyle w:val="3"/>
        <w:keepNext w:val="0"/>
        <w:keepLines w:val="0"/>
        <w:pageBreakBefore w:val="0"/>
        <w:widowControl w:val="0"/>
        <w:numPr>
          <w:ilvl w:val="0"/>
          <w:numId w:val="0"/>
        </w:numPr>
        <w:kinsoku/>
        <w:wordWrap/>
        <w:overflowPunct/>
        <w:topLinePunct w:val="0"/>
        <w:autoSpaceDE/>
        <w:autoSpaceDN/>
        <w:bidi w:val="0"/>
        <w:snapToGrid/>
        <w:spacing w:after="0" w:line="560" w:lineRule="exact"/>
        <w:ind w:right="0" w:rightChars="0" w:firstLine="560" w:firstLineChars="200"/>
        <w:jc w:val="both"/>
        <w:textAlignment w:val="auto"/>
        <w:outlineLvl w:val="9"/>
        <w:rPr>
          <w:rFonts w:hint="eastAsia" w:ascii="仿宋" w:hAnsi="仿宋" w:eastAsia="仿宋" w:cs="仿宋"/>
          <w:b w:val="0"/>
          <w:bCs w:val="0"/>
          <w:color w:val="000000"/>
          <w:kern w:val="2"/>
          <w:sz w:val="28"/>
          <w:szCs w:val="28"/>
          <w:highlight w:val="green"/>
          <w:u w:val="none"/>
          <w:lang w:val="en-US" w:eastAsia="zh-CN" w:bidi="ar-SA"/>
        </w:rPr>
      </w:pPr>
      <w:r>
        <w:rPr>
          <w:rFonts w:hint="eastAsia" w:ascii="仿宋" w:hAnsi="仿宋" w:eastAsia="仿宋" w:cs="仿宋"/>
          <w:b w:val="0"/>
          <w:bCs w:val="0"/>
          <w:color w:val="000000"/>
          <w:kern w:val="2"/>
          <w:sz w:val="28"/>
          <w:szCs w:val="28"/>
          <w:highlight w:val="none"/>
          <w:u w:val="none"/>
          <w:lang w:val="en-US" w:eastAsia="zh-CN" w:bidi="ar-SA"/>
        </w:rPr>
        <w:t>时间：</w:t>
      </w:r>
      <w:r>
        <w:rPr>
          <w:rFonts w:hint="eastAsia" w:ascii="仿宋" w:hAnsi="仿宋" w:eastAsia="仿宋" w:cs="仿宋"/>
          <w:b/>
          <w:bCs/>
          <w:color w:val="0000FF"/>
          <w:sz w:val="28"/>
          <w:szCs w:val="28"/>
          <w:highlight w:val="none"/>
          <w:u w:val="none"/>
          <w:lang w:val="en-US" w:eastAsia="zh-CN"/>
        </w:rPr>
        <w:t>2026年4月27日上午11点00分</w:t>
      </w:r>
      <w:r>
        <w:rPr>
          <w:rFonts w:hint="eastAsia" w:ascii="仿宋" w:hAnsi="仿宋" w:eastAsia="仿宋" w:cs="仿宋"/>
          <w:b w:val="0"/>
          <w:bCs w:val="0"/>
          <w:color w:val="000000"/>
          <w:kern w:val="2"/>
          <w:sz w:val="28"/>
          <w:szCs w:val="28"/>
          <w:highlight w:val="none"/>
          <w:u w:val="none"/>
          <w:lang w:val="en-US" w:eastAsia="zh-CN" w:bidi="ar-SA"/>
        </w:rPr>
        <w:t>（北京时间）。</w:t>
      </w:r>
    </w:p>
    <w:p w14:paraId="7571CA34">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560" w:firstLineChars="200"/>
        <w:jc w:val="both"/>
        <w:textAlignment w:val="auto"/>
        <w:outlineLvl w:val="9"/>
        <w:rPr>
          <w:rFonts w:hint="eastAsia" w:ascii="仿宋" w:hAnsi="仿宋" w:eastAsia="仿宋" w:cs="仿宋"/>
          <w:b w:val="0"/>
          <w:bCs w:val="0"/>
          <w:color w:val="000000"/>
          <w:kern w:val="2"/>
          <w:sz w:val="28"/>
          <w:szCs w:val="28"/>
          <w:u w:val="none"/>
          <w:lang w:val="en-US" w:eastAsia="zh-CN" w:bidi="ar-SA"/>
        </w:rPr>
      </w:pPr>
      <w:r>
        <w:rPr>
          <w:rFonts w:hint="eastAsia" w:ascii="仿宋" w:hAnsi="仿宋" w:eastAsia="仿宋" w:cs="仿宋"/>
          <w:b w:val="0"/>
          <w:bCs w:val="0"/>
          <w:color w:val="000000"/>
          <w:kern w:val="2"/>
          <w:sz w:val="28"/>
          <w:szCs w:val="28"/>
          <w:u w:val="none"/>
          <w:lang w:val="en-US" w:eastAsia="zh-CN" w:bidi="ar-SA"/>
        </w:rPr>
        <w:t>地点：请登录政采云投标客户端投标。</w:t>
      </w:r>
    </w:p>
    <w:p w14:paraId="168F24C9">
      <w:pPr>
        <w:pStyle w:val="3"/>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五、开启</w:t>
      </w:r>
    </w:p>
    <w:p w14:paraId="5672027C">
      <w:pPr>
        <w:pStyle w:val="3"/>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firstLine="560" w:firstLineChars="200"/>
        <w:jc w:val="both"/>
        <w:textAlignment w:val="auto"/>
        <w:outlineLvl w:val="9"/>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u w:val="none"/>
          <w:lang w:val="en-US" w:eastAsia="zh-CN" w:bidi="ar-SA"/>
        </w:rPr>
        <w:t>时间：</w:t>
      </w:r>
      <w:r>
        <w:rPr>
          <w:rFonts w:hint="eastAsia" w:ascii="仿宋" w:hAnsi="仿宋" w:eastAsia="仿宋" w:cs="仿宋"/>
          <w:b/>
          <w:bCs/>
          <w:color w:val="0000FF"/>
          <w:sz w:val="28"/>
          <w:szCs w:val="28"/>
          <w:highlight w:val="none"/>
          <w:u w:val="none"/>
          <w:lang w:val="en-US" w:eastAsia="zh-CN"/>
        </w:rPr>
        <w:t>2026年4月27日上午11点00分</w:t>
      </w:r>
      <w:r>
        <w:rPr>
          <w:rFonts w:hint="eastAsia" w:ascii="仿宋" w:hAnsi="仿宋" w:eastAsia="仿宋" w:cs="仿宋"/>
          <w:color w:val="000000"/>
          <w:kern w:val="2"/>
          <w:sz w:val="28"/>
          <w:szCs w:val="28"/>
          <w:u w:val="none"/>
          <w:lang w:val="en-US" w:eastAsia="zh-CN" w:bidi="ar-SA"/>
        </w:rPr>
        <w:t>（北京时间）。</w:t>
      </w:r>
    </w:p>
    <w:p w14:paraId="3A804DDB">
      <w:pPr>
        <w:pStyle w:val="3"/>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firstLine="560" w:firstLineChars="200"/>
        <w:jc w:val="both"/>
        <w:textAlignment w:val="auto"/>
        <w:outlineLvl w:val="9"/>
        <w:rPr>
          <w:rFonts w:hint="eastAsia" w:ascii="仿宋" w:hAnsi="仿宋" w:eastAsia="仿宋" w:cs="仿宋"/>
          <w:b/>
          <w:bCs/>
          <w:kern w:val="2"/>
          <w:sz w:val="28"/>
          <w:szCs w:val="28"/>
          <w:u w:val="none"/>
          <w:lang w:val="en-US" w:eastAsia="zh-CN" w:bidi="ar-SA"/>
        </w:rPr>
      </w:pPr>
      <w:r>
        <w:rPr>
          <w:rFonts w:hint="eastAsia" w:ascii="仿宋" w:hAnsi="仿宋" w:eastAsia="仿宋" w:cs="仿宋"/>
          <w:color w:val="000000"/>
          <w:kern w:val="2"/>
          <w:sz w:val="28"/>
          <w:szCs w:val="28"/>
          <w:u w:val="none"/>
          <w:lang w:val="en-US" w:eastAsia="zh-CN" w:bidi="ar-SA"/>
        </w:rPr>
        <w:t>地点：政采云平台</w:t>
      </w:r>
    </w:p>
    <w:p w14:paraId="5CAD22AA">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六、公告期限</w:t>
      </w:r>
    </w:p>
    <w:p w14:paraId="056471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自本公告发布之日起 5 个工作日。</w:t>
      </w:r>
    </w:p>
    <w:p w14:paraId="78A96D16">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both"/>
        <w:textAlignment w:val="auto"/>
        <w:outlineLvl w:val="9"/>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七、其他补充事宜</w:t>
      </w:r>
    </w:p>
    <w:p w14:paraId="7C529F0D">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1.本项目采用全流程不见面电子开评审，投标供应商需要使用CA加密设备自行进行申领。</w:t>
      </w:r>
    </w:p>
    <w:p w14:paraId="6222F956">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3.本项目实行网上投标，采用加密电子投标文件(供应商须使用CA加密设备通过政采云电子投标客户端制作投标文件)。若供应商参与投标，自行承担投标一切费用。</w:t>
      </w:r>
    </w:p>
    <w:p w14:paraId="06590E80">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4.各供应商在开标前应确保成为新疆维吾尔自治区政府采购网正式注册入库供应商，并完成CA数字证书申领。因未注册入库、未办理CA数字证书等原因造成无法投标或投标失败等后果由供应商自行承担。</w:t>
      </w:r>
    </w:p>
    <w:p w14:paraId="7E87A21C">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供应商将政采云政采云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7F58BB58">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6.供应商在开标时须使用制作加密电子投标文件所使用的CA锁及电脑，电脑须提前配置好浏览器（建议使用谷歌浏览器），以便开标时解密。</w:t>
      </w:r>
    </w:p>
    <w:p w14:paraId="69981670">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7.供应商对不见面开评审系统的技术操作咨询，可通过https://edu.zcygov.cn/luban/xinjiang-e-biding自助查询，也可在政采云帮助中心常见问题解答和操作流程讲解视频中自助查询，网址为：https://service.zcygov.cn/#/help，“项目采购”—“操作流程-电子招投标”—“政府采购项目政采云管理操作指南-供应商”版面获取操作指南，同时对自助查询无法解决的问题可通过政采云在线客服获取服务支持。</w:t>
      </w:r>
    </w:p>
    <w:p w14:paraId="59E44483">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8、供应商如计划参与多个采购包的投标，应在登录新疆政府采购电子交易平台后，在项目管理处依次选择对应采购包，进入项目工作台招标/采购文件环节分别按采购项目标项下载招标文件电子版。未在规定期限内按上述操作获取文件的标项，供应商无法提交相应包的电子投标文件。</w:t>
      </w:r>
    </w:p>
    <w:p w14:paraId="0181F615">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0" w:firstLineChars="200"/>
        <w:jc w:val="both"/>
        <w:textAlignment w:val="auto"/>
        <w:outlineLvl w:val="9"/>
        <w:rPr>
          <w:rFonts w:hint="eastAsia"/>
          <w:sz w:val="28"/>
          <w:szCs w:val="28"/>
          <w:lang w:val="en-US" w:eastAsia="zh-CN"/>
        </w:rPr>
      </w:pPr>
      <w:r>
        <w:rPr>
          <w:rFonts w:hint="eastAsia" w:ascii="仿宋" w:hAnsi="仿宋" w:eastAsia="仿宋" w:cs="仿宋"/>
          <w:color w:val="000000"/>
          <w:kern w:val="2"/>
          <w:sz w:val="28"/>
          <w:szCs w:val="28"/>
          <w:lang w:val="en-US" w:eastAsia="zh-CN" w:bidi="ar-SA"/>
        </w:rPr>
        <w:t>9、供应商应使用电子投标客户端编制电子投标文件并进行线上投标，供应商电子投标响应文件需要加密并加盖电子签章，如无法按照要求在电子投标文件中加盖电子签章和加密，请及时通过技术支持服务热线联系技术人员。</w:t>
      </w:r>
    </w:p>
    <w:p w14:paraId="525E0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2"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kern w:val="2"/>
          <w:sz w:val="28"/>
          <w:szCs w:val="28"/>
          <w:lang w:val="en-US" w:eastAsia="en-US" w:bidi="ar-SA"/>
        </w:rPr>
        <w:t>特别提示：</w:t>
      </w:r>
    </w:p>
    <w:p w14:paraId="11030E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2"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
          <w:sz w:val="28"/>
          <w:szCs w:val="28"/>
        </w:rPr>
        <w:t>落实的政府采购政策</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1、</w:t>
      </w:r>
      <w:r>
        <w:rPr>
          <w:rFonts w:hint="eastAsia" w:ascii="仿宋" w:hAnsi="仿宋" w:eastAsia="仿宋" w:cs="仿宋"/>
          <w:color w:val="000000"/>
          <w:kern w:val="2"/>
          <w:sz w:val="28"/>
          <w:szCs w:val="28"/>
          <w:lang w:val="en-US" w:eastAsia="zh-CN" w:bidi="ar-SA"/>
        </w:rPr>
        <w:t>采购限额标准以上，200万元以下的货物和服务采购项目、400万元以下的工程采购项目，适宜由中小企业提供的，采购人应当专门面向中小企业采购。</w:t>
      </w:r>
    </w:p>
    <w:p w14:paraId="674151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14:paraId="23B5EB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审时应当在采用原报价进行评分的基础上增加其价格得分的3%~5%作为其价格分。</w:t>
      </w:r>
    </w:p>
    <w:p w14:paraId="44E947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审时应当在采用原报价进行评分的基础上增加其价格得分的1%~2%作为其价格分。</w:t>
      </w:r>
    </w:p>
    <w:p w14:paraId="45733882">
      <w:pPr>
        <w:pStyle w:val="5"/>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r>
        <w:rPr>
          <w:rFonts w:hint="eastAsia" w:asciiTheme="minorEastAsia" w:hAnsiTheme="minorEastAsia" w:eastAsiaTheme="minorEastAsia" w:cstheme="minorEastAsia"/>
          <w:b/>
          <w:sz w:val="28"/>
          <w:szCs w:val="28"/>
          <w:lang w:val="en-US" w:eastAsia="zh-CN"/>
        </w:rPr>
        <w:t>八</w:t>
      </w:r>
      <w:r>
        <w:rPr>
          <w:rFonts w:hint="eastAsia" w:asciiTheme="minorEastAsia" w:hAnsiTheme="minorEastAsia" w:eastAsiaTheme="minorEastAsia" w:cstheme="minorEastAsia"/>
          <w:b/>
          <w:sz w:val="28"/>
          <w:szCs w:val="28"/>
        </w:rPr>
        <w:t>、</w:t>
      </w:r>
      <w:r>
        <w:rPr>
          <w:rFonts w:hint="eastAsia" w:ascii="宋体" w:hAnsi="宋体" w:eastAsia="宋体" w:cs="宋体"/>
          <w:b/>
          <w:bCs w:val="0"/>
          <w:sz w:val="28"/>
          <w:szCs w:val="28"/>
        </w:rPr>
        <w:t>凡对本次采购提出询问，请按以下方式联系。</w:t>
      </w:r>
    </w:p>
    <w:p w14:paraId="60E994EF">
      <w:pPr>
        <w:pageBreakBefore w:val="0"/>
        <w:widowControl w:val="0"/>
        <w:kinsoku/>
        <w:wordWrap/>
        <w:overflowPunct/>
        <w:topLinePunct w:val="0"/>
        <w:autoSpaceDE/>
        <w:autoSpaceDN/>
        <w:bidi w:val="0"/>
        <w:adjustRightInd w:val="0"/>
        <w:snapToGrid/>
        <w:spacing w:line="560" w:lineRule="exact"/>
        <w:ind w:right="0" w:rightChars="0" w:firstLine="560" w:firstLineChars="200"/>
        <w:textAlignment w:val="auto"/>
        <w:rPr>
          <w:rFonts w:hint="eastAsia" w:ascii="仿宋" w:hAnsi="仿宋" w:eastAsia="仿宋" w:cs="仿宋"/>
          <w:b w:val="0"/>
          <w:color w:val="000000"/>
          <w:kern w:val="2"/>
          <w:sz w:val="28"/>
          <w:szCs w:val="28"/>
          <w:u w:val="none"/>
          <w:lang w:val="en-US" w:eastAsia="zh-CN" w:bidi="ar-SA"/>
        </w:rPr>
      </w:pPr>
      <w:bookmarkStart w:id="0" w:name="_Toc28359096"/>
      <w:bookmarkStart w:id="1" w:name="_Toc35393806"/>
      <w:bookmarkStart w:id="2" w:name="_Toc35393637"/>
      <w:bookmarkStart w:id="3" w:name="_Toc28359019"/>
      <w:r>
        <w:rPr>
          <w:rFonts w:hint="eastAsia" w:ascii="仿宋" w:hAnsi="仿宋" w:eastAsia="仿宋" w:cs="仿宋"/>
          <w:b w:val="0"/>
          <w:color w:val="000000"/>
          <w:kern w:val="2"/>
          <w:sz w:val="28"/>
          <w:szCs w:val="28"/>
          <w:u w:val="none"/>
          <w:lang w:val="en-US" w:eastAsia="zh-CN" w:bidi="ar-SA"/>
        </w:rPr>
        <w:t>1、采购人信息</w:t>
      </w:r>
      <w:bookmarkEnd w:id="0"/>
      <w:bookmarkEnd w:id="1"/>
      <w:bookmarkEnd w:id="2"/>
      <w:bookmarkEnd w:id="3"/>
    </w:p>
    <w:p w14:paraId="2B862D39">
      <w:pPr>
        <w:pageBreakBefore w:val="0"/>
        <w:widowControl w:val="0"/>
        <w:kinsoku/>
        <w:wordWrap/>
        <w:overflowPunct/>
        <w:topLinePunct w:val="0"/>
        <w:autoSpaceDE/>
        <w:autoSpaceDN/>
        <w:bidi w:val="0"/>
        <w:adjustRightInd w:val="0"/>
        <w:snapToGrid/>
        <w:spacing w:line="560" w:lineRule="exact"/>
        <w:ind w:right="0" w:rightChars="0" w:firstLine="560" w:firstLineChars="200"/>
        <w:textAlignment w:val="auto"/>
        <w:rPr>
          <w:rFonts w:hint="default" w:ascii="仿宋" w:hAnsi="仿宋" w:eastAsia="仿宋" w:cs="仿宋"/>
          <w:b w:val="0"/>
          <w:color w:val="000000"/>
          <w:kern w:val="2"/>
          <w:sz w:val="28"/>
          <w:szCs w:val="28"/>
          <w:u w:val="none"/>
          <w:lang w:val="en-US" w:eastAsia="zh-CN" w:bidi="ar-SA"/>
        </w:rPr>
      </w:pPr>
      <w:r>
        <w:rPr>
          <w:rFonts w:hint="eastAsia" w:ascii="仿宋" w:hAnsi="仿宋" w:eastAsia="仿宋" w:cs="仿宋"/>
          <w:b w:val="0"/>
          <w:color w:val="000000"/>
          <w:kern w:val="2"/>
          <w:sz w:val="28"/>
          <w:szCs w:val="28"/>
          <w:u w:val="none"/>
          <w:lang w:val="en-US" w:eastAsia="zh-CN" w:bidi="ar-SA"/>
        </w:rPr>
        <w:t>名 称：奇台县吉布库镇人民政府</w:t>
      </w:r>
    </w:p>
    <w:p w14:paraId="09C29BF9">
      <w:pPr>
        <w:pageBreakBefore w:val="0"/>
        <w:widowControl w:val="0"/>
        <w:kinsoku/>
        <w:wordWrap/>
        <w:overflowPunct/>
        <w:topLinePunct w:val="0"/>
        <w:autoSpaceDE/>
        <w:autoSpaceDN/>
        <w:bidi w:val="0"/>
        <w:adjustRightInd w:val="0"/>
        <w:snapToGrid/>
        <w:spacing w:line="560" w:lineRule="exact"/>
        <w:ind w:right="0" w:rightChars="0" w:firstLine="560" w:firstLineChars="200"/>
        <w:textAlignment w:val="auto"/>
        <w:rPr>
          <w:rFonts w:hint="eastAsia" w:ascii="仿宋" w:hAnsi="仿宋" w:eastAsia="仿宋" w:cs="仿宋"/>
          <w:b w:val="0"/>
          <w:color w:val="000000"/>
          <w:kern w:val="2"/>
          <w:sz w:val="28"/>
          <w:szCs w:val="28"/>
          <w:u w:val="none"/>
          <w:lang w:val="en-US" w:eastAsia="zh-CN" w:bidi="ar-SA"/>
        </w:rPr>
      </w:pPr>
      <w:r>
        <w:rPr>
          <w:rFonts w:hint="eastAsia" w:ascii="仿宋" w:hAnsi="仿宋" w:eastAsia="仿宋" w:cs="仿宋"/>
          <w:b w:val="0"/>
          <w:color w:val="000000"/>
          <w:kern w:val="2"/>
          <w:sz w:val="28"/>
          <w:szCs w:val="28"/>
          <w:u w:val="none"/>
          <w:lang w:val="en-US" w:eastAsia="zh-CN" w:bidi="ar-SA"/>
        </w:rPr>
        <w:t>地 址：奇台县</w:t>
      </w:r>
    </w:p>
    <w:p w14:paraId="74905F31">
      <w:pPr>
        <w:pageBreakBefore w:val="0"/>
        <w:widowControl w:val="0"/>
        <w:kinsoku/>
        <w:wordWrap/>
        <w:overflowPunct/>
        <w:topLinePunct w:val="0"/>
        <w:autoSpaceDE/>
        <w:autoSpaceDN/>
        <w:bidi w:val="0"/>
        <w:adjustRightInd w:val="0"/>
        <w:snapToGrid/>
        <w:spacing w:line="560" w:lineRule="exact"/>
        <w:ind w:right="0" w:rightChars="0" w:firstLine="560" w:firstLineChars="200"/>
        <w:textAlignment w:val="auto"/>
        <w:rPr>
          <w:rFonts w:hint="eastAsia" w:ascii="仿宋" w:hAnsi="仿宋" w:eastAsia="仿宋" w:cs="仿宋"/>
          <w:b w:val="0"/>
          <w:color w:val="000000"/>
          <w:kern w:val="2"/>
          <w:sz w:val="28"/>
          <w:szCs w:val="28"/>
          <w:u w:val="none"/>
          <w:lang w:val="en-US" w:eastAsia="zh-CN" w:bidi="ar-SA"/>
        </w:rPr>
      </w:pPr>
      <w:r>
        <w:rPr>
          <w:rFonts w:hint="eastAsia" w:ascii="仿宋" w:hAnsi="仿宋" w:eastAsia="仿宋" w:cs="仿宋"/>
          <w:b w:val="0"/>
          <w:color w:val="000000"/>
          <w:kern w:val="2"/>
          <w:sz w:val="28"/>
          <w:szCs w:val="28"/>
          <w:u w:val="none"/>
          <w:lang w:val="en-US" w:eastAsia="zh-CN" w:bidi="ar-SA"/>
        </w:rPr>
        <w:t xml:space="preserve">联系方式：刘春辉  15199692779 </w:t>
      </w:r>
      <w:bookmarkStart w:id="4" w:name="_Toc28359020"/>
      <w:bookmarkStart w:id="5" w:name="_Toc35393807"/>
      <w:bookmarkStart w:id="6" w:name="_Toc35393638"/>
      <w:bookmarkStart w:id="7" w:name="_Toc28359097"/>
    </w:p>
    <w:p w14:paraId="58450BA9">
      <w:pPr>
        <w:pageBreakBefore w:val="0"/>
        <w:widowControl w:val="0"/>
        <w:kinsoku/>
        <w:wordWrap/>
        <w:overflowPunct/>
        <w:topLinePunct w:val="0"/>
        <w:autoSpaceDE/>
        <w:autoSpaceDN/>
        <w:bidi w:val="0"/>
        <w:adjustRightInd w:val="0"/>
        <w:snapToGrid/>
        <w:spacing w:line="560" w:lineRule="exact"/>
        <w:ind w:right="0" w:rightChars="0" w:firstLine="560" w:firstLineChars="200"/>
        <w:jc w:val="left"/>
        <w:textAlignment w:val="auto"/>
        <w:rPr>
          <w:rFonts w:hint="eastAsia" w:ascii="仿宋" w:hAnsi="仿宋" w:eastAsia="仿宋" w:cs="仿宋"/>
          <w:b w:val="0"/>
          <w:color w:val="000000"/>
          <w:kern w:val="2"/>
          <w:sz w:val="28"/>
          <w:szCs w:val="28"/>
          <w:u w:val="none"/>
          <w:lang w:val="en-US" w:eastAsia="zh-CN" w:bidi="ar-SA"/>
        </w:rPr>
      </w:pPr>
      <w:r>
        <w:rPr>
          <w:rFonts w:hint="eastAsia" w:ascii="仿宋" w:hAnsi="仿宋" w:eastAsia="仿宋" w:cs="仿宋"/>
          <w:b w:val="0"/>
          <w:color w:val="000000"/>
          <w:kern w:val="2"/>
          <w:sz w:val="28"/>
          <w:szCs w:val="28"/>
          <w:u w:val="none"/>
          <w:lang w:val="en-US" w:eastAsia="zh-CN" w:bidi="ar-SA"/>
        </w:rPr>
        <w:t>2、采购代理机构信息</w:t>
      </w:r>
      <w:bookmarkEnd w:id="4"/>
      <w:bookmarkEnd w:id="5"/>
      <w:bookmarkEnd w:id="6"/>
      <w:bookmarkEnd w:id="7"/>
    </w:p>
    <w:p w14:paraId="6F8E7D3F">
      <w:pPr>
        <w:pageBreakBefore w:val="0"/>
        <w:widowControl w:val="0"/>
        <w:kinsoku/>
        <w:wordWrap/>
        <w:overflowPunct/>
        <w:topLinePunct w:val="0"/>
        <w:autoSpaceDE/>
        <w:autoSpaceDN/>
        <w:bidi w:val="0"/>
        <w:adjustRightInd w:val="0"/>
        <w:snapToGrid/>
        <w:spacing w:line="560" w:lineRule="exact"/>
        <w:ind w:right="0" w:rightChars="0" w:firstLine="560" w:firstLineChars="200"/>
        <w:textAlignment w:val="auto"/>
        <w:rPr>
          <w:rFonts w:hint="eastAsia" w:ascii="仿宋" w:hAnsi="仿宋" w:eastAsia="仿宋" w:cs="仿宋"/>
          <w:b w:val="0"/>
          <w:color w:val="000000"/>
          <w:kern w:val="2"/>
          <w:sz w:val="28"/>
          <w:szCs w:val="28"/>
          <w:u w:val="none"/>
          <w:lang w:val="en-US" w:eastAsia="zh-CN" w:bidi="ar-SA"/>
        </w:rPr>
      </w:pPr>
      <w:r>
        <w:rPr>
          <w:rFonts w:hint="eastAsia" w:ascii="仿宋" w:hAnsi="仿宋" w:eastAsia="仿宋" w:cs="仿宋"/>
          <w:b w:val="0"/>
          <w:color w:val="000000"/>
          <w:kern w:val="2"/>
          <w:sz w:val="28"/>
          <w:szCs w:val="28"/>
          <w:u w:val="none"/>
          <w:lang w:val="en-US" w:eastAsia="zh-CN" w:bidi="ar-SA"/>
        </w:rPr>
        <w:t>名 称：奇台县城市建设项目管理有限公司</w:t>
      </w:r>
    </w:p>
    <w:p w14:paraId="6628F840">
      <w:pPr>
        <w:pageBreakBefore w:val="0"/>
        <w:widowControl w:val="0"/>
        <w:kinsoku/>
        <w:wordWrap/>
        <w:overflowPunct/>
        <w:topLinePunct w:val="0"/>
        <w:autoSpaceDE/>
        <w:autoSpaceDN/>
        <w:bidi w:val="0"/>
        <w:adjustRightInd w:val="0"/>
        <w:snapToGrid/>
        <w:spacing w:line="560" w:lineRule="exact"/>
        <w:ind w:right="0" w:rightChars="0" w:firstLine="560" w:firstLineChars="200"/>
        <w:textAlignment w:val="auto"/>
        <w:rPr>
          <w:rFonts w:hint="eastAsia" w:ascii="仿宋" w:hAnsi="仿宋" w:eastAsia="仿宋" w:cs="仿宋"/>
          <w:b w:val="0"/>
          <w:color w:val="000000"/>
          <w:kern w:val="2"/>
          <w:sz w:val="28"/>
          <w:szCs w:val="28"/>
          <w:u w:val="none"/>
          <w:lang w:val="en-US" w:eastAsia="zh-CN" w:bidi="ar-SA"/>
        </w:rPr>
      </w:pPr>
      <w:r>
        <w:rPr>
          <w:rFonts w:hint="eastAsia" w:ascii="仿宋" w:hAnsi="仿宋" w:eastAsia="仿宋" w:cs="仿宋"/>
          <w:b w:val="0"/>
          <w:color w:val="000000"/>
          <w:kern w:val="2"/>
          <w:sz w:val="28"/>
          <w:szCs w:val="28"/>
          <w:u w:val="none"/>
          <w:lang w:val="en-US" w:eastAsia="zh-CN" w:bidi="ar-SA"/>
        </w:rPr>
        <w:t xml:space="preserve">地 址：奇台县天山东部现代农产品物流园B区农资4号楼二楼              　                  </w:t>
      </w:r>
    </w:p>
    <w:p w14:paraId="7F9AD644">
      <w:pPr>
        <w:keepNext w:val="0"/>
        <w:keepLines w:val="0"/>
        <w:pageBreakBefore w:val="0"/>
        <w:kinsoku/>
        <w:wordWrap/>
        <w:overflowPunct/>
        <w:topLinePunct w:val="0"/>
        <w:bidi w:val="0"/>
        <w:spacing w:line="560" w:lineRule="exact"/>
        <w:ind w:right="0" w:rightChars="0" w:firstLine="560" w:firstLineChars="200"/>
        <w:textAlignment w:val="auto"/>
        <w:rPr>
          <w:rFonts w:hint="default" w:ascii="仿宋" w:hAnsi="仿宋" w:eastAsia="仿宋" w:cs="仿宋"/>
          <w:b w:val="0"/>
          <w:color w:val="000000"/>
          <w:kern w:val="2"/>
          <w:sz w:val="28"/>
          <w:szCs w:val="28"/>
          <w:u w:val="none"/>
          <w:lang w:val="en-US" w:eastAsia="zh-CN" w:bidi="ar-SA"/>
        </w:rPr>
      </w:pPr>
      <w:r>
        <w:rPr>
          <w:rFonts w:hint="eastAsia" w:ascii="仿宋" w:hAnsi="仿宋" w:eastAsia="仿宋" w:cs="仿宋"/>
          <w:b w:val="0"/>
          <w:color w:val="000000"/>
          <w:kern w:val="2"/>
          <w:sz w:val="28"/>
          <w:szCs w:val="28"/>
          <w:u w:val="none"/>
          <w:lang w:val="en-US" w:eastAsia="zh-CN" w:bidi="ar-SA"/>
        </w:rPr>
        <w:t>联系方式：马忠雯 蒋博阳 13619967928 18399996599</w:t>
      </w:r>
    </w:p>
    <w:p w14:paraId="25DEBA93">
      <w:pPr>
        <w:pStyle w:val="7"/>
        <w:keepNext/>
        <w:keepLines/>
        <w:pageBreakBefore w:val="0"/>
        <w:widowControl w:val="0"/>
        <w:numPr>
          <w:ilvl w:val="0"/>
          <w:numId w:val="3"/>
        </w:numPr>
        <w:kinsoku/>
        <w:wordWrap/>
        <w:overflowPunct/>
        <w:topLinePunct w:val="0"/>
        <w:autoSpaceDE/>
        <w:autoSpaceDN/>
        <w:bidi w:val="0"/>
        <w:adjustRightInd/>
        <w:snapToGrid/>
        <w:spacing w:before="0" w:beforeLines="0" w:after="0" w:afterLines="0" w:line="377" w:lineRule="auto"/>
        <w:ind w:left="0" w:leftChars="0" w:right="0" w:rightChars="0" w:firstLine="600" w:firstLineChars="200"/>
        <w:jc w:val="both"/>
        <w:textAlignment w:val="auto"/>
        <w:outlineLvl w:val="3"/>
        <w:rPr>
          <w:rFonts w:hint="eastAsia" w:ascii="仿宋" w:hAnsi="仿宋" w:eastAsia="仿宋" w:cs="仿宋"/>
          <w:b w:val="0"/>
          <w:color w:val="000000"/>
          <w:kern w:val="2"/>
          <w:sz w:val="28"/>
          <w:szCs w:val="28"/>
          <w:u w:val="none"/>
          <w:lang w:val="en-US" w:eastAsia="zh-CN" w:bidi="ar-SA"/>
        </w:rPr>
      </w:pPr>
      <w:r>
        <w:rPr>
          <w:rFonts w:hint="eastAsia" w:ascii="仿宋" w:hAnsi="仿宋" w:eastAsia="仿宋" w:cs="仿宋"/>
          <w:b w:val="0"/>
          <w:color w:val="000000"/>
          <w:kern w:val="2"/>
          <w:sz w:val="28"/>
          <w:szCs w:val="28"/>
          <w:u w:val="none"/>
          <w:lang w:val="en-US" w:eastAsia="zh-CN" w:bidi="ar-SA"/>
        </w:rPr>
        <w:t>同级财政监管部门：</w:t>
      </w:r>
    </w:p>
    <w:p w14:paraId="5AAD24DB">
      <w:pPr>
        <w:pStyle w:val="7"/>
        <w:keepNext/>
        <w:keepLines/>
        <w:pageBreakBefore w:val="0"/>
        <w:widowControl w:val="0"/>
        <w:numPr>
          <w:ilvl w:val="3"/>
          <w:numId w:val="0"/>
        </w:numPr>
        <w:kinsoku/>
        <w:wordWrap/>
        <w:overflowPunct/>
        <w:topLinePunct w:val="0"/>
        <w:autoSpaceDE/>
        <w:autoSpaceDN/>
        <w:bidi w:val="0"/>
        <w:adjustRightInd/>
        <w:snapToGrid/>
        <w:spacing w:before="0" w:beforeLines="0" w:after="0" w:afterLines="0" w:line="377" w:lineRule="auto"/>
        <w:ind w:right="0" w:rightChars="0" w:firstLine="600" w:firstLineChars="200"/>
        <w:jc w:val="both"/>
        <w:textAlignment w:val="auto"/>
        <w:outlineLvl w:val="3"/>
        <w:rPr>
          <w:rFonts w:hint="eastAsia" w:ascii="仿宋" w:hAnsi="仿宋" w:eastAsia="仿宋" w:cs="仿宋"/>
          <w:b w:val="0"/>
          <w:color w:val="000000"/>
          <w:kern w:val="2"/>
          <w:sz w:val="28"/>
          <w:szCs w:val="28"/>
          <w:u w:val="none"/>
          <w:lang w:val="en-US" w:eastAsia="zh-CN" w:bidi="ar-SA"/>
        </w:rPr>
      </w:pPr>
      <w:r>
        <w:rPr>
          <w:rFonts w:hint="eastAsia" w:ascii="仿宋" w:hAnsi="仿宋" w:eastAsia="仿宋" w:cs="仿宋"/>
          <w:b w:val="0"/>
          <w:color w:val="000000"/>
          <w:kern w:val="2"/>
          <w:sz w:val="28"/>
          <w:szCs w:val="28"/>
          <w:u w:val="none"/>
          <w:lang w:val="en-US" w:eastAsia="zh-CN" w:bidi="ar-SA"/>
        </w:rPr>
        <w:t>名 称：奇台县财政局</w:t>
      </w:r>
    </w:p>
    <w:p w14:paraId="236D293C">
      <w:pPr>
        <w:ind w:firstLine="560" w:firstLineChars="200"/>
        <w:rPr>
          <w:rFonts w:hint="default"/>
          <w:sz w:val="28"/>
          <w:szCs w:val="28"/>
          <w:u w:val="none"/>
          <w:lang w:val="en-US" w:eastAsia="zh-CN"/>
        </w:rPr>
      </w:pPr>
      <w:r>
        <w:rPr>
          <w:rFonts w:hint="eastAsia" w:ascii="仿宋" w:hAnsi="仿宋" w:eastAsia="仿宋" w:cs="仿宋"/>
          <w:b w:val="0"/>
          <w:color w:val="000000"/>
          <w:kern w:val="2"/>
          <w:sz w:val="28"/>
          <w:szCs w:val="28"/>
          <w:u w:val="none"/>
          <w:lang w:val="en-US" w:eastAsia="zh-CN" w:bidi="ar-SA"/>
        </w:rPr>
        <w:t>地 址：奇台县双创大厦四楼</w:t>
      </w:r>
    </w:p>
    <w:p w14:paraId="3AC923F3">
      <w:pPr>
        <w:keepNext w:val="0"/>
        <w:keepLines w:val="0"/>
        <w:pageBreakBefore w:val="0"/>
        <w:kinsoku/>
        <w:wordWrap/>
        <w:overflowPunct/>
        <w:topLinePunct w:val="0"/>
        <w:bidi w:val="0"/>
        <w:spacing w:line="560" w:lineRule="exact"/>
        <w:ind w:right="0" w:rightChars="0" w:firstLine="560" w:firstLineChars="200"/>
        <w:textAlignment w:val="auto"/>
        <w:rPr>
          <w:rFonts w:hint="eastAsia" w:ascii="黑体" w:hAnsi="黑体" w:eastAsia="黑体" w:cs="黑体"/>
          <w:b/>
          <w:sz w:val="32"/>
          <w:szCs w:val="32"/>
        </w:rPr>
      </w:pPr>
      <w:r>
        <w:rPr>
          <w:rFonts w:hint="eastAsia" w:ascii="仿宋" w:hAnsi="仿宋" w:eastAsia="仿宋" w:cs="仿宋"/>
          <w:b w:val="0"/>
          <w:color w:val="000000"/>
          <w:kern w:val="2"/>
          <w:sz w:val="28"/>
          <w:szCs w:val="28"/>
          <w:u w:val="none"/>
          <w:lang w:val="en-US" w:eastAsia="zh-CN" w:bidi="ar-SA"/>
        </w:rPr>
        <w:t>联系电话：0994-7225817</w:t>
      </w:r>
    </w:p>
    <w:p w14:paraId="2060CCEA">
      <w:pPr>
        <w:spacing w:line="440" w:lineRule="exact"/>
        <w:jc w:val="both"/>
        <w:rPr>
          <w:rFonts w:hint="eastAsia" w:ascii="黑体" w:hAnsi="黑体" w:eastAsia="黑体" w:cs="黑体"/>
          <w:b/>
          <w:sz w:val="32"/>
          <w:szCs w:val="32"/>
        </w:rPr>
      </w:pPr>
    </w:p>
    <w:p w14:paraId="486D3DBC">
      <w:pPr>
        <w:spacing w:line="440" w:lineRule="exact"/>
        <w:jc w:val="center"/>
        <w:rPr>
          <w:rFonts w:hint="eastAsia" w:ascii="黑体" w:hAnsi="黑体" w:eastAsia="黑体" w:cs="黑体"/>
          <w:b/>
          <w:sz w:val="32"/>
          <w:szCs w:val="32"/>
        </w:rPr>
      </w:pPr>
    </w:p>
    <w:p w14:paraId="1189BCF7">
      <w:pPr>
        <w:rPr>
          <w:rFonts w:hint="eastAsia" w:ascii="黑体" w:hAnsi="黑体" w:eastAsia="黑体" w:cs="黑体"/>
          <w:b/>
          <w:sz w:val="32"/>
          <w:szCs w:val="32"/>
        </w:rPr>
      </w:pPr>
      <w:r>
        <w:rPr>
          <w:rFonts w:hint="eastAsia" w:ascii="黑体" w:hAnsi="黑体" w:eastAsia="黑体" w:cs="黑体"/>
          <w:b/>
          <w:sz w:val="32"/>
          <w:szCs w:val="32"/>
        </w:rPr>
        <w:br w:type="page"/>
      </w:r>
    </w:p>
    <w:p w14:paraId="52935B9C">
      <w:pPr>
        <w:spacing w:line="440" w:lineRule="exact"/>
        <w:jc w:val="center"/>
        <w:rPr>
          <w:rFonts w:hint="eastAsia" w:ascii="华文中宋" w:hAnsi="华文中宋" w:eastAsia="华文中宋" w:cs="华文中宋"/>
          <w:sz w:val="32"/>
          <w:szCs w:val="32"/>
        </w:rPr>
      </w:pPr>
      <w:r>
        <w:rPr>
          <w:rFonts w:hint="eastAsia" w:ascii="华文中宋" w:hAnsi="华文中宋" w:eastAsia="华文中宋" w:cs="华文中宋"/>
          <w:b/>
          <w:sz w:val="32"/>
          <w:szCs w:val="32"/>
        </w:rPr>
        <w:t>第</w:t>
      </w:r>
      <w:r>
        <w:rPr>
          <w:rFonts w:hint="eastAsia" w:ascii="华文中宋" w:hAnsi="华文中宋" w:eastAsia="华文中宋" w:cs="华文中宋"/>
          <w:b/>
          <w:sz w:val="32"/>
          <w:szCs w:val="32"/>
          <w:lang w:val="en-US" w:eastAsia="zh-CN"/>
        </w:rPr>
        <w:t>二章</w:t>
      </w:r>
      <w:r>
        <w:rPr>
          <w:rFonts w:hint="eastAsia" w:ascii="华文中宋" w:hAnsi="华文中宋" w:eastAsia="华文中宋" w:cs="华文中宋"/>
          <w:b/>
          <w:sz w:val="32"/>
          <w:szCs w:val="32"/>
        </w:rPr>
        <w:t xml:space="preserve">  投标人须知</w:t>
      </w:r>
    </w:p>
    <w:p w14:paraId="6E002D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须知资料表</w:t>
      </w:r>
    </w:p>
    <w:p w14:paraId="7C9FC329">
      <w:pPr>
        <w:pStyle w:val="3"/>
        <w:keepNext w:val="0"/>
        <w:keepLines w:val="0"/>
        <w:pageBreakBefore w:val="0"/>
        <w:widowControl/>
        <w:kinsoku/>
        <w:wordWrap w:val="0"/>
        <w:overflowPunct/>
        <w:topLinePunct w:val="0"/>
        <w:autoSpaceDE w:val="0"/>
        <w:autoSpaceDN w:val="0"/>
        <w:bidi w:val="0"/>
        <w:adjustRightInd w:val="0"/>
        <w:snapToGrid w:val="0"/>
        <w:spacing w:after="120" w:line="560" w:lineRule="exact"/>
        <w:ind w:left="0" w:leftChars="0" w:right="0" w:rightChars="0" w:firstLine="560" w:firstLineChars="200"/>
        <w:jc w:val="both"/>
        <w:textAlignment w:val="baseline"/>
        <w:outlineLvl w:val="9"/>
        <w:rPr>
          <w:rFonts w:hint="eastAsia" w:ascii="仿宋" w:hAnsi="仿宋" w:eastAsia="仿宋" w:cs="仿宋"/>
          <w:sz w:val="28"/>
          <w:szCs w:val="28"/>
        </w:rPr>
      </w:pPr>
      <w:r>
        <w:rPr>
          <w:rFonts w:hint="eastAsia" w:ascii="仿宋" w:hAnsi="仿宋" w:eastAsia="仿宋" w:cs="仿宋"/>
          <w:b w:val="0"/>
          <w:bCs/>
          <w:sz w:val="28"/>
          <w:szCs w:val="28"/>
        </w:rPr>
        <w:t>本表是对投标人须知的具体补充和修改，如有矛盾，均以本资料表为准。标记</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的选项意为适用于本项目，标记□的选项意为不适用于本项目。</w:t>
      </w:r>
    </w:p>
    <w:p w14:paraId="43EFDC60">
      <w:pPr>
        <w:spacing w:line="240" w:lineRule="exact"/>
        <w:jc w:val="center"/>
        <w:rPr>
          <w:rFonts w:ascii="宋体" w:hAnsi="宋体"/>
          <w:b/>
          <w:color w:val="000000"/>
          <w:szCs w:val="21"/>
        </w:rPr>
      </w:pPr>
    </w:p>
    <w:tbl>
      <w:tblPr>
        <w:tblStyle w:val="24"/>
        <w:tblW w:w="9211" w:type="dxa"/>
        <w:tblInd w:w="-1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1"/>
        <w:gridCol w:w="1725"/>
        <w:gridCol w:w="6645"/>
      </w:tblGrid>
      <w:tr w14:paraId="27D01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41" w:type="dxa"/>
            <w:tcBorders>
              <w:top w:val="single" w:color="auto" w:sz="4" w:space="0"/>
              <w:left w:val="single" w:color="auto" w:sz="4" w:space="0"/>
              <w:bottom w:val="single" w:color="auto" w:sz="4" w:space="0"/>
              <w:right w:val="single" w:color="auto" w:sz="4" w:space="0"/>
            </w:tcBorders>
            <w:vAlign w:val="center"/>
          </w:tcPr>
          <w:p w14:paraId="54DEC632">
            <w:pPr>
              <w:spacing w:line="380" w:lineRule="exact"/>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23900548">
            <w:pPr>
              <w:spacing w:line="240" w:lineRule="auto"/>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条目</w:t>
            </w:r>
          </w:p>
        </w:tc>
        <w:tc>
          <w:tcPr>
            <w:tcW w:w="6645" w:type="dxa"/>
            <w:tcBorders>
              <w:top w:val="single" w:color="auto" w:sz="4" w:space="0"/>
              <w:left w:val="single" w:color="auto" w:sz="4" w:space="0"/>
              <w:bottom w:val="single" w:color="auto" w:sz="4" w:space="0"/>
              <w:right w:val="single" w:color="auto" w:sz="4" w:space="0"/>
            </w:tcBorders>
            <w:vAlign w:val="center"/>
          </w:tcPr>
          <w:p w14:paraId="78A69F80">
            <w:pPr>
              <w:keepNext w:val="0"/>
              <w:keepLines w:val="0"/>
              <w:pageBreakBefore w:val="0"/>
              <w:kinsoku/>
              <w:overflowPunct/>
              <w:topLinePunct w:val="0"/>
              <w:bidi w:val="0"/>
              <w:snapToGrid w:val="0"/>
              <w:spacing w:line="240" w:lineRule="auto"/>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内容</w:t>
            </w:r>
          </w:p>
        </w:tc>
      </w:tr>
      <w:tr w14:paraId="693DA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41" w:type="dxa"/>
            <w:tcBorders>
              <w:top w:val="single" w:color="auto" w:sz="4" w:space="0"/>
              <w:left w:val="single" w:color="auto" w:sz="4" w:space="0"/>
              <w:bottom w:val="single" w:color="auto" w:sz="4" w:space="0"/>
              <w:right w:val="single" w:color="auto" w:sz="4" w:space="0"/>
            </w:tcBorders>
            <w:vAlign w:val="center"/>
          </w:tcPr>
          <w:p w14:paraId="6E9D2C74">
            <w:pPr>
              <w:spacing w:line="3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p>
        </w:tc>
        <w:tc>
          <w:tcPr>
            <w:tcW w:w="1725" w:type="dxa"/>
            <w:tcBorders>
              <w:top w:val="single" w:color="auto" w:sz="4" w:space="0"/>
              <w:left w:val="single" w:color="auto" w:sz="4" w:space="0"/>
              <w:bottom w:val="single" w:color="auto" w:sz="4" w:space="0"/>
              <w:right w:val="single" w:color="auto" w:sz="4" w:space="0"/>
            </w:tcBorders>
            <w:vAlign w:val="center"/>
          </w:tcPr>
          <w:p w14:paraId="2F8124A6">
            <w:pPr>
              <w:pStyle w:val="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项目属性</w:t>
            </w:r>
          </w:p>
        </w:tc>
        <w:tc>
          <w:tcPr>
            <w:tcW w:w="6645" w:type="dxa"/>
            <w:tcBorders>
              <w:top w:val="single" w:color="auto" w:sz="4" w:space="0"/>
              <w:left w:val="single" w:color="auto" w:sz="4" w:space="0"/>
              <w:bottom w:val="single" w:color="auto" w:sz="4" w:space="0"/>
              <w:right w:val="single" w:color="auto" w:sz="4" w:space="0"/>
            </w:tcBorders>
            <w:vAlign w:val="center"/>
          </w:tcPr>
          <w:p w14:paraId="2B6F8545">
            <w:pPr>
              <w:pStyle w:val="3"/>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货物</w:t>
            </w:r>
          </w:p>
        </w:tc>
      </w:tr>
      <w:tr w14:paraId="7AA4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41" w:type="dxa"/>
            <w:tcBorders>
              <w:top w:val="single" w:color="auto" w:sz="4" w:space="0"/>
              <w:left w:val="single" w:color="auto" w:sz="4" w:space="0"/>
              <w:bottom w:val="single" w:color="auto" w:sz="4" w:space="0"/>
              <w:right w:val="single" w:color="auto" w:sz="4" w:space="0"/>
            </w:tcBorders>
            <w:vAlign w:val="center"/>
          </w:tcPr>
          <w:p w14:paraId="041B38EC">
            <w:pPr>
              <w:spacing w:line="3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w:t>
            </w:r>
          </w:p>
        </w:tc>
        <w:tc>
          <w:tcPr>
            <w:tcW w:w="1725" w:type="dxa"/>
            <w:tcBorders>
              <w:top w:val="single" w:color="auto" w:sz="4" w:space="0"/>
              <w:left w:val="single" w:color="auto" w:sz="4" w:space="0"/>
              <w:bottom w:val="single" w:color="auto" w:sz="4" w:space="0"/>
              <w:right w:val="single" w:color="auto" w:sz="4" w:space="0"/>
            </w:tcBorders>
            <w:vAlign w:val="center"/>
          </w:tcPr>
          <w:p w14:paraId="09CDD553">
            <w:pPr>
              <w:pStyle w:val="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kern w:val="2"/>
                <w:sz w:val="28"/>
                <w:szCs w:val="28"/>
                <w:lang w:val="en-US" w:eastAsia="zh-CN" w:bidi="ar-SA"/>
              </w:rPr>
            </w:pPr>
            <w:r>
              <w:rPr>
                <w:rFonts w:hint="eastAsia" w:ascii="仿宋" w:hAnsi="仿宋" w:eastAsia="仿宋" w:cs="仿宋"/>
                <w:spacing w:val="2"/>
                <w:sz w:val="28"/>
                <w:szCs w:val="28"/>
              </w:rPr>
              <w:t>是否属于科研仪器设备采购</w:t>
            </w:r>
          </w:p>
        </w:tc>
        <w:tc>
          <w:tcPr>
            <w:tcW w:w="6645" w:type="dxa"/>
            <w:tcBorders>
              <w:top w:val="single" w:color="auto" w:sz="4" w:space="0"/>
              <w:left w:val="single" w:color="auto" w:sz="4" w:space="0"/>
              <w:bottom w:val="single" w:color="auto" w:sz="4" w:space="0"/>
              <w:right w:val="single" w:color="auto" w:sz="4" w:space="0"/>
            </w:tcBorders>
            <w:vAlign w:val="center"/>
          </w:tcPr>
          <w:p w14:paraId="226E9B37">
            <w:pPr>
              <w:pStyle w:val="2"/>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否</w:t>
            </w:r>
          </w:p>
        </w:tc>
      </w:tr>
      <w:tr w14:paraId="1ADD4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41" w:type="dxa"/>
            <w:tcBorders>
              <w:top w:val="single" w:color="auto" w:sz="4" w:space="0"/>
              <w:left w:val="single" w:color="auto" w:sz="4" w:space="0"/>
              <w:bottom w:val="single" w:color="auto" w:sz="4" w:space="0"/>
              <w:right w:val="single" w:color="auto" w:sz="4" w:space="0"/>
            </w:tcBorders>
            <w:vAlign w:val="center"/>
          </w:tcPr>
          <w:p w14:paraId="19F3B91F">
            <w:pPr>
              <w:spacing w:line="38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1725" w:type="dxa"/>
            <w:tcBorders>
              <w:top w:val="single" w:color="auto" w:sz="4" w:space="0"/>
              <w:left w:val="single" w:color="auto" w:sz="4" w:space="0"/>
              <w:bottom w:val="single" w:color="auto" w:sz="4" w:space="0"/>
              <w:right w:val="single" w:color="auto" w:sz="4" w:space="0"/>
            </w:tcBorders>
            <w:vAlign w:val="center"/>
          </w:tcPr>
          <w:p w14:paraId="6ED9BD5C">
            <w:pPr>
              <w:pStyle w:val="85"/>
              <w:widowControl/>
              <w:spacing w:line="360" w:lineRule="auto"/>
              <w:jc w:val="center"/>
              <w:rPr>
                <w:rFonts w:hint="eastAsia" w:ascii="仿宋" w:hAnsi="仿宋" w:eastAsia="仿宋" w:cs="仿宋"/>
                <w:b w:val="0"/>
                <w:bCs/>
                <w:sz w:val="28"/>
                <w:szCs w:val="28"/>
              </w:rPr>
            </w:pPr>
            <w:r>
              <w:rPr>
                <w:rFonts w:hint="eastAsia" w:ascii="仿宋" w:hAnsi="仿宋" w:eastAsia="仿宋" w:cs="仿宋"/>
                <w:color w:val="000000"/>
                <w:sz w:val="28"/>
                <w:szCs w:val="28"/>
                <w:highlight w:val="none"/>
                <w:lang w:val="en-US" w:eastAsia="zh-CN"/>
              </w:rPr>
              <w:t>现场勘察</w:t>
            </w:r>
          </w:p>
        </w:tc>
        <w:tc>
          <w:tcPr>
            <w:tcW w:w="6645" w:type="dxa"/>
            <w:tcBorders>
              <w:top w:val="single" w:color="auto" w:sz="4" w:space="0"/>
              <w:left w:val="single" w:color="auto" w:sz="4" w:space="0"/>
              <w:bottom w:val="single" w:color="auto" w:sz="4" w:space="0"/>
              <w:right w:val="single" w:color="auto" w:sz="4" w:space="0"/>
            </w:tcBorders>
            <w:vAlign w:val="center"/>
          </w:tcPr>
          <w:p w14:paraId="2B0EEECC">
            <w:pPr>
              <w:keepNext w:val="0"/>
              <w:keepLines w:val="0"/>
              <w:pageBreakBefore w:val="0"/>
              <w:kinsoku/>
              <w:overflowPunct/>
              <w:topLinePunct w:val="0"/>
              <w:bidi w:val="0"/>
              <w:snapToGrid w:val="0"/>
              <w:spacing w:line="240" w:lineRule="auto"/>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不组织，投标供应商可自行前往勘察。</w:t>
            </w:r>
          </w:p>
          <w:p w14:paraId="5077472C">
            <w:pPr>
              <w:keepNext w:val="0"/>
              <w:keepLines w:val="0"/>
              <w:pageBreakBefore w:val="0"/>
              <w:kinsoku/>
              <w:overflowPunct/>
              <w:topLinePunct w:val="0"/>
              <w:bidi w:val="0"/>
              <w:snapToGrid w:val="0"/>
              <w:spacing w:line="240" w:lineRule="auto"/>
              <w:jc w:val="left"/>
              <w:rPr>
                <w:rFonts w:hint="eastAsia"/>
                <w:lang w:val="en-US" w:eastAsia="zh-CN"/>
              </w:rPr>
            </w:pPr>
            <w:r>
              <w:rPr>
                <w:rFonts w:hint="eastAsia" w:ascii="仿宋" w:hAnsi="仿宋" w:eastAsia="仿宋" w:cs="仿宋"/>
                <w:color w:val="000000"/>
                <w:sz w:val="28"/>
                <w:szCs w:val="28"/>
                <w:lang w:val="en-US" w:eastAsia="zh-CN"/>
              </w:rPr>
              <w:t>因本项目涉及的内容较多，投标供应商应当前往现场进行踏勘，由于未进行现场考察而导致对项目实际情况不了解，影响投标文件编制、投标报价准确性、综合因素响应不全面等问题的，由投标人自行承担不利评审后果。</w:t>
            </w:r>
          </w:p>
        </w:tc>
      </w:tr>
      <w:tr w14:paraId="576C7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41" w:type="dxa"/>
            <w:tcBorders>
              <w:top w:val="single" w:color="auto" w:sz="4" w:space="0"/>
              <w:left w:val="single" w:color="auto" w:sz="4" w:space="0"/>
              <w:bottom w:val="single" w:color="auto" w:sz="4" w:space="0"/>
              <w:right w:val="single" w:color="auto" w:sz="4" w:space="0"/>
            </w:tcBorders>
            <w:vAlign w:val="center"/>
          </w:tcPr>
          <w:p w14:paraId="08632294">
            <w:pPr>
              <w:spacing w:line="3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4.1.5</w:t>
            </w:r>
          </w:p>
        </w:tc>
        <w:tc>
          <w:tcPr>
            <w:tcW w:w="1725" w:type="dxa"/>
            <w:tcBorders>
              <w:top w:val="single" w:color="auto" w:sz="4" w:space="0"/>
              <w:left w:val="single" w:color="auto" w:sz="4" w:space="0"/>
              <w:bottom w:val="single" w:color="auto" w:sz="4" w:space="0"/>
              <w:right w:val="single" w:color="auto" w:sz="4" w:space="0"/>
            </w:tcBorders>
            <w:vAlign w:val="center"/>
          </w:tcPr>
          <w:p w14:paraId="056F4949">
            <w:pPr>
              <w:spacing w:line="240" w:lineRule="auto"/>
              <w:jc w:val="center"/>
              <w:rPr>
                <w:rFonts w:hint="eastAsia" w:ascii="仿宋" w:hAnsi="仿宋" w:eastAsia="仿宋" w:cs="仿宋"/>
                <w:b w:val="0"/>
                <w:bCs/>
                <w:sz w:val="28"/>
                <w:szCs w:val="28"/>
                <w:lang w:val="zh-CN" w:eastAsia="zh-CN"/>
              </w:rPr>
            </w:pPr>
            <w:r>
              <w:rPr>
                <w:rFonts w:hint="eastAsia" w:ascii="仿宋" w:hAnsi="仿宋" w:eastAsia="仿宋" w:cs="仿宋"/>
                <w:b w:val="0"/>
                <w:bCs/>
                <w:sz w:val="28"/>
                <w:szCs w:val="28"/>
                <w:lang w:val="zh-CN" w:eastAsia="zh-CN"/>
              </w:rPr>
              <w:t>政府采购政策</w:t>
            </w:r>
          </w:p>
        </w:tc>
        <w:tc>
          <w:tcPr>
            <w:tcW w:w="6645" w:type="dxa"/>
            <w:tcBorders>
              <w:top w:val="single" w:color="auto" w:sz="4" w:space="0"/>
              <w:left w:val="single" w:color="auto" w:sz="4" w:space="0"/>
              <w:bottom w:val="single" w:color="auto" w:sz="4" w:space="0"/>
              <w:right w:val="single" w:color="auto" w:sz="4" w:space="0"/>
            </w:tcBorders>
            <w:vAlign w:val="center"/>
          </w:tcPr>
          <w:p w14:paraId="609A6903">
            <w:pPr>
              <w:keepNext w:val="0"/>
              <w:keepLines w:val="0"/>
              <w:pageBreakBefore w:val="0"/>
              <w:kinsoku/>
              <w:overflowPunct/>
              <w:topLinePunct w:val="0"/>
              <w:bidi w:val="0"/>
              <w:snapToGrid w:val="0"/>
              <w:spacing w:line="240" w:lineRule="auto"/>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项目根据《国务院办公厅关于在政府采购中实施本国产品标准及相关政策的通知》（国办发〔2025〕34号）文件规定，投标供应商提供如是本国产品，供应商应当对提供的产品出具《关于符合本国产品标准的声明函》（格式见第七章）或财政部会同有关部门规定的有关证明文件。</w:t>
            </w:r>
          </w:p>
        </w:tc>
      </w:tr>
      <w:tr w14:paraId="670D9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41" w:type="dxa"/>
            <w:tcBorders>
              <w:top w:val="single" w:color="auto" w:sz="4" w:space="0"/>
              <w:left w:val="single" w:color="auto" w:sz="4" w:space="0"/>
              <w:bottom w:val="single" w:color="auto" w:sz="4" w:space="0"/>
              <w:right w:val="single" w:color="auto" w:sz="4" w:space="0"/>
            </w:tcBorders>
            <w:vAlign w:val="center"/>
          </w:tcPr>
          <w:p w14:paraId="16EE4303">
            <w:pPr>
              <w:spacing w:line="3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w:t>
            </w:r>
          </w:p>
        </w:tc>
        <w:tc>
          <w:tcPr>
            <w:tcW w:w="1725" w:type="dxa"/>
            <w:tcBorders>
              <w:top w:val="single" w:color="auto" w:sz="4" w:space="0"/>
              <w:left w:val="single" w:color="auto" w:sz="4" w:space="0"/>
              <w:bottom w:val="single" w:color="auto" w:sz="4" w:space="0"/>
              <w:right w:val="single" w:color="auto" w:sz="4" w:space="0"/>
            </w:tcBorders>
            <w:vAlign w:val="center"/>
          </w:tcPr>
          <w:p w14:paraId="2BB5B29C">
            <w:pPr>
              <w:spacing w:line="240" w:lineRule="auto"/>
              <w:jc w:val="center"/>
              <w:rPr>
                <w:rFonts w:hint="eastAsia" w:ascii="仿宋" w:hAnsi="仿宋" w:eastAsia="仿宋" w:cs="仿宋"/>
                <w:b w:val="0"/>
                <w:bCs/>
                <w:sz w:val="28"/>
                <w:szCs w:val="28"/>
                <w:lang w:val="zh-CN" w:eastAsia="zh-CN"/>
              </w:rPr>
            </w:pPr>
            <w:r>
              <w:rPr>
                <w:rFonts w:hint="eastAsia" w:ascii="仿宋" w:hAnsi="仿宋" w:eastAsia="仿宋" w:cs="仿宋"/>
                <w:b w:val="0"/>
                <w:bCs/>
                <w:sz w:val="28"/>
                <w:szCs w:val="28"/>
                <w:lang w:val="zh-CN" w:eastAsia="zh-CN"/>
              </w:rPr>
              <w:t>政府采购政策</w:t>
            </w:r>
          </w:p>
        </w:tc>
        <w:tc>
          <w:tcPr>
            <w:tcW w:w="6645" w:type="dxa"/>
            <w:tcBorders>
              <w:top w:val="single" w:color="auto" w:sz="4" w:space="0"/>
              <w:left w:val="single" w:color="auto" w:sz="4" w:space="0"/>
              <w:bottom w:val="single" w:color="auto" w:sz="4" w:space="0"/>
              <w:right w:val="single" w:color="auto" w:sz="4" w:space="0"/>
            </w:tcBorders>
            <w:vAlign w:val="center"/>
          </w:tcPr>
          <w:p w14:paraId="67CA98F1">
            <w:pPr>
              <w:keepNext w:val="0"/>
              <w:keepLines w:val="0"/>
              <w:pageBreakBefore w:val="0"/>
              <w:kinsoku/>
              <w:overflowPunct/>
              <w:topLinePunct w:val="0"/>
              <w:bidi w:val="0"/>
              <w:snapToGrid w:val="0"/>
              <w:spacing w:line="240" w:lineRule="auto"/>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tc>
      </w:tr>
      <w:tr w14:paraId="2E347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41" w:type="dxa"/>
            <w:tcBorders>
              <w:top w:val="single" w:color="auto" w:sz="4" w:space="0"/>
              <w:left w:val="single" w:color="auto" w:sz="4" w:space="0"/>
              <w:bottom w:val="single" w:color="auto" w:sz="4" w:space="0"/>
              <w:right w:val="single" w:color="auto" w:sz="4" w:space="0"/>
            </w:tcBorders>
            <w:vAlign w:val="center"/>
          </w:tcPr>
          <w:p w14:paraId="27DAB035">
            <w:pPr>
              <w:spacing w:line="3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4.2.4</w:t>
            </w:r>
          </w:p>
        </w:tc>
        <w:tc>
          <w:tcPr>
            <w:tcW w:w="1725" w:type="dxa"/>
            <w:tcBorders>
              <w:top w:val="single" w:color="auto" w:sz="4" w:space="0"/>
              <w:left w:val="single" w:color="auto" w:sz="4" w:space="0"/>
              <w:bottom w:val="single" w:color="auto" w:sz="4" w:space="0"/>
              <w:right w:val="single" w:color="auto" w:sz="4" w:space="0"/>
            </w:tcBorders>
            <w:vAlign w:val="center"/>
          </w:tcPr>
          <w:p w14:paraId="60AA0109">
            <w:pPr>
              <w:keepNext w:val="0"/>
              <w:keepLines w:val="0"/>
              <w:pageBreakBefore w:val="0"/>
              <w:kinsoku/>
              <w:overflowPunct/>
              <w:topLinePunct w:val="0"/>
              <w:bidi w:val="0"/>
              <w:snapToGrid w:val="0"/>
              <w:spacing w:line="240" w:lineRule="auto"/>
              <w:jc w:val="center"/>
              <w:rPr>
                <w:rFonts w:hint="eastAsia" w:ascii="仿宋" w:hAnsi="仿宋" w:eastAsia="仿宋" w:cs="仿宋"/>
                <w:color w:val="000000"/>
                <w:sz w:val="28"/>
                <w:szCs w:val="28"/>
                <w:lang w:val="zh-CN" w:eastAsia="zh-CN"/>
              </w:rPr>
            </w:pPr>
            <w:r>
              <w:rPr>
                <w:rFonts w:hint="eastAsia" w:ascii="仿宋" w:hAnsi="仿宋" w:eastAsia="仿宋" w:cs="仿宋"/>
                <w:color w:val="000000"/>
                <w:sz w:val="28"/>
                <w:szCs w:val="28"/>
                <w:lang w:val="zh-CN" w:eastAsia="zh-CN"/>
              </w:rPr>
              <w:t>是否专门面向中小企业预留采购份额</w:t>
            </w:r>
          </w:p>
        </w:tc>
        <w:tc>
          <w:tcPr>
            <w:tcW w:w="6645" w:type="dxa"/>
            <w:tcBorders>
              <w:top w:val="single" w:color="auto" w:sz="4" w:space="0"/>
              <w:left w:val="single" w:color="auto" w:sz="4" w:space="0"/>
              <w:bottom w:val="single" w:color="auto" w:sz="4" w:space="0"/>
              <w:right w:val="single" w:color="auto" w:sz="4" w:space="0"/>
            </w:tcBorders>
            <w:vAlign w:val="center"/>
          </w:tcPr>
          <w:p w14:paraId="4B75B11F">
            <w:pPr>
              <w:keepNext w:val="0"/>
              <w:keepLines w:val="0"/>
              <w:pageBreakBefore w:val="0"/>
              <w:kinsoku/>
              <w:overflowPunct/>
              <w:topLinePunct w:val="0"/>
              <w:bidi w:val="0"/>
              <w:snapToGrid w:val="0"/>
              <w:spacing w:line="240" w:lineRule="auto"/>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标项1：是</w:t>
            </w:r>
          </w:p>
          <w:p w14:paraId="3F474BC0">
            <w:pPr>
              <w:keepNext w:val="0"/>
              <w:keepLines w:val="0"/>
              <w:pageBreakBefore w:val="0"/>
              <w:kinsoku/>
              <w:overflowPunct/>
              <w:topLinePunct w:val="0"/>
              <w:bidi w:val="0"/>
              <w:snapToGrid w:val="0"/>
              <w:spacing w:line="240" w:lineRule="auto"/>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标项2：否</w:t>
            </w:r>
          </w:p>
        </w:tc>
      </w:tr>
      <w:tr w14:paraId="5885D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41" w:type="dxa"/>
            <w:tcBorders>
              <w:top w:val="single" w:color="auto" w:sz="4" w:space="0"/>
              <w:left w:val="single" w:color="auto" w:sz="4" w:space="0"/>
              <w:bottom w:val="single" w:color="auto" w:sz="4" w:space="0"/>
              <w:right w:val="single" w:color="auto" w:sz="4" w:space="0"/>
            </w:tcBorders>
            <w:vAlign w:val="center"/>
          </w:tcPr>
          <w:p w14:paraId="3469B657">
            <w:pPr>
              <w:spacing w:line="3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4.2.5</w:t>
            </w:r>
          </w:p>
        </w:tc>
        <w:tc>
          <w:tcPr>
            <w:tcW w:w="1725" w:type="dxa"/>
            <w:tcBorders>
              <w:top w:val="single" w:color="auto" w:sz="4" w:space="0"/>
              <w:left w:val="single" w:color="auto" w:sz="4" w:space="0"/>
              <w:bottom w:val="single" w:color="auto" w:sz="4" w:space="0"/>
              <w:right w:val="single" w:color="auto" w:sz="4" w:space="0"/>
            </w:tcBorders>
            <w:vAlign w:val="center"/>
          </w:tcPr>
          <w:p w14:paraId="20FDB8CF">
            <w:pPr>
              <w:pStyle w:val="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sz w:val="28"/>
                <w:szCs w:val="28"/>
                <w:lang w:val="zh-CN" w:eastAsia="zh-CN"/>
              </w:rPr>
            </w:pPr>
            <w:r>
              <w:rPr>
                <w:rFonts w:hint="eastAsia" w:ascii="仿宋" w:hAnsi="仿宋" w:eastAsia="仿宋" w:cs="仿宋"/>
                <w:b w:val="0"/>
                <w:bCs/>
                <w:sz w:val="28"/>
                <w:szCs w:val="28"/>
                <w:lang w:val="en-US" w:eastAsia="zh-CN"/>
              </w:rPr>
              <w:t>标的所属业</w:t>
            </w:r>
          </w:p>
        </w:tc>
        <w:tc>
          <w:tcPr>
            <w:tcW w:w="6645" w:type="dxa"/>
            <w:tcBorders>
              <w:top w:val="single" w:color="auto" w:sz="4" w:space="0"/>
              <w:left w:val="single" w:color="auto" w:sz="4" w:space="0"/>
              <w:bottom w:val="single" w:color="auto" w:sz="4" w:space="0"/>
              <w:right w:val="single" w:color="auto" w:sz="4" w:space="0"/>
            </w:tcBorders>
            <w:vAlign w:val="center"/>
          </w:tcPr>
          <w:p w14:paraId="480629B8">
            <w:pPr>
              <w:keepNext w:val="0"/>
              <w:keepLines w:val="0"/>
              <w:pageBreakBefore w:val="0"/>
              <w:kinsoku/>
              <w:overflowPunct/>
              <w:topLinePunct w:val="0"/>
              <w:bidi w:val="0"/>
              <w:snapToGrid w:val="0"/>
              <w:spacing w:line="240" w:lineRule="auto"/>
              <w:jc w:val="left"/>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标项1：工业</w:t>
            </w:r>
          </w:p>
          <w:p w14:paraId="596713A0">
            <w:pPr>
              <w:keepNext w:val="0"/>
              <w:keepLines w:val="0"/>
              <w:pageBreakBefore w:val="0"/>
              <w:kinsoku/>
              <w:overflowPunct/>
              <w:topLinePunct w:val="0"/>
              <w:bidi w:val="0"/>
              <w:snapToGrid w:val="0"/>
              <w:spacing w:line="240" w:lineRule="auto"/>
              <w:jc w:val="left"/>
              <w:rPr>
                <w:rFonts w:hint="eastAsia" w:ascii="仿宋" w:hAnsi="仿宋" w:eastAsia="仿宋" w:cs="仿宋"/>
                <w:color w:val="000000"/>
                <w:sz w:val="28"/>
                <w:szCs w:val="28"/>
                <w:lang w:val="en-US" w:eastAsia="zh-CN"/>
              </w:rPr>
            </w:pPr>
            <w:r>
              <w:rPr>
                <w:rFonts w:hint="eastAsia" w:ascii="仿宋" w:hAnsi="仿宋" w:eastAsia="仿宋" w:cs="仿宋"/>
                <w:b w:val="0"/>
                <w:bCs/>
                <w:sz w:val="28"/>
                <w:szCs w:val="28"/>
                <w:u w:val="none"/>
                <w:lang w:val="en-US" w:eastAsia="zh-CN"/>
              </w:rPr>
              <w:t>标项2：工业</w:t>
            </w:r>
          </w:p>
        </w:tc>
      </w:tr>
      <w:tr w14:paraId="62C4B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41" w:type="dxa"/>
            <w:tcBorders>
              <w:top w:val="single" w:color="auto" w:sz="4" w:space="0"/>
              <w:left w:val="single" w:color="auto" w:sz="4" w:space="0"/>
              <w:bottom w:val="single" w:color="auto" w:sz="4" w:space="0"/>
              <w:right w:val="single" w:color="auto" w:sz="4" w:space="0"/>
            </w:tcBorders>
            <w:vAlign w:val="center"/>
          </w:tcPr>
          <w:p w14:paraId="5CEB4BCA">
            <w:pPr>
              <w:spacing w:line="3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725" w:type="dxa"/>
            <w:tcBorders>
              <w:top w:val="single" w:color="auto" w:sz="4" w:space="0"/>
              <w:left w:val="single" w:color="auto" w:sz="4" w:space="0"/>
              <w:bottom w:val="single" w:color="auto" w:sz="4" w:space="0"/>
              <w:right w:val="single" w:color="auto" w:sz="4" w:space="0"/>
            </w:tcBorders>
            <w:vAlign w:val="center"/>
          </w:tcPr>
          <w:p w14:paraId="2D5F4412">
            <w:pPr>
              <w:pStyle w:val="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采购包</w:t>
            </w:r>
          </w:p>
        </w:tc>
        <w:tc>
          <w:tcPr>
            <w:tcW w:w="6645" w:type="dxa"/>
            <w:tcBorders>
              <w:top w:val="single" w:color="auto" w:sz="4" w:space="0"/>
              <w:left w:val="single" w:color="auto" w:sz="4" w:space="0"/>
              <w:bottom w:val="single" w:color="auto" w:sz="4" w:space="0"/>
              <w:right w:val="single" w:color="auto" w:sz="4" w:space="0"/>
            </w:tcBorders>
            <w:vAlign w:val="center"/>
          </w:tcPr>
          <w:p w14:paraId="07A96B65">
            <w:pPr>
              <w:pStyle w:val="3"/>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default" w:ascii="仿宋" w:hAnsi="仿宋" w:eastAsia="仿宋" w:cs="仿宋"/>
                <w:b w:val="0"/>
                <w:bCs/>
                <w:snapToGrid/>
                <w:kern w:val="2"/>
                <w:sz w:val="28"/>
                <w:szCs w:val="28"/>
                <w:lang w:val="en-US" w:eastAsia="zh-CN" w:bidi="ar-SA"/>
              </w:rPr>
            </w:pPr>
            <w:r>
              <w:rPr>
                <w:rFonts w:hint="eastAsia" w:ascii="仿宋" w:hAnsi="仿宋" w:eastAsia="仿宋" w:cs="仿宋"/>
                <w:b w:val="0"/>
                <w:bCs/>
                <w:snapToGrid/>
                <w:kern w:val="2"/>
                <w:sz w:val="28"/>
                <w:szCs w:val="28"/>
                <w:lang w:val="en-US" w:eastAsia="zh-CN" w:bidi="ar-SA"/>
              </w:rPr>
              <w:t>本项目划分为2个标项</w:t>
            </w:r>
          </w:p>
        </w:tc>
      </w:tr>
      <w:tr w14:paraId="7DD07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41" w:type="dxa"/>
            <w:tcBorders>
              <w:top w:val="single" w:color="auto" w:sz="4" w:space="0"/>
              <w:left w:val="single" w:color="auto" w:sz="4" w:space="0"/>
              <w:bottom w:val="single" w:color="auto" w:sz="4" w:space="0"/>
              <w:right w:val="single" w:color="auto" w:sz="4" w:space="0"/>
            </w:tcBorders>
            <w:vAlign w:val="center"/>
          </w:tcPr>
          <w:p w14:paraId="48474540">
            <w:pPr>
              <w:spacing w:line="380" w:lineRule="exact"/>
              <w:jc w:val="center"/>
              <w:rPr>
                <w:rFonts w:hint="default" w:ascii="仿宋" w:hAnsi="仿宋" w:eastAsia="仿宋" w:cs="仿宋"/>
                <w:b w:val="0"/>
                <w:bCs/>
                <w:snapToGrid/>
                <w:color w:val="auto"/>
                <w:kern w:val="2"/>
                <w:sz w:val="28"/>
                <w:szCs w:val="28"/>
                <w:lang w:val="en-US" w:eastAsia="zh-CN" w:bidi="ar-SA"/>
              </w:rPr>
            </w:pPr>
            <w:r>
              <w:rPr>
                <w:rFonts w:hint="eastAsia" w:ascii="仿宋" w:hAnsi="仿宋" w:eastAsia="仿宋" w:cs="仿宋"/>
                <w:b w:val="0"/>
                <w:bCs/>
                <w:snapToGrid/>
                <w:color w:val="auto"/>
                <w:kern w:val="2"/>
                <w:sz w:val="28"/>
                <w:szCs w:val="28"/>
                <w:lang w:val="en-US" w:eastAsia="zh-CN" w:bidi="ar-SA"/>
              </w:rPr>
              <w:t>10</w:t>
            </w:r>
          </w:p>
        </w:tc>
        <w:tc>
          <w:tcPr>
            <w:tcW w:w="1725" w:type="dxa"/>
            <w:tcBorders>
              <w:top w:val="single" w:color="auto" w:sz="4" w:space="0"/>
              <w:left w:val="single" w:color="auto" w:sz="4" w:space="0"/>
              <w:bottom w:val="single" w:color="auto" w:sz="4" w:space="0"/>
              <w:right w:val="single" w:color="auto" w:sz="4" w:space="0"/>
            </w:tcBorders>
            <w:vAlign w:val="center"/>
          </w:tcPr>
          <w:p w14:paraId="50718D67">
            <w:pPr>
              <w:pStyle w:val="52"/>
              <w:spacing w:line="240" w:lineRule="auto"/>
              <w:ind w:left="0" w:leftChars="0" w:firstLine="0" w:firstLineChars="0"/>
              <w:jc w:val="center"/>
              <w:rPr>
                <w:rFonts w:hint="eastAsia" w:ascii="仿宋" w:hAnsi="仿宋" w:eastAsia="仿宋" w:cs="仿宋"/>
                <w:b w:val="0"/>
                <w:bCs/>
                <w:snapToGrid/>
                <w:color w:val="auto"/>
                <w:kern w:val="2"/>
                <w:sz w:val="28"/>
                <w:szCs w:val="28"/>
                <w:lang w:val="en-US" w:eastAsia="zh-CN" w:bidi="ar-SA"/>
              </w:rPr>
            </w:pPr>
            <w:r>
              <w:rPr>
                <w:rFonts w:hint="eastAsia" w:ascii="仿宋" w:hAnsi="仿宋" w:eastAsia="仿宋" w:cs="仿宋"/>
                <w:b w:val="0"/>
                <w:bCs/>
                <w:snapToGrid/>
                <w:color w:val="auto"/>
                <w:kern w:val="2"/>
                <w:sz w:val="28"/>
                <w:szCs w:val="28"/>
                <w:highlight w:val="none"/>
                <w:lang w:val="en-US" w:eastAsia="zh-CN" w:bidi="ar-SA"/>
              </w:rPr>
              <w:t>投标报价</w:t>
            </w:r>
          </w:p>
        </w:tc>
        <w:tc>
          <w:tcPr>
            <w:tcW w:w="6645" w:type="dxa"/>
            <w:tcBorders>
              <w:top w:val="single" w:color="auto" w:sz="4" w:space="0"/>
              <w:left w:val="single" w:color="auto" w:sz="4" w:space="0"/>
              <w:bottom w:val="single" w:color="auto" w:sz="4" w:space="0"/>
              <w:right w:val="single" w:color="auto" w:sz="4" w:space="0"/>
            </w:tcBorders>
            <w:vAlign w:val="center"/>
          </w:tcPr>
          <w:p w14:paraId="713ED1EA">
            <w:pPr>
              <w:keepNext w:val="0"/>
              <w:keepLines w:val="0"/>
              <w:pageBreakBefore w:val="0"/>
              <w:kinsoku/>
              <w:overflowPunct/>
              <w:topLinePunct w:val="0"/>
              <w:bidi w:val="0"/>
              <w:snapToGrid w:val="0"/>
              <w:spacing w:before="40" w:line="240" w:lineRule="auto"/>
              <w:ind w:left="117"/>
              <w:jc w:val="left"/>
              <w:rPr>
                <w:rFonts w:hint="eastAsia" w:ascii="仿宋" w:hAnsi="仿宋" w:eastAsia="仿宋" w:cs="仿宋"/>
                <w:b w:val="0"/>
                <w:bCs/>
                <w:snapToGrid/>
                <w:kern w:val="2"/>
                <w:sz w:val="28"/>
                <w:szCs w:val="28"/>
                <w:lang w:val="zh-CN" w:eastAsia="zh-CN" w:bidi="ar-SA"/>
              </w:rPr>
            </w:pPr>
            <w:r>
              <w:rPr>
                <w:rFonts w:hint="eastAsia" w:ascii="仿宋" w:hAnsi="仿宋" w:eastAsia="仿宋" w:cs="仿宋"/>
                <w:b w:val="0"/>
                <w:bCs/>
                <w:snapToGrid/>
                <w:kern w:val="2"/>
                <w:sz w:val="28"/>
                <w:szCs w:val="28"/>
                <w:lang w:val="zh-CN" w:eastAsia="zh-CN" w:bidi="ar-SA"/>
              </w:rPr>
              <w:t>投标报价的特殊规定：</w:t>
            </w:r>
          </w:p>
          <w:p w14:paraId="1CA4A42A">
            <w:pPr>
              <w:pStyle w:val="51"/>
              <w:keepNext w:val="0"/>
              <w:keepLines w:val="0"/>
              <w:pageBreakBefore w:val="0"/>
              <w:kinsoku/>
              <w:overflowPunct/>
              <w:topLinePunct w:val="0"/>
              <w:bidi w:val="0"/>
              <w:snapToGrid w:val="0"/>
              <w:spacing w:before="1" w:line="240" w:lineRule="auto"/>
              <w:ind w:left="126"/>
              <w:jc w:val="left"/>
              <w:rPr>
                <w:rFonts w:hint="eastAsia" w:ascii="仿宋" w:hAnsi="仿宋" w:eastAsia="仿宋" w:cs="仿宋"/>
                <w:b w:val="0"/>
                <w:bCs/>
                <w:snapToGrid/>
                <w:kern w:val="2"/>
                <w:sz w:val="28"/>
                <w:szCs w:val="28"/>
                <w:lang w:val="zh-CN" w:eastAsia="zh-CN" w:bidi="ar-SA"/>
              </w:rPr>
            </w:pPr>
            <w:r>
              <w:rPr>
                <w:rFonts w:hint="eastAsia" w:ascii="仿宋" w:hAnsi="仿宋" w:eastAsia="仿宋" w:cs="仿宋"/>
                <w:b w:val="0"/>
                <w:bCs/>
                <w:sz w:val="28"/>
                <w:szCs w:val="28"/>
                <w:lang w:eastAsia="zh-CN"/>
              </w:rPr>
              <w:t>☑</w:t>
            </w:r>
            <w:r>
              <w:rPr>
                <w:rFonts w:hint="eastAsia" w:ascii="仿宋" w:hAnsi="仿宋" w:eastAsia="仿宋" w:cs="仿宋"/>
                <w:b w:val="0"/>
                <w:bCs/>
                <w:snapToGrid/>
                <w:kern w:val="2"/>
                <w:sz w:val="28"/>
                <w:szCs w:val="28"/>
                <w:lang w:val="zh-CN" w:eastAsia="zh-CN" w:bidi="ar-SA"/>
              </w:rPr>
              <w:t>无</w:t>
            </w:r>
          </w:p>
          <w:p w14:paraId="093FEB45">
            <w:pPr>
              <w:pStyle w:val="51"/>
              <w:keepNext w:val="0"/>
              <w:keepLines w:val="0"/>
              <w:pageBreakBefore w:val="0"/>
              <w:kinsoku/>
              <w:overflowPunct/>
              <w:topLinePunct w:val="0"/>
              <w:bidi w:val="0"/>
              <w:snapToGrid w:val="0"/>
              <w:spacing w:before="23" w:line="240" w:lineRule="auto"/>
              <w:ind w:left="126" w:leftChars="0"/>
              <w:jc w:val="left"/>
              <w:rPr>
                <w:rFonts w:hint="eastAsia" w:ascii="仿宋" w:hAnsi="仿宋" w:eastAsia="仿宋" w:cs="仿宋"/>
                <w:snapToGrid/>
                <w:color w:val="000000"/>
                <w:kern w:val="2"/>
                <w:sz w:val="28"/>
                <w:szCs w:val="28"/>
                <w:lang w:val="en-US" w:eastAsia="zh-CN" w:bidi="ar-SA"/>
              </w:rPr>
            </w:pPr>
            <w:r>
              <w:rPr>
                <w:rFonts w:hint="eastAsia" w:ascii="仿宋" w:hAnsi="仿宋" w:eastAsia="仿宋" w:cs="仿宋"/>
                <w:b w:val="0"/>
                <w:bCs/>
                <w:snapToGrid/>
                <w:kern w:val="2"/>
                <w:sz w:val="28"/>
                <w:szCs w:val="28"/>
                <w:lang w:val="zh-CN" w:eastAsia="zh-CN" w:bidi="ar-SA"/>
              </w:rPr>
              <w:t>□有，具体情形：</w:t>
            </w:r>
            <w:r>
              <w:rPr>
                <w:rFonts w:hint="eastAsia" w:ascii="仿宋" w:hAnsi="仿宋" w:eastAsia="仿宋" w:cs="仿宋"/>
                <w:b w:val="0"/>
                <w:bCs/>
                <w:snapToGrid/>
                <w:kern w:val="2"/>
                <w:sz w:val="28"/>
                <w:szCs w:val="28"/>
                <w:u w:val="single"/>
                <w:lang w:val="zh-CN" w:eastAsia="zh-CN" w:bidi="ar-SA"/>
              </w:rPr>
              <w:t xml:space="preserve">     </w:t>
            </w:r>
          </w:p>
        </w:tc>
      </w:tr>
      <w:tr w14:paraId="092FE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41" w:type="dxa"/>
            <w:tcBorders>
              <w:top w:val="single" w:color="auto" w:sz="4" w:space="0"/>
              <w:left w:val="single" w:color="auto" w:sz="4" w:space="0"/>
              <w:bottom w:val="single" w:color="auto" w:sz="4" w:space="0"/>
              <w:right w:val="single" w:color="auto" w:sz="4" w:space="0"/>
            </w:tcBorders>
            <w:vAlign w:val="center"/>
          </w:tcPr>
          <w:p w14:paraId="1D6CEE9B">
            <w:pPr>
              <w:spacing w:line="380" w:lineRule="exact"/>
              <w:jc w:val="center"/>
              <w:rPr>
                <w:rFonts w:hint="default" w:ascii="仿宋" w:hAnsi="仿宋" w:eastAsia="仿宋" w:cs="仿宋"/>
                <w:b w:val="0"/>
                <w:bCs/>
                <w:snapToGrid/>
                <w:color w:val="auto"/>
                <w:kern w:val="2"/>
                <w:sz w:val="28"/>
                <w:szCs w:val="28"/>
                <w:lang w:val="en-US" w:eastAsia="zh-CN" w:bidi="ar-SA"/>
              </w:rPr>
            </w:pPr>
            <w:r>
              <w:rPr>
                <w:rFonts w:hint="eastAsia" w:ascii="仿宋" w:hAnsi="仿宋" w:eastAsia="仿宋" w:cs="仿宋"/>
                <w:b w:val="0"/>
                <w:bCs/>
                <w:snapToGrid/>
                <w:color w:val="auto"/>
                <w:kern w:val="2"/>
                <w:sz w:val="28"/>
                <w:szCs w:val="28"/>
                <w:lang w:val="en-US" w:eastAsia="zh-CN" w:bidi="ar-SA"/>
              </w:rPr>
              <w:t>10.5</w:t>
            </w:r>
          </w:p>
        </w:tc>
        <w:tc>
          <w:tcPr>
            <w:tcW w:w="1725" w:type="dxa"/>
            <w:tcBorders>
              <w:top w:val="single" w:color="auto" w:sz="4" w:space="0"/>
              <w:left w:val="single" w:color="auto" w:sz="4" w:space="0"/>
              <w:bottom w:val="single" w:color="auto" w:sz="4" w:space="0"/>
              <w:right w:val="single" w:color="auto" w:sz="4" w:space="0"/>
            </w:tcBorders>
            <w:vAlign w:val="center"/>
          </w:tcPr>
          <w:p w14:paraId="3E9168BC">
            <w:pPr>
              <w:pStyle w:val="52"/>
              <w:spacing w:line="240" w:lineRule="auto"/>
              <w:ind w:left="0" w:leftChars="0" w:firstLine="0" w:firstLineChars="0"/>
              <w:jc w:val="center"/>
              <w:rPr>
                <w:rFonts w:hint="default" w:ascii="仿宋" w:hAnsi="仿宋" w:eastAsia="仿宋" w:cs="仿宋"/>
                <w:b w:val="0"/>
                <w:bCs/>
                <w:snapToGrid/>
                <w:color w:val="auto"/>
                <w:kern w:val="2"/>
                <w:sz w:val="28"/>
                <w:szCs w:val="28"/>
                <w:lang w:val="en-US" w:eastAsia="zh-CN" w:bidi="ar-SA"/>
              </w:rPr>
            </w:pPr>
            <w:r>
              <w:rPr>
                <w:rFonts w:hint="eastAsia" w:ascii="仿宋" w:hAnsi="仿宋" w:eastAsia="仿宋" w:cs="仿宋"/>
                <w:b w:val="0"/>
                <w:bCs/>
                <w:snapToGrid/>
                <w:color w:val="auto"/>
                <w:kern w:val="2"/>
                <w:sz w:val="28"/>
                <w:szCs w:val="28"/>
                <w:lang w:val="en-US" w:eastAsia="zh-CN" w:bidi="ar-SA"/>
              </w:rPr>
              <w:t>关于异常低价</w:t>
            </w:r>
          </w:p>
        </w:tc>
        <w:tc>
          <w:tcPr>
            <w:tcW w:w="6645" w:type="dxa"/>
            <w:tcBorders>
              <w:top w:val="single" w:color="auto" w:sz="4" w:space="0"/>
              <w:left w:val="single" w:color="auto" w:sz="4" w:space="0"/>
              <w:bottom w:val="single" w:color="auto" w:sz="4" w:space="0"/>
              <w:right w:val="single" w:color="auto" w:sz="4" w:space="0"/>
            </w:tcBorders>
            <w:vAlign w:val="center"/>
          </w:tcPr>
          <w:p w14:paraId="7EF46479">
            <w:pPr>
              <w:pStyle w:val="51"/>
              <w:keepNext w:val="0"/>
              <w:keepLines w:val="0"/>
              <w:pageBreakBefore w:val="0"/>
              <w:kinsoku/>
              <w:overflowPunct/>
              <w:topLinePunct w:val="0"/>
              <w:bidi w:val="0"/>
              <w:snapToGrid w:val="0"/>
              <w:spacing w:before="23" w:line="240" w:lineRule="auto"/>
              <w:ind w:left="126" w:leftChars="0"/>
              <w:jc w:val="left"/>
              <w:rPr>
                <w:rFonts w:hint="eastAsia" w:ascii="仿宋" w:hAnsi="仿宋" w:eastAsia="仿宋" w:cs="仿宋"/>
                <w:b w:val="0"/>
                <w:bCs/>
                <w:snapToGrid/>
                <w:kern w:val="2"/>
                <w:sz w:val="28"/>
                <w:szCs w:val="28"/>
                <w:lang w:val="zh-CN" w:eastAsia="zh-CN" w:bidi="ar-SA"/>
              </w:rPr>
            </w:pPr>
            <w:r>
              <w:rPr>
                <w:rFonts w:hint="eastAsia" w:ascii="仿宋" w:hAnsi="仿宋" w:eastAsia="仿宋" w:cs="仿宋"/>
                <w:b w:val="0"/>
                <w:bCs/>
                <w:snapToGrid/>
                <w:kern w:val="2"/>
                <w:sz w:val="28"/>
                <w:szCs w:val="28"/>
                <w:lang w:val="zh-CN" w:eastAsia="zh-CN" w:bidi="ar-SA"/>
              </w:rPr>
              <w:t>本项目将根据《关于推动解决政府采购异常低价问题的通知》（财库〔2026〕2号）有关规定进行异常低价审查。</w:t>
            </w:r>
          </w:p>
        </w:tc>
      </w:tr>
      <w:tr w14:paraId="1A7F8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841" w:type="dxa"/>
            <w:tcBorders>
              <w:top w:val="single" w:color="auto" w:sz="4" w:space="0"/>
              <w:left w:val="single" w:color="auto" w:sz="4" w:space="0"/>
              <w:bottom w:val="single" w:color="auto" w:sz="4" w:space="0"/>
              <w:right w:val="single" w:color="auto" w:sz="4" w:space="0"/>
            </w:tcBorders>
            <w:vAlign w:val="center"/>
          </w:tcPr>
          <w:p w14:paraId="6AE2BF03">
            <w:pPr>
              <w:spacing w:line="380" w:lineRule="exact"/>
              <w:jc w:val="center"/>
              <w:rPr>
                <w:rFonts w:hint="default" w:ascii="仿宋" w:hAnsi="仿宋" w:eastAsia="仿宋" w:cs="仿宋"/>
                <w:b w:val="0"/>
                <w:bCs/>
                <w:snapToGrid/>
                <w:color w:val="auto"/>
                <w:kern w:val="2"/>
                <w:sz w:val="28"/>
                <w:szCs w:val="28"/>
                <w:lang w:val="en-US" w:eastAsia="zh-CN" w:bidi="ar-SA"/>
              </w:rPr>
            </w:pPr>
            <w:r>
              <w:rPr>
                <w:rFonts w:hint="eastAsia" w:ascii="仿宋" w:hAnsi="仿宋" w:eastAsia="仿宋" w:cs="仿宋"/>
                <w:b w:val="0"/>
                <w:bCs/>
                <w:snapToGrid/>
                <w:color w:val="auto"/>
                <w:kern w:val="2"/>
                <w:sz w:val="28"/>
                <w:szCs w:val="28"/>
                <w:lang w:val="en-US" w:eastAsia="zh-CN" w:bidi="ar-SA"/>
              </w:rPr>
              <w:t>11</w:t>
            </w:r>
          </w:p>
        </w:tc>
        <w:tc>
          <w:tcPr>
            <w:tcW w:w="1725" w:type="dxa"/>
            <w:tcBorders>
              <w:top w:val="single" w:color="auto" w:sz="4" w:space="0"/>
              <w:left w:val="single" w:color="auto" w:sz="4" w:space="0"/>
              <w:bottom w:val="single" w:color="auto" w:sz="4" w:space="0"/>
              <w:right w:val="single" w:color="auto" w:sz="4" w:space="0"/>
            </w:tcBorders>
            <w:vAlign w:val="center"/>
          </w:tcPr>
          <w:p w14:paraId="0BC3FD93">
            <w:pPr>
              <w:spacing w:line="240" w:lineRule="auto"/>
              <w:jc w:val="center"/>
              <w:rPr>
                <w:rFonts w:hint="eastAsia" w:ascii="仿宋" w:hAnsi="仿宋" w:eastAsia="仿宋" w:cs="仿宋"/>
                <w:b w:val="0"/>
                <w:bCs/>
                <w:snapToGrid/>
                <w:color w:val="auto"/>
                <w:kern w:val="2"/>
                <w:sz w:val="28"/>
                <w:szCs w:val="28"/>
                <w:lang w:val="en-US" w:eastAsia="zh-CN" w:bidi="ar-SA"/>
              </w:rPr>
            </w:pPr>
            <w:r>
              <w:rPr>
                <w:rFonts w:hint="eastAsia" w:ascii="仿宋" w:hAnsi="仿宋" w:eastAsia="仿宋" w:cs="仿宋"/>
                <w:b w:val="0"/>
                <w:bCs/>
                <w:sz w:val="28"/>
                <w:szCs w:val="28"/>
              </w:rPr>
              <w:t>投标保证金</w:t>
            </w:r>
          </w:p>
        </w:tc>
        <w:tc>
          <w:tcPr>
            <w:tcW w:w="6645" w:type="dxa"/>
            <w:tcBorders>
              <w:top w:val="single" w:color="auto" w:sz="4" w:space="0"/>
              <w:left w:val="single" w:color="auto" w:sz="4" w:space="0"/>
              <w:bottom w:val="single" w:color="auto" w:sz="4" w:space="0"/>
              <w:right w:val="single" w:color="auto" w:sz="4" w:space="0"/>
            </w:tcBorders>
            <w:vAlign w:val="center"/>
          </w:tcPr>
          <w:p w14:paraId="43205719">
            <w:pPr>
              <w:pStyle w:val="67"/>
              <w:keepNext w:val="0"/>
              <w:keepLines w:val="0"/>
              <w:suppressLineNumbers w:val="0"/>
              <w:spacing w:before="0" w:beforeAutospacing="0" w:after="0" w:afterAutospacing="0" w:line="380" w:lineRule="exact"/>
              <w:ind w:left="0" w:right="0"/>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1、投标保证金</w:t>
            </w:r>
          </w:p>
          <w:p w14:paraId="150EA90D">
            <w:pPr>
              <w:pStyle w:val="67"/>
              <w:keepNext w:val="0"/>
              <w:keepLines w:val="0"/>
              <w:suppressLineNumbers w:val="0"/>
              <w:spacing w:before="0" w:beforeAutospacing="0" w:after="0" w:afterAutospacing="0" w:line="380" w:lineRule="exact"/>
              <w:ind w:left="0" w:right="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标项1:人民币8000元</w:t>
            </w:r>
          </w:p>
          <w:p w14:paraId="2E30FE69">
            <w:pPr>
              <w:pStyle w:val="67"/>
              <w:keepNext w:val="0"/>
              <w:keepLines w:val="0"/>
              <w:suppressLineNumbers w:val="0"/>
              <w:spacing w:before="0" w:beforeAutospacing="0" w:after="0" w:afterAutospacing="0" w:line="380" w:lineRule="exact"/>
              <w:ind w:left="0" w:right="0"/>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标项2：人民币6300元</w:t>
            </w:r>
          </w:p>
          <w:p w14:paraId="431C5F38">
            <w:pPr>
              <w:pStyle w:val="67"/>
              <w:keepNext w:val="0"/>
              <w:keepLines w:val="0"/>
              <w:suppressLineNumbers w:val="0"/>
              <w:spacing w:before="0" w:beforeAutospacing="0" w:after="0" w:afterAutospacing="0" w:line="380" w:lineRule="exact"/>
              <w:ind w:left="0" w:right="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2、单位名称：</w:t>
            </w:r>
            <w:r>
              <w:rPr>
                <w:rFonts w:hint="eastAsia" w:ascii="仿宋" w:hAnsi="仿宋" w:eastAsia="仿宋" w:cs="仿宋"/>
                <w:sz w:val="28"/>
                <w:szCs w:val="28"/>
                <w:lang w:val="en-US" w:eastAsia="zh-CN"/>
              </w:rPr>
              <w:t>奇台县城市建设项目管理有限公司</w:t>
            </w:r>
          </w:p>
          <w:p w14:paraId="020EBE07">
            <w:pPr>
              <w:pStyle w:val="67"/>
              <w:keepNext w:val="0"/>
              <w:keepLines w:val="0"/>
              <w:suppressLineNumbers w:val="0"/>
              <w:spacing w:before="0" w:beforeAutospacing="0" w:after="0" w:afterAutospacing="0" w:line="38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开户行：新疆奇台农村商业银行股份有限公司古城支行</w:t>
            </w:r>
          </w:p>
          <w:p w14:paraId="25B3CF2D">
            <w:pPr>
              <w:pStyle w:val="67"/>
              <w:keepNext w:val="0"/>
              <w:keepLines w:val="0"/>
              <w:suppressLineNumbers w:val="0"/>
              <w:spacing w:before="0" w:beforeAutospacing="0" w:after="0" w:afterAutospacing="0" w:line="38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行号：402885500046</w:t>
            </w:r>
          </w:p>
          <w:p w14:paraId="300CF7B8">
            <w:pPr>
              <w:pStyle w:val="67"/>
              <w:keepNext w:val="0"/>
              <w:keepLines w:val="0"/>
              <w:suppressLineNumbers w:val="0"/>
              <w:spacing w:before="0" w:beforeAutospacing="0" w:after="0" w:afterAutospacing="0" w:line="38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账号：810030312010110419828</w:t>
            </w:r>
          </w:p>
          <w:p w14:paraId="7CA30079">
            <w:pPr>
              <w:pStyle w:val="67"/>
              <w:keepNext w:val="0"/>
              <w:keepLines w:val="0"/>
              <w:suppressLineNumbers w:val="0"/>
              <w:spacing w:before="0" w:beforeAutospacing="0" w:after="0" w:afterAutospacing="0" w:line="380" w:lineRule="exact"/>
              <w:ind w:left="0" w:right="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3、缴纳方式：</w:t>
            </w:r>
            <w:r>
              <w:rPr>
                <w:rFonts w:hint="eastAsia" w:ascii="仿宋" w:hAnsi="仿宋" w:eastAsia="仿宋" w:cs="仿宋"/>
                <w:sz w:val="28"/>
                <w:szCs w:val="28"/>
                <w:lang w:val="en-US" w:eastAsia="zh-CN"/>
              </w:rPr>
              <w:t>以网银转账、电汇、支票、银行汇票、保函等非现金形式提交。银行保函或者保险公司、担保公司保函应当从其基本账户开具。</w:t>
            </w:r>
          </w:p>
          <w:p w14:paraId="1A6C1668">
            <w:pPr>
              <w:pStyle w:val="67"/>
              <w:keepNext w:val="0"/>
              <w:keepLines w:val="0"/>
              <w:suppressLineNumbers w:val="0"/>
              <w:spacing w:before="0" w:beforeAutospacing="0" w:after="0" w:afterAutospacing="0" w:line="38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保证金采用电汇或网银转帐方式递交的，由投标人基本帐户汇至奇台县城市建设项目管理有限公司帐户，不得以现金形式缴纳，不得以分公司、办事处或其他机构名义缴纳，投标人在缴纳投标保证金时，需在进帐凭证上明确资金用途、项目名称，以便查对核实。</w:t>
            </w:r>
          </w:p>
          <w:p w14:paraId="133B4406">
            <w:pPr>
              <w:pStyle w:val="67"/>
              <w:keepNext w:val="0"/>
              <w:keepLines w:val="0"/>
              <w:suppressLineNumbers w:val="0"/>
              <w:spacing w:before="0" w:beforeAutospacing="0" w:after="0" w:afterAutospacing="0" w:line="380" w:lineRule="exact"/>
              <w:ind w:left="0" w:right="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4、截止时间：</w:t>
            </w:r>
            <w:r>
              <w:rPr>
                <w:rFonts w:hint="eastAsia" w:ascii="仿宋" w:hAnsi="仿宋" w:eastAsia="仿宋" w:cs="仿宋"/>
                <w:sz w:val="28"/>
                <w:szCs w:val="28"/>
                <w:lang w:val="en-US" w:eastAsia="zh-CN"/>
              </w:rPr>
              <w:t>投标保证金须在投标截止时间前缴纳，投标人应充分考虑资金到账时间，在规定的时限前自行办妥投标保证金缴纳手续，投标保证金的缴付时间以电汇凭证和网银对账单上的时间为准。采取支票、银行汇票、保函方式递交的，以实际递交时间为准，超过时限交纳投标保证金视为投标无效。</w:t>
            </w:r>
          </w:p>
          <w:p w14:paraId="1D92085F">
            <w:pPr>
              <w:pStyle w:val="67"/>
              <w:keepNext w:val="0"/>
              <w:keepLines w:val="0"/>
              <w:suppressLineNumbers w:val="0"/>
              <w:spacing w:before="0" w:beforeAutospacing="0" w:after="0" w:afterAutospacing="0" w:line="38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5、投标保证金（投标电子保函）有效期不得少于投标有效期。</w:t>
            </w:r>
          </w:p>
          <w:p w14:paraId="6B06936D">
            <w:pPr>
              <w:pStyle w:val="67"/>
              <w:keepNext w:val="0"/>
              <w:keepLines w:val="0"/>
              <w:suppressLineNumbers w:val="0"/>
              <w:spacing w:before="0" w:beforeAutospacing="0" w:after="0" w:afterAutospacing="0" w:line="380" w:lineRule="exact"/>
              <w:ind w:left="0" w:leftChars="0" w:right="0" w:rightChars="0"/>
              <w:rPr>
                <w:rFonts w:hint="eastAsia" w:ascii="仿宋" w:hAnsi="仿宋" w:eastAsia="仿宋" w:cs="仿宋"/>
                <w:snapToGrid/>
                <w:color w:val="000000"/>
                <w:kern w:val="2"/>
                <w:sz w:val="28"/>
                <w:szCs w:val="28"/>
                <w:lang w:val="en-US" w:eastAsia="zh-CN" w:bidi="ar-SA"/>
              </w:rPr>
            </w:pPr>
            <w:r>
              <w:rPr>
                <w:rFonts w:hint="eastAsia" w:ascii="仿宋" w:hAnsi="仿宋" w:eastAsia="仿宋" w:cs="仿宋"/>
                <w:sz w:val="28"/>
                <w:szCs w:val="28"/>
                <w:lang w:val="en-US" w:eastAsia="zh-CN"/>
              </w:rPr>
              <w:t>6、以上各类机构出具的以担保函、保证保险承担责任的方式均须满足无条件见索即付条件。以担保函、保证保险形式缴纳投标保证金的，受益人和收取单位须为采购人。采购人、采购代理机构保留审核原件的权利。</w:t>
            </w:r>
          </w:p>
        </w:tc>
      </w:tr>
      <w:tr w14:paraId="15055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41" w:type="dxa"/>
            <w:tcBorders>
              <w:top w:val="single" w:color="auto" w:sz="4" w:space="0"/>
              <w:left w:val="single" w:color="auto" w:sz="4" w:space="0"/>
              <w:bottom w:val="single" w:color="auto" w:sz="4" w:space="0"/>
              <w:right w:val="single" w:color="auto" w:sz="4" w:space="0"/>
            </w:tcBorders>
            <w:vAlign w:val="center"/>
          </w:tcPr>
          <w:p w14:paraId="58DA1254">
            <w:pPr>
              <w:spacing w:line="380" w:lineRule="exact"/>
              <w:jc w:val="center"/>
              <w:rPr>
                <w:rFonts w:hint="eastAsia" w:ascii="仿宋" w:hAnsi="仿宋" w:eastAsia="仿宋" w:cs="仿宋"/>
                <w:b w:val="0"/>
                <w:bCs/>
                <w:snapToGrid/>
                <w:color w:val="auto"/>
                <w:kern w:val="2"/>
                <w:sz w:val="28"/>
                <w:szCs w:val="28"/>
                <w:lang w:val="en-US" w:eastAsia="zh-CN" w:bidi="ar-SA"/>
              </w:rPr>
            </w:pPr>
            <w:r>
              <w:rPr>
                <w:rFonts w:hint="eastAsia" w:ascii="仿宋" w:hAnsi="仿宋" w:eastAsia="仿宋" w:cs="仿宋"/>
                <w:b w:val="0"/>
                <w:bCs/>
                <w:snapToGrid/>
                <w:color w:val="auto"/>
                <w:kern w:val="2"/>
                <w:sz w:val="28"/>
                <w:szCs w:val="28"/>
                <w:lang w:val="en-US" w:eastAsia="zh-CN" w:bidi="ar-SA"/>
              </w:rPr>
              <w:t>12</w:t>
            </w:r>
          </w:p>
        </w:tc>
        <w:tc>
          <w:tcPr>
            <w:tcW w:w="1725" w:type="dxa"/>
            <w:tcBorders>
              <w:top w:val="single" w:color="auto" w:sz="4" w:space="0"/>
              <w:left w:val="single" w:color="auto" w:sz="4" w:space="0"/>
              <w:bottom w:val="single" w:color="auto" w:sz="4" w:space="0"/>
              <w:right w:val="single" w:color="auto" w:sz="4" w:space="0"/>
            </w:tcBorders>
            <w:vAlign w:val="center"/>
          </w:tcPr>
          <w:p w14:paraId="3985E8DD">
            <w:pPr>
              <w:spacing w:line="240" w:lineRule="auto"/>
              <w:jc w:val="center"/>
              <w:rPr>
                <w:rFonts w:hint="eastAsia" w:ascii="仿宋" w:hAnsi="仿宋" w:eastAsia="仿宋" w:cs="仿宋"/>
                <w:b w:val="0"/>
                <w:bCs/>
                <w:kern w:val="2"/>
                <w:sz w:val="28"/>
                <w:szCs w:val="28"/>
                <w:lang w:val="en-US" w:eastAsia="zh-CN" w:bidi="ar-SA"/>
              </w:rPr>
            </w:pPr>
            <w:r>
              <w:rPr>
                <w:rFonts w:hint="eastAsia" w:ascii="仿宋" w:hAnsi="仿宋" w:eastAsia="仿宋" w:cs="仿宋"/>
                <w:kern w:val="0"/>
                <w:sz w:val="28"/>
                <w:szCs w:val="28"/>
                <w:lang w:val="en-US" w:eastAsia="zh-CN" w:bidi="ar-SA"/>
              </w:rPr>
              <w:t>投标有效期</w:t>
            </w:r>
          </w:p>
        </w:tc>
        <w:tc>
          <w:tcPr>
            <w:tcW w:w="6645" w:type="dxa"/>
            <w:tcBorders>
              <w:top w:val="single" w:color="auto" w:sz="4" w:space="0"/>
              <w:left w:val="single" w:color="auto" w:sz="4" w:space="0"/>
              <w:bottom w:val="single" w:color="auto" w:sz="4" w:space="0"/>
              <w:right w:val="single" w:color="auto" w:sz="4" w:space="0"/>
            </w:tcBorders>
            <w:vAlign w:val="center"/>
          </w:tcPr>
          <w:p w14:paraId="2F5CE63E">
            <w:pPr>
              <w:pStyle w:val="3"/>
              <w:keepNext w:val="0"/>
              <w:keepLines w:val="0"/>
              <w:pageBreakBefore w:val="0"/>
              <w:kinsoku/>
              <w:overflowPunct/>
              <w:topLinePunct w:val="0"/>
              <w:bidi w:val="0"/>
              <w:snapToGrid w:val="0"/>
              <w:spacing w:before="182" w:line="24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snapToGrid/>
                <w:color w:val="auto"/>
                <w:kern w:val="2"/>
                <w:sz w:val="28"/>
                <w:szCs w:val="28"/>
                <w:lang w:val="en-US" w:eastAsia="zh-CN" w:bidi="ar-SA"/>
              </w:rPr>
              <w:t>有效期</w:t>
            </w:r>
            <w:r>
              <w:rPr>
                <w:rFonts w:hint="eastAsia" w:ascii="仿宋" w:hAnsi="仿宋" w:eastAsia="仿宋" w:cs="仿宋"/>
                <w:b/>
                <w:bCs w:val="0"/>
                <w:snapToGrid/>
                <w:color w:val="auto"/>
                <w:kern w:val="2"/>
                <w:sz w:val="28"/>
                <w:szCs w:val="28"/>
                <w:highlight w:val="none"/>
                <w:u w:val="single"/>
                <w:lang w:val="en-US" w:eastAsia="zh-CN" w:bidi="ar-SA"/>
              </w:rPr>
              <w:t>90</w:t>
            </w:r>
            <w:r>
              <w:rPr>
                <w:rFonts w:hint="eastAsia" w:ascii="仿宋" w:hAnsi="仿宋" w:eastAsia="仿宋" w:cs="仿宋"/>
                <w:b w:val="0"/>
                <w:bCs/>
                <w:snapToGrid/>
                <w:color w:val="auto"/>
                <w:kern w:val="2"/>
                <w:sz w:val="28"/>
                <w:szCs w:val="28"/>
                <w:u w:val="none"/>
                <w:lang w:val="en-US" w:eastAsia="zh-CN" w:bidi="ar-SA"/>
              </w:rPr>
              <w:t>日历天</w:t>
            </w:r>
          </w:p>
        </w:tc>
      </w:tr>
      <w:tr w14:paraId="01FCE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7" w:hRule="atLeast"/>
        </w:trPr>
        <w:tc>
          <w:tcPr>
            <w:tcW w:w="841" w:type="dxa"/>
            <w:tcBorders>
              <w:top w:val="single" w:color="auto" w:sz="4" w:space="0"/>
              <w:left w:val="single" w:color="auto" w:sz="4" w:space="0"/>
              <w:bottom w:val="single" w:color="auto" w:sz="4" w:space="0"/>
              <w:right w:val="single" w:color="auto" w:sz="4" w:space="0"/>
            </w:tcBorders>
            <w:vAlign w:val="center"/>
          </w:tcPr>
          <w:p w14:paraId="560DB61F">
            <w:pPr>
              <w:spacing w:line="380" w:lineRule="exact"/>
              <w:jc w:val="center"/>
              <w:rPr>
                <w:rFonts w:hint="default" w:ascii="仿宋" w:hAnsi="仿宋" w:eastAsia="仿宋" w:cs="仿宋"/>
                <w:b w:val="0"/>
                <w:bCs/>
                <w:snapToGrid/>
                <w:color w:val="auto"/>
                <w:kern w:val="2"/>
                <w:sz w:val="28"/>
                <w:szCs w:val="28"/>
                <w:lang w:val="en-US" w:eastAsia="zh-CN" w:bidi="ar-SA"/>
              </w:rPr>
            </w:pPr>
            <w:r>
              <w:rPr>
                <w:rFonts w:hint="eastAsia" w:ascii="仿宋" w:hAnsi="仿宋" w:eastAsia="仿宋" w:cs="仿宋"/>
                <w:b w:val="0"/>
                <w:bCs/>
                <w:snapToGrid/>
                <w:color w:val="auto"/>
                <w:kern w:val="2"/>
                <w:sz w:val="28"/>
                <w:szCs w:val="28"/>
                <w:lang w:val="en-US" w:eastAsia="zh-CN" w:bidi="ar-SA"/>
              </w:rPr>
              <w:t>14</w:t>
            </w:r>
          </w:p>
        </w:tc>
        <w:tc>
          <w:tcPr>
            <w:tcW w:w="1725" w:type="dxa"/>
            <w:tcBorders>
              <w:top w:val="single" w:color="auto" w:sz="4" w:space="0"/>
              <w:left w:val="single" w:color="auto" w:sz="4" w:space="0"/>
              <w:bottom w:val="single" w:color="auto" w:sz="4" w:space="0"/>
              <w:right w:val="single" w:color="auto" w:sz="4" w:space="0"/>
            </w:tcBorders>
            <w:vAlign w:val="center"/>
          </w:tcPr>
          <w:p w14:paraId="56379DAC">
            <w:pPr>
              <w:pStyle w:val="52"/>
              <w:spacing w:line="240" w:lineRule="auto"/>
              <w:ind w:left="0" w:leftChars="0" w:firstLine="0" w:firstLineChars="0"/>
              <w:jc w:val="center"/>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投标文件</w:t>
            </w:r>
          </w:p>
        </w:tc>
        <w:tc>
          <w:tcPr>
            <w:tcW w:w="6645" w:type="dxa"/>
            <w:tcBorders>
              <w:top w:val="single" w:color="auto" w:sz="4" w:space="0"/>
              <w:left w:val="single" w:color="auto" w:sz="4" w:space="0"/>
              <w:bottom w:val="single" w:color="auto" w:sz="4" w:space="0"/>
              <w:right w:val="single" w:color="auto" w:sz="4" w:space="0"/>
            </w:tcBorders>
            <w:vAlign w:val="center"/>
          </w:tcPr>
          <w:p w14:paraId="056AC9F1">
            <w:pPr>
              <w:pStyle w:val="3"/>
              <w:keepNext w:val="0"/>
              <w:keepLines w:val="0"/>
              <w:pageBreakBefore w:val="0"/>
              <w:kinsoku/>
              <w:overflowPunct/>
              <w:topLinePunct w:val="0"/>
              <w:bidi w:val="0"/>
              <w:snapToGrid w:val="0"/>
              <w:spacing w:line="240" w:lineRule="auto"/>
              <w:jc w:val="left"/>
              <w:rPr>
                <w:rFonts w:hint="eastAsia" w:ascii="仿宋" w:hAnsi="仿宋" w:eastAsia="仿宋" w:cs="仿宋"/>
                <w:kern w:val="2"/>
                <w:sz w:val="28"/>
                <w:szCs w:val="28"/>
                <w:lang w:val="zh-CN" w:eastAsia="zh-CN" w:bidi="ar-SA"/>
              </w:rPr>
            </w:pPr>
            <w:r>
              <w:rPr>
                <w:rFonts w:hint="eastAsia" w:ascii="仿宋" w:hAnsi="仿宋" w:eastAsia="仿宋" w:cs="仿宋"/>
                <w:b w:val="0"/>
                <w:bCs/>
                <w:kern w:val="2"/>
                <w:sz w:val="28"/>
                <w:szCs w:val="28"/>
                <w:lang w:val="en-US" w:eastAsia="zh-CN" w:bidi="ar-SA"/>
              </w:rPr>
              <w:t>1.</w:t>
            </w:r>
            <w:r>
              <w:rPr>
                <w:rFonts w:hint="eastAsia" w:ascii="仿宋" w:hAnsi="仿宋" w:eastAsia="仿宋" w:cs="仿宋"/>
                <w:kern w:val="2"/>
                <w:sz w:val="28"/>
                <w:szCs w:val="28"/>
                <w:lang w:val="zh-CN" w:eastAsia="zh-CN" w:bidi="ar-SA"/>
              </w:rPr>
              <w:t>本项目使用</w:t>
            </w:r>
            <w:r>
              <w:rPr>
                <w:rFonts w:hint="eastAsia" w:ascii="仿宋" w:hAnsi="仿宋" w:eastAsia="仿宋" w:cs="仿宋"/>
                <w:kern w:val="2"/>
                <w:sz w:val="28"/>
                <w:szCs w:val="28"/>
                <w:highlight w:val="none"/>
                <w:lang w:val="en-US" w:eastAsia="zh-CN" w:bidi="ar-SA"/>
              </w:rPr>
              <w:t>新疆</w:t>
            </w:r>
            <w:r>
              <w:rPr>
                <w:rFonts w:hint="eastAsia" w:ascii="仿宋" w:hAnsi="仿宋" w:eastAsia="仿宋" w:cs="仿宋"/>
                <w:kern w:val="2"/>
                <w:sz w:val="28"/>
                <w:szCs w:val="28"/>
                <w:highlight w:val="none"/>
                <w:lang w:val="zh-CN" w:eastAsia="zh-CN" w:bidi="ar-SA"/>
              </w:rPr>
              <w:t>政府采购电子交易平台。</w:t>
            </w:r>
            <w:r>
              <w:rPr>
                <w:rFonts w:hint="eastAsia" w:ascii="仿宋" w:hAnsi="仿宋" w:eastAsia="仿宋" w:cs="仿宋"/>
                <w:kern w:val="2"/>
                <w:sz w:val="28"/>
                <w:szCs w:val="28"/>
                <w:lang w:val="zh-CN" w:eastAsia="zh-CN" w:bidi="ar-SA"/>
              </w:rPr>
              <w:t>投标人根据招标文件及电子交易平台供应商操作手册要求编制、生成并</w:t>
            </w:r>
            <w:r>
              <w:rPr>
                <w:rFonts w:hint="eastAsia" w:ascii="仿宋" w:hAnsi="仿宋" w:eastAsia="仿宋" w:cs="仿宋"/>
                <w:kern w:val="2"/>
                <w:sz w:val="28"/>
                <w:szCs w:val="28"/>
                <w:lang w:val="en-US" w:eastAsia="zh-CN" w:bidi="ar-SA"/>
              </w:rPr>
              <w:t>提</w:t>
            </w:r>
            <w:r>
              <w:rPr>
                <w:rFonts w:hint="eastAsia" w:ascii="仿宋" w:hAnsi="仿宋" w:eastAsia="仿宋" w:cs="仿宋"/>
                <w:kern w:val="2"/>
                <w:sz w:val="28"/>
                <w:szCs w:val="28"/>
                <w:lang w:val="zh-CN" w:eastAsia="zh-CN" w:bidi="ar-SA"/>
              </w:rPr>
              <w:t>交电子投标文件。</w:t>
            </w:r>
          </w:p>
          <w:p w14:paraId="2F7B18E7">
            <w:pPr>
              <w:pStyle w:val="3"/>
              <w:keepNext w:val="0"/>
              <w:keepLines w:val="0"/>
              <w:pageBreakBefore w:val="0"/>
              <w:kinsoku/>
              <w:overflowPunct/>
              <w:topLinePunct w:val="0"/>
              <w:bidi w:val="0"/>
              <w:snapToGrid w:val="0"/>
              <w:spacing w:line="240" w:lineRule="auto"/>
              <w:jc w:val="left"/>
              <w:rPr>
                <w:rFonts w:hint="default"/>
                <w:lang w:val="en-US" w:eastAsia="zh-CN"/>
              </w:rPr>
            </w:pPr>
            <w:r>
              <w:rPr>
                <w:rFonts w:hint="eastAsia" w:ascii="仿宋" w:hAnsi="仿宋" w:eastAsia="仿宋" w:cs="仿宋"/>
                <w:kern w:val="2"/>
                <w:sz w:val="28"/>
                <w:szCs w:val="28"/>
                <w:lang w:val="en-US" w:eastAsia="zh-CN" w:bidi="ar-SA"/>
              </w:rPr>
              <w:t>2.开标结束后中标单位须3日内将与上传电子加密文件一致的纸质版响应文件（采用胶装方式装订,装订应牢固，一正二份副双面打印），送至（或邮寄）奇台县天山东部现代农产品物流园B区农资4号楼二楼。</w:t>
            </w:r>
          </w:p>
        </w:tc>
      </w:tr>
      <w:tr w14:paraId="15EBA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41" w:type="dxa"/>
            <w:tcBorders>
              <w:top w:val="single" w:color="auto" w:sz="4" w:space="0"/>
              <w:left w:val="single" w:color="auto" w:sz="4" w:space="0"/>
              <w:bottom w:val="single" w:color="auto" w:sz="4" w:space="0"/>
              <w:right w:val="single" w:color="auto" w:sz="4" w:space="0"/>
            </w:tcBorders>
            <w:vAlign w:val="center"/>
          </w:tcPr>
          <w:p w14:paraId="4CCADA0D">
            <w:pPr>
              <w:spacing w:line="380" w:lineRule="exact"/>
              <w:jc w:val="center"/>
              <w:rPr>
                <w:rFonts w:hint="default" w:ascii="仿宋" w:hAnsi="仿宋" w:eastAsia="仿宋" w:cs="仿宋"/>
                <w:b w:val="0"/>
                <w:bCs/>
                <w:snapToGrid/>
                <w:color w:val="auto"/>
                <w:kern w:val="2"/>
                <w:sz w:val="28"/>
                <w:szCs w:val="28"/>
                <w:lang w:val="en-US" w:eastAsia="zh-CN" w:bidi="ar-SA"/>
              </w:rPr>
            </w:pPr>
            <w:r>
              <w:rPr>
                <w:rFonts w:hint="eastAsia" w:ascii="仿宋" w:hAnsi="仿宋" w:eastAsia="仿宋" w:cs="仿宋"/>
                <w:b w:val="0"/>
                <w:bCs/>
                <w:snapToGrid/>
                <w:color w:val="auto"/>
                <w:kern w:val="2"/>
                <w:sz w:val="28"/>
                <w:szCs w:val="28"/>
                <w:lang w:val="en-US" w:eastAsia="zh-CN" w:bidi="ar-SA"/>
              </w:rPr>
              <w:t>24.5</w:t>
            </w:r>
          </w:p>
        </w:tc>
        <w:tc>
          <w:tcPr>
            <w:tcW w:w="1725" w:type="dxa"/>
            <w:tcBorders>
              <w:top w:val="single" w:color="auto" w:sz="4" w:space="0"/>
              <w:left w:val="single" w:color="auto" w:sz="4" w:space="0"/>
              <w:bottom w:val="single" w:color="auto" w:sz="4" w:space="0"/>
              <w:right w:val="single" w:color="auto" w:sz="4" w:space="0"/>
            </w:tcBorders>
            <w:vAlign w:val="center"/>
          </w:tcPr>
          <w:p w14:paraId="12F228EB">
            <w:pPr>
              <w:pStyle w:val="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分包</w:t>
            </w:r>
          </w:p>
        </w:tc>
        <w:tc>
          <w:tcPr>
            <w:tcW w:w="6645" w:type="dxa"/>
            <w:tcBorders>
              <w:top w:val="single" w:color="auto" w:sz="4" w:space="0"/>
              <w:left w:val="single" w:color="auto" w:sz="4" w:space="0"/>
              <w:bottom w:val="single" w:color="auto" w:sz="4" w:space="0"/>
              <w:right w:val="single" w:color="auto" w:sz="4" w:space="0"/>
            </w:tcBorders>
            <w:vAlign w:val="center"/>
          </w:tcPr>
          <w:p w14:paraId="67787F76">
            <w:pPr>
              <w:pStyle w:val="3"/>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仿宋" w:hAnsi="仿宋" w:eastAsia="仿宋" w:cs="仿宋"/>
                <w:color w:val="000000"/>
                <w:sz w:val="28"/>
                <w:szCs w:val="28"/>
                <w:lang w:val="en-US" w:eastAsia="zh-CN"/>
              </w:rPr>
            </w:pPr>
            <w:r>
              <w:rPr>
                <w:rFonts w:hint="eastAsia" w:ascii="仿宋" w:hAnsi="仿宋" w:eastAsia="仿宋" w:cs="仿宋"/>
                <w:b w:val="0"/>
                <w:bCs/>
                <w:snapToGrid/>
                <w:kern w:val="2"/>
                <w:sz w:val="28"/>
                <w:szCs w:val="28"/>
                <w:lang w:val="zh-CN" w:eastAsia="zh-CN" w:bidi="ar-SA"/>
              </w:rPr>
              <w:t>本项目的非主体、非关键性工作</w:t>
            </w:r>
            <w:r>
              <w:rPr>
                <w:rFonts w:hint="eastAsia" w:ascii="仿宋" w:hAnsi="仿宋" w:eastAsia="仿宋" w:cs="仿宋"/>
                <w:b w:val="0"/>
                <w:bCs/>
                <w:snapToGrid/>
                <w:kern w:val="2"/>
                <w:sz w:val="28"/>
                <w:szCs w:val="28"/>
                <w:lang w:val="en-US" w:eastAsia="zh-CN" w:bidi="ar-SA"/>
              </w:rPr>
              <w:t>不</w:t>
            </w:r>
            <w:r>
              <w:rPr>
                <w:rFonts w:hint="eastAsia" w:ascii="仿宋" w:hAnsi="仿宋" w:eastAsia="仿宋" w:cs="仿宋"/>
                <w:b w:val="0"/>
                <w:bCs/>
                <w:snapToGrid/>
                <w:kern w:val="2"/>
                <w:sz w:val="28"/>
                <w:szCs w:val="28"/>
                <w:lang w:val="zh-CN" w:eastAsia="zh-CN" w:bidi="ar-SA"/>
              </w:rPr>
              <w:t>允许分包</w:t>
            </w:r>
          </w:p>
        </w:tc>
      </w:tr>
      <w:tr w14:paraId="1AB8C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841" w:type="dxa"/>
            <w:tcBorders>
              <w:top w:val="single" w:color="auto" w:sz="4" w:space="0"/>
              <w:left w:val="single" w:color="auto" w:sz="4" w:space="0"/>
              <w:bottom w:val="single" w:color="auto" w:sz="4" w:space="0"/>
              <w:right w:val="single" w:color="auto" w:sz="4" w:space="0"/>
            </w:tcBorders>
            <w:vAlign w:val="center"/>
          </w:tcPr>
          <w:p w14:paraId="377630A5">
            <w:pPr>
              <w:spacing w:line="380" w:lineRule="exact"/>
              <w:jc w:val="center"/>
              <w:rPr>
                <w:rFonts w:hint="default" w:ascii="仿宋" w:hAnsi="仿宋" w:eastAsia="仿宋" w:cs="仿宋"/>
                <w:b w:val="0"/>
                <w:bCs/>
                <w:snapToGrid/>
                <w:color w:val="auto"/>
                <w:kern w:val="2"/>
                <w:sz w:val="28"/>
                <w:szCs w:val="28"/>
                <w:lang w:val="en-US" w:eastAsia="zh-CN" w:bidi="ar-SA"/>
              </w:rPr>
            </w:pPr>
            <w:r>
              <w:rPr>
                <w:rFonts w:hint="eastAsia" w:ascii="仿宋" w:hAnsi="仿宋" w:eastAsia="仿宋" w:cs="仿宋"/>
                <w:b w:val="0"/>
                <w:bCs/>
                <w:snapToGrid/>
                <w:color w:val="auto"/>
                <w:kern w:val="2"/>
                <w:sz w:val="28"/>
                <w:szCs w:val="28"/>
                <w:lang w:val="en-US" w:eastAsia="zh-CN" w:bidi="ar-SA"/>
              </w:rPr>
              <w:t>25</w:t>
            </w:r>
          </w:p>
        </w:tc>
        <w:tc>
          <w:tcPr>
            <w:tcW w:w="1725" w:type="dxa"/>
            <w:tcBorders>
              <w:top w:val="single" w:color="auto" w:sz="4" w:space="0"/>
              <w:left w:val="single" w:color="auto" w:sz="4" w:space="0"/>
              <w:bottom w:val="single" w:color="auto" w:sz="4" w:space="0"/>
              <w:right w:val="single" w:color="auto" w:sz="4" w:space="0"/>
            </w:tcBorders>
            <w:vAlign w:val="center"/>
          </w:tcPr>
          <w:p w14:paraId="22344563">
            <w:pPr>
              <w:spacing w:line="240" w:lineRule="auto"/>
              <w:jc w:val="center"/>
              <w:rPr>
                <w:rFonts w:hint="default" w:ascii="仿宋" w:hAnsi="仿宋" w:eastAsia="仿宋" w:cs="仿宋"/>
                <w:b w:val="0"/>
                <w:bCs/>
                <w:snapToGrid/>
                <w:kern w:val="2"/>
                <w:sz w:val="28"/>
                <w:szCs w:val="28"/>
                <w:lang w:val="en-US" w:eastAsia="zh-CN" w:bidi="ar-SA"/>
              </w:rPr>
            </w:pPr>
            <w:r>
              <w:rPr>
                <w:rFonts w:hint="eastAsia" w:ascii="仿宋" w:hAnsi="仿宋" w:eastAsia="仿宋" w:cs="仿宋"/>
                <w:b w:val="0"/>
                <w:bCs/>
                <w:snapToGrid/>
                <w:kern w:val="2"/>
                <w:sz w:val="28"/>
                <w:szCs w:val="28"/>
                <w:lang w:val="en-US" w:eastAsia="zh-CN" w:bidi="ar-SA"/>
              </w:rPr>
              <w:t>询问送达方式</w:t>
            </w:r>
          </w:p>
        </w:tc>
        <w:tc>
          <w:tcPr>
            <w:tcW w:w="6645" w:type="dxa"/>
            <w:tcBorders>
              <w:top w:val="single" w:color="auto" w:sz="4" w:space="0"/>
              <w:left w:val="single" w:color="auto" w:sz="4" w:space="0"/>
              <w:bottom w:val="single" w:color="auto" w:sz="4" w:space="0"/>
              <w:right w:val="single" w:color="auto" w:sz="4" w:space="0"/>
            </w:tcBorders>
            <w:vAlign w:val="center"/>
          </w:tcPr>
          <w:p w14:paraId="1A17E8EB">
            <w:pPr>
              <w:keepNext w:val="0"/>
              <w:keepLines w:val="0"/>
              <w:pageBreakBefore w:val="0"/>
              <w:kinsoku/>
              <w:overflowPunct/>
              <w:topLinePunct w:val="0"/>
              <w:bidi w:val="0"/>
              <w:snapToGrid w:val="0"/>
              <w:spacing w:line="240" w:lineRule="auto"/>
              <w:jc w:val="left"/>
              <w:rPr>
                <w:rFonts w:hint="eastAsia" w:ascii="仿宋" w:hAnsi="仿宋" w:eastAsia="仿宋" w:cs="仿宋"/>
                <w:b w:val="0"/>
                <w:bCs/>
                <w:snapToGrid/>
                <w:kern w:val="2"/>
                <w:sz w:val="28"/>
                <w:szCs w:val="28"/>
                <w:lang w:val="zh-CN" w:eastAsia="zh-CN" w:bidi="ar-SA"/>
              </w:rPr>
            </w:pPr>
            <w:r>
              <w:rPr>
                <w:rFonts w:hint="eastAsia" w:ascii="仿宋" w:hAnsi="仿宋" w:eastAsia="仿宋" w:cs="仿宋"/>
                <w:b w:val="0"/>
                <w:bCs/>
                <w:snapToGrid/>
                <w:kern w:val="2"/>
                <w:sz w:val="28"/>
                <w:szCs w:val="28"/>
                <w:lang w:val="en-US" w:eastAsia="zh-CN" w:bidi="ar-SA"/>
              </w:rPr>
              <w:t>纸质文件</w:t>
            </w:r>
          </w:p>
        </w:tc>
      </w:tr>
      <w:tr w14:paraId="2FA44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211" w:type="dxa"/>
            <w:gridSpan w:val="3"/>
            <w:tcBorders>
              <w:top w:val="single" w:color="auto" w:sz="4" w:space="0"/>
              <w:left w:val="single" w:color="auto" w:sz="4" w:space="0"/>
              <w:bottom w:val="single" w:color="auto" w:sz="4" w:space="0"/>
              <w:right w:val="single" w:color="auto" w:sz="4" w:space="0"/>
            </w:tcBorders>
            <w:vAlign w:val="center"/>
          </w:tcPr>
          <w:p w14:paraId="039BA9B5">
            <w:pPr>
              <w:pStyle w:val="3"/>
              <w:keepNext w:val="0"/>
              <w:keepLines w:val="0"/>
              <w:pageBreakBefore w:val="0"/>
              <w:kinsoku/>
              <w:overflowPunct/>
              <w:topLinePunct w:val="0"/>
              <w:bidi w:val="0"/>
              <w:snapToGrid w:val="0"/>
              <w:spacing w:line="24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color w:val="auto"/>
                <w:kern w:val="2"/>
                <w:sz w:val="28"/>
                <w:szCs w:val="28"/>
                <w:highlight w:val="white"/>
                <w:lang w:val="en-US" w:eastAsia="zh-CN" w:bidi="ar-SA"/>
              </w:rPr>
              <w:t>需要补充的其他内容：</w:t>
            </w:r>
          </w:p>
          <w:p w14:paraId="46F118B5">
            <w:pPr>
              <w:pStyle w:val="3"/>
              <w:keepNext w:val="0"/>
              <w:keepLines w:val="0"/>
              <w:pageBreakBefore w:val="0"/>
              <w:kinsoku/>
              <w:overflowPunct/>
              <w:topLinePunct w:val="0"/>
              <w:bidi w:val="0"/>
              <w:snapToGrid w:val="0"/>
              <w:spacing w:line="240" w:lineRule="auto"/>
              <w:jc w:val="left"/>
              <w:rPr>
                <w:rFonts w:hint="eastAsia" w:ascii="仿宋" w:hAnsi="仿宋" w:eastAsia="仿宋" w:cs="仿宋"/>
                <w:b w:val="0"/>
                <w:bCs/>
                <w:sz w:val="28"/>
                <w:szCs w:val="28"/>
                <w:highlight w:val="yellow"/>
                <w:lang w:val="en-US" w:eastAsia="zh-CN"/>
              </w:rPr>
            </w:pPr>
            <w:r>
              <w:rPr>
                <w:rFonts w:hint="eastAsia" w:ascii="仿宋" w:hAnsi="仿宋" w:eastAsia="仿宋" w:cs="仿宋"/>
                <w:b w:val="0"/>
                <w:bCs/>
                <w:kern w:val="2"/>
                <w:sz w:val="28"/>
                <w:szCs w:val="28"/>
                <w:lang w:val="en-US" w:eastAsia="zh-CN" w:bidi="ar-SA"/>
              </w:rPr>
              <w:t>1、</w:t>
            </w:r>
            <w:r>
              <w:rPr>
                <w:rFonts w:hint="eastAsia" w:ascii="仿宋" w:hAnsi="仿宋" w:eastAsia="仿宋" w:cs="仿宋"/>
                <w:b w:val="0"/>
                <w:bCs/>
                <w:sz w:val="28"/>
                <w:szCs w:val="28"/>
                <w:lang w:val="en-US" w:eastAsia="zh-CN"/>
              </w:rPr>
              <w:t>履约保</w:t>
            </w:r>
            <w:r>
              <w:rPr>
                <w:rFonts w:hint="eastAsia" w:ascii="仿宋" w:hAnsi="仿宋" w:eastAsia="仿宋" w:cs="仿宋"/>
                <w:b w:val="0"/>
                <w:bCs/>
                <w:sz w:val="28"/>
                <w:szCs w:val="28"/>
                <w:highlight w:val="none"/>
                <w:lang w:val="en-US" w:eastAsia="zh-CN"/>
              </w:rPr>
              <w:t>证金收取比例：合同总价的 10 %(以银行保函或者现金的方式缴纳）。</w:t>
            </w:r>
          </w:p>
          <w:p w14:paraId="6E19D22A">
            <w:pPr>
              <w:pStyle w:val="3"/>
              <w:keepNext w:val="0"/>
              <w:keepLines w:val="0"/>
              <w:pageBreakBefore w:val="0"/>
              <w:kinsoku/>
              <w:overflowPunct/>
              <w:topLinePunct w:val="0"/>
              <w:bidi w:val="0"/>
              <w:snapToGrid w:val="0"/>
              <w:spacing w:line="24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招标服务费取费标准：根据《国家发展改革委关于进一步放开建设项目专业服务价格的通知发改价格》〔2015〕299号的通知实行市场调节价。经协商招标服务费金额为标项1：9670元；标项2：7620元。招标服务费不在投标报价中单列；中标人在领取《中标成交通知书》前，向采购代理机构直接缴纳。</w:t>
            </w:r>
          </w:p>
          <w:p w14:paraId="137FCB95">
            <w:pPr>
              <w:pStyle w:val="3"/>
              <w:keepNext w:val="0"/>
              <w:keepLines w:val="0"/>
              <w:pageBreakBefore w:val="0"/>
              <w:kinsoku/>
              <w:overflowPunct/>
              <w:topLinePunct w:val="0"/>
              <w:bidi w:val="0"/>
              <w:snapToGrid w:val="0"/>
              <w:spacing w:line="24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3、收取方式：支票、电汇等形式</w:t>
            </w:r>
          </w:p>
          <w:p w14:paraId="2C5F4D35">
            <w:pPr>
              <w:pStyle w:val="3"/>
              <w:keepNext w:val="0"/>
              <w:keepLines w:val="0"/>
              <w:pageBreakBefore w:val="0"/>
              <w:kinsoku/>
              <w:overflowPunct/>
              <w:topLinePunct w:val="0"/>
              <w:bidi w:val="0"/>
              <w:snapToGrid w:val="0"/>
              <w:spacing w:line="24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收款单位名称：奇台县城市建设项目管理有限公司</w:t>
            </w:r>
          </w:p>
          <w:p w14:paraId="11316557">
            <w:pPr>
              <w:pStyle w:val="3"/>
              <w:keepNext w:val="0"/>
              <w:keepLines w:val="0"/>
              <w:pageBreakBefore w:val="0"/>
              <w:kinsoku/>
              <w:overflowPunct/>
              <w:topLinePunct w:val="0"/>
              <w:bidi w:val="0"/>
              <w:snapToGrid w:val="0"/>
              <w:spacing w:line="24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开户行：新疆奇台农村商业银行股份有限公司古城支行</w:t>
            </w:r>
          </w:p>
          <w:p w14:paraId="34EC961E">
            <w:pPr>
              <w:pStyle w:val="3"/>
              <w:keepNext w:val="0"/>
              <w:keepLines w:val="0"/>
              <w:pageBreakBefore w:val="0"/>
              <w:kinsoku/>
              <w:overflowPunct/>
              <w:topLinePunct w:val="0"/>
              <w:bidi w:val="0"/>
              <w:snapToGrid w:val="0"/>
              <w:spacing w:line="24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行号：402885500046</w:t>
            </w:r>
          </w:p>
          <w:p w14:paraId="41F4DD31">
            <w:pPr>
              <w:pStyle w:val="3"/>
              <w:keepNext w:val="0"/>
              <w:keepLines w:val="0"/>
              <w:pageBreakBefore w:val="0"/>
              <w:kinsoku/>
              <w:overflowPunct/>
              <w:topLinePunct w:val="0"/>
              <w:bidi w:val="0"/>
              <w:snapToGrid w:val="0"/>
              <w:spacing w:line="240" w:lineRule="auto"/>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账号：810030312010110419828</w:t>
            </w:r>
          </w:p>
          <w:p w14:paraId="6102409B">
            <w:pPr>
              <w:pStyle w:val="3"/>
              <w:keepNext w:val="0"/>
              <w:keepLines w:val="0"/>
              <w:pageBreakBefore w:val="0"/>
              <w:kinsoku/>
              <w:overflowPunct/>
              <w:topLinePunct w:val="0"/>
              <w:bidi w:val="0"/>
              <w:snapToGrid w:val="0"/>
              <w:spacing w:line="240" w:lineRule="auto"/>
              <w:jc w:val="left"/>
              <w:rPr>
                <w:rFonts w:hint="eastAsia"/>
                <w:lang w:val="en-US" w:eastAsia="zh-CN"/>
              </w:rPr>
            </w:pPr>
            <w:r>
              <w:rPr>
                <w:rFonts w:hint="eastAsia" w:ascii="仿宋" w:hAnsi="仿宋" w:eastAsia="仿宋" w:cs="仿宋"/>
                <w:b w:val="0"/>
                <w:bCs/>
                <w:kern w:val="2"/>
                <w:sz w:val="28"/>
                <w:szCs w:val="28"/>
                <w:lang w:val="en-US" w:eastAsia="zh-CN" w:bidi="ar-SA"/>
              </w:rPr>
              <w:t>4、投标文件中提供的证明材料，采购人、采购代理机构保留审核原件的权利。</w:t>
            </w:r>
          </w:p>
        </w:tc>
      </w:tr>
    </w:tbl>
    <w:p w14:paraId="323BBB6B">
      <w:pPr>
        <w:pStyle w:val="19"/>
        <w:rPr>
          <w:rFonts w:hint="eastAsia"/>
          <w:sz w:val="32"/>
          <w:szCs w:val="32"/>
        </w:rPr>
      </w:pPr>
    </w:p>
    <w:p w14:paraId="2779ED02">
      <w:pPr>
        <w:rPr>
          <w:rFonts w:hint="eastAsia" w:ascii="黑体" w:hAnsi="黑体" w:eastAsia="黑体" w:cs="黑体"/>
          <w:sz w:val="32"/>
          <w:szCs w:val="32"/>
        </w:rPr>
      </w:pPr>
      <w:r>
        <w:rPr>
          <w:rFonts w:hint="eastAsia" w:ascii="黑体" w:hAnsi="黑体" w:eastAsia="黑体" w:cs="黑体"/>
          <w:sz w:val="32"/>
          <w:szCs w:val="32"/>
        </w:rPr>
        <w:br w:type="page"/>
      </w:r>
    </w:p>
    <w:p w14:paraId="6CB8C24C">
      <w:pPr>
        <w:jc w:val="center"/>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投标人须知</w:t>
      </w:r>
    </w:p>
    <w:p w14:paraId="178874D6">
      <w:pPr>
        <w:jc w:val="center"/>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一</w:t>
      </w:r>
      <w:r>
        <w:rPr>
          <w:rFonts w:hint="eastAsia" w:ascii="华文中宋" w:hAnsi="华文中宋" w:eastAsia="华文中宋" w:cs="华文中宋"/>
          <w:b/>
          <w:bCs/>
          <w:sz w:val="32"/>
          <w:szCs w:val="32"/>
          <w:lang w:eastAsia="zh-CN"/>
        </w:rPr>
        <w:t>、</w:t>
      </w:r>
      <w:r>
        <w:rPr>
          <w:rFonts w:hint="eastAsia" w:ascii="华文中宋" w:hAnsi="华文中宋" w:eastAsia="华文中宋" w:cs="华文中宋"/>
          <w:b/>
          <w:bCs/>
          <w:sz w:val="32"/>
          <w:szCs w:val="32"/>
        </w:rPr>
        <w:t>说  明</w:t>
      </w:r>
    </w:p>
    <w:p w14:paraId="7BDB16CD">
      <w:pPr>
        <w:pStyle w:val="3"/>
        <w:keepNext w:val="0"/>
        <w:keepLines w:val="0"/>
        <w:pageBreakBefore w:val="0"/>
        <w:widowControl w:val="0"/>
        <w:kinsoku/>
        <w:wordWrap/>
        <w:overflowPunct/>
        <w:topLinePunct w:val="0"/>
        <w:autoSpaceDE/>
        <w:autoSpaceDN/>
        <w:bidi w:val="0"/>
        <w:adjustRightInd/>
        <w:snapToGrid/>
        <w:spacing w:after="0" w:line="560" w:lineRule="exact"/>
        <w:ind w:left="26" w:firstLine="558" w:firstLineChars="200"/>
        <w:textAlignment w:val="auto"/>
        <w:outlineLvl w:val="9"/>
        <w:rPr>
          <w:sz w:val="28"/>
          <w:szCs w:val="28"/>
        </w:rPr>
      </w:pPr>
      <w:r>
        <w:rPr>
          <w:rFonts w:hint="eastAsia" w:ascii="楷体" w:hAnsi="楷体" w:eastAsia="楷体" w:cs="楷体"/>
          <w:b/>
          <w:bCs/>
          <w:spacing w:val="-1"/>
          <w:sz w:val="28"/>
          <w:szCs w:val="28"/>
          <w:lang w:val="en-US" w:eastAsia="zh-CN"/>
        </w:rPr>
        <w:t>1、</w:t>
      </w:r>
      <w:r>
        <w:rPr>
          <w:rFonts w:hint="eastAsia" w:ascii="楷体" w:hAnsi="楷体" w:eastAsia="楷体" w:cs="楷体"/>
          <w:b/>
          <w:bCs/>
          <w:spacing w:val="-1"/>
          <w:sz w:val="28"/>
          <w:szCs w:val="28"/>
        </w:rPr>
        <w:t>采购人、采购代理机构、投标人、联合体</w:t>
      </w:r>
    </w:p>
    <w:p w14:paraId="66424E1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14" w:firstLine="568" w:firstLineChars="200"/>
        <w:textAlignment w:val="auto"/>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1.1采购人、采购代理机构：指依法进行政府采购的国家机关、事业单位、团体组织，及其委托的采购代理机构。本项目采购人、采购代理机构见第一章《投标邀请》。</w:t>
      </w:r>
    </w:p>
    <w:p w14:paraId="2E73E0B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14" w:firstLine="568" w:firstLineChars="200"/>
        <w:textAlignment w:val="auto"/>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1.2投标人：指向采购提供货物、工程或者服务的法人、其他组织或者自然人。</w:t>
      </w:r>
    </w:p>
    <w:p w14:paraId="678C2FB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14" w:firstLine="568" w:firstLineChars="200"/>
        <w:textAlignment w:val="auto"/>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1.3联合体：指两个以上的自然人、法人或者其他组织组成一个联合体，以一个供应商的身份共同参加政府采购。</w:t>
      </w:r>
    </w:p>
    <w:p w14:paraId="19B4E811">
      <w:pPr>
        <w:pStyle w:val="3"/>
        <w:keepNext w:val="0"/>
        <w:keepLines w:val="0"/>
        <w:pageBreakBefore w:val="0"/>
        <w:widowControl w:val="0"/>
        <w:kinsoku/>
        <w:wordWrap/>
        <w:overflowPunct/>
        <w:topLinePunct w:val="0"/>
        <w:autoSpaceDE/>
        <w:autoSpaceDN/>
        <w:bidi w:val="0"/>
        <w:adjustRightInd/>
        <w:snapToGrid/>
        <w:spacing w:after="0" w:line="560" w:lineRule="exact"/>
        <w:ind w:left="18" w:firstLine="562" w:firstLineChars="200"/>
        <w:textAlignment w:val="auto"/>
        <w:outlineLvl w:val="9"/>
        <w:rPr>
          <w:rFonts w:hint="eastAsia" w:ascii="仿宋" w:hAnsi="仿宋" w:eastAsia="仿宋" w:cs="仿宋"/>
          <w:sz w:val="28"/>
          <w:szCs w:val="28"/>
        </w:rPr>
      </w:pPr>
      <w:r>
        <w:rPr>
          <w:rFonts w:hint="eastAsia" w:ascii="楷体" w:hAnsi="楷体" w:eastAsia="楷体" w:cs="楷体"/>
          <w:b/>
          <w:bCs/>
          <w:sz w:val="28"/>
          <w:szCs w:val="28"/>
        </w:rPr>
        <w:t>2</w:t>
      </w:r>
      <w:r>
        <w:rPr>
          <w:rFonts w:hint="eastAsia" w:ascii="楷体" w:hAnsi="楷体" w:eastAsia="楷体" w:cs="楷体"/>
          <w:b/>
          <w:bCs/>
          <w:sz w:val="28"/>
          <w:szCs w:val="28"/>
          <w:lang w:eastAsia="zh-CN"/>
        </w:rPr>
        <w:t>、</w:t>
      </w:r>
      <w:r>
        <w:rPr>
          <w:rFonts w:hint="eastAsia" w:ascii="楷体" w:hAnsi="楷体" w:eastAsia="楷体" w:cs="楷体"/>
          <w:b/>
          <w:bCs/>
          <w:sz w:val="28"/>
          <w:szCs w:val="28"/>
        </w:rPr>
        <w:t>资金来源、项目属性、科研仪器设备采购、核心产品</w:t>
      </w:r>
    </w:p>
    <w:p w14:paraId="39E4562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14" w:firstLine="568" w:firstLineChars="200"/>
        <w:textAlignment w:val="auto"/>
        <w:outlineLvl w:val="9"/>
        <w:rPr>
          <w:rFonts w:hint="eastAsia" w:ascii="仿宋" w:hAnsi="仿宋" w:eastAsia="仿宋" w:cs="仿宋"/>
          <w:spacing w:val="2"/>
          <w:sz w:val="28"/>
          <w:szCs w:val="28"/>
        </w:rPr>
      </w:pPr>
      <w:r>
        <w:rPr>
          <w:rFonts w:hint="eastAsia" w:ascii="仿宋" w:hAnsi="仿宋" w:eastAsia="仿宋" w:cs="仿宋"/>
          <w:spacing w:val="2"/>
          <w:sz w:val="28"/>
          <w:szCs w:val="28"/>
        </w:rPr>
        <w:t>2.1资金来源为财政性资金和/或本项目采购中无法与财政性资金分割的非财政性资金。</w:t>
      </w:r>
    </w:p>
    <w:p w14:paraId="3520607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14" w:firstLine="568" w:firstLineChars="200"/>
        <w:textAlignment w:val="auto"/>
        <w:outlineLvl w:val="9"/>
        <w:rPr>
          <w:rFonts w:hint="eastAsia" w:ascii="仿宋" w:hAnsi="仿宋" w:eastAsia="仿宋" w:cs="仿宋"/>
          <w:spacing w:val="2"/>
          <w:sz w:val="28"/>
          <w:szCs w:val="28"/>
        </w:rPr>
      </w:pPr>
      <w:r>
        <w:rPr>
          <w:rFonts w:hint="eastAsia" w:ascii="仿宋" w:hAnsi="仿宋" w:eastAsia="仿宋" w:cs="仿宋"/>
          <w:spacing w:val="2"/>
          <w:sz w:val="28"/>
          <w:szCs w:val="28"/>
        </w:rPr>
        <w:t>2.2项目属性见《投标人须知资料表》。</w:t>
      </w:r>
    </w:p>
    <w:p w14:paraId="32F448B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14" w:firstLine="568" w:firstLineChars="200"/>
        <w:textAlignment w:val="auto"/>
        <w:outlineLvl w:val="9"/>
        <w:rPr>
          <w:rFonts w:hint="eastAsia" w:ascii="仿宋" w:hAnsi="仿宋" w:eastAsia="仿宋" w:cs="仿宋"/>
          <w:spacing w:val="2"/>
          <w:sz w:val="28"/>
          <w:szCs w:val="28"/>
        </w:rPr>
      </w:pPr>
      <w:r>
        <w:rPr>
          <w:rFonts w:hint="eastAsia" w:ascii="仿宋" w:hAnsi="仿宋" w:eastAsia="仿宋" w:cs="仿宋"/>
          <w:spacing w:val="2"/>
          <w:sz w:val="28"/>
          <w:szCs w:val="28"/>
        </w:rPr>
        <w:t>2.3是否属于科研仪器设备采购见《投标人须知资料表》。</w:t>
      </w:r>
    </w:p>
    <w:p w14:paraId="68998E01">
      <w:pPr>
        <w:keepNext w:val="0"/>
        <w:keepLines w:val="0"/>
        <w:pageBreakBefore w:val="0"/>
        <w:kinsoku/>
        <w:overflowPunct/>
        <w:topLinePunct w:val="0"/>
        <w:autoSpaceDE/>
        <w:autoSpaceDN/>
        <w:bidi w:val="0"/>
        <w:adjustRightInd/>
        <w:spacing w:line="560" w:lineRule="exact"/>
        <w:ind w:firstLine="562" w:firstLineChars="200"/>
        <w:textAlignment w:val="auto"/>
        <w:rPr>
          <w:rFonts w:hint="eastAsia" w:ascii="楷体" w:hAnsi="楷体" w:eastAsia="楷体" w:cs="楷体"/>
          <w:b/>
          <w:bCs/>
          <w:spacing w:val="2"/>
          <w:sz w:val="28"/>
          <w:szCs w:val="28"/>
        </w:rPr>
      </w:pPr>
      <w:r>
        <w:rPr>
          <w:rFonts w:hint="eastAsia" w:ascii="楷体" w:hAnsi="楷体" w:eastAsia="楷体" w:cs="楷体"/>
          <w:b/>
          <w:bCs/>
          <w:sz w:val="28"/>
          <w:szCs w:val="28"/>
        </w:rPr>
        <w:t>3</w:t>
      </w:r>
      <w:r>
        <w:rPr>
          <w:rFonts w:hint="eastAsia" w:ascii="楷体" w:hAnsi="楷体" w:eastAsia="楷体" w:cs="楷体"/>
          <w:b/>
          <w:bCs/>
          <w:sz w:val="28"/>
          <w:szCs w:val="28"/>
          <w:lang w:eastAsia="zh-CN"/>
        </w:rPr>
        <w:t>.</w:t>
      </w:r>
      <w:r>
        <w:rPr>
          <w:rFonts w:hint="eastAsia" w:ascii="楷体" w:hAnsi="楷体" w:eastAsia="楷体" w:cs="楷体"/>
          <w:b/>
          <w:bCs/>
          <w:sz w:val="28"/>
          <w:szCs w:val="28"/>
        </w:rPr>
        <w:t>现场考察、</w:t>
      </w:r>
      <w:r>
        <w:rPr>
          <w:rFonts w:hint="eastAsia" w:ascii="楷体" w:hAnsi="楷体" w:eastAsia="楷体" w:cs="楷体"/>
          <w:b/>
          <w:bCs/>
          <w:sz w:val="28"/>
          <w:szCs w:val="28"/>
          <w:lang w:val="en-US" w:eastAsia="zh-CN"/>
        </w:rPr>
        <w:t>标</w:t>
      </w:r>
      <w:r>
        <w:rPr>
          <w:rFonts w:hint="eastAsia" w:ascii="楷体" w:hAnsi="楷体" w:eastAsia="楷体" w:cs="楷体"/>
          <w:b/>
          <w:bCs/>
          <w:sz w:val="28"/>
          <w:szCs w:val="28"/>
        </w:rPr>
        <w:t>前答疑会</w:t>
      </w:r>
    </w:p>
    <w:p w14:paraId="71292EC2">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14" w:firstLine="568" w:firstLineChars="200"/>
        <w:textAlignment w:val="auto"/>
        <w:outlineLvl w:val="9"/>
        <w:rPr>
          <w:rFonts w:hint="eastAsia" w:ascii="仿宋" w:hAnsi="仿宋" w:eastAsia="仿宋" w:cs="仿宋"/>
          <w:spacing w:val="2"/>
          <w:sz w:val="28"/>
          <w:szCs w:val="28"/>
        </w:rPr>
      </w:pPr>
      <w:r>
        <w:rPr>
          <w:rFonts w:hint="eastAsia" w:ascii="仿宋" w:hAnsi="仿宋" w:eastAsia="仿宋" w:cs="仿宋"/>
          <w:spacing w:val="2"/>
          <w:sz w:val="28"/>
          <w:szCs w:val="28"/>
        </w:rPr>
        <w:t>3.1若《投标人须知资料表》中规定了组织现场考察、召开开标前答疑会，则投标人应按要求在规定的时间和地点参加。</w:t>
      </w:r>
    </w:p>
    <w:p w14:paraId="0EC2593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14" w:firstLine="568" w:firstLineChars="200"/>
        <w:textAlignment w:val="auto"/>
        <w:outlineLvl w:val="9"/>
        <w:rPr>
          <w:rFonts w:hint="eastAsia" w:ascii="仿宋" w:hAnsi="仿宋" w:eastAsia="仿宋" w:cs="仿宋"/>
          <w:spacing w:val="2"/>
          <w:sz w:val="28"/>
          <w:szCs w:val="28"/>
        </w:rPr>
      </w:pPr>
      <w:r>
        <w:rPr>
          <w:rFonts w:hint="eastAsia" w:ascii="仿宋" w:hAnsi="仿宋" w:eastAsia="仿宋" w:cs="仿宋"/>
          <w:spacing w:val="2"/>
          <w:sz w:val="28"/>
          <w:szCs w:val="28"/>
        </w:rPr>
        <w:t>3.2由于未参加现场考察或开标前答疑会而导致对项目实际情况不了解，影响投标文件编制、投标报价准确性、综合因素响应不全面等问题的，由投标人自行承担不利评审后果。</w:t>
      </w:r>
    </w:p>
    <w:p w14:paraId="5B61AC27">
      <w:pPr>
        <w:keepNext w:val="0"/>
        <w:keepLines w:val="0"/>
        <w:pageBreakBefore w:val="0"/>
        <w:kinsoku/>
        <w:overflowPunct/>
        <w:topLinePunct w:val="0"/>
        <w:autoSpaceDE/>
        <w:autoSpaceDN/>
        <w:bidi w:val="0"/>
        <w:adjustRightInd/>
        <w:spacing w:line="560" w:lineRule="exact"/>
        <w:ind w:firstLine="570" w:firstLineChars="200"/>
        <w:textAlignment w:val="auto"/>
        <w:rPr>
          <w:rFonts w:hint="eastAsia" w:ascii="楷体" w:hAnsi="楷体" w:eastAsia="楷体" w:cs="楷体"/>
          <w:b/>
          <w:bCs/>
          <w:spacing w:val="2"/>
          <w:kern w:val="2"/>
          <w:sz w:val="28"/>
          <w:szCs w:val="28"/>
          <w:lang w:val="zh-CN" w:eastAsia="zh-CN" w:bidi="ar-SA"/>
        </w:rPr>
      </w:pPr>
      <w:r>
        <w:rPr>
          <w:rFonts w:hint="eastAsia" w:ascii="楷体" w:hAnsi="楷体" w:eastAsia="楷体" w:cs="楷体"/>
          <w:b/>
          <w:bCs/>
          <w:spacing w:val="2"/>
          <w:kern w:val="2"/>
          <w:sz w:val="28"/>
          <w:szCs w:val="28"/>
          <w:lang w:val="zh-CN" w:eastAsia="zh-CN" w:bidi="ar-SA"/>
        </w:rPr>
        <w:t>4.政府采购政策（包括但不限于下列具体政策要求）</w:t>
      </w:r>
    </w:p>
    <w:p w14:paraId="2FD0E3DC">
      <w:pPr>
        <w:keepNext w:val="0"/>
        <w:keepLines w:val="0"/>
        <w:pageBreakBefore w:val="0"/>
        <w:kinsoku/>
        <w:overflowPunct/>
        <w:topLinePunct w:val="0"/>
        <w:autoSpaceDE/>
        <w:autoSpaceDN/>
        <w:bidi w:val="0"/>
        <w:adjustRightInd/>
        <w:spacing w:line="560" w:lineRule="exact"/>
        <w:ind w:firstLine="568" w:firstLineChars="200"/>
        <w:textAlignment w:val="auto"/>
        <w:rPr>
          <w:rFonts w:hint="eastAsia" w:ascii="仿宋" w:hAnsi="仿宋" w:eastAsia="仿宋" w:cs="仿宋"/>
          <w:b w:val="0"/>
          <w:bCs w:val="0"/>
          <w:spacing w:val="2"/>
          <w:kern w:val="2"/>
          <w:sz w:val="28"/>
          <w:szCs w:val="28"/>
          <w:lang w:val="zh-CN" w:eastAsia="zh-CN" w:bidi="ar-SA"/>
        </w:rPr>
      </w:pPr>
      <w:r>
        <w:rPr>
          <w:rFonts w:hint="eastAsia" w:ascii="仿宋" w:hAnsi="仿宋" w:eastAsia="仿宋" w:cs="仿宋"/>
          <w:b w:val="0"/>
          <w:bCs w:val="0"/>
          <w:spacing w:val="2"/>
          <w:kern w:val="2"/>
          <w:sz w:val="28"/>
          <w:szCs w:val="28"/>
          <w:lang w:val="zh-CN" w:eastAsia="zh-CN" w:bidi="ar-SA"/>
        </w:rPr>
        <w:t>4.1采购本国货物、工程和服务</w:t>
      </w:r>
    </w:p>
    <w:p w14:paraId="5A924CD7">
      <w:pPr>
        <w:keepNext w:val="0"/>
        <w:keepLines w:val="0"/>
        <w:pageBreakBefore w:val="0"/>
        <w:kinsoku/>
        <w:overflowPunct/>
        <w:topLinePunct w:val="0"/>
        <w:autoSpaceDE/>
        <w:autoSpaceDN/>
        <w:bidi w:val="0"/>
        <w:adjustRightInd/>
        <w:spacing w:line="560" w:lineRule="exact"/>
        <w:ind w:firstLine="568" w:firstLineChars="200"/>
        <w:textAlignment w:val="auto"/>
        <w:rPr>
          <w:rFonts w:hint="eastAsia" w:ascii="仿宋" w:hAnsi="仿宋" w:eastAsia="仿宋" w:cs="仿宋"/>
          <w:spacing w:val="2"/>
          <w:kern w:val="2"/>
          <w:sz w:val="28"/>
          <w:szCs w:val="28"/>
          <w:lang w:val="zh-CN" w:eastAsia="zh-CN" w:bidi="ar-SA"/>
        </w:rPr>
      </w:pPr>
      <w:r>
        <w:rPr>
          <w:rFonts w:hint="eastAsia" w:ascii="仿宋" w:hAnsi="仿宋" w:eastAsia="仿宋" w:cs="仿宋"/>
          <w:spacing w:val="2"/>
          <w:kern w:val="2"/>
          <w:sz w:val="28"/>
          <w:szCs w:val="28"/>
          <w:lang w:val="zh-CN" w:eastAsia="zh-CN" w:bidi="ar-SA"/>
        </w:rPr>
        <w:t>4.1.1政府采购应当采购本国货物、工程和服务。但有《</w:t>
      </w:r>
      <w:r>
        <w:rPr>
          <w:rFonts w:hint="eastAsia" w:ascii="仿宋" w:hAnsi="仿宋" w:eastAsia="仿宋" w:cs="仿宋"/>
          <w:b/>
          <w:bCs/>
          <w:spacing w:val="2"/>
          <w:kern w:val="2"/>
          <w:sz w:val="28"/>
          <w:szCs w:val="28"/>
          <w:lang w:val="zh-CN" w:eastAsia="zh-CN" w:bidi="ar-SA"/>
        </w:rPr>
        <w:t>中华人民共和国政府采购法</w:t>
      </w:r>
      <w:r>
        <w:rPr>
          <w:rFonts w:hint="eastAsia" w:ascii="仿宋" w:hAnsi="仿宋" w:eastAsia="仿宋" w:cs="仿宋"/>
          <w:spacing w:val="2"/>
          <w:kern w:val="2"/>
          <w:sz w:val="28"/>
          <w:szCs w:val="28"/>
          <w:lang w:val="zh-CN" w:eastAsia="zh-CN" w:bidi="ar-SA"/>
        </w:rPr>
        <w:t>》第十条规定情形的除外。</w:t>
      </w:r>
    </w:p>
    <w:p w14:paraId="7E72CAC4">
      <w:pPr>
        <w:keepNext w:val="0"/>
        <w:keepLines w:val="0"/>
        <w:pageBreakBefore w:val="0"/>
        <w:kinsoku/>
        <w:overflowPunct/>
        <w:topLinePunct w:val="0"/>
        <w:autoSpaceDE/>
        <w:autoSpaceDN/>
        <w:bidi w:val="0"/>
        <w:adjustRightInd/>
        <w:spacing w:line="560" w:lineRule="exact"/>
        <w:ind w:firstLine="568" w:firstLineChars="200"/>
        <w:textAlignment w:val="auto"/>
        <w:rPr>
          <w:rFonts w:hint="eastAsia" w:ascii="仿宋" w:hAnsi="仿宋" w:eastAsia="仿宋" w:cs="仿宋"/>
          <w:spacing w:val="2"/>
          <w:kern w:val="2"/>
          <w:sz w:val="28"/>
          <w:szCs w:val="28"/>
          <w:lang w:val="zh-CN" w:eastAsia="zh-CN" w:bidi="ar-SA"/>
        </w:rPr>
      </w:pPr>
      <w:r>
        <w:rPr>
          <w:rFonts w:hint="eastAsia" w:ascii="仿宋" w:hAnsi="仿宋" w:eastAsia="仿宋" w:cs="仿宋"/>
          <w:spacing w:val="2"/>
          <w:kern w:val="2"/>
          <w:sz w:val="28"/>
          <w:szCs w:val="28"/>
          <w:lang w:val="zh-CN" w:eastAsia="zh-CN" w:bidi="ar-SA"/>
        </w:rPr>
        <w:t>4.1.2本项目如接受</w:t>
      </w:r>
      <w:r>
        <w:rPr>
          <w:rFonts w:hint="eastAsia" w:ascii="仿宋" w:hAnsi="仿宋" w:eastAsia="仿宋" w:cs="仿宋"/>
          <w:spacing w:val="2"/>
          <w:kern w:val="2"/>
          <w:sz w:val="28"/>
          <w:szCs w:val="28"/>
          <w:lang w:val="en-US" w:eastAsia="zh-CN" w:bidi="ar-SA"/>
        </w:rPr>
        <w:t>进口</w:t>
      </w:r>
      <w:r>
        <w:rPr>
          <w:rFonts w:hint="eastAsia" w:ascii="仿宋" w:hAnsi="仿宋" w:eastAsia="仿宋" w:cs="仿宋"/>
          <w:spacing w:val="2"/>
          <w:kern w:val="2"/>
          <w:sz w:val="28"/>
          <w:szCs w:val="28"/>
          <w:lang w:val="zh-CN" w:eastAsia="zh-CN" w:bidi="ar-SA"/>
        </w:rPr>
        <w:t>货物、工程、服务参与投标，则具体要求见第四章《采购需求》。</w:t>
      </w:r>
    </w:p>
    <w:p w14:paraId="247C4394">
      <w:pPr>
        <w:keepNext w:val="0"/>
        <w:keepLines w:val="0"/>
        <w:pageBreakBefore w:val="0"/>
        <w:kinsoku/>
        <w:overflowPunct/>
        <w:topLinePunct w:val="0"/>
        <w:autoSpaceDE/>
        <w:autoSpaceDN/>
        <w:bidi w:val="0"/>
        <w:adjustRightInd/>
        <w:spacing w:line="560" w:lineRule="exact"/>
        <w:ind w:firstLine="568" w:firstLineChars="200"/>
        <w:textAlignment w:val="auto"/>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AE55392">
      <w:pPr>
        <w:kinsoku/>
        <w:topLinePunct/>
        <w:adjustRightInd/>
        <w:spacing w:line="560" w:lineRule="exact"/>
        <w:ind w:firstLine="568" w:firstLineChars="200"/>
        <w:jc w:val="both"/>
        <w:rPr>
          <w:rFonts w:hint="eastAsia" w:ascii="Times New Roman" w:hAnsi="Times New Roman" w:eastAsia="方正仿宋_GBK" w:cs="Times New Roman"/>
          <w:b/>
          <w:bCs/>
          <w:sz w:val="28"/>
          <w:szCs w:val="28"/>
          <w:lang w:val="en-US" w:eastAsia="zh-CN"/>
        </w:rPr>
      </w:pPr>
      <w:r>
        <w:rPr>
          <w:rFonts w:hint="eastAsia" w:ascii="仿宋" w:hAnsi="仿宋" w:eastAsia="仿宋" w:cs="仿宋"/>
          <w:spacing w:val="2"/>
          <w:kern w:val="2"/>
          <w:sz w:val="28"/>
          <w:szCs w:val="28"/>
          <w:lang w:val="en-US" w:eastAsia="zh-CN" w:bidi="ar-SA"/>
        </w:rPr>
        <w:t>4.1.4</w:t>
      </w:r>
      <w:r>
        <w:rPr>
          <w:rFonts w:hint="eastAsia" w:ascii="Times New Roman" w:hAnsi="Times New Roman" w:eastAsia="方正仿宋_GBK" w:cs="Times New Roman"/>
          <w:b/>
          <w:bCs/>
          <w:sz w:val="28"/>
          <w:szCs w:val="28"/>
          <w:lang w:val="en-US" w:eastAsia="zh-CN"/>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14:paraId="5D49CBE3">
      <w:pPr>
        <w:kinsoku/>
        <w:topLinePunct/>
        <w:adjustRightInd/>
        <w:spacing w:line="560" w:lineRule="exact"/>
        <w:ind w:firstLine="562" w:firstLineChars="200"/>
        <w:jc w:val="both"/>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4.1.5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C4C971">
      <w:pPr>
        <w:kinsoku/>
        <w:topLinePunct/>
        <w:adjustRightInd/>
        <w:spacing w:line="560" w:lineRule="exact"/>
        <w:ind w:firstLine="562" w:firstLineChars="200"/>
        <w:jc w:val="both"/>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4.1.6既有本国产品又有非本国产品参与竞争的，依法对本国产品给予价格评审优惠（须提供《关于符合本国产品标准的声明函》或财政部会同有关部门规定的有关证明文件），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另须提供关于符合本国产品标准的成本占比的承诺函，格式见附件），依法对该供应商提供的全部产品给予价格评审优惠，即对该供应商提供的全部产品的总报价给予20%的价格扣除，用扣除后的价格参与评审。</w:t>
      </w:r>
    </w:p>
    <w:p w14:paraId="7027E181">
      <w:pPr>
        <w:kinsoku/>
        <w:topLinePunct/>
        <w:adjustRightInd/>
        <w:spacing w:line="560" w:lineRule="exact"/>
        <w:ind w:firstLine="562" w:firstLineChars="200"/>
        <w:jc w:val="both"/>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4.1.7根据《国务院办公厅关于在政府采购中实施本国产品标准及相关政策的通知》（国办发〔2025〕34号）文件，如是本国产品，供应商应当对提供的产品出具《关于符合本国产品标准的声明函》（格式见附件）或财政部会同有关部门规定的有关证明文件，若未出具声明函或财政部会同有关部门规定的有关证明文件的，则不视为本国产品，不适用本国产品标准的货物类产品除外。</w:t>
      </w:r>
    </w:p>
    <w:p w14:paraId="7ACF7085">
      <w:pPr>
        <w:kinsoku/>
        <w:topLinePunct/>
        <w:adjustRightInd/>
        <w:spacing w:line="560" w:lineRule="exact"/>
        <w:ind w:firstLine="562" w:firstLineChars="200"/>
        <w:jc w:val="both"/>
        <w:rPr>
          <w:rFonts w:hint="eastAsia"/>
          <w:lang w:val="en-US" w:eastAsia="zh-CN"/>
        </w:rPr>
      </w:pPr>
      <w:r>
        <w:rPr>
          <w:rFonts w:hint="eastAsia" w:ascii="Times New Roman" w:hAnsi="Times New Roman" w:eastAsia="方正仿宋_GBK" w:cs="Times New Roman"/>
          <w:b/>
          <w:bCs/>
          <w:sz w:val="28"/>
          <w:szCs w:val="28"/>
          <w:lang w:val="en-US" w:eastAsia="zh-CN"/>
        </w:rPr>
        <w:t>4.1.8供应商同时符合本国产品标准和中小企业政策的，可叠加享受价格扣除优惠。</w:t>
      </w:r>
    </w:p>
    <w:p w14:paraId="206642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4.2中小企业、监狱企业及残疾人福利性单位</w:t>
      </w:r>
    </w:p>
    <w:p w14:paraId="27BBE8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4.2.1中小企业定义：</w:t>
      </w:r>
    </w:p>
    <w:p w14:paraId="62A77F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"4.2.1.1" </w:instrText>
      </w:r>
      <w:r>
        <w:rPr>
          <w:rFonts w:hint="eastAsia" w:ascii="仿宋" w:hAnsi="仿宋" w:eastAsia="仿宋" w:cs="仿宋"/>
          <w:sz w:val="28"/>
          <w:szCs w:val="28"/>
        </w:rPr>
        <w:fldChar w:fldCharType="separate"/>
      </w:r>
      <w:r>
        <w:rPr>
          <w:rFonts w:hint="eastAsia" w:ascii="仿宋" w:hAnsi="仿宋" w:eastAsia="仿宋" w:cs="仿宋"/>
          <w:sz w:val="28"/>
          <w:szCs w:val="28"/>
        </w:rPr>
        <w:t>4.2.1.1</w:t>
      </w:r>
      <w:r>
        <w:rPr>
          <w:rFonts w:hint="eastAsia" w:ascii="仿宋" w:hAnsi="仿宋" w:eastAsia="仿宋" w:cs="仿宋"/>
          <w:sz w:val="28"/>
          <w:szCs w:val="28"/>
        </w:rPr>
        <w:fldChar w:fldCharType="end"/>
      </w:r>
      <w:r>
        <w:rPr>
          <w:rFonts w:hint="eastAsia" w:ascii="仿宋" w:hAnsi="仿宋" w:eastAsia="仿宋" w:cs="仿宋"/>
          <w:sz w:val="28"/>
          <w:szCs w:val="28"/>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w:t>
      </w:r>
      <w:r>
        <w:rPr>
          <w:rFonts w:hint="eastAsia" w:ascii="仿宋" w:hAnsi="仿宋" w:eastAsia="仿宋" w:cs="仿宋"/>
          <w:sz w:val="28"/>
          <w:szCs w:val="28"/>
          <w:lang w:eastAsia="zh-CN"/>
        </w:rPr>
        <w:t>、</w:t>
      </w:r>
      <w:r>
        <w:rPr>
          <w:rFonts w:hint="eastAsia" w:ascii="仿宋" w:hAnsi="仿宋" w:eastAsia="仿宋" w:cs="仿宋"/>
          <w:sz w:val="28"/>
          <w:szCs w:val="28"/>
        </w:rPr>
        <w:t>《政府采购促进中小企业发展管理办法》（财库〔2020〕46号）、《关于印发中小企业划型标准规定的通知》（工信部联企业〔2011〕300号）。</w:t>
      </w:r>
    </w:p>
    <w:p w14:paraId="59C905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"4.2.1.2" </w:instrText>
      </w:r>
      <w:r>
        <w:rPr>
          <w:rFonts w:hint="eastAsia" w:ascii="仿宋" w:hAnsi="仿宋" w:eastAsia="仿宋" w:cs="仿宋"/>
          <w:sz w:val="28"/>
          <w:szCs w:val="28"/>
        </w:rPr>
        <w:fldChar w:fldCharType="separate"/>
      </w:r>
      <w:r>
        <w:rPr>
          <w:rFonts w:hint="eastAsia" w:ascii="仿宋" w:hAnsi="仿宋" w:eastAsia="仿宋" w:cs="仿宋"/>
          <w:sz w:val="28"/>
          <w:szCs w:val="28"/>
        </w:rPr>
        <w:t>4.2.1.2</w:t>
      </w:r>
      <w:r>
        <w:rPr>
          <w:rFonts w:hint="eastAsia" w:ascii="仿宋" w:hAnsi="仿宋" w:eastAsia="仿宋" w:cs="仿宋"/>
          <w:sz w:val="28"/>
          <w:szCs w:val="28"/>
        </w:rPr>
        <w:fldChar w:fldCharType="end"/>
      </w:r>
      <w:r>
        <w:rPr>
          <w:rFonts w:hint="eastAsia" w:ascii="仿宋" w:hAnsi="仿宋" w:eastAsia="仿宋" w:cs="仿宋"/>
          <w:sz w:val="28"/>
          <w:szCs w:val="28"/>
        </w:rPr>
        <w:t>供应商</w:t>
      </w:r>
      <w:r>
        <w:rPr>
          <w:rFonts w:hint="eastAsia" w:ascii="仿宋" w:hAnsi="仿宋" w:eastAsia="仿宋" w:cs="仿宋"/>
          <w:sz w:val="28"/>
          <w:szCs w:val="28"/>
          <w:lang w:val="en-US" w:eastAsia="zh-CN"/>
        </w:rPr>
        <w:t>提</w:t>
      </w:r>
      <w:r>
        <w:rPr>
          <w:rFonts w:hint="eastAsia" w:ascii="仿宋" w:hAnsi="仿宋" w:eastAsia="仿宋" w:cs="仿宋"/>
          <w:sz w:val="28"/>
          <w:szCs w:val="28"/>
        </w:rPr>
        <w:t>供的货物、工程或者服务符合下列情形的，享受中小企业扶持政策：</w:t>
      </w:r>
    </w:p>
    <w:p w14:paraId="25A4A4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在货物采购项目中，货物由中小企业制造，即货物由中小企业生产且使用该中小企业商号或者注册商标</w:t>
      </w:r>
      <w:r>
        <w:rPr>
          <w:rFonts w:hint="eastAsia" w:ascii="仿宋" w:hAnsi="仿宋" w:eastAsia="仿宋" w:cs="仿宋"/>
          <w:sz w:val="28"/>
          <w:szCs w:val="28"/>
          <w:lang w:eastAsia="zh-CN"/>
        </w:rPr>
        <w:t>；</w:t>
      </w:r>
    </w:p>
    <w:p w14:paraId="318459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在工程采购项目中，工程由中小企业承建，即工程施工单位为中小企业；</w:t>
      </w:r>
    </w:p>
    <w:p w14:paraId="5CFE5F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在服务采购项目中，服务由中小企业承接，即</w:t>
      </w:r>
      <w:r>
        <w:rPr>
          <w:rFonts w:hint="eastAsia" w:ascii="仿宋" w:hAnsi="仿宋" w:eastAsia="仿宋" w:cs="仿宋"/>
          <w:sz w:val="28"/>
          <w:szCs w:val="28"/>
          <w:lang w:val="en-US" w:eastAsia="zh-CN"/>
        </w:rPr>
        <w:t>提</w:t>
      </w:r>
      <w:r>
        <w:rPr>
          <w:rFonts w:hint="eastAsia" w:ascii="仿宋" w:hAnsi="仿宋" w:eastAsia="仿宋" w:cs="仿宋"/>
          <w:sz w:val="28"/>
          <w:szCs w:val="28"/>
        </w:rPr>
        <w:t>供服务的人员为中小企业依照《中华人民共和国劳动合同法》订立劳动合同的从业人员。</w:t>
      </w:r>
    </w:p>
    <w:p w14:paraId="2E7F12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"4.2.1.3" </w:instrText>
      </w:r>
      <w:r>
        <w:rPr>
          <w:rFonts w:hint="eastAsia" w:ascii="仿宋" w:hAnsi="仿宋" w:eastAsia="仿宋" w:cs="仿宋"/>
          <w:sz w:val="28"/>
          <w:szCs w:val="28"/>
        </w:rPr>
        <w:fldChar w:fldCharType="separate"/>
      </w:r>
      <w:r>
        <w:rPr>
          <w:rFonts w:hint="eastAsia" w:ascii="仿宋" w:hAnsi="仿宋" w:eastAsia="仿宋" w:cs="仿宋"/>
          <w:sz w:val="28"/>
          <w:szCs w:val="28"/>
        </w:rPr>
        <w:t>4.2.1.3</w:t>
      </w:r>
      <w:r>
        <w:rPr>
          <w:rFonts w:hint="eastAsia" w:ascii="仿宋" w:hAnsi="仿宋" w:eastAsia="仿宋" w:cs="仿宋"/>
          <w:sz w:val="28"/>
          <w:szCs w:val="28"/>
        </w:rPr>
        <w:fldChar w:fldCharType="end"/>
      </w:r>
      <w:r>
        <w:rPr>
          <w:rFonts w:hint="eastAsia" w:ascii="仿宋" w:hAnsi="仿宋" w:eastAsia="仿宋" w:cs="仿宋"/>
          <w:sz w:val="28"/>
          <w:szCs w:val="28"/>
        </w:rPr>
        <w:t>在货物采购项目中，供应商</w:t>
      </w:r>
      <w:r>
        <w:rPr>
          <w:rFonts w:hint="eastAsia" w:ascii="仿宋" w:hAnsi="仿宋" w:eastAsia="仿宋" w:cs="仿宋"/>
          <w:sz w:val="28"/>
          <w:szCs w:val="28"/>
          <w:lang w:eastAsia="zh-CN"/>
        </w:rPr>
        <w:t>提</w:t>
      </w:r>
      <w:r>
        <w:rPr>
          <w:rFonts w:hint="eastAsia" w:ascii="仿宋" w:hAnsi="仿宋" w:eastAsia="仿宋" w:cs="仿宋"/>
          <w:sz w:val="28"/>
          <w:szCs w:val="28"/>
        </w:rPr>
        <w:t>供的货物既有中小企业制造货物，也有大型企业制造货物的，不享受中小企业扶持政策。</w:t>
      </w:r>
    </w:p>
    <w:p w14:paraId="485DB3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"4.2.1.4" </w:instrText>
      </w:r>
      <w:r>
        <w:rPr>
          <w:rFonts w:hint="eastAsia" w:ascii="仿宋" w:hAnsi="仿宋" w:eastAsia="仿宋" w:cs="仿宋"/>
          <w:sz w:val="28"/>
          <w:szCs w:val="28"/>
        </w:rPr>
        <w:fldChar w:fldCharType="separate"/>
      </w:r>
      <w:r>
        <w:rPr>
          <w:rFonts w:hint="eastAsia" w:ascii="仿宋" w:hAnsi="仿宋" w:eastAsia="仿宋" w:cs="仿宋"/>
          <w:sz w:val="28"/>
          <w:szCs w:val="28"/>
        </w:rPr>
        <w:t>4.2.1.4</w:t>
      </w:r>
      <w:r>
        <w:rPr>
          <w:rFonts w:hint="eastAsia" w:ascii="仿宋" w:hAnsi="仿宋" w:eastAsia="仿宋" w:cs="仿宋"/>
          <w:sz w:val="28"/>
          <w:szCs w:val="28"/>
        </w:rPr>
        <w:fldChar w:fldCharType="end"/>
      </w:r>
      <w:r>
        <w:rPr>
          <w:rFonts w:hint="eastAsia" w:ascii="仿宋" w:hAnsi="仿宋" w:eastAsia="仿宋" w:cs="仿宋"/>
          <w:sz w:val="28"/>
          <w:szCs w:val="28"/>
        </w:rPr>
        <w:t>以联合体形式参加政府采购活动，联合体各方均为中小企业的，联合体视同中小企业。其中，联合体各方均为小微企业的，联合体视同小微企业。</w:t>
      </w:r>
    </w:p>
    <w:p w14:paraId="263DBE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4.2.2在政府采购活动中，监狱企业视同小型、微型企业，享受预留份额、评审中价格扣除等政府采购促进中小企业发展的政府采购政策。监狱企业定义：是指由司法部认定的为罪犯、戒毒人员</w:t>
      </w:r>
      <w:r>
        <w:rPr>
          <w:rFonts w:hint="eastAsia" w:ascii="仿宋" w:hAnsi="仿宋" w:eastAsia="仿宋" w:cs="仿宋"/>
          <w:sz w:val="28"/>
          <w:szCs w:val="28"/>
          <w:lang w:eastAsia="zh-CN"/>
        </w:rPr>
        <w:t>提</w:t>
      </w:r>
      <w:r>
        <w:rPr>
          <w:rFonts w:hint="eastAsia" w:ascii="仿宋" w:hAnsi="仿宋" w:eastAsia="仿宋" w:cs="仿宋"/>
          <w:sz w:val="28"/>
          <w:szCs w:val="28"/>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55FBE4D">
      <w:pPr>
        <w:keepNext w:val="0"/>
        <w:keepLines w:val="0"/>
        <w:pageBreakBefore w:val="0"/>
        <w:kinsoku/>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B52DAB9">
      <w:pPr>
        <w:keepNext w:val="0"/>
        <w:keepLines w:val="0"/>
        <w:pageBreakBefore w:val="0"/>
        <w:kinsoku/>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"4.2.3.1" </w:instrText>
      </w:r>
      <w:r>
        <w:rPr>
          <w:rFonts w:hint="eastAsia" w:ascii="仿宋" w:hAnsi="仿宋" w:eastAsia="仿宋" w:cs="仿宋"/>
          <w:sz w:val="28"/>
          <w:szCs w:val="28"/>
        </w:rPr>
        <w:fldChar w:fldCharType="separate"/>
      </w:r>
      <w:r>
        <w:rPr>
          <w:rFonts w:hint="eastAsia" w:ascii="仿宋" w:hAnsi="仿宋" w:eastAsia="仿宋" w:cs="仿宋"/>
          <w:sz w:val="28"/>
          <w:szCs w:val="28"/>
        </w:rPr>
        <w:t>4.2.3.1</w:t>
      </w:r>
      <w:r>
        <w:rPr>
          <w:rFonts w:hint="eastAsia" w:ascii="仿宋" w:hAnsi="仿宋" w:eastAsia="仿宋" w:cs="仿宋"/>
          <w:sz w:val="28"/>
          <w:szCs w:val="28"/>
        </w:rPr>
        <w:fldChar w:fldCharType="end"/>
      </w:r>
      <w:r>
        <w:rPr>
          <w:rFonts w:hint="eastAsia" w:ascii="仿宋" w:hAnsi="仿宋" w:eastAsia="仿宋" w:cs="仿宋"/>
          <w:sz w:val="28"/>
          <w:szCs w:val="28"/>
        </w:rPr>
        <w:t>安置的残疾人占本单位在职职工人数的比例不低于25%（含25%），并且安置的残疾人人数不少于10人（含10人）；</w:t>
      </w:r>
    </w:p>
    <w:p w14:paraId="2550CAC1">
      <w:pPr>
        <w:keepNext w:val="0"/>
        <w:keepLines w:val="0"/>
        <w:pageBreakBefore w:val="0"/>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"4.2.3.2" </w:instrText>
      </w:r>
      <w:r>
        <w:rPr>
          <w:rFonts w:hint="eastAsia" w:ascii="仿宋" w:hAnsi="仿宋" w:eastAsia="仿宋" w:cs="仿宋"/>
          <w:sz w:val="28"/>
          <w:szCs w:val="28"/>
        </w:rPr>
        <w:fldChar w:fldCharType="separate"/>
      </w:r>
      <w:r>
        <w:rPr>
          <w:rFonts w:hint="eastAsia" w:ascii="仿宋" w:hAnsi="仿宋" w:eastAsia="仿宋" w:cs="仿宋"/>
          <w:sz w:val="28"/>
          <w:szCs w:val="28"/>
        </w:rPr>
        <w:t>4.2.3.2</w:t>
      </w:r>
      <w:r>
        <w:rPr>
          <w:rFonts w:hint="eastAsia" w:ascii="仿宋" w:hAnsi="仿宋" w:eastAsia="仿宋" w:cs="仿宋"/>
          <w:sz w:val="28"/>
          <w:szCs w:val="28"/>
        </w:rPr>
        <w:fldChar w:fldCharType="end"/>
      </w:r>
      <w:r>
        <w:rPr>
          <w:rFonts w:hint="eastAsia" w:ascii="仿宋" w:hAnsi="仿宋" w:eastAsia="仿宋" w:cs="仿宋"/>
          <w:sz w:val="28"/>
          <w:szCs w:val="28"/>
        </w:rPr>
        <w:t>依法与安置的每位残疾人签订了一年以上（含一年）的劳动合同或服务协议；</w:t>
      </w:r>
    </w:p>
    <w:p w14:paraId="233D85A4">
      <w:pPr>
        <w:keepNext w:val="0"/>
        <w:keepLines w:val="0"/>
        <w:pageBreakBefore w:val="0"/>
        <w:kinsoku/>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"4.2.3.3" </w:instrText>
      </w:r>
      <w:r>
        <w:rPr>
          <w:rFonts w:hint="eastAsia" w:ascii="仿宋" w:hAnsi="仿宋" w:eastAsia="仿宋" w:cs="仿宋"/>
          <w:sz w:val="28"/>
          <w:szCs w:val="28"/>
        </w:rPr>
        <w:fldChar w:fldCharType="separate"/>
      </w:r>
      <w:r>
        <w:rPr>
          <w:rFonts w:hint="eastAsia" w:ascii="仿宋" w:hAnsi="仿宋" w:eastAsia="仿宋" w:cs="仿宋"/>
          <w:sz w:val="28"/>
          <w:szCs w:val="28"/>
        </w:rPr>
        <w:t>4.2.3.3</w:t>
      </w:r>
      <w:r>
        <w:rPr>
          <w:rFonts w:hint="eastAsia" w:ascii="仿宋" w:hAnsi="仿宋" w:eastAsia="仿宋" w:cs="仿宋"/>
          <w:sz w:val="28"/>
          <w:szCs w:val="28"/>
        </w:rPr>
        <w:fldChar w:fldCharType="end"/>
      </w:r>
      <w:r>
        <w:rPr>
          <w:rFonts w:hint="eastAsia" w:ascii="仿宋" w:hAnsi="仿宋" w:eastAsia="仿宋" w:cs="仿宋"/>
          <w:sz w:val="28"/>
          <w:szCs w:val="28"/>
        </w:rPr>
        <w:t>为安置的每位残疾人按月足额缴纳了基本养老保险、基本医疗保险、失业保险、工伤保险和生育保险等社会保险费；</w:t>
      </w:r>
    </w:p>
    <w:p w14:paraId="11E7D00D">
      <w:pPr>
        <w:keepNext w:val="0"/>
        <w:keepLines w:val="0"/>
        <w:pageBreakBefore w:val="0"/>
        <w:kinsoku/>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"4.2.3.4" </w:instrText>
      </w:r>
      <w:r>
        <w:rPr>
          <w:rFonts w:hint="eastAsia" w:ascii="仿宋" w:hAnsi="仿宋" w:eastAsia="仿宋" w:cs="仿宋"/>
          <w:sz w:val="28"/>
          <w:szCs w:val="28"/>
        </w:rPr>
        <w:fldChar w:fldCharType="separate"/>
      </w:r>
      <w:r>
        <w:rPr>
          <w:rFonts w:hint="eastAsia" w:ascii="仿宋" w:hAnsi="仿宋" w:eastAsia="仿宋" w:cs="仿宋"/>
          <w:sz w:val="28"/>
          <w:szCs w:val="28"/>
        </w:rPr>
        <w:t>4.2.3.4</w:t>
      </w:r>
      <w:r>
        <w:rPr>
          <w:rFonts w:hint="eastAsia" w:ascii="仿宋" w:hAnsi="仿宋" w:eastAsia="仿宋" w:cs="仿宋"/>
          <w:sz w:val="28"/>
          <w:szCs w:val="28"/>
        </w:rPr>
        <w:fldChar w:fldCharType="end"/>
      </w:r>
      <w:r>
        <w:rPr>
          <w:rFonts w:hint="eastAsia" w:ascii="仿宋" w:hAnsi="仿宋" w:eastAsia="仿宋" w:cs="仿宋"/>
          <w:sz w:val="28"/>
          <w:szCs w:val="28"/>
        </w:rPr>
        <w:t>通过银行等金融机构向安置的每位残疾人，按月支付了不低于单位所在区县适用的经省级人民政府批准的月最低工资标准的工资；</w:t>
      </w:r>
    </w:p>
    <w:p w14:paraId="199CD39D">
      <w:pPr>
        <w:keepNext w:val="0"/>
        <w:keepLines w:val="0"/>
        <w:pageBreakBefore w:val="0"/>
        <w:kinsoku/>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"4.2.3.5" </w:instrText>
      </w:r>
      <w:r>
        <w:rPr>
          <w:rFonts w:hint="eastAsia" w:ascii="仿宋" w:hAnsi="仿宋" w:eastAsia="仿宋" w:cs="仿宋"/>
          <w:sz w:val="28"/>
          <w:szCs w:val="28"/>
        </w:rPr>
        <w:fldChar w:fldCharType="separate"/>
      </w:r>
      <w:r>
        <w:rPr>
          <w:rFonts w:hint="eastAsia" w:ascii="仿宋" w:hAnsi="仿宋" w:eastAsia="仿宋" w:cs="仿宋"/>
          <w:sz w:val="28"/>
          <w:szCs w:val="28"/>
        </w:rPr>
        <w:t>4.2.3.5</w:t>
      </w:r>
      <w:r>
        <w:rPr>
          <w:rFonts w:hint="eastAsia" w:ascii="仿宋" w:hAnsi="仿宋" w:eastAsia="仿宋" w:cs="仿宋"/>
          <w:sz w:val="28"/>
          <w:szCs w:val="28"/>
        </w:rPr>
        <w:fldChar w:fldCharType="end"/>
      </w:r>
      <w:r>
        <w:rPr>
          <w:rFonts w:hint="eastAsia" w:ascii="仿宋" w:hAnsi="仿宋" w:eastAsia="仿宋" w:cs="仿宋"/>
          <w:sz w:val="28"/>
          <w:szCs w:val="28"/>
        </w:rPr>
        <w:t>供本单位制造的货物、承担的工程或者服务（以下简称产品），或者</w:t>
      </w:r>
      <w:r>
        <w:rPr>
          <w:rFonts w:hint="eastAsia" w:ascii="仿宋" w:hAnsi="仿宋" w:eastAsia="仿宋" w:cs="仿宋"/>
          <w:sz w:val="28"/>
          <w:szCs w:val="28"/>
          <w:lang w:val="en-US" w:eastAsia="zh-CN"/>
        </w:rPr>
        <w:t>提</w:t>
      </w:r>
      <w:r>
        <w:rPr>
          <w:rFonts w:hint="eastAsia" w:ascii="仿宋" w:hAnsi="仿宋" w:eastAsia="仿宋" w:cs="仿宋"/>
          <w:sz w:val="28"/>
          <w:szCs w:val="28"/>
        </w:rPr>
        <w:t>供其他残疾人福利性单位制造的货物（不包括使用非残疾人福利性单位注册商标的货物）；</w:t>
      </w:r>
    </w:p>
    <w:p w14:paraId="6226E7CD">
      <w:pPr>
        <w:keepNext w:val="0"/>
        <w:keepLines w:val="0"/>
        <w:pageBreakBefore w:val="0"/>
        <w:kinsoku/>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"4.2.3.6" </w:instrText>
      </w:r>
      <w:r>
        <w:rPr>
          <w:rFonts w:hint="eastAsia" w:ascii="仿宋" w:hAnsi="仿宋" w:eastAsia="仿宋" w:cs="仿宋"/>
          <w:sz w:val="28"/>
          <w:szCs w:val="28"/>
        </w:rPr>
        <w:fldChar w:fldCharType="separate"/>
      </w:r>
      <w:r>
        <w:rPr>
          <w:rFonts w:hint="eastAsia" w:ascii="仿宋" w:hAnsi="仿宋" w:eastAsia="仿宋" w:cs="仿宋"/>
          <w:sz w:val="28"/>
          <w:szCs w:val="28"/>
        </w:rPr>
        <w:t>4.2.3.6</w:t>
      </w:r>
      <w:r>
        <w:rPr>
          <w:rFonts w:hint="eastAsia" w:ascii="仿宋" w:hAnsi="仿宋" w:eastAsia="仿宋" w:cs="仿宋"/>
          <w:sz w:val="28"/>
          <w:szCs w:val="28"/>
        </w:rPr>
        <w:fldChar w:fldCharType="end"/>
      </w:r>
      <w:r>
        <w:rPr>
          <w:rFonts w:hint="eastAsia" w:ascii="仿宋" w:hAnsi="仿宋" w:eastAsia="仿宋" w:cs="仿宋"/>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48D3656">
      <w:pPr>
        <w:keepNext w:val="0"/>
        <w:keepLines w:val="0"/>
        <w:pageBreakBefore w:val="0"/>
        <w:kinsoku/>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4.2.4本项目是否专门面向中小企业预留采购份额见第一章《采购邀请》。</w:t>
      </w:r>
    </w:p>
    <w:p w14:paraId="4A877C5B">
      <w:pPr>
        <w:keepNext w:val="0"/>
        <w:keepLines w:val="0"/>
        <w:pageBreakBefore w:val="0"/>
        <w:kinsoku/>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4.2.5采购标的对应的中小企业划分标准所属行业见《供应商须知资料表》。</w:t>
      </w:r>
    </w:p>
    <w:p w14:paraId="1C82E9CC">
      <w:pPr>
        <w:keepNext w:val="0"/>
        <w:keepLines w:val="0"/>
        <w:pageBreakBefore w:val="0"/>
        <w:kinsoku/>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4.2.6小微企业价格评审优惠的政策调整：见第三章《评审方法和评审标准》。</w:t>
      </w:r>
    </w:p>
    <w:p w14:paraId="02D17FB8">
      <w:pPr>
        <w:keepNext w:val="0"/>
        <w:keepLines w:val="0"/>
        <w:pageBreakBefore w:val="0"/>
        <w:widowControl w:val="0"/>
        <w:kinsoku/>
        <w:wordWrap/>
        <w:overflowPunct/>
        <w:topLinePunct w:val="0"/>
        <w:autoSpaceDE/>
        <w:autoSpaceDN/>
        <w:bidi w:val="0"/>
        <w:adjustRightInd/>
        <w:snapToGrid/>
        <w:spacing w:line="560" w:lineRule="exact"/>
        <w:ind w:right="0" w:rightChars="0" w:firstLine="562" w:firstLineChars="200"/>
        <w:jc w:val="both"/>
        <w:textAlignment w:val="auto"/>
        <w:outlineLvl w:val="9"/>
        <w:rPr>
          <w:rFonts w:hint="eastAsia" w:ascii="仿宋" w:hAnsi="仿宋" w:eastAsia="仿宋" w:cs="仿宋"/>
          <w:sz w:val="28"/>
          <w:szCs w:val="28"/>
        </w:rPr>
      </w:pPr>
      <w:r>
        <w:rPr>
          <w:rFonts w:hint="eastAsia" w:ascii="仿宋" w:hAnsi="仿宋" w:eastAsia="仿宋" w:cs="仿宋"/>
          <w:b/>
          <w:bCs/>
          <w:sz w:val="28"/>
          <w:szCs w:val="28"/>
        </w:rPr>
        <w:t>4.3政府采购节能产品、环境标志产品</w:t>
      </w:r>
    </w:p>
    <w:p w14:paraId="03A593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4D984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FCC8C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4.3.3如本项目采购产品属于实施政府强制采购品目清单范围的节能产品，则供应商所报产品必须获得国家确定的认证机构出具的、处于有效期之内的节能产品认证证书，否则</w:t>
      </w:r>
      <w:r>
        <w:rPr>
          <w:rFonts w:hint="eastAsia" w:ascii="仿宋" w:hAnsi="仿宋" w:eastAsia="仿宋" w:cs="仿宋"/>
          <w:sz w:val="28"/>
          <w:szCs w:val="28"/>
          <w:lang w:eastAsia="zh-CN"/>
        </w:rPr>
        <w:t>响应无效</w:t>
      </w:r>
      <w:r>
        <w:rPr>
          <w:rFonts w:hint="eastAsia" w:ascii="仿宋" w:hAnsi="仿宋" w:eastAsia="仿宋" w:cs="仿宋"/>
          <w:sz w:val="28"/>
          <w:szCs w:val="28"/>
        </w:rPr>
        <w:t>；</w:t>
      </w:r>
    </w:p>
    <w:p w14:paraId="47CBB4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4.3.4非政府强制采购的节能产品或环境标志产品，依据品目清单和认证证书实施政府优先采购。优先采购的具体规定见</w:t>
      </w:r>
      <w:r>
        <w:rPr>
          <w:rFonts w:hint="eastAsia" w:ascii="仿宋" w:hAnsi="仿宋" w:eastAsia="仿宋" w:cs="仿宋"/>
          <w:sz w:val="28"/>
          <w:szCs w:val="28"/>
          <w:highlight w:val="none"/>
        </w:rPr>
        <w:t>第三章</w:t>
      </w:r>
      <w:r>
        <w:rPr>
          <w:rFonts w:hint="eastAsia" w:ascii="仿宋" w:hAnsi="仿宋" w:eastAsia="仿宋" w:cs="仿宋"/>
          <w:sz w:val="28"/>
          <w:szCs w:val="28"/>
        </w:rPr>
        <w:t>《评审方法和评审标准》（如涉及）。</w:t>
      </w:r>
    </w:p>
    <w:p w14:paraId="08384174">
      <w:pPr>
        <w:bidi w:val="0"/>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4.4正版软件</w:t>
      </w:r>
    </w:p>
    <w:p w14:paraId="0D16D1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4.4.1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val="0"/>
          <w:sz w:val="28"/>
          <w:szCs w:val="28"/>
          <w:lang w:eastAsia="zh-CN"/>
        </w:rPr>
        <w:t>响应无效</w:t>
      </w:r>
      <w:r>
        <w:rPr>
          <w:rFonts w:hint="eastAsia" w:ascii="仿宋" w:hAnsi="仿宋" w:eastAsia="仿宋" w:cs="仿宋"/>
          <w:sz w:val="28"/>
          <w:szCs w:val="28"/>
        </w:rPr>
        <w:t>。财政部、国家发展改革委、信息产业部根据政府采购改革进展和无线局域网产品技术及市场成熟等情况，从国家指定的认证机构认证的生产厂商和产品型号中确定优先采购的产品，并以</w:t>
      </w:r>
      <w:r>
        <w:rPr>
          <w:rFonts w:hint="eastAsia" w:ascii="仿宋" w:hAnsi="仿宋" w:eastAsia="仿宋" w:cs="仿宋"/>
          <w:sz w:val="28"/>
          <w:szCs w:val="28"/>
        </w:rPr>
        <w:drawing>
          <wp:inline distT="0" distB="0" distL="0" distR="0">
            <wp:extent cx="76835" cy="38100"/>
            <wp:effectExtent l="0" t="0" r="18415"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2"/>
                    <a:stretch>
                      <a:fillRect/>
                    </a:stretch>
                  </pic:blipFill>
                  <pic:spPr>
                    <a:xfrm>
                      <a:off x="0" y="0"/>
                      <a:ext cx="77275" cy="38254"/>
                    </a:xfrm>
                    <a:prstGeom prst="rect">
                      <a:avLst/>
                    </a:prstGeom>
                  </pic:spPr>
                </pic:pic>
              </a:graphicData>
            </a:graphic>
          </wp:inline>
        </w:drawing>
      </w:r>
      <w:r>
        <w:rPr>
          <w:rFonts w:hint="eastAsia" w:ascii="仿宋" w:hAnsi="仿宋" w:eastAsia="仿宋" w:cs="仿宋"/>
          <w:sz w:val="28"/>
          <w:szCs w:val="28"/>
        </w:rPr>
        <w:t>无线局域网认证产品政府采购清单（以下简称清单）的形式公布。清单中新增认证产品厂商和型号，由财政部、国家发展改革委、信息产业部以文件形式确定、公布并适时调整。</w:t>
      </w:r>
    </w:p>
    <w:p w14:paraId="5A4DD9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A2129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4.5网络安全专用产品</w:t>
      </w:r>
    </w:p>
    <w:p w14:paraId="061829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4.5.1所投产品属于列入《网络关键设备和网络安全专用产品目录》的网络安全专用产品，应当在国家互联网信息办公室会同工业和信息</w:t>
      </w:r>
      <w:r>
        <w:rPr>
          <w:rFonts w:hint="eastAsia" w:ascii="仿宋" w:hAnsi="仿宋" w:cs="仿宋"/>
          <w:sz w:val="28"/>
          <w:szCs w:val="28"/>
          <w:lang w:val="en-US" w:eastAsia="zh-CN"/>
        </w:rPr>
        <w:t>化</w:t>
      </w:r>
      <w:r>
        <w:rPr>
          <w:rFonts w:hint="eastAsia" w:ascii="仿宋" w:hAnsi="仿宋" w:eastAsia="仿宋" w:cs="仿宋"/>
          <w:sz w:val="28"/>
          <w:szCs w:val="28"/>
        </w:rPr>
        <w:t>部、公安部、国家认证认可监督管理委员会统一公布和更新的符合要求的网络关键设备和网络安全专用产品清单中。</w:t>
      </w:r>
    </w:p>
    <w:p w14:paraId="1A6D6F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4.</w:t>
      </w:r>
      <w:r>
        <w:rPr>
          <w:rFonts w:hint="eastAsia" w:ascii="楷体" w:hAnsi="楷体" w:eastAsia="楷体" w:cs="楷体"/>
          <w:b/>
          <w:bCs/>
          <w:sz w:val="28"/>
          <w:szCs w:val="28"/>
          <w:lang w:val="en-US" w:eastAsia="zh-CN"/>
        </w:rPr>
        <w:t>6</w:t>
      </w:r>
      <w:r>
        <w:rPr>
          <w:rFonts w:hint="eastAsia" w:ascii="楷体" w:hAnsi="楷体" w:eastAsia="楷体" w:cs="楷体"/>
          <w:b/>
          <w:bCs/>
          <w:sz w:val="28"/>
          <w:szCs w:val="28"/>
        </w:rPr>
        <w:t>采购需求标准</w:t>
      </w:r>
    </w:p>
    <w:p w14:paraId="183F76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cs="仿宋"/>
          <w:sz w:val="28"/>
          <w:szCs w:val="28"/>
          <w:lang w:val="en-US" w:eastAsia="zh-CN"/>
        </w:rPr>
        <w:t>6</w:t>
      </w:r>
      <w:r>
        <w:rPr>
          <w:rFonts w:hint="eastAsia" w:ascii="仿宋" w:hAnsi="仿宋" w:eastAsia="仿宋" w:cs="仿宋"/>
          <w:sz w:val="28"/>
          <w:szCs w:val="28"/>
        </w:rPr>
        <w:t>.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032AF08">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cs="仿宋"/>
          <w:sz w:val="28"/>
          <w:szCs w:val="28"/>
          <w:lang w:val="en-US" w:eastAsia="zh-CN"/>
        </w:rPr>
        <w:t>6</w:t>
      </w:r>
      <w:r>
        <w:rPr>
          <w:rFonts w:hint="eastAsia" w:ascii="仿宋" w:hAnsi="仿宋" w:eastAsia="仿宋" w:cs="仿宋"/>
          <w:sz w:val="28"/>
          <w:szCs w:val="28"/>
        </w:rPr>
        <w:t>.2绿色数据中心政府采购需求标准（试行）为加快数据中心绿色转型，根据财政部生态环境部工业和信息化部关于印发《绿色数据中心政府采购需求标准（试行）》的通知（财库〔2023〕7号），本项目如涉及绿色数据中心，则具体要求见第四章《采购需求》。</w:t>
      </w:r>
    </w:p>
    <w:p w14:paraId="42B0C3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5</w:t>
      </w: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投标</w:t>
      </w:r>
      <w:r>
        <w:rPr>
          <w:rFonts w:hint="eastAsia" w:ascii="楷体" w:hAnsi="楷体" w:eastAsia="楷体" w:cs="楷体"/>
          <w:b/>
          <w:bCs/>
          <w:sz w:val="28"/>
          <w:szCs w:val="28"/>
        </w:rPr>
        <w:t>费用</w:t>
      </w:r>
    </w:p>
    <w:p w14:paraId="15ADEC98">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5.1投标人应自行承担所有与准备和参加投标有关的费用，无论投标的结果如何，采购人或采购代理机构在任何情况下均无承担这些费用的义务和责任。</w:t>
      </w:r>
    </w:p>
    <w:p w14:paraId="08812B00">
      <w:pPr>
        <w:jc w:val="center"/>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二</w:t>
      </w:r>
      <w:r>
        <w:rPr>
          <w:rFonts w:hint="eastAsia" w:ascii="华文中宋" w:hAnsi="华文中宋" w:eastAsia="华文中宋" w:cs="华文中宋"/>
          <w:b/>
          <w:bCs/>
          <w:sz w:val="32"/>
          <w:szCs w:val="32"/>
          <w:lang w:eastAsia="zh-CN"/>
        </w:rPr>
        <w:t>、</w:t>
      </w:r>
      <w:r>
        <w:rPr>
          <w:rFonts w:hint="eastAsia" w:ascii="华文中宋" w:hAnsi="华文中宋" w:eastAsia="华文中宋" w:cs="华文中宋"/>
          <w:b/>
          <w:bCs/>
          <w:sz w:val="32"/>
          <w:szCs w:val="32"/>
        </w:rPr>
        <w:t>招标文件</w:t>
      </w:r>
    </w:p>
    <w:p w14:paraId="1A931108">
      <w:pPr>
        <w:pStyle w:val="3"/>
        <w:numPr>
          <w:ilvl w:val="0"/>
          <w:numId w:val="0"/>
        </w:numPr>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6 、招标文件构成</w:t>
      </w:r>
    </w:p>
    <w:p w14:paraId="562F07BA">
      <w:pPr>
        <w:ind w:firstLine="560" w:firstLineChars="2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6.1</w:t>
      </w:r>
      <w:r>
        <w:rPr>
          <w:rFonts w:hint="eastAsia" w:ascii="仿宋" w:hAnsi="仿宋" w:eastAsia="仿宋" w:cs="仿宋"/>
          <w:kern w:val="2"/>
          <w:sz w:val="28"/>
          <w:szCs w:val="28"/>
          <w:lang w:val="zh-CN" w:eastAsia="zh-CN" w:bidi="ar-SA"/>
        </w:rPr>
        <w:t>招标文件包括以下部分：</w:t>
      </w:r>
    </w:p>
    <w:p w14:paraId="0C0CBC5C">
      <w:pPr>
        <w:ind w:firstLine="1120" w:firstLineChars="4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第一章   投标邀请</w:t>
      </w:r>
    </w:p>
    <w:p w14:paraId="160C8970">
      <w:pPr>
        <w:ind w:firstLine="1120" w:firstLineChars="4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第二章   投标人须知</w:t>
      </w:r>
    </w:p>
    <w:p w14:paraId="1AF347B0">
      <w:pPr>
        <w:spacing w:line="219" w:lineRule="auto"/>
        <w:ind w:firstLine="1120" w:firstLineChars="4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zh-CN" w:eastAsia="zh-CN" w:bidi="ar-SA"/>
        </w:rPr>
        <w:t>第三章</w:t>
      </w: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val="zh-CN" w:eastAsia="zh-CN" w:bidi="ar-SA"/>
        </w:rPr>
        <w:t>资格审查</w:t>
      </w:r>
    </w:p>
    <w:p w14:paraId="20FB4908">
      <w:pPr>
        <w:ind w:firstLine="1120" w:firstLineChars="4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第四章</w:t>
      </w: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val="zh-CN" w:eastAsia="zh-CN" w:bidi="ar-SA"/>
        </w:rPr>
        <w:t>评标程序、评标方法和评标标准</w:t>
      </w:r>
    </w:p>
    <w:p w14:paraId="1992F04E">
      <w:pPr>
        <w:ind w:firstLine="1120" w:firstLineChars="4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第五章</w:t>
      </w: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val="zh-CN" w:eastAsia="zh-CN" w:bidi="ar-SA"/>
        </w:rPr>
        <w:t>采购需求</w:t>
      </w:r>
    </w:p>
    <w:p w14:paraId="766B5AA1">
      <w:pPr>
        <w:ind w:firstLine="1120" w:firstLineChars="4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第六章</w:t>
      </w: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val="zh-CN" w:eastAsia="zh-CN" w:bidi="ar-SA"/>
        </w:rPr>
        <w:t>拟签订的合同文本</w:t>
      </w:r>
    </w:p>
    <w:p w14:paraId="1349C27B">
      <w:pPr>
        <w:ind w:firstLine="1120" w:firstLineChars="4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zh-CN" w:eastAsia="zh-CN" w:bidi="ar-SA"/>
        </w:rPr>
        <w:t>第七章</w:t>
      </w: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val="zh-CN" w:eastAsia="zh-CN" w:bidi="ar-SA"/>
        </w:rPr>
        <w:t>投标文件格式</w:t>
      </w:r>
    </w:p>
    <w:p w14:paraId="2DBA190C">
      <w:pPr>
        <w:pStyle w:val="3"/>
        <w:keepNext w:val="0"/>
        <w:keepLines w:val="0"/>
        <w:pageBreakBefore w:val="0"/>
        <w:widowControl w:val="0"/>
        <w:kinsoku/>
        <w:wordWrap/>
        <w:overflowPunct/>
        <w:topLinePunct w:val="0"/>
        <w:autoSpaceDE/>
        <w:autoSpaceDN/>
        <w:bidi w:val="0"/>
        <w:adjustRightInd/>
        <w:snapToGrid/>
        <w:spacing w:after="0" w:line="560" w:lineRule="exact"/>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6.2</w:t>
      </w:r>
      <w:r>
        <w:rPr>
          <w:rFonts w:hint="eastAsia" w:ascii="仿宋" w:hAnsi="仿宋" w:eastAsia="仿宋" w:cs="仿宋"/>
          <w:sz w:val="28"/>
          <w:szCs w:val="28"/>
        </w:rPr>
        <w:t>投标人应认真阅读招标文件的全部内容。投标人应按照招标文件要求</w:t>
      </w:r>
      <w:r>
        <w:rPr>
          <w:rFonts w:hint="eastAsia" w:ascii="仿宋" w:hAnsi="仿宋" w:eastAsia="仿宋" w:cs="仿宋"/>
          <w:sz w:val="28"/>
          <w:szCs w:val="28"/>
          <w:lang w:val="en-US" w:eastAsia="zh-CN"/>
        </w:rPr>
        <w:t>提</w:t>
      </w:r>
      <w:r>
        <w:rPr>
          <w:rFonts w:hint="eastAsia" w:ascii="仿宋" w:hAnsi="仿宋" w:eastAsia="仿宋" w:cs="仿宋"/>
          <w:sz w:val="28"/>
          <w:szCs w:val="28"/>
        </w:rPr>
        <w:t>交投标文件并保证所</w:t>
      </w:r>
      <w:r>
        <w:rPr>
          <w:rFonts w:hint="eastAsia" w:ascii="仿宋" w:hAnsi="仿宋" w:eastAsia="仿宋" w:cs="仿宋"/>
          <w:sz w:val="28"/>
          <w:szCs w:val="28"/>
          <w:lang w:val="en-US" w:eastAsia="zh-CN"/>
        </w:rPr>
        <w:t>提</w:t>
      </w:r>
      <w:r>
        <w:rPr>
          <w:rFonts w:hint="eastAsia" w:ascii="仿宋" w:hAnsi="仿宋" w:eastAsia="仿宋" w:cs="仿宋"/>
          <w:sz w:val="28"/>
          <w:szCs w:val="28"/>
        </w:rPr>
        <w:t>供的全部资料的真实性，并对招标文件做出实质性响应，否则</w:t>
      </w:r>
      <w:r>
        <w:rPr>
          <w:rFonts w:hint="eastAsia" w:ascii="仿宋" w:hAnsi="仿宋" w:eastAsia="仿宋" w:cs="仿宋"/>
          <w:b/>
          <w:bCs/>
          <w:sz w:val="28"/>
          <w:szCs w:val="28"/>
        </w:rPr>
        <w:t>投标无效</w:t>
      </w:r>
      <w:r>
        <w:rPr>
          <w:rFonts w:hint="eastAsia" w:ascii="仿宋" w:hAnsi="仿宋" w:eastAsia="仿宋" w:cs="仿宋"/>
          <w:sz w:val="28"/>
          <w:szCs w:val="28"/>
        </w:rPr>
        <w:t>。</w:t>
      </w:r>
    </w:p>
    <w:p w14:paraId="5143222E">
      <w:pPr>
        <w:pStyle w:val="3"/>
        <w:spacing w:line="240" w:lineRule="auto"/>
        <w:rPr>
          <w:rFonts w:hint="eastAsia" w:ascii="楷体" w:hAnsi="楷体" w:eastAsia="楷体" w:cs="楷体"/>
          <w:b/>
          <w:bCs/>
          <w:sz w:val="28"/>
          <w:szCs w:val="28"/>
        </w:rPr>
      </w:pPr>
      <w:r>
        <w:rPr>
          <w:rFonts w:hint="eastAsia" w:ascii="仿宋" w:hAnsi="仿宋" w:eastAsia="仿宋" w:cs="仿宋"/>
          <w:sz w:val="28"/>
          <w:szCs w:val="28"/>
          <w:lang w:val="en-US" w:eastAsia="zh-CN"/>
        </w:rPr>
        <w:t xml:space="preserve">   </w:t>
      </w:r>
      <w:r>
        <w:rPr>
          <w:rFonts w:hint="eastAsia" w:ascii="楷体" w:hAnsi="楷体" w:eastAsia="楷体" w:cs="楷体"/>
          <w:b/>
          <w:bCs/>
          <w:sz w:val="28"/>
          <w:szCs w:val="28"/>
          <w:lang w:val="en-US" w:eastAsia="zh-CN"/>
        </w:rPr>
        <w:t>7、</w:t>
      </w:r>
      <w:r>
        <w:rPr>
          <w:rFonts w:hint="eastAsia" w:ascii="楷体" w:hAnsi="楷体" w:eastAsia="楷体" w:cs="楷体"/>
          <w:b/>
          <w:bCs/>
          <w:sz w:val="28"/>
          <w:szCs w:val="28"/>
        </w:rPr>
        <w:t>对招标文件的澄清或修改</w:t>
      </w:r>
    </w:p>
    <w:p w14:paraId="27761AEA">
      <w:pPr>
        <w:pStyle w:val="3"/>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7.1</w:t>
      </w:r>
      <w:r>
        <w:rPr>
          <w:rFonts w:hint="eastAsia" w:ascii="仿宋" w:hAnsi="仿宋" w:eastAsia="仿宋" w:cs="仿宋"/>
          <w:sz w:val="28"/>
          <w:szCs w:val="28"/>
        </w:rPr>
        <w:t>采购人或</w:t>
      </w:r>
      <w:r>
        <w:rPr>
          <w:rFonts w:hint="eastAsia" w:ascii="仿宋" w:hAnsi="仿宋" w:eastAsia="仿宋" w:cs="仿宋"/>
          <w:sz w:val="28"/>
          <w:szCs w:val="28"/>
          <w:lang w:val="en-US" w:eastAsia="zh-CN"/>
        </w:rPr>
        <w:t>集采机构</w:t>
      </w:r>
      <w:r>
        <w:rPr>
          <w:rFonts w:hint="eastAsia" w:ascii="仿宋" w:hAnsi="仿宋" w:eastAsia="仿宋" w:cs="仿宋"/>
          <w:sz w:val="28"/>
          <w:szCs w:val="28"/>
        </w:rPr>
        <w:t>对已发出的招标文件进行必要澄清或者修改的，将在原公告发布媒体上发布更正公告，并以书面形式通知所有获取招标文件的潜在投标人。</w:t>
      </w:r>
    </w:p>
    <w:p w14:paraId="1DCF8F58">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上述书面通知，按照获取招标文件的潜在投标人</w:t>
      </w:r>
      <w:r>
        <w:rPr>
          <w:rFonts w:hint="eastAsia" w:ascii="仿宋" w:hAnsi="仿宋" w:eastAsia="仿宋" w:cs="仿宋"/>
          <w:sz w:val="28"/>
          <w:szCs w:val="28"/>
          <w:lang w:val="en-US" w:eastAsia="zh-CN"/>
        </w:rPr>
        <w:t>提</w:t>
      </w:r>
      <w:r>
        <w:rPr>
          <w:rFonts w:hint="eastAsia" w:ascii="仿宋" w:hAnsi="仿宋" w:eastAsia="仿宋" w:cs="仿宋"/>
          <w:sz w:val="28"/>
          <w:szCs w:val="28"/>
        </w:rPr>
        <w:t>供的联系方式发出，因</w:t>
      </w:r>
      <w:r>
        <w:rPr>
          <w:rFonts w:hint="eastAsia" w:ascii="仿宋" w:hAnsi="仿宋" w:eastAsia="仿宋" w:cs="仿宋"/>
          <w:sz w:val="28"/>
          <w:szCs w:val="28"/>
          <w:lang w:val="en-US" w:eastAsia="zh-CN"/>
        </w:rPr>
        <w:t>提</w:t>
      </w:r>
      <w:r>
        <w:rPr>
          <w:rFonts w:hint="eastAsia" w:ascii="仿宋" w:hAnsi="仿宋" w:eastAsia="仿宋" w:cs="仿宋"/>
          <w:sz w:val="28"/>
          <w:szCs w:val="28"/>
        </w:rPr>
        <w:t>供的信息有误导致通知延迟或无法通知的，采购人或</w:t>
      </w:r>
      <w:r>
        <w:rPr>
          <w:rFonts w:hint="eastAsia" w:ascii="仿宋" w:hAnsi="仿宋" w:eastAsia="仿宋" w:cs="仿宋"/>
          <w:sz w:val="28"/>
          <w:szCs w:val="28"/>
          <w:lang w:val="en-US" w:eastAsia="zh-CN"/>
        </w:rPr>
        <w:t>集采</w:t>
      </w:r>
      <w:r>
        <w:rPr>
          <w:rFonts w:hint="eastAsia" w:ascii="仿宋" w:hAnsi="仿宋" w:eastAsia="仿宋" w:cs="仿宋"/>
          <w:sz w:val="28"/>
          <w:szCs w:val="28"/>
        </w:rPr>
        <w:t>机构不承担责任。</w:t>
      </w:r>
    </w:p>
    <w:p w14:paraId="2140C25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eastAsia="仿宋"/>
          <w:sz w:val="28"/>
          <w:szCs w:val="28"/>
          <w:lang w:val="en-US" w:eastAsia="zh-CN"/>
        </w:rPr>
        <w:t xml:space="preserve"> </w:t>
      </w:r>
      <w:r>
        <w:rPr>
          <w:rFonts w:hint="eastAsia" w:ascii="仿宋" w:hAnsi="仿宋" w:eastAsia="仿宋" w:cs="仿宋"/>
          <w:sz w:val="28"/>
          <w:szCs w:val="28"/>
          <w:lang w:val="en-US" w:eastAsia="zh-CN"/>
        </w:rPr>
        <w:t>7.3</w:t>
      </w:r>
      <w:r>
        <w:rPr>
          <w:rFonts w:hint="eastAsia" w:ascii="仿宋" w:hAnsi="仿宋" w:eastAsia="仿宋" w:cs="仿宋"/>
          <w:sz w:val="28"/>
          <w:szCs w:val="28"/>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 15 日的，将顺延</w:t>
      </w:r>
      <w:r>
        <w:rPr>
          <w:rFonts w:hint="eastAsia" w:ascii="仿宋" w:hAnsi="仿宋" w:eastAsia="仿宋" w:cs="仿宋"/>
          <w:sz w:val="28"/>
          <w:szCs w:val="28"/>
          <w:lang w:val="en-US" w:eastAsia="zh-CN"/>
        </w:rPr>
        <w:t>提</w:t>
      </w:r>
      <w:r>
        <w:rPr>
          <w:rFonts w:hint="eastAsia" w:ascii="仿宋" w:hAnsi="仿宋" w:eastAsia="仿宋" w:cs="仿宋"/>
          <w:sz w:val="28"/>
          <w:szCs w:val="28"/>
        </w:rPr>
        <w:t>交投标文件的截止时间和开标时间。</w:t>
      </w:r>
    </w:p>
    <w:p w14:paraId="7703587F">
      <w:pPr>
        <w:jc w:val="center"/>
        <w:rPr>
          <w:rFonts w:hint="eastAsia" w:eastAsia="仿宋"/>
          <w:lang w:val="en-US" w:eastAsia="zh-CN"/>
        </w:rPr>
      </w:pPr>
      <w:r>
        <w:rPr>
          <w:rFonts w:hint="eastAsia" w:ascii="华文中宋" w:hAnsi="华文中宋" w:eastAsia="华文中宋" w:cs="华文中宋"/>
          <w:b/>
          <w:bCs/>
          <w:sz w:val="32"/>
          <w:szCs w:val="32"/>
        </w:rPr>
        <w:t>三</w:t>
      </w:r>
      <w:r>
        <w:rPr>
          <w:rFonts w:hint="eastAsia" w:ascii="华文中宋" w:hAnsi="华文中宋" w:eastAsia="华文中宋" w:cs="华文中宋"/>
          <w:b/>
          <w:bCs/>
          <w:sz w:val="32"/>
          <w:szCs w:val="32"/>
          <w:lang w:eastAsia="zh-CN"/>
        </w:rPr>
        <w:t>、</w:t>
      </w:r>
      <w:r>
        <w:rPr>
          <w:rFonts w:hint="eastAsia" w:ascii="华文中宋" w:hAnsi="华文中宋" w:eastAsia="华文中宋" w:cs="华文中宋"/>
          <w:b/>
          <w:bCs/>
          <w:sz w:val="32"/>
          <w:szCs w:val="32"/>
        </w:rPr>
        <w:t>投标文件的编制</w:t>
      </w:r>
    </w:p>
    <w:p w14:paraId="138752E5">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投标范围、投标文件中计量单位的使用及投标语言</w:t>
      </w:r>
    </w:p>
    <w:p w14:paraId="72816A0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8.1</w:t>
      </w:r>
      <w:r>
        <w:rPr>
          <w:rFonts w:hint="eastAsia" w:ascii="仿宋" w:hAnsi="仿宋" w:eastAsia="仿宋" w:cs="仿宋"/>
          <w:b/>
          <w:bCs/>
          <w:sz w:val="28"/>
          <w:szCs w:val="28"/>
        </w:rPr>
        <w:t>本项目如划分采购包，投标人可以对本项目的其中一个采购包进行投标，也可同时对多个采购包进行投标</w:t>
      </w:r>
      <w:r>
        <w:rPr>
          <w:rFonts w:hint="eastAsia" w:ascii="仿宋" w:hAnsi="仿宋" w:eastAsia="仿宋" w:cs="仿宋"/>
          <w:sz w:val="28"/>
          <w:szCs w:val="28"/>
        </w:rPr>
        <w:t>。投标人应当对所投采购包对应第五章《采购需求》所列的全部内容进行投标，不得将一个采购包中的内容拆分投标，否则其对该采购包的投标将被认定为</w:t>
      </w:r>
      <w:r>
        <w:rPr>
          <w:rFonts w:hint="eastAsia" w:ascii="仿宋" w:hAnsi="仿宋" w:eastAsia="仿宋" w:cs="仿宋"/>
          <w:b/>
          <w:bCs/>
          <w:sz w:val="28"/>
          <w:szCs w:val="28"/>
        </w:rPr>
        <w:t>无效投标</w:t>
      </w:r>
      <w:r>
        <w:rPr>
          <w:rFonts w:hint="eastAsia" w:ascii="仿宋" w:hAnsi="仿宋" w:eastAsia="仿宋" w:cs="仿宋"/>
          <w:sz w:val="28"/>
          <w:szCs w:val="28"/>
        </w:rPr>
        <w:t>。</w:t>
      </w:r>
    </w:p>
    <w:p w14:paraId="56F99BC1">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8.2</w:t>
      </w:r>
      <w:r>
        <w:rPr>
          <w:rFonts w:hint="eastAsia" w:ascii="仿宋" w:hAnsi="仿宋" w:eastAsia="仿宋" w:cs="仿宋"/>
          <w:sz w:val="28"/>
          <w:szCs w:val="28"/>
        </w:rPr>
        <w:t>除招标文件有特殊要求外，本项目投标所使用的计量单位，应采用中华人民共和国法定计量单位。</w:t>
      </w:r>
    </w:p>
    <w:p w14:paraId="7EA4E87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8.3</w:t>
      </w:r>
      <w:r>
        <w:rPr>
          <w:rFonts w:hint="eastAsia" w:ascii="仿宋" w:hAnsi="仿宋" w:eastAsia="仿宋" w:cs="仿宋"/>
          <w:sz w:val="28"/>
          <w:szCs w:val="28"/>
        </w:rPr>
        <w:t>除专用术语外，投标文件及来往函电均应使用中文书写。必要时专用术语应附有中文解释。投标人</w:t>
      </w:r>
      <w:r>
        <w:rPr>
          <w:rFonts w:hint="eastAsia" w:ascii="仿宋" w:hAnsi="仿宋" w:eastAsia="仿宋" w:cs="仿宋"/>
          <w:sz w:val="28"/>
          <w:szCs w:val="28"/>
          <w:lang w:val="en-US" w:eastAsia="zh-CN"/>
        </w:rPr>
        <w:t>提</w:t>
      </w:r>
      <w:r>
        <w:rPr>
          <w:rFonts w:hint="eastAsia" w:ascii="仿宋" w:hAnsi="仿宋" w:eastAsia="仿宋" w:cs="仿宋"/>
          <w:sz w:val="28"/>
          <w:szCs w:val="28"/>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AA6D0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9、</w:t>
      </w:r>
      <w:r>
        <w:rPr>
          <w:rFonts w:hint="eastAsia" w:ascii="仿宋" w:hAnsi="仿宋" w:eastAsia="仿宋" w:cs="仿宋"/>
          <w:b/>
          <w:bCs/>
          <w:kern w:val="2"/>
          <w:sz w:val="28"/>
          <w:szCs w:val="28"/>
          <w:lang w:val="zh-CN" w:eastAsia="zh-CN" w:bidi="ar-SA"/>
        </w:rPr>
        <w:t>投标文件构成</w:t>
      </w:r>
    </w:p>
    <w:p w14:paraId="12E99E19">
      <w:pPr>
        <w:pStyle w:val="3"/>
        <w:keepNext w:val="0"/>
        <w:keepLines w:val="0"/>
        <w:pageBreakBefore w:val="0"/>
        <w:widowControl w:val="0"/>
        <w:kinsoku/>
        <w:wordWrap/>
        <w:overflowPunct/>
        <w:topLinePunct w:val="0"/>
        <w:autoSpaceDE/>
        <w:autoSpaceDN/>
        <w:bidi w:val="0"/>
        <w:adjustRightInd/>
        <w:snapToGrid/>
        <w:spacing w:after="0" w:line="560" w:lineRule="exact"/>
        <w:ind w:right="62" w:firstLine="560" w:firstLineChars="200"/>
        <w:jc w:val="left"/>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9.1</w:t>
      </w:r>
      <w:r>
        <w:rPr>
          <w:rFonts w:hint="eastAsia" w:ascii="仿宋" w:hAnsi="仿宋" w:eastAsia="仿宋" w:cs="仿宋"/>
          <w:kern w:val="2"/>
          <w:sz w:val="28"/>
          <w:szCs w:val="28"/>
          <w:lang w:val="zh-CN" w:eastAsia="zh-CN" w:bidi="ar-SA"/>
        </w:rPr>
        <w:t>投标人应当按照招标文件的要求编制投标文件。投标文件的</w:t>
      </w:r>
      <w:r>
        <w:rPr>
          <w:rFonts w:hint="eastAsia" w:ascii="仿宋" w:hAnsi="仿宋" w:eastAsia="仿宋" w:cs="仿宋"/>
          <w:kern w:val="2"/>
          <w:sz w:val="28"/>
          <w:szCs w:val="28"/>
          <w:lang w:val="en-US" w:eastAsia="zh-CN" w:bidi="ar-SA"/>
        </w:rPr>
        <w:t>各</w:t>
      </w:r>
      <w:r>
        <w:rPr>
          <w:rFonts w:hint="eastAsia" w:ascii="仿宋" w:hAnsi="仿宋" w:eastAsia="仿宋" w:cs="仿宋"/>
          <w:kern w:val="2"/>
          <w:sz w:val="28"/>
          <w:szCs w:val="28"/>
          <w:lang w:val="zh-CN" w:eastAsia="zh-CN" w:bidi="ar-SA"/>
        </w:rPr>
        <w:t>部分格式要求，</w:t>
      </w:r>
      <w:r>
        <w:rPr>
          <w:rFonts w:hint="eastAsia" w:ascii="仿宋" w:hAnsi="仿宋" w:eastAsia="仿宋" w:cs="仿宋"/>
          <w:kern w:val="2"/>
          <w:sz w:val="28"/>
          <w:szCs w:val="28"/>
          <w:lang w:val="en-US" w:eastAsia="zh-CN" w:bidi="ar-SA"/>
        </w:rPr>
        <w:t>详</w:t>
      </w:r>
      <w:r>
        <w:rPr>
          <w:rFonts w:hint="eastAsia" w:ascii="仿宋" w:hAnsi="仿宋" w:eastAsia="仿宋" w:cs="仿宋"/>
          <w:kern w:val="2"/>
          <w:sz w:val="28"/>
          <w:szCs w:val="28"/>
          <w:lang w:val="zh-CN" w:eastAsia="zh-CN" w:bidi="ar-SA"/>
        </w:rPr>
        <w:t>见第七章《投标文件格式》。</w:t>
      </w:r>
    </w:p>
    <w:p w14:paraId="1D9345FF">
      <w:pPr>
        <w:pStyle w:val="3"/>
        <w:keepNext w:val="0"/>
        <w:keepLines w:val="0"/>
        <w:pageBreakBefore w:val="0"/>
        <w:widowControl w:val="0"/>
        <w:kinsoku/>
        <w:wordWrap/>
        <w:overflowPunct/>
        <w:topLinePunct w:val="0"/>
        <w:autoSpaceDE/>
        <w:autoSpaceDN/>
        <w:bidi w:val="0"/>
        <w:adjustRightInd/>
        <w:snapToGrid/>
        <w:spacing w:after="0" w:line="560" w:lineRule="exact"/>
        <w:ind w:right="62" w:firstLine="560" w:firstLineChars="200"/>
        <w:jc w:val="both"/>
        <w:textAlignment w:val="auto"/>
        <w:outlineLvl w:val="9"/>
        <w:rPr>
          <w:rFonts w:hint="eastAsia"/>
          <w:sz w:val="28"/>
          <w:szCs w:val="28"/>
          <w:lang w:val="en-US" w:eastAsia="zh-CN"/>
        </w:rPr>
      </w:pPr>
      <w:r>
        <w:rPr>
          <w:rFonts w:hint="eastAsia" w:ascii="仿宋" w:hAnsi="仿宋" w:eastAsia="仿宋" w:cs="仿宋"/>
          <w:kern w:val="2"/>
          <w:sz w:val="28"/>
          <w:szCs w:val="28"/>
          <w:lang w:val="en-US" w:eastAsia="zh-CN" w:bidi="ar-SA"/>
        </w:rPr>
        <w:t>9.2</w:t>
      </w:r>
      <w:r>
        <w:rPr>
          <w:rFonts w:hint="eastAsia" w:ascii="仿宋" w:hAnsi="仿宋" w:eastAsia="仿宋" w:cs="仿宋"/>
          <w:kern w:val="2"/>
          <w:sz w:val="28"/>
          <w:szCs w:val="28"/>
          <w:lang w:val="zh-CN" w:eastAsia="zh-CN" w:bidi="ar-SA"/>
        </w:rPr>
        <w:t>对于招标文件中</w:t>
      </w:r>
      <w:r>
        <w:rPr>
          <w:rFonts w:hint="eastAsia" w:ascii="仿宋" w:hAnsi="仿宋" w:eastAsia="仿宋" w:cs="仿宋"/>
          <w:kern w:val="2"/>
          <w:sz w:val="28"/>
          <w:szCs w:val="28"/>
          <w:lang w:val="en-US" w:eastAsia="zh-CN" w:bidi="ar-SA"/>
        </w:rPr>
        <w:t>已经提供的</w:t>
      </w:r>
      <w:r>
        <w:rPr>
          <w:rFonts w:hint="eastAsia" w:ascii="仿宋" w:hAnsi="仿宋" w:eastAsia="仿宋" w:cs="仿宋"/>
          <w:kern w:val="2"/>
          <w:sz w:val="28"/>
          <w:szCs w:val="28"/>
          <w:lang w:val="zh-CN" w:eastAsia="zh-CN" w:bidi="ar-SA"/>
        </w:rPr>
        <w:t>格式文件，投标人不得改变格式中给定的文字所表达的含义，不得删减格式中的实质性内容。招标文件未</w:t>
      </w:r>
      <w:r>
        <w:rPr>
          <w:rFonts w:hint="eastAsia" w:ascii="仿宋" w:hAnsi="仿宋" w:eastAsia="仿宋" w:cs="仿宋"/>
          <w:kern w:val="2"/>
          <w:sz w:val="28"/>
          <w:szCs w:val="28"/>
          <w:lang w:val="en-US" w:eastAsia="zh-CN" w:bidi="ar-SA"/>
        </w:rPr>
        <w:t>提</w:t>
      </w:r>
      <w:r>
        <w:rPr>
          <w:rFonts w:hint="eastAsia" w:ascii="仿宋" w:hAnsi="仿宋" w:eastAsia="仿宋" w:cs="仿宋"/>
          <w:kern w:val="2"/>
          <w:sz w:val="28"/>
          <w:szCs w:val="28"/>
          <w:lang w:val="zh-CN" w:eastAsia="zh-CN" w:bidi="ar-SA"/>
        </w:rPr>
        <w:t>供格式的内容，可由投标人自行编写。</w:t>
      </w:r>
    </w:p>
    <w:p w14:paraId="177443FE">
      <w:pPr>
        <w:ind w:firstLine="560" w:firstLineChars="2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9.3</w:t>
      </w:r>
      <w:r>
        <w:rPr>
          <w:rFonts w:hint="eastAsia" w:ascii="仿宋" w:hAnsi="仿宋" w:eastAsia="仿宋" w:cs="仿宋"/>
          <w:kern w:val="2"/>
          <w:sz w:val="28"/>
          <w:szCs w:val="28"/>
          <w:lang w:val="zh-CN" w:eastAsia="zh-CN" w:bidi="ar-SA"/>
        </w:rPr>
        <w:t>第四章《评标程序、评标方法和评标标准》中涉及的证明文件。</w:t>
      </w:r>
    </w:p>
    <w:p w14:paraId="7C2456CB">
      <w:pPr>
        <w:ind w:firstLine="560" w:firstLineChars="2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9.4</w:t>
      </w:r>
      <w:r>
        <w:rPr>
          <w:rFonts w:hint="eastAsia" w:ascii="仿宋" w:hAnsi="仿宋" w:eastAsia="仿宋" w:cs="仿宋"/>
          <w:kern w:val="2"/>
          <w:sz w:val="28"/>
          <w:szCs w:val="28"/>
          <w:lang w:val="zh-CN" w:eastAsia="zh-CN" w:bidi="ar-SA"/>
        </w:rPr>
        <w:t>对照第五章《采购需求》，说明所</w:t>
      </w:r>
      <w:r>
        <w:rPr>
          <w:rFonts w:hint="eastAsia" w:ascii="仿宋" w:hAnsi="仿宋" w:eastAsia="仿宋" w:cs="仿宋"/>
          <w:kern w:val="2"/>
          <w:sz w:val="28"/>
          <w:szCs w:val="28"/>
          <w:lang w:val="en-US" w:eastAsia="zh-CN" w:bidi="ar-SA"/>
        </w:rPr>
        <w:t>提</w:t>
      </w:r>
      <w:r>
        <w:rPr>
          <w:rFonts w:hint="eastAsia" w:ascii="仿宋" w:hAnsi="仿宋" w:eastAsia="仿宋" w:cs="仿宋"/>
          <w:kern w:val="2"/>
          <w:sz w:val="28"/>
          <w:szCs w:val="28"/>
          <w:lang w:val="zh-CN" w:eastAsia="zh-CN" w:bidi="ar-SA"/>
        </w:rPr>
        <w:t>供货物和服务已对第五章《采购需求》做出了响应，或申明与第五章《采购需求》的偏差和例外。如第五章《采购需求》中要求</w:t>
      </w:r>
      <w:r>
        <w:rPr>
          <w:rFonts w:hint="eastAsia" w:ascii="仿宋" w:hAnsi="仿宋" w:eastAsia="仿宋" w:cs="仿宋"/>
          <w:kern w:val="2"/>
          <w:sz w:val="28"/>
          <w:szCs w:val="28"/>
          <w:lang w:val="en-US" w:eastAsia="zh-CN" w:bidi="ar-SA"/>
        </w:rPr>
        <w:t>提</w:t>
      </w:r>
      <w:r>
        <w:rPr>
          <w:rFonts w:hint="eastAsia" w:ascii="仿宋" w:hAnsi="仿宋" w:eastAsia="仿宋" w:cs="仿宋"/>
          <w:kern w:val="2"/>
          <w:sz w:val="28"/>
          <w:szCs w:val="28"/>
          <w:lang w:val="zh-CN" w:eastAsia="zh-CN" w:bidi="ar-SA"/>
        </w:rPr>
        <w:t>供证明文件的，投标人应当按具体要求</w:t>
      </w:r>
      <w:r>
        <w:rPr>
          <w:rFonts w:hint="eastAsia" w:ascii="仿宋" w:hAnsi="仿宋" w:eastAsia="仿宋" w:cs="仿宋"/>
          <w:kern w:val="2"/>
          <w:sz w:val="28"/>
          <w:szCs w:val="28"/>
          <w:lang w:val="en-US" w:eastAsia="zh-CN" w:bidi="ar-SA"/>
        </w:rPr>
        <w:t>提</w:t>
      </w:r>
      <w:r>
        <w:rPr>
          <w:rFonts w:hint="eastAsia" w:ascii="仿宋" w:hAnsi="仿宋" w:eastAsia="仿宋" w:cs="仿宋"/>
          <w:kern w:val="2"/>
          <w:sz w:val="28"/>
          <w:szCs w:val="28"/>
          <w:lang w:val="zh-CN" w:eastAsia="zh-CN" w:bidi="ar-SA"/>
        </w:rPr>
        <w:t>供证明文件。</w:t>
      </w:r>
    </w:p>
    <w:p w14:paraId="28333F12">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9.5投标人认为应附的其他材料。</w:t>
      </w:r>
    </w:p>
    <w:p w14:paraId="2CC7DB2D">
      <w:pPr>
        <w:pStyle w:val="3"/>
        <w:keepNext w:val="0"/>
        <w:keepLines w:val="0"/>
        <w:pageBreakBefore w:val="0"/>
        <w:widowControl w:val="0"/>
        <w:kinsoku/>
        <w:wordWrap/>
        <w:overflowPunct/>
        <w:topLinePunct w:val="0"/>
        <w:autoSpaceDE/>
        <w:autoSpaceDN/>
        <w:bidi w:val="0"/>
        <w:adjustRightInd/>
        <w:snapToGrid/>
        <w:spacing w:after="0" w:line="560" w:lineRule="exact"/>
        <w:ind w:right="62" w:firstLine="562" w:firstLineChars="200"/>
        <w:jc w:val="both"/>
        <w:textAlignment w:val="auto"/>
        <w:outlineLvl w:val="9"/>
        <w:rPr>
          <w:rFonts w:hint="eastAsia" w:ascii="楷体" w:hAnsi="楷体" w:eastAsia="楷体" w:cs="楷体"/>
          <w:b/>
          <w:bCs/>
          <w:kern w:val="2"/>
          <w:sz w:val="28"/>
          <w:szCs w:val="28"/>
          <w:lang w:val="zh-CN" w:eastAsia="zh-CN" w:bidi="ar-SA"/>
        </w:rPr>
      </w:pPr>
      <w:r>
        <w:rPr>
          <w:rFonts w:hint="eastAsia" w:ascii="楷体" w:hAnsi="楷体" w:eastAsia="楷体" w:cs="楷体"/>
          <w:b/>
          <w:bCs/>
          <w:kern w:val="2"/>
          <w:sz w:val="28"/>
          <w:szCs w:val="28"/>
          <w:lang w:val="en-US" w:eastAsia="zh-CN" w:bidi="ar-SA"/>
        </w:rPr>
        <w:t>10、</w:t>
      </w:r>
      <w:r>
        <w:rPr>
          <w:rFonts w:hint="eastAsia" w:ascii="楷体" w:hAnsi="楷体" w:eastAsia="楷体" w:cs="楷体"/>
          <w:b/>
          <w:bCs/>
          <w:kern w:val="2"/>
          <w:sz w:val="28"/>
          <w:szCs w:val="28"/>
          <w:lang w:val="zh-CN" w:eastAsia="zh-CN" w:bidi="ar-SA"/>
        </w:rPr>
        <w:t>投标报价</w:t>
      </w:r>
    </w:p>
    <w:p w14:paraId="7D41B689">
      <w:pPr>
        <w:pStyle w:val="3"/>
        <w:keepNext w:val="0"/>
        <w:keepLines w:val="0"/>
        <w:pageBreakBefore w:val="0"/>
        <w:widowControl w:val="0"/>
        <w:kinsoku/>
        <w:wordWrap/>
        <w:overflowPunct/>
        <w:topLinePunct w:val="0"/>
        <w:autoSpaceDE/>
        <w:autoSpaceDN/>
        <w:bidi w:val="0"/>
        <w:adjustRightInd/>
        <w:snapToGrid/>
        <w:spacing w:after="0" w:line="560" w:lineRule="exact"/>
        <w:ind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10.1</w:t>
      </w:r>
      <w:r>
        <w:rPr>
          <w:rFonts w:hint="eastAsia" w:ascii="仿宋" w:hAnsi="仿宋" w:eastAsia="仿宋" w:cs="仿宋"/>
          <w:kern w:val="2"/>
          <w:sz w:val="28"/>
          <w:szCs w:val="28"/>
          <w:lang w:val="zh-CN" w:eastAsia="zh-CN" w:bidi="ar-SA"/>
        </w:rPr>
        <w:t>所有投标均以人民币报价。</w:t>
      </w:r>
    </w:p>
    <w:p w14:paraId="585359AF">
      <w:pPr>
        <w:pStyle w:val="3"/>
        <w:keepNext w:val="0"/>
        <w:keepLines w:val="0"/>
        <w:pageBreakBefore w:val="0"/>
        <w:widowControl w:val="0"/>
        <w:kinsoku/>
        <w:wordWrap/>
        <w:overflowPunct/>
        <w:topLinePunct w:val="0"/>
        <w:autoSpaceDE/>
        <w:autoSpaceDN/>
        <w:bidi w:val="0"/>
        <w:adjustRightInd/>
        <w:snapToGrid/>
        <w:spacing w:after="0" w:line="560" w:lineRule="exact"/>
        <w:ind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10.2</w:t>
      </w:r>
      <w:r>
        <w:rPr>
          <w:rFonts w:hint="eastAsia" w:ascii="仿宋" w:hAnsi="仿宋" w:eastAsia="仿宋" w:cs="仿宋"/>
          <w:kern w:val="2"/>
          <w:sz w:val="28"/>
          <w:szCs w:val="28"/>
          <w:lang w:val="zh-CN" w:eastAsia="zh-CN" w:bidi="ar-SA"/>
        </w:rPr>
        <w:t>投标人的报价应包括为完成本项目所发生的一切费用和税费，采购人将不再支付报价以外的任何费用。投标人的报价应包括但不限于下列内容，《投标人须知资料表》中有特殊规定的，从其规定。</w:t>
      </w:r>
    </w:p>
    <w:p w14:paraId="0B89D722">
      <w:pPr>
        <w:pStyle w:val="3"/>
        <w:keepNext w:val="0"/>
        <w:keepLines w:val="0"/>
        <w:pageBreakBefore w:val="0"/>
        <w:widowControl w:val="0"/>
        <w:kinsoku/>
        <w:wordWrap/>
        <w:overflowPunct/>
        <w:topLinePunct w:val="0"/>
        <w:autoSpaceDE/>
        <w:autoSpaceDN/>
        <w:bidi w:val="0"/>
        <w:adjustRightInd/>
        <w:snapToGrid/>
        <w:spacing w:after="0" w:line="560" w:lineRule="exact"/>
        <w:ind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10.2.1</w:t>
      </w:r>
      <w:r>
        <w:rPr>
          <w:rFonts w:hint="eastAsia" w:ascii="仿宋" w:hAnsi="仿宋" w:eastAsia="仿宋" w:cs="仿宋"/>
          <w:kern w:val="2"/>
          <w:sz w:val="28"/>
          <w:szCs w:val="28"/>
          <w:lang w:val="zh-CN" w:eastAsia="zh-CN" w:bidi="ar-SA"/>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9F0EDCB">
      <w:pPr>
        <w:pStyle w:val="3"/>
        <w:keepNext w:val="0"/>
        <w:keepLines w:val="0"/>
        <w:pageBreakBefore w:val="0"/>
        <w:widowControl w:val="0"/>
        <w:kinsoku/>
        <w:wordWrap/>
        <w:overflowPunct/>
        <w:topLinePunct w:val="0"/>
        <w:autoSpaceDE/>
        <w:autoSpaceDN/>
        <w:bidi w:val="0"/>
        <w:adjustRightInd/>
        <w:snapToGrid/>
        <w:spacing w:after="0" w:line="560" w:lineRule="exact"/>
        <w:ind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10.2.2</w:t>
      </w:r>
      <w:r>
        <w:rPr>
          <w:rFonts w:hint="eastAsia" w:ascii="仿宋" w:hAnsi="仿宋" w:eastAsia="仿宋" w:cs="仿宋"/>
          <w:kern w:val="2"/>
          <w:sz w:val="28"/>
          <w:szCs w:val="28"/>
          <w:lang w:val="zh-CN" w:eastAsia="zh-CN" w:bidi="ar-SA"/>
        </w:rPr>
        <w:t>按照招标文件要求完成本项目的全部相关费用。</w:t>
      </w:r>
    </w:p>
    <w:p w14:paraId="2EF9AB27">
      <w:pPr>
        <w:pStyle w:val="3"/>
        <w:keepNext w:val="0"/>
        <w:keepLines w:val="0"/>
        <w:pageBreakBefore w:val="0"/>
        <w:widowControl w:val="0"/>
        <w:kinsoku/>
        <w:wordWrap/>
        <w:overflowPunct/>
        <w:topLinePunct w:val="0"/>
        <w:autoSpaceDE/>
        <w:autoSpaceDN/>
        <w:bidi w:val="0"/>
        <w:adjustRightInd/>
        <w:snapToGrid/>
        <w:spacing w:after="0" w:line="560" w:lineRule="exact"/>
        <w:ind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10.3</w:t>
      </w:r>
      <w:r>
        <w:rPr>
          <w:rFonts w:hint="eastAsia" w:ascii="仿宋" w:hAnsi="仿宋" w:eastAsia="仿宋" w:cs="仿宋"/>
          <w:kern w:val="2"/>
          <w:sz w:val="28"/>
          <w:szCs w:val="28"/>
          <w:lang w:val="zh-CN" w:eastAsia="zh-CN" w:bidi="ar-SA"/>
        </w:rPr>
        <w:t>采购人不得向供应商索要或者接受其给予的赠品、回扣或者与采购无关的其他商品、服务。</w:t>
      </w:r>
    </w:p>
    <w:p w14:paraId="34306B0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10.4</w:t>
      </w:r>
      <w:r>
        <w:rPr>
          <w:rFonts w:hint="eastAsia" w:ascii="仿宋" w:hAnsi="仿宋" w:eastAsia="仿宋" w:cs="仿宋"/>
          <w:kern w:val="2"/>
          <w:sz w:val="28"/>
          <w:szCs w:val="28"/>
          <w:lang w:val="zh-CN" w:eastAsia="zh-CN" w:bidi="ar-SA"/>
        </w:rPr>
        <w:t>投标人不能</w:t>
      </w:r>
      <w:r>
        <w:rPr>
          <w:rFonts w:hint="eastAsia" w:ascii="仿宋" w:hAnsi="仿宋" w:eastAsia="仿宋" w:cs="仿宋"/>
          <w:kern w:val="2"/>
          <w:sz w:val="28"/>
          <w:szCs w:val="28"/>
          <w:lang w:val="en-US" w:eastAsia="zh-CN" w:bidi="ar-SA"/>
        </w:rPr>
        <w:t>提</w:t>
      </w:r>
      <w:r>
        <w:rPr>
          <w:rFonts w:hint="eastAsia" w:ascii="仿宋" w:hAnsi="仿宋" w:eastAsia="仿宋" w:cs="仿宋"/>
          <w:kern w:val="2"/>
          <w:sz w:val="28"/>
          <w:szCs w:val="28"/>
          <w:lang w:val="zh-CN" w:eastAsia="zh-CN" w:bidi="ar-SA"/>
        </w:rPr>
        <w:t>供任何有选择性或可调整的报价（招标文件另有规定的除外），否则其投标无效。</w:t>
      </w:r>
    </w:p>
    <w:p w14:paraId="0CDC615C">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 xml:space="preserve">10.5 </w:t>
      </w:r>
      <w:r>
        <w:rPr>
          <w:rFonts w:hint="eastAsia" w:ascii="仿宋" w:hAnsi="仿宋" w:eastAsia="仿宋" w:cs="仿宋"/>
          <w:b/>
          <w:bCs/>
          <w:sz w:val="28"/>
          <w:szCs w:val="28"/>
          <w:highlight w:val="none"/>
          <w:lang w:val="en-US" w:eastAsia="zh-CN"/>
        </w:rPr>
        <w:t>本项</w:t>
      </w:r>
      <w:r>
        <w:rPr>
          <w:rFonts w:hint="eastAsia" w:ascii="仿宋" w:hAnsi="仿宋" w:eastAsia="仿宋" w:cs="仿宋"/>
          <w:b/>
          <w:bCs/>
          <w:sz w:val="28"/>
          <w:szCs w:val="28"/>
          <w:lang w:val="en-US" w:eastAsia="zh-CN"/>
        </w:rPr>
        <w:t>目将根据《关于推动解决政府采购异常低价问题的通知》（财库〔2026〕2号）有关规定进行异常低价审查，评审中出现下列情形之一的，评审委员会启动异常低价投标（响应）审查程序：</w:t>
      </w:r>
    </w:p>
    <w:p w14:paraId="4A7C337B">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1.投标（响应）报价低于全部通过符合性审查供应商投标（响应）报价平均值50%的，即投标（响应）报价&lt;全部通过符合性审查供应商投标（响应）报价平均值×50%；</w:t>
      </w:r>
    </w:p>
    <w:p w14:paraId="29A851A3">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2.投标（响应）报价低于通过符合性审查的次低报价供应商投标（响应）报价50%的，即投标（响应）报价&lt;通过符合性审查的次低报价供应商投标（响应）报价×50%；</w:t>
      </w:r>
    </w:p>
    <w:p w14:paraId="3E2B0914">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3.投标（响应）报价低于采购项目最高限价45%的，即投标（响应）报价&lt;采购项目最高限价×45%；</w:t>
      </w:r>
    </w:p>
    <w:p w14:paraId="420B3944">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4.评审委员会基于专业判断，认为供应商报价过低，有可能影响产品质量或者不能诚信履约的其他情形。</w:t>
      </w:r>
    </w:p>
    <w:p w14:paraId="211516A3">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供应商报价时应对自身报价进行预估，符合上述情形的应将相关书面说明及必要的证明材料随投标（响应）文件一并提交；未一并提交的，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69BAC52">
      <w:pPr>
        <w:pStyle w:val="8"/>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FAD66A4">
      <w:pPr>
        <w:pStyle w:val="8"/>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1F1D740">
      <w:pPr>
        <w:pStyle w:val="8"/>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异常低价投标（响应）审查的启动原因、审查意见和审查结果应当在评审报告中记录，并随供应商提供的相关书面说明及证明材料，以及评审委员会有关互联网浏览、查询历史一并归档。</w:t>
      </w:r>
    </w:p>
    <w:p w14:paraId="19CC00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58" w:firstLineChars="200"/>
        <w:jc w:val="both"/>
        <w:textAlignment w:val="auto"/>
        <w:rPr>
          <w:rFonts w:hint="eastAsia" w:ascii="楷体" w:hAnsi="楷体" w:eastAsia="楷体" w:cs="楷体"/>
          <w:b/>
          <w:bCs/>
          <w:spacing w:val="-1"/>
          <w:kern w:val="2"/>
          <w:sz w:val="28"/>
          <w:szCs w:val="28"/>
          <w:lang w:val="en-US" w:eastAsia="zh-CN" w:bidi="ar-SA"/>
        </w:rPr>
      </w:pPr>
      <w:r>
        <w:rPr>
          <w:rFonts w:hint="eastAsia" w:ascii="楷体" w:hAnsi="楷体" w:eastAsia="楷体" w:cs="楷体"/>
          <w:b/>
          <w:bCs/>
          <w:spacing w:val="-1"/>
          <w:kern w:val="2"/>
          <w:sz w:val="28"/>
          <w:szCs w:val="28"/>
          <w:lang w:val="en-US" w:eastAsia="zh-CN" w:bidi="ar-SA"/>
        </w:rPr>
        <w:t>11、投标保证金</w:t>
      </w:r>
    </w:p>
    <w:p w14:paraId="41B10B7D">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2" w:firstLineChars="200"/>
        <w:jc w:val="both"/>
        <w:textAlignment w:val="auto"/>
        <w:outlineLvl w:val="9"/>
        <w:rPr>
          <w:rFonts w:hint="eastAsia" w:ascii="仿宋" w:hAnsi="仿宋" w:eastAsia="仿宋" w:cs="仿宋"/>
          <w:kern w:val="2"/>
          <w:sz w:val="28"/>
          <w:szCs w:val="28"/>
          <w:lang w:val="en-US" w:eastAsia="zh-CN" w:bidi="ar-SA"/>
        </w:rPr>
      </w:pPr>
      <w:r>
        <w:rPr>
          <w:rFonts w:hint="eastAsia" w:ascii="楷体" w:hAnsi="楷体" w:eastAsia="楷体" w:cs="楷体"/>
          <w:b/>
          <w:bCs/>
          <w:kern w:val="2"/>
          <w:sz w:val="28"/>
          <w:szCs w:val="28"/>
          <w:lang w:val="en-US" w:eastAsia="zh-CN" w:bidi="ar-SA"/>
        </w:rPr>
        <w:t>11.1</w:t>
      </w:r>
      <w:r>
        <w:rPr>
          <w:rFonts w:hint="eastAsia" w:ascii="仿宋" w:hAnsi="仿宋" w:eastAsia="仿宋" w:cs="仿宋"/>
          <w:kern w:val="2"/>
          <w:sz w:val="28"/>
          <w:szCs w:val="28"/>
          <w:lang w:val="en-US" w:eastAsia="zh-CN" w:bidi="ar-SA"/>
        </w:rPr>
        <w:t>投标人应按照招标文件第二章“投标人须知前附表”中第4项的规定交纳。投标保证金须于到账截止时间前到帐，并经采购代理机构确认。</w:t>
      </w:r>
    </w:p>
    <w:p w14:paraId="3066B0D2">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11.2 采购代理机构不接收以现金等其他形式递交的投标保证金。未按要求提交投标保证金的，将被视为无效投标。</w:t>
      </w:r>
    </w:p>
    <w:p w14:paraId="666DF25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11.3 未中标的投标人的投标保证金在中标通知书发出之日起5个工作日内退还；中标人的投标保证金将在合同生效后5个工作日内退还。</w:t>
      </w:r>
    </w:p>
    <w:p w14:paraId="0C5AE5B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11.4投标保证金退还一律采用网上银行转帐方式退还至投标人的汇款帐户，资金原路返回。</w:t>
      </w:r>
    </w:p>
    <w:p w14:paraId="0B1B56A8">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bookmarkStart w:id="8" w:name="EBa90ba16225e5405a8b55b51f6fbf6913"/>
      <w:bookmarkEnd w:id="8"/>
      <w:r>
        <w:rPr>
          <w:rFonts w:hint="eastAsia" w:ascii="仿宋" w:hAnsi="仿宋" w:eastAsia="仿宋" w:cs="仿宋"/>
          <w:kern w:val="2"/>
          <w:sz w:val="28"/>
          <w:szCs w:val="28"/>
          <w:lang w:val="en-US" w:eastAsia="zh-CN" w:bidi="ar-SA"/>
        </w:rPr>
        <w:t>11.5如开标时投标人对本单位投标保证金缴纳情况有疑义，投标人应在开标结束前向招标人提交书面申请核实保证金缴纳情况。由银行或保险公司核实后出具书面材料予以答复。</w:t>
      </w:r>
    </w:p>
    <w:p w14:paraId="490DE349">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11.6开标结束后，转账、电汇、网银形式缴纳的保证金由招标代理或招标人统一办理中标人和未中标人的保证金退还事宜。如本项目招标中遇质疑，投诉，复议等特殊情况，保证金退还时间按相关规定执行。</w:t>
      </w:r>
    </w:p>
    <w:p w14:paraId="1BAEFDB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2" w:firstLineChars="200"/>
        <w:jc w:val="both"/>
        <w:textAlignment w:val="auto"/>
        <w:outlineLvl w:val="9"/>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12、</w:t>
      </w:r>
      <w:r>
        <w:rPr>
          <w:rFonts w:hint="eastAsia" w:ascii="楷体" w:hAnsi="楷体" w:eastAsia="楷体" w:cs="楷体"/>
          <w:b/>
          <w:bCs/>
          <w:spacing w:val="-1"/>
          <w:sz w:val="28"/>
          <w:szCs w:val="28"/>
        </w:rPr>
        <w:t>投标有效期</w:t>
      </w:r>
    </w:p>
    <w:p w14:paraId="3ABAAE6D">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投标文件应在本招标文件《投标人须知资料表》中规定的投标有效期内保持有效，投标有效期少于招标文件规定期限的，</w:t>
      </w:r>
      <w:r>
        <w:rPr>
          <w:rFonts w:hint="eastAsia" w:ascii="仿宋" w:hAnsi="仿宋" w:eastAsia="仿宋" w:cs="仿宋"/>
          <w:b/>
          <w:bCs/>
          <w:kern w:val="2"/>
          <w:sz w:val="28"/>
          <w:szCs w:val="28"/>
          <w:lang w:val="zh-CN" w:eastAsia="zh-CN" w:bidi="ar-SA"/>
        </w:rPr>
        <w:t>其投标无效</w:t>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val="en-US" w:eastAsia="zh-CN" w:bidi="ar-SA"/>
        </w:rPr>
        <w:t>本项目投标有效期</w:t>
      </w:r>
      <w:r>
        <w:rPr>
          <w:rFonts w:hint="eastAsia" w:ascii="仿宋" w:hAnsi="仿宋" w:eastAsia="仿宋" w:cs="仿宋"/>
          <w:b w:val="0"/>
          <w:bCs/>
          <w:snapToGrid/>
          <w:color w:val="auto"/>
          <w:kern w:val="2"/>
          <w:sz w:val="28"/>
          <w:szCs w:val="28"/>
          <w:lang w:val="en-US" w:eastAsia="zh-CN" w:bidi="ar-SA"/>
        </w:rPr>
        <w:t>自提交投标文件的截止之日起有效期</w:t>
      </w:r>
      <w:r>
        <w:rPr>
          <w:rFonts w:hint="eastAsia" w:ascii="仿宋" w:hAnsi="仿宋" w:eastAsia="仿宋" w:cs="仿宋"/>
          <w:b/>
          <w:bCs w:val="0"/>
          <w:snapToGrid/>
          <w:color w:val="auto"/>
          <w:kern w:val="2"/>
          <w:sz w:val="28"/>
          <w:szCs w:val="28"/>
          <w:highlight w:val="none"/>
          <w:u w:val="single"/>
          <w:lang w:val="en-US" w:eastAsia="zh-CN" w:bidi="ar-SA"/>
        </w:rPr>
        <w:t>90</w:t>
      </w:r>
      <w:r>
        <w:rPr>
          <w:rFonts w:hint="eastAsia" w:ascii="仿宋" w:hAnsi="仿宋" w:eastAsia="仿宋" w:cs="仿宋"/>
          <w:b w:val="0"/>
          <w:bCs/>
          <w:snapToGrid/>
          <w:color w:val="auto"/>
          <w:kern w:val="2"/>
          <w:sz w:val="28"/>
          <w:szCs w:val="28"/>
          <w:u w:val="none"/>
          <w:lang w:val="en-US" w:eastAsia="zh-CN" w:bidi="ar-SA"/>
        </w:rPr>
        <w:t>日历天</w:t>
      </w:r>
    </w:p>
    <w:p w14:paraId="0328A61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58" w:firstLineChars="200"/>
        <w:jc w:val="both"/>
        <w:textAlignment w:val="auto"/>
        <w:outlineLvl w:val="9"/>
        <w:rPr>
          <w:rFonts w:hint="eastAsia" w:ascii="楷体" w:hAnsi="楷体" w:eastAsia="楷体" w:cs="楷体"/>
          <w:b/>
          <w:bCs/>
          <w:kern w:val="2"/>
          <w:sz w:val="28"/>
          <w:szCs w:val="28"/>
          <w:lang w:val="en-US" w:eastAsia="zh-CN" w:bidi="ar-SA"/>
        </w:rPr>
      </w:pPr>
      <w:r>
        <w:rPr>
          <w:rFonts w:hint="eastAsia" w:ascii="楷体" w:hAnsi="楷体" w:eastAsia="楷体" w:cs="楷体"/>
          <w:b/>
          <w:bCs/>
          <w:spacing w:val="-1"/>
          <w:sz w:val="28"/>
          <w:szCs w:val="28"/>
          <w:lang w:val="en-US" w:eastAsia="zh-CN"/>
        </w:rPr>
        <w:t>13、</w:t>
      </w:r>
      <w:r>
        <w:rPr>
          <w:rFonts w:hint="eastAsia" w:ascii="楷体" w:hAnsi="楷体" w:eastAsia="楷体" w:cs="楷体"/>
          <w:b/>
          <w:bCs/>
          <w:spacing w:val="-1"/>
          <w:sz w:val="28"/>
          <w:szCs w:val="28"/>
        </w:rPr>
        <w:t>投标文件的签署、盖章</w:t>
      </w:r>
    </w:p>
    <w:p w14:paraId="2A4CD9A2">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13.1</w:t>
      </w:r>
      <w:r>
        <w:rPr>
          <w:rFonts w:hint="eastAsia" w:ascii="仿宋" w:hAnsi="仿宋" w:eastAsia="仿宋" w:cs="仿宋"/>
          <w:kern w:val="2"/>
          <w:sz w:val="28"/>
          <w:szCs w:val="28"/>
          <w:lang w:val="zh-CN" w:eastAsia="zh-CN" w:bidi="ar-SA"/>
        </w:rPr>
        <w:t>招标文件要求签字的内容（如授权委托书等），可以使用电子签章或使用原件的电子件（电子件指扫</w:t>
      </w:r>
      <w:r>
        <w:rPr>
          <w:rFonts w:hint="eastAsia" w:ascii="仿宋" w:hAnsi="仿宋" w:eastAsia="仿宋" w:cs="仿宋"/>
          <w:kern w:val="2"/>
          <w:sz w:val="28"/>
          <w:szCs w:val="28"/>
          <w:lang w:val="en-US" w:eastAsia="zh-CN" w:bidi="ar-SA"/>
        </w:rPr>
        <w:t>描</w:t>
      </w:r>
      <w:r>
        <w:rPr>
          <w:rFonts w:hint="eastAsia" w:ascii="仿宋" w:hAnsi="仿宋" w:eastAsia="仿宋" w:cs="仿宋"/>
          <w:kern w:val="2"/>
          <w:sz w:val="28"/>
          <w:szCs w:val="28"/>
          <w:lang w:val="zh-CN" w:eastAsia="zh-CN" w:bidi="ar-SA"/>
        </w:rPr>
        <w:t>件、照片等形式电子文件）；要求第三方出具的盖章件原件（如联合协议、分包意向协议、制造商授权书等），投标文件中应使用原件的电子件。</w:t>
      </w:r>
    </w:p>
    <w:p w14:paraId="306D2E3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sz w:val="28"/>
          <w:szCs w:val="28"/>
          <w14:textOutline w14:w="1800" w14:cap="flat" w14:cmpd="sng">
            <w14:solidFill>
              <w14:srgbClr w14:val="000000"/>
            </w14:solidFill>
            <w14:prstDash w14:val="solid"/>
            <w14:miter w14:val="0"/>
          </w14:textOutline>
        </w:rPr>
      </w:pPr>
      <w:r>
        <w:rPr>
          <w:rFonts w:hint="eastAsia" w:ascii="仿宋" w:hAnsi="仿宋" w:eastAsia="仿宋" w:cs="仿宋"/>
          <w:kern w:val="2"/>
          <w:sz w:val="28"/>
          <w:szCs w:val="28"/>
          <w:lang w:val="en-US" w:eastAsia="zh-CN" w:bidi="ar-SA"/>
        </w:rPr>
        <w:t>13.2</w:t>
      </w:r>
      <w:r>
        <w:rPr>
          <w:rFonts w:hint="eastAsia" w:ascii="仿宋" w:hAnsi="仿宋" w:eastAsia="仿宋" w:cs="仿宋"/>
          <w:kern w:val="2"/>
          <w:sz w:val="28"/>
          <w:szCs w:val="28"/>
          <w:lang w:val="zh-CN" w:eastAsia="zh-CN" w:bidi="ar-SA"/>
        </w:rPr>
        <w:t>招标文件要求盖章的内容， 一般通过投标文件编制工具加盖电子签章。</w:t>
      </w:r>
    </w:p>
    <w:p w14:paraId="26EABCBB">
      <w:pPr>
        <w:jc w:val="cente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rPr>
        <w:t>四</w:t>
      </w:r>
      <w:r>
        <w:rPr>
          <w:rFonts w:hint="eastAsia" w:ascii="华文中宋" w:hAnsi="华文中宋" w:eastAsia="华文中宋" w:cs="华文中宋"/>
          <w:b/>
          <w:bCs/>
          <w:sz w:val="32"/>
          <w:szCs w:val="32"/>
          <w:lang w:val="en-US" w:eastAsia="zh-CN"/>
        </w:rPr>
        <w:t>、</w:t>
      </w:r>
      <w:r>
        <w:rPr>
          <w:rFonts w:hint="eastAsia" w:ascii="华文中宋" w:hAnsi="华文中宋" w:eastAsia="华文中宋" w:cs="华文中宋"/>
          <w:b/>
          <w:bCs/>
          <w:sz w:val="32"/>
          <w:szCs w:val="32"/>
        </w:rPr>
        <w:t>投标文件的</w:t>
      </w:r>
      <w:r>
        <w:rPr>
          <w:rFonts w:hint="eastAsia" w:ascii="华文中宋" w:hAnsi="华文中宋" w:eastAsia="华文中宋" w:cs="华文中宋"/>
          <w:b/>
          <w:bCs/>
          <w:sz w:val="32"/>
          <w:szCs w:val="32"/>
          <w:lang w:val="en-US" w:eastAsia="zh-CN"/>
        </w:rPr>
        <w:t>提</w:t>
      </w:r>
      <w:r>
        <w:rPr>
          <w:rFonts w:hint="eastAsia" w:ascii="华文中宋" w:hAnsi="华文中宋" w:eastAsia="华文中宋" w:cs="华文中宋"/>
          <w:b/>
          <w:bCs/>
          <w:sz w:val="32"/>
          <w:szCs w:val="32"/>
        </w:rPr>
        <w:t>交</w:t>
      </w:r>
    </w:p>
    <w:p w14:paraId="4E538C6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2" w:firstLineChars="200"/>
        <w:jc w:val="both"/>
        <w:textAlignment w:val="auto"/>
        <w:outlineLvl w:val="9"/>
        <w:rPr>
          <w:rFonts w:hint="eastAsia" w:eastAsia="仿宋"/>
          <w:sz w:val="28"/>
          <w:szCs w:val="28"/>
          <w:lang w:val="en-US" w:eastAsia="zh-CN"/>
        </w:rPr>
      </w:pPr>
      <w:r>
        <w:rPr>
          <w:rFonts w:hint="eastAsia" w:ascii="仿宋" w:hAnsi="仿宋" w:eastAsia="仿宋" w:cs="仿宋"/>
          <w:b/>
          <w:bCs/>
          <w:kern w:val="2"/>
          <w:sz w:val="28"/>
          <w:szCs w:val="28"/>
          <w:lang w:val="en-US" w:eastAsia="zh-CN" w:bidi="ar-SA"/>
        </w:rPr>
        <w:t>14、投标文件的提交</w:t>
      </w:r>
    </w:p>
    <w:p w14:paraId="6C6F86D2">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14.1</w:t>
      </w:r>
      <w:r>
        <w:rPr>
          <w:rFonts w:hint="eastAsia" w:ascii="仿宋" w:hAnsi="仿宋" w:eastAsia="仿宋" w:cs="仿宋"/>
          <w:kern w:val="2"/>
          <w:sz w:val="28"/>
          <w:szCs w:val="28"/>
          <w:lang w:val="zh-CN" w:eastAsia="zh-CN" w:bidi="ar-SA"/>
        </w:rPr>
        <w:t>本项目使用</w:t>
      </w:r>
      <w:r>
        <w:rPr>
          <w:rFonts w:hint="eastAsia" w:ascii="仿宋" w:hAnsi="仿宋" w:eastAsia="仿宋" w:cs="仿宋"/>
          <w:kern w:val="2"/>
          <w:sz w:val="28"/>
          <w:szCs w:val="28"/>
          <w:highlight w:val="none"/>
          <w:lang w:val="en-US" w:eastAsia="zh-CN" w:bidi="ar-SA"/>
        </w:rPr>
        <w:t>新疆</w:t>
      </w:r>
      <w:r>
        <w:rPr>
          <w:rFonts w:hint="eastAsia" w:ascii="仿宋" w:hAnsi="仿宋" w:eastAsia="仿宋" w:cs="仿宋"/>
          <w:kern w:val="2"/>
          <w:sz w:val="28"/>
          <w:szCs w:val="28"/>
          <w:highlight w:val="none"/>
          <w:lang w:val="zh-CN" w:eastAsia="zh-CN" w:bidi="ar-SA"/>
        </w:rPr>
        <w:t>政府采购电子交易平台。</w:t>
      </w:r>
      <w:r>
        <w:rPr>
          <w:rFonts w:hint="eastAsia" w:ascii="仿宋" w:hAnsi="仿宋" w:eastAsia="仿宋" w:cs="仿宋"/>
          <w:kern w:val="2"/>
          <w:sz w:val="28"/>
          <w:szCs w:val="28"/>
          <w:lang w:val="zh-CN" w:eastAsia="zh-CN" w:bidi="ar-SA"/>
        </w:rPr>
        <w:t>投标人根据招标文件及电子交易平台供应商操作手册要求编制、生成并</w:t>
      </w:r>
      <w:r>
        <w:rPr>
          <w:rFonts w:hint="eastAsia" w:ascii="仿宋" w:hAnsi="仿宋" w:eastAsia="仿宋" w:cs="仿宋"/>
          <w:kern w:val="2"/>
          <w:sz w:val="28"/>
          <w:szCs w:val="28"/>
          <w:lang w:val="en-US" w:eastAsia="zh-CN" w:bidi="ar-SA"/>
        </w:rPr>
        <w:t>提</w:t>
      </w:r>
      <w:r>
        <w:rPr>
          <w:rFonts w:hint="eastAsia" w:ascii="仿宋" w:hAnsi="仿宋" w:eastAsia="仿宋" w:cs="仿宋"/>
          <w:kern w:val="2"/>
          <w:sz w:val="28"/>
          <w:szCs w:val="28"/>
          <w:lang w:val="zh-CN" w:eastAsia="zh-CN" w:bidi="ar-SA"/>
        </w:rPr>
        <w:t>交电子投标文件。</w:t>
      </w:r>
    </w:p>
    <w:p w14:paraId="2C47D1C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14.2</w:t>
      </w:r>
      <w:r>
        <w:rPr>
          <w:rFonts w:hint="eastAsia" w:ascii="仿宋" w:hAnsi="仿宋" w:eastAsia="仿宋" w:cs="仿宋"/>
          <w:kern w:val="2"/>
          <w:sz w:val="28"/>
          <w:szCs w:val="28"/>
          <w:lang w:val="zh-CN" w:eastAsia="zh-CN" w:bidi="ar-SA"/>
        </w:rPr>
        <w:t>采购人及</w:t>
      </w:r>
      <w:r>
        <w:rPr>
          <w:rFonts w:hint="eastAsia" w:ascii="仿宋" w:hAnsi="仿宋" w:eastAsia="仿宋" w:cs="仿宋"/>
          <w:kern w:val="2"/>
          <w:sz w:val="28"/>
          <w:szCs w:val="28"/>
          <w:lang w:val="en-US" w:eastAsia="zh-CN" w:bidi="ar-SA"/>
        </w:rPr>
        <w:t>集采机构</w:t>
      </w:r>
      <w:r>
        <w:rPr>
          <w:rFonts w:hint="eastAsia" w:ascii="仿宋" w:hAnsi="仿宋" w:eastAsia="仿宋" w:cs="仿宋"/>
          <w:kern w:val="2"/>
          <w:sz w:val="28"/>
          <w:szCs w:val="28"/>
          <w:lang w:val="zh-CN" w:eastAsia="zh-CN" w:bidi="ar-SA"/>
        </w:rPr>
        <w:t>拒绝接受通过电子交易平台以外任何形式</w:t>
      </w:r>
      <w:r>
        <w:rPr>
          <w:rFonts w:hint="eastAsia" w:ascii="仿宋" w:hAnsi="仿宋" w:eastAsia="仿宋" w:cs="仿宋"/>
          <w:kern w:val="2"/>
          <w:sz w:val="28"/>
          <w:szCs w:val="28"/>
          <w:lang w:val="en-US" w:eastAsia="zh-CN" w:bidi="ar-SA"/>
        </w:rPr>
        <w:t>提</w:t>
      </w:r>
      <w:r>
        <w:rPr>
          <w:rFonts w:hint="eastAsia" w:ascii="仿宋" w:hAnsi="仿宋" w:eastAsia="仿宋" w:cs="仿宋"/>
          <w:kern w:val="2"/>
          <w:sz w:val="28"/>
          <w:szCs w:val="28"/>
          <w:lang w:val="zh-CN" w:eastAsia="zh-CN" w:bidi="ar-SA"/>
        </w:rPr>
        <w:t>交的投标文件，投标保证金除外。</w:t>
      </w:r>
    </w:p>
    <w:p w14:paraId="43E3C148">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2" w:firstLineChars="200"/>
        <w:jc w:val="both"/>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15、投标截止时间</w:t>
      </w:r>
    </w:p>
    <w:p w14:paraId="72C4134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15.1投标人应在招标文件要求提交投标文件截止时间前， 将电子投标文件提交至电子交易平台。</w:t>
      </w:r>
    </w:p>
    <w:p w14:paraId="6D335C81">
      <w:pPr>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16、投标文件的修改与撤回</w:t>
      </w:r>
    </w:p>
    <w:p w14:paraId="44A6F77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16.1</w:t>
      </w:r>
      <w:r>
        <w:rPr>
          <w:rFonts w:hint="eastAsia" w:ascii="仿宋" w:hAnsi="仿宋" w:eastAsia="仿宋" w:cs="仿宋"/>
          <w:kern w:val="2"/>
          <w:sz w:val="28"/>
          <w:szCs w:val="28"/>
          <w:lang w:val="zh-CN" w:eastAsia="zh-CN" w:bidi="ar-SA"/>
        </w:rPr>
        <w:t>投标截止时间前，投标人可以通过电子交易平台对所</w:t>
      </w:r>
      <w:r>
        <w:rPr>
          <w:rFonts w:hint="eastAsia" w:ascii="仿宋" w:hAnsi="仿宋" w:eastAsia="仿宋" w:cs="仿宋"/>
          <w:kern w:val="2"/>
          <w:sz w:val="28"/>
          <w:szCs w:val="28"/>
          <w:lang w:val="en-US" w:eastAsia="zh-CN" w:bidi="ar-SA"/>
        </w:rPr>
        <w:t>提</w:t>
      </w:r>
      <w:r>
        <w:rPr>
          <w:rFonts w:hint="eastAsia" w:ascii="仿宋" w:hAnsi="仿宋" w:eastAsia="仿宋" w:cs="仿宋"/>
          <w:kern w:val="2"/>
          <w:sz w:val="28"/>
          <w:szCs w:val="28"/>
          <w:lang w:val="zh-CN" w:eastAsia="zh-CN" w:bidi="ar-SA"/>
        </w:rPr>
        <w:t>交的投标文件进行补充、修改或者撤回。投标保证金的补充、修改或者撤回无需通过电子交易平</w:t>
      </w:r>
      <w:r>
        <w:rPr>
          <w:rFonts w:hint="eastAsia" w:ascii="仿宋" w:hAnsi="仿宋" w:eastAsia="仿宋" w:cs="仿宋"/>
          <w:kern w:val="2"/>
          <w:sz w:val="28"/>
          <w:szCs w:val="28"/>
          <w:lang w:val="en-US" w:eastAsia="zh-CN" w:bidi="ar-SA"/>
        </w:rPr>
        <w:t>台</w:t>
      </w:r>
      <w:r>
        <w:rPr>
          <w:rFonts w:hint="eastAsia" w:ascii="仿宋" w:hAnsi="仿宋" w:eastAsia="仿宋" w:cs="仿宋"/>
          <w:kern w:val="2"/>
          <w:sz w:val="28"/>
          <w:szCs w:val="28"/>
          <w:lang w:val="zh-CN" w:eastAsia="zh-CN" w:bidi="ar-SA"/>
        </w:rPr>
        <w:t>但应就其补充、修改或者撤回通知采购人或采购代理机构。</w:t>
      </w:r>
    </w:p>
    <w:p w14:paraId="1F75F05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28"/>
          <w:szCs w:val="28"/>
          <w:lang w:val="en-US" w:eastAsia="zh-CN" w:bidi="ar-SA"/>
        </w:rPr>
        <w:t>16.2投标人对投标文件的补充、修改的内容应当按照招标文件要求签署、盖章，作为投标文件的组成部分。</w:t>
      </w:r>
    </w:p>
    <w:p w14:paraId="3171177D">
      <w:pPr>
        <w:jc w:val="center"/>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五</w:t>
      </w:r>
      <w:r>
        <w:rPr>
          <w:rFonts w:hint="eastAsia" w:ascii="华文中宋" w:hAnsi="华文中宋" w:eastAsia="华文中宋" w:cs="华文中宋"/>
          <w:b/>
          <w:bCs/>
          <w:sz w:val="32"/>
          <w:szCs w:val="32"/>
          <w:lang w:val="en-US" w:eastAsia="zh-CN"/>
        </w:rPr>
        <w:t>、</w:t>
      </w:r>
      <w:r>
        <w:rPr>
          <w:rFonts w:hint="eastAsia" w:ascii="华文中宋" w:hAnsi="华文中宋" w:eastAsia="华文中宋" w:cs="华文中宋"/>
          <w:b/>
          <w:bCs/>
          <w:sz w:val="32"/>
          <w:szCs w:val="32"/>
        </w:rPr>
        <w:t>开标、资格审查及评标</w:t>
      </w:r>
    </w:p>
    <w:p w14:paraId="5E915932">
      <w:pPr>
        <w:pStyle w:val="3"/>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left="0" w:leftChars="0" w:right="62" w:firstLine="562" w:firstLineChars="200"/>
        <w:jc w:val="both"/>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开标</w:t>
      </w:r>
    </w:p>
    <w:p w14:paraId="305AAD68">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sz w:val="28"/>
          <w:szCs w:val="28"/>
          <w:lang w:val="en-US" w:eastAsia="zh-CN"/>
        </w:rPr>
        <w:t>1</w:t>
      </w:r>
      <w:r>
        <w:rPr>
          <w:rFonts w:hint="eastAsia" w:ascii="仿宋" w:hAnsi="仿宋" w:eastAsia="仿宋" w:cs="仿宋"/>
          <w:kern w:val="2"/>
          <w:sz w:val="28"/>
          <w:szCs w:val="28"/>
          <w:lang w:val="en-US" w:eastAsia="zh-CN" w:bidi="ar-SA"/>
        </w:rPr>
        <w:t>7.1采购人或集采机构将按招标文件的规定，在投标截止时间的同一时间和招标文件预先确定的地点组织开标。</w:t>
      </w:r>
    </w:p>
    <w:p w14:paraId="03213A2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17.2本项目开标使用新疆政府采购电子交易平台。投标人应在规定的时间内对投标文件进行解密，因非系统原因导致的解密失败，视为</w:t>
      </w:r>
      <w:r>
        <w:rPr>
          <w:rFonts w:hint="eastAsia" w:ascii="仿宋" w:hAnsi="仿宋" w:eastAsia="仿宋" w:cs="仿宋"/>
          <w:b/>
          <w:bCs/>
          <w:kern w:val="2"/>
          <w:sz w:val="28"/>
          <w:szCs w:val="28"/>
          <w:lang w:val="en-US" w:eastAsia="zh-CN" w:bidi="ar-SA"/>
        </w:rPr>
        <w:t>投标无效</w:t>
      </w:r>
      <w:r>
        <w:rPr>
          <w:rFonts w:hint="eastAsia" w:ascii="仿宋" w:hAnsi="仿宋" w:eastAsia="仿宋" w:cs="仿宋"/>
          <w:kern w:val="2"/>
          <w:sz w:val="28"/>
          <w:szCs w:val="28"/>
          <w:lang w:val="en-US" w:eastAsia="zh-CN" w:bidi="ar-SA"/>
        </w:rPr>
        <w:t>。</w:t>
      </w:r>
    </w:p>
    <w:p w14:paraId="08CC0C44">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17.3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08290994">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kern w:val="2"/>
          <w:sz w:val="28"/>
          <w:szCs w:val="28"/>
          <w:lang w:val="en-US" w:eastAsia="zh-CN" w:bidi="ar-SA"/>
        </w:rPr>
      </w:pPr>
      <w:r>
        <w:rPr>
          <w:rFonts w:hint="eastAsia"/>
          <w:sz w:val="28"/>
          <w:szCs w:val="28"/>
          <w:lang w:val="en-US" w:eastAsia="zh-CN"/>
        </w:rPr>
        <w:t xml:space="preserve">  </w:t>
      </w:r>
      <w:r>
        <w:rPr>
          <w:rFonts w:hint="eastAsia" w:ascii="仿宋" w:hAnsi="仿宋" w:eastAsia="仿宋" w:cs="仿宋"/>
          <w:kern w:val="2"/>
          <w:sz w:val="28"/>
          <w:szCs w:val="28"/>
          <w:lang w:val="en-US" w:eastAsia="zh-CN" w:bidi="ar-SA"/>
        </w:rPr>
        <w:t xml:space="preserve">   17.4投标人对开标过程和开标记录有疑义，以及认为采购人、采购代理机构相关工作人员有需要回避的情形的，应当场提出询问或者回避申请。采购人、采购代理机构对投标人提出的询问或回避申请应及时处理。</w:t>
      </w:r>
    </w:p>
    <w:p w14:paraId="694D83E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17.5投标人不足三家的，不预开标。</w:t>
      </w:r>
    </w:p>
    <w:p w14:paraId="30FA97A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资格审查</w:t>
      </w:r>
    </w:p>
    <w:p w14:paraId="2241A556">
      <w:pPr>
        <w:pStyle w:val="3"/>
        <w:keepNext w:val="0"/>
        <w:keepLines w:val="0"/>
        <w:pageBreakBefore w:val="0"/>
        <w:widowControl w:val="0"/>
        <w:kinsoku/>
        <w:wordWrap/>
        <w:overflowPunct/>
        <w:topLinePunct w:val="0"/>
        <w:autoSpaceDE/>
        <w:autoSpaceDN/>
        <w:bidi w:val="0"/>
        <w:adjustRightInd/>
        <w:snapToGrid/>
        <w:spacing w:after="0" w:line="560" w:lineRule="exact"/>
        <w:ind w:left="382"/>
        <w:textAlignment w:val="auto"/>
        <w:rPr>
          <w:rFonts w:hint="eastAsia" w:ascii="仿宋" w:hAnsi="仿宋" w:eastAsia="仿宋" w:cs="仿宋"/>
          <w:kern w:val="2"/>
          <w:sz w:val="28"/>
          <w:szCs w:val="28"/>
          <w:lang w:val="en-US" w:eastAsia="zh-CN" w:bidi="ar-SA"/>
        </w:rPr>
      </w:pPr>
      <w:r>
        <w:rPr>
          <w:rFonts w:hint="eastAsia"/>
          <w:sz w:val="28"/>
          <w:szCs w:val="28"/>
          <w:lang w:val="en-US" w:eastAsia="zh-CN"/>
        </w:rPr>
        <w:t xml:space="preserve"> </w:t>
      </w:r>
      <w:r>
        <w:rPr>
          <w:rFonts w:hint="eastAsia" w:ascii="仿宋" w:hAnsi="仿宋" w:eastAsia="仿宋" w:cs="仿宋"/>
          <w:kern w:val="2"/>
          <w:sz w:val="28"/>
          <w:szCs w:val="28"/>
          <w:lang w:val="en-US" w:eastAsia="zh-CN" w:bidi="ar-SA"/>
        </w:rPr>
        <w:t>18.1见第三章《资格审查》。</w:t>
      </w:r>
    </w:p>
    <w:p w14:paraId="16C58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19、评标委员会</w:t>
      </w:r>
    </w:p>
    <w:p w14:paraId="5E817B75">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2"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19.1评标委员会根据政府采购有关规定和本次采购项目的特点进行组建，并负责具体评标事务，独立履行职责。</w:t>
      </w:r>
    </w:p>
    <w:p w14:paraId="4503770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19.2评审专家须符合《财政部关于在政府采购活动中查询及使用信用记录有关问题的通知》（财库〔2016〕125 号） 的规定。依法自行选定评审专家的， 采购人和采购代理机构将查询有关信用记录，对具有行贿、受贿、欺诈等不良信用记录的人员，拒绝其参与政府采购活动。</w:t>
      </w:r>
    </w:p>
    <w:p w14:paraId="35DBF9AA">
      <w:pPr>
        <w:pStyle w:val="3"/>
        <w:keepNext w:val="0"/>
        <w:keepLines w:val="0"/>
        <w:pageBreakBefore w:val="0"/>
        <w:widowControl w:val="0"/>
        <w:kinsoku/>
        <w:wordWrap/>
        <w:overflowPunct/>
        <w:topLinePunct w:val="0"/>
        <w:autoSpaceDE/>
        <w:autoSpaceDN/>
        <w:bidi w:val="0"/>
        <w:adjustRightInd/>
        <w:snapToGrid/>
        <w:spacing w:before="180" w:after="120" w:line="560" w:lineRule="exact"/>
        <w:ind w:left="0" w:leftChars="0" w:right="0" w:rightChars="0" w:firstLine="562"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20、评标程序、评标方法和评标标准</w:t>
      </w:r>
    </w:p>
    <w:p w14:paraId="573541CB">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20.1见第四章《评标程序、评标方法和评标标准》。</w:t>
      </w:r>
    </w:p>
    <w:p w14:paraId="5E9608A7">
      <w:pPr>
        <w:jc w:val="cente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六、确定中标</w:t>
      </w:r>
    </w:p>
    <w:p w14:paraId="0033A13A">
      <w:pPr>
        <w:numPr>
          <w:ilvl w:val="0"/>
          <w:numId w:val="0"/>
        </w:numPr>
        <w:ind w:firstLine="562" w:firstLineChars="200"/>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21、确定中标人</w:t>
      </w:r>
    </w:p>
    <w:p w14:paraId="14C7F9B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21.1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E5D58F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22、中标公告与中标通知书</w:t>
      </w:r>
    </w:p>
    <w:p w14:paraId="708964C5">
      <w:pPr>
        <w:pStyle w:val="3"/>
        <w:keepNext w:val="0"/>
        <w:keepLines w:val="0"/>
        <w:pageBreakBefore w:val="0"/>
        <w:widowControl w:val="0"/>
        <w:kinsoku/>
        <w:wordWrap/>
        <w:overflowPunct/>
        <w:topLinePunct w:val="0"/>
        <w:autoSpaceDE/>
        <w:autoSpaceDN/>
        <w:bidi w:val="0"/>
        <w:adjustRightInd/>
        <w:snapToGrid/>
        <w:spacing w:after="0" w:line="560" w:lineRule="exact"/>
        <w:ind w:right="5"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22.1采购人或采购代理机构自中标人确定之日起 2 个工作日内，在新疆政府采购网公告中标结果，同时向中标人发出中标通知书，中标公告期限为 1 个工作日。</w:t>
      </w:r>
    </w:p>
    <w:p w14:paraId="29DF283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 w:firstLine="24"/>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22.2中标通知书对采购人和中标供应商均具有法律效力。中标通知书发出后，采购人改变中标结果的，或者中标供应商放弃中标项目的，应当依法承担法律责任。</w:t>
      </w:r>
    </w:p>
    <w:p w14:paraId="0A1C492D">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5" w:firstLine="640"/>
        <w:jc w:val="left"/>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23、废标</w:t>
      </w:r>
    </w:p>
    <w:p w14:paraId="46E0D91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5" w:firstLine="64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23.1在招标采购中，出现下列情形之一的，应予废标：</w:t>
      </w:r>
    </w:p>
    <w:p w14:paraId="41C4C2C8">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5" w:firstLine="64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23.1.1符合专业条件的供应商或者对招标文件作实质响应的供应商不足三家的；</w:t>
      </w:r>
    </w:p>
    <w:p w14:paraId="7AA5574C">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pPr>
      <w:r>
        <w:rPr>
          <w:rFonts w:hint="eastAsia" w:ascii="仿宋" w:hAnsi="仿宋" w:eastAsia="仿宋" w:cs="仿宋"/>
          <w:kern w:val="2"/>
          <w:sz w:val="28"/>
          <w:szCs w:val="28"/>
          <w:lang w:val="en-US" w:eastAsia="zh-CN" w:bidi="ar-SA"/>
        </w:rPr>
        <w:t xml:space="preserve">    23.1.2出现影响采购公正的违法、违规行为的；</w:t>
      </w:r>
    </w:p>
    <w:p w14:paraId="35F90E4C">
      <w:pPr>
        <w:keepNext w:val="0"/>
        <w:keepLines w:val="0"/>
        <w:pageBreakBefore w:val="0"/>
        <w:widowControl w:val="0"/>
        <w:kinsoku/>
        <w:wordWrap/>
        <w:overflowPunct/>
        <w:topLinePunct w:val="0"/>
        <w:autoSpaceDE/>
        <w:autoSpaceDN/>
        <w:bidi w:val="0"/>
        <w:adjustRightInd/>
        <w:snapToGrid/>
        <w:ind w:firstLine="64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23.1.3投标人的报价均超过了采购预算，采购人不能支付的；</w:t>
      </w:r>
    </w:p>
    <w:p w14:paraId="0174312D">
      <w:pPr>
        <w:pStyle w:val="3"/>
        <w:keepNext w:val="0"/>
        <w:keepLines w:val="0"/>
        <w:pageBreakBefore w:val="0"/>
        <w:widowControl w:val="0"/>
        <w:kinsoku/>
        <w:wordWrap/>
        <w:overflowPunct/>
        <w:topLinePunct w:val="0"/>
        <w:autoSpaceDE/>
        <w:autoSpaceDN/>
        <w:bidi w:val="0"/>
        <w:adjustRightInd/>
        <w:snapToGrid/>
        <w:spacing w:after="0"/>
        <w:ind w:firstLine="64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23.1.4因重大变故，采购任务取消的。</w:t>
      </w:r>
    </w:p>
    <w:p w14:paraId="4BAF2752">
      <w:pPr>
        <w:pStyle w:val="3"/>
        <w:keepNext w:val="0"/>
        <w:keepLines w:val="0"/>
        <w:pageBreakBefore w:val="0"/>
        <w:widowControl w:val="0"/>
        <w:kinsoku/>
        <w:wordWrap/>
        <w:overflowPunct/>
        <w:topLinePunct w:val="0"/>
        <w:autoSpaceDE/>
        <w:autoSpaceDN/>
        <w:bidi w:val="0"/>
        <w:adjustRightInd/>
        <w:snapToGrid/>
        <w:spacing w:after="0" w:line="185"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23.2废标后，采购人将废标理由书面通知所有投标人。</w:t>
      </w:r>
    </w:p>
    <w:p w14:paraId="3F8C965E">
      <w:pPr>
        <w:pStyle w:val="3"/>
        <w:keepNext w:val="0"/>
        <w:keepLines w:val="0"/>
        <w:pageBreakBefore w:val="0"/>
        <w:widowControl w:val="0"/>
        <w:kinsoku/>
        <w:wordWrap/>
        <w:overflowPunct/>
        <w:topLinePunct w:val="0"/>
        <w:autoSpaceDE/>
        <w:autoSpaceDN/>
        <w:bidi w:val="0"/>
        <w:adjustRightInd/>
        <w:snapToGrid/>
        <w:spacing w:after="0"/>
        <w:ind w:firstLine="64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24、签订合同</w:t>
      </w:r>
    </w:p>
    <w:p w14:paraId="7161CD9D">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1" w:firstLine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24.1 中标人、采购人应当自中标通知书发出之日起 30日内， 按照招标文件和中标 人投标文件的规定签订书面合同。所签订的合同不得对招标文件确定的事项和中标人投标文件作实质性修改。</w:t>
      </w:r>
    </w:p>
    <w:p w14:paraId="6A3836C6">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1" w:firstLine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24.2中标人拒绝与采购人签订合同的，采购人可以按照评标报告推荐的中标候选人名单排序，确定下一候选人为中标人，也可以重新开展政府采购活动。</w:t>
      </w:r>
    </w:p>
    <w:p w14:paraId="0E4BCBDB">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1" w:firstLine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24.3联合体中标的，联合体各方应当共同与采购人签订合同，就采购合同约定的事项向采购人承担连带责任。</w:t>
      </w:r>
    </w:p>
    <w:p w14:paraId="6D8033C8">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1" w:firstLine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24.4政府采购合同不能转包。</w:t>
      </w:r>
    </w:p>
    <w:p w14:paraId="076CEA4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1" w:firstLine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36E70144">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1" w:firstLineChars="0"/>
        <w:jc w:val="left"/>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25、询问与质疑</w:t>
      </w:r>
    </w:p>
    <w:p w14:paraId="036B42D2">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1" w:firstLine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25.1询问</w:t>
      </w:r>
    </w:p>
    <w:p w14:paraId="2948BB1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5" w:firstLine="64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25.1.1投标人对政府采购活动事项有疑问的，可依法提出询问，并按《投标人须知资料表》载明的形式送达采购人或采购代理机构。</w:t>
      </w:r>
    </w:p>
    <w:p w14:paraId="6676A60B">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25.1.2采购人或采购代理机构对供应商依法提出的询问，在 3 个工作日内作出答复，但答复的内容不得涉及商业秘密。</w:t>
      </w:r>
    </w:p>
    <w:p w14:paraId="39780C5A">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bCs/>
          <w:kern w:val="2"/>
          <w:sz w:val="28"/>
          <w:szCs w:val="28"/>
          <w:lang w:val="en-US" w:eastAsia="zh-CN" w:bidi="ar-SA"/>
        </w:rPr>
        <w:t xml:space="preserve"> 25.2质疑</w:t>
      </w:r>
    </w:p>
    <w:p w14:paraId="004BE389">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5" w:firstLine="64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25.2.1投标人认为采购文件、采购过程、中标结果使自己的权益受到损害的，可以在知道或者应知其权益受到损害之日起 7 个工作日内，以书面形式向采购人、采购代理机构提出质疑。采购人、采购代理机构在收到质疑函后 7 个工作日内作出答复。</w:t>
      </w:r>
    </w:p>
    <w:p w14:paraId="1BB008C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5" w:firstLine="640"/>
        <w:jc w:val="left"/>
        <w:textAlignment w:val="auto"/>
        <w:outlineLvl w:val="9"/>
        <w:rPr>
          <w:rFonts w:hint="eastAsia"/>
          <w:sz w:val="28"/>
          <w:szCs w:val="28"/>
          <w:lang w:val="en-US" w:eastAsia="zh-CN"/>
        </w:rPr>
      </w:pPr>
      <w:r>
        <w:rPr>
          <w:rFonts w:hint="eastAsia" w:ascii="仿宋" w:hAnsi="仿宋" w:eastAsia="仿宋" w:cs="仿宋"/>
          <w:kern w:val="2"/>
          <w:sz w:val="28"/>
          <w:szCs w:val="28"/>
          <w:lang w:val="en-US" w:eastAsia="zh-CN" w:bidi="ar-SA"/>
        </w:rPr>
        <w:t>25.2.2质疑函须使用财政部制定的范本文件。投标人为自然人的，质疑函应当由本人签字；投标人为法人或者其他组织的，质疑函应当由法定代表人、主要负责人，或者其授权代表签字或者盖章，并加盖公章。</w:t>
      </w:r>
    </w:p>
    <w:p w14:paraId="5686CF49">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5" w:firstLine="64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039479D">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 w:firstLine="590" w:firstLineChars="211"/>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25.2.4投标人应在法定质疑期内一次性提出针对同一采购程序环节的质疑，法定质疑期内针对同一采购程序环节再次提出的质疑，采购人、采购代理机构有权不予答复。开标前的质疑由采购人答复，开标后的质疑由专家答复。</w:t>
      </w:r>
    </w:p>
    <w:p w14:paraId="1B04916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51"/>
        <w:jc w:val="left"/>
        <w:textAlignment w:val="auto"/>
        <w:rPr>
          <w:rFonts w:hint="eastAsia"/>
          <w:lang w:val="en-US" w:eastAsia="zh-CN"/>
        </w:rPr>
      </w:pPr>
      <w:r>
        <w:rPr>
          <w:rFonts w:hint="eastAsia" w:ascii="仿宋" w:hAnsi="仿宋" w:eastAsia="仿宋" w:cs="仿宋"/>
          <w:kern w:val="2"/>
          <w:sz w:val="28"/>
          <w:szCs w:val="28"/>
          <w:lang w:val="en-US" w:eastAsia="zh-CN" w:bidi="ar-SA"/>
        </w:rPr>
        <w:t xml:space="preserve">    25.2.5接收询问和质疑的联系部门、联系电话和通讯地址见采购文件第一部分。</w:t>
      </w:r>
    </w:p>
    <w:p w14:paraId="600F7426">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640" w:firstLineChars="200"/>
        <w:jc w:val="center"/>
        <w:textAlignment w:val="auto"/>
        <w:outlineLvl w:val="9"/>
        <w:rPr>
          <w:rFonts w:hint="eastAsia" w:ascii="黑体" w:hAnsi="黑体" w:eastAsia="黑体" w:cs="黑体"/>
          <w:kern w:val="2"/>
          <w:sz w:val="32"/>
          <w:szCs w:val="32"/>
          <w:lang w:val="en-US" w:eastAsia="zh-CN" w:bidi="ar-SA"/>
        </w:rPr>
      </w:pPr>
    </w:p>
    <w:p w14:paraId="4DD18CF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640" w:firstLineChars="200"/>
        <w:jc w:val="center"/>
        <w:textAlignment w:val="auto"/>
        <w:outlineLvl w:val="9"/>
        <w:rPr>
          <w:rFonts w:hint="eastAsia" w:ascii="黑体" w:hAnsi="黑体" w:eastAsia="黑体" w:cs="黑体"/>
          <w:kern w:val="2"/>
          <w:sz w:val="32"/>
          <w:szCs w:val="32"/>
          <w:lang w:val="en-US" w:eastAsia="zh-CN" w:bidi="ar-SA"/>
        </w:rPr>
      </w:pPr>
    </w:p>
    <w:p w14:paraId="6FF1E7AA">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640" w:firstLineChars="200"/>
        <w:jc w:val="center"/>
        <w:textAlignment w:val="auto"/>
        <w:outlineLvl w:val="9"/>
        <w:rPr>
          <w:rFonts w:hint="eastAsia" w:ascii="黑体" w:hAnsi="黑体" w:eastAsia="黑体" w:cs="黑体"/>
          <w:kern w:val="2"/>
          <w:sz w:val="32"/>
          <w:szCs w:val="32"/>
          <w:lang w:val="en-US" w:eastAsia="zh-CN" w:bidi="ar-SA"/>
        </w:rPr>
      </w:pPr>
    </w:p>
    <w:p w14:paraId="0368C10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640" w:firstLineChars="200"/>
        <w:jc w:val="center"/>
        <w:textAlignment w:val="auto"/>
        <w:outlineLvl w:val="9"/>
        <w:rPr>
          <w:rFonts w:hint="eastAsia" w:ascii="黑体" w:hAnsi="黑体" w:eastAsia="黑体" w:cs="黑体"/>
          <w:kern w:val="2"/>
          <w:sz w:val="32"/>
          <w:szCs w:val="32"/>
          <w:lang w:val="en-US" w:eastAsia="zh-CN" w:bidi="ar-SA"/>
        </w:rPr>
      </w:pPr>
    </w:p>
    <w:p w14:paraId="0EB05111">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640" w:firstLineChars="200"/>
        <w:jc w:val="center"/>
        <w:textAlignment w:val="auto"/>
        <w:outlineLvl w:val="9"/>
        <w:rPr>
          <w:rFonts w:hint="eastAsia" w:ascii="黑体" w:hAnsi="黑体" w:eastAsia="黑体" w:cs="黑体"/>
          <w:kern w:val="2"/>
          <w:sz w:val="32"/>
          <w:szCs w:val="32"/>
          <w:lang w:val="en-US" w:eastAsia="zh-CN" w:bidi="ar-SA"/>
        </w:rPr>
      </w:pPr>
    </w:p>
    <w:p w14:paraId="5F7617B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640" w:firstLineChars="200"/>
        <w:jc w:val="center"/>
        <w:textAlignment w:val="auto"/>
        <w:outlineLvl w:val="9"/>
        <w:rPr>
          <w:rFonts w:hint="eastAsia" w:ascii="黑体" w:hAnsi="黑体" w:eastAsia="黑体" w:cs="黑体"/>
          <w:kern w:val="2"/>
          <w:sz w:val="32"/>
          <w:szCs w:val="32"/>
          <w:lang w:val="en-US" w:eastAsia="zh-CN" w:bidi="ar-SA"/>
        </w:rPr>
      </w:pPr>
    </w:p>
    <w:p w14:paraId="45B9317D">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640" w:firstLineChars="200"/>
        <w:jc w:val="center"/>
        <w:textAlignment w:val="auto"/>
        <w:outlineLvl w:val="9"/>
        <w:rPr>
          <w:rFonts w:hint="eastAsia" w:ascii="黑体" w:hAnsi="黑体" w:eastAsia="黑体" w:cs="黑体"/>
          <w:kern w:val="2"/>
          <w:sz w:val="32"/>
          <w:szCs w:val="32"/>
          <w:lang w:val="en-US" w:eastAsia="zh-CN" w:bidi="ar-SA"/>
        </w:rPr>
      </w:pPr>
    </w:p>
    <w:p w14:paraId="4AED5B6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7D04A4C9">
      <w:pPr>
        <w:jc w:val="cente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第三章   资格审查</w:t>
      </w:r>
    </w:p>
    <w:p w14:paraId="6AF8F79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643" w:firstLineChars="200"/>
        <w:jc w:val="center"/>
        <w:textAlignment w:val="auto"/>
        <w:outlineLvl w:val="9"/>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一、资格审查程序</w:t>
      </w:r>
    </w:p>
    <w:p w14:paraId="5977CA0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1、开标结束后，采购人或采购代理机构将根据《资格审查要求》中的规定，对投标人进行资格审查，并形成资格审查结果。</w:t>
      </w:r>
    </w:p>
    <w:p w14:paraId="6D1CC012">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2、《资格审查要求》中对格式有要求的，除招标文件另有规定外，均为“实质性格式”文件。</w:t>
      </w:r>
    </w:p>
    <w:p w14:paraId="17938985">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3、投标人《资格证明文件》有任何一项不符合《资格审查要求》的， 资格审查不合格，</w:t>
      </w:r>
      <w:r>
        <w:rPr>
          <w:rFonts w:hint="eastAsia" w:ascii="仿宋" w:hAnsi="仿宋" w:eastAsia="仿宋" w:cs="仿宋"/>
          <w:b/>
          <w:bCs/>
          <w:kern w:val="2"/>
          <w:sz w:val="28"/>
          <w:szCs w:val="28"/>
          <w:lang w:val="en-US" w:eastAsia="zh-CN" w:bidi="ar-SA"/>
        </w:rPr>
        <w:t>其投标无效</w:t>
      </w:r>
      <w:r>
        <w:rPr>
          <w:rFonts w:hint="eastAsia" w:ascii="仿宋" w:hAnsi="仿宋" w:eastAsia="仿宋" w:cs="仿宋"/>
          <w:kern w:val="2"/>
          <w:sz w:val="28"/>
          <w:szCs w:val="28"/>
          <w:lang w:val="en-US" w:eastAsia="zh-CN" w:bidi="ar-SA"/>
        </w:rPr>
        <w:t>。</w:t>
      </w:r>
    </w:p>
    <w:p w14:paraId="3132955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4、资格审查合格的投标人不足 3 家的，不进行评标。</w:t>
      </w:r>
    </w:p>
    <w:p w14:paraId="01730FFA">
      <w:pPr>
        <w:pStyle w:val="3"/>
        <w:keepNext w:val="0"/>
        <w:keepLines w:val="0"/>
        <w:pageBreakBefore w:val="0"/>
        <w:widowControl w:val="0"/>
        <w:kinsoku/>
        <w:wordWrap/>
        <w:overflowPunct/>
        <w:topLinePunct w:val="0"/>
        <w:autoSpaceDE/>
        <w:autoSpaceDN/>
        <w:bidi w:val="0"/>
        <w:adjustRightInd/>
        <w:snapToGrid/>
        <w:spacing w:after="0" w:line="560" w:lineRule="exact"/>
        <w:ind w:right="62"/>
        <w:jc w:val="center"/>
        <w:textAlignment w:val="auto"/>
        <w:outlineLvl w:val="9"/>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二、资格审查要求</w:t>
      </w:r>
    </w:p>
    <w:tbl>
      <w:tblPr>
        <w:tblStyle w:val="24"/>
        <w:tblW w:w="9979" w:type="dxa"/>
        <w:tblInd w:w="-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463"/>
        <w:gridCol w:w="1390"/>
        <w:gridCol w:w="7406"/>
      </w:tblGrid>
      <w:tr w14:paraId="583EC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1183" w:type="dxa"/>
            <w:gridSpan w:val="2"/>
            <w:tcBorders>
              <w:tl2br w:val="nil"/>
              <w:tr2bl w:val="nil"/>
            </w:tcBorders>
            <w:vAlign w:val="center"/>
          </w:tcPr>
          <w:p w14:paraId="2DAAD6B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序号</w:t>
            </w:r>
          </w:p>
        </w:tc>
        <w:tc>
          <w:tcPr>
            <w:tcW w:w="1390" w:type="dxa"/>
            <w:tcBorders>
              <w:tl2br w:val="nil"/>
              <w:tr2bl w:val="nil"/>
            </w:tcBorders>
            <w:vAlign w:val="center"/>
          </w:tcPr>
          <w:p w14:paraId="3A47E08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审查要求</w:t>
            </w:r>
          </w:p>
        </w:tc>
        <w:tc>
          <w:tcPr>
            <w:tcW w:w="7406" w:type="dxa"/>
            <w:tcBorders>
              <w:tl2br w:val="nil"/>
              <w:tr2bl w:val="nil"/>
            </w:tcBorders>
            <w:vAlign w:val="center"/>
          </w:tcPr>
          <w:p w14:paraId="6731D9A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要求说明</w:t>
            </w:r>
          </w:p>
        </w:tc>
      </w:tr>
      <w:tr w14:paraId="1036E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2" w:hRule="atLeast"/>
        </w:trPr>
        <w:tc>
          <w:tcPr>
            <w:tcW w:w="720" w:type="dxa"/>
            <w:vMerge w:val="restart"/>
            <w:tcBorders>
              <w:tl2br w:val="nil"/>
              <w:tr2bl w:val="nil"/>
            </w:tcBorders>
            <w:vAlign w:val="center"/>
          </w:tcPr>
          <w:p w14:paraId="2482E7FE">
            <w:pPr>
              <w:keepNext w:val="0"/>
              <w:keepLines w:val="0"/>
              <w:pageBreakBefore w:val="0"/>
              <w:widowControl w:val="0"/>
              <w:kinsoku/>
              <w:wordWrap/>
              <w:overflowPunct/>
              <w:topLinePunct w:val="0"/>
              <w:autoSpaceDE w:val="0"/>
              <w:autoSpaceDN w:val="0"/>
              <w:bidi w:val="0"/>
              <w:adjustRightInd/>
              <w:snapToGrid/>
              <w:spacing w:before="0" w:after="0" w:line="440" w:lineRule="exact"/>
              <w:jc w:val="center"/>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供应商应符合的基本资格条件</w:t>
            </w:r>
          </w:p>
        </w:tc>
        <w:tc>
          <w:tcPr>
            <w:tcW w:w="463" w:type="dxa"/>
            <w:tcBorders>
              <w:tl2br w:val="nil"/>
              <w:tr2bl w:val="nil"/>
            </w:tcBorders>
            <w:vAlign w:val="center"/>
          </w:tcPr>
          <w:p w14:paraId="6E5361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1390" w:type="dxa"/>
            <w:tcBorders>
              <w:tl2br w:val="nil"/>
              <w:tr2bl w:val="nil"/>
            </w:tcBorders>
            <w:vAlign w:val="center"/>
          </w:tcPr>
          <w:p w14:paraId="0708A75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b w:val="0"/>
                <w:bCs w:val="0"/>
                <w:sz w:val="24"/>
                <w:szCs w:val="24"/>
                <w:highlight w:val="none"/>
                <w:vertAlign w:val="baseline"/>
                <w:lang w:val="en-US" w:eastAsia="zh-CN"/>
              </w:rPr>
              <w:t>落实政府采购政策的资格要求</w:t>
            </w:r>
          </w:p>
        </w:tc>
        <w:tc>
          <w:tcPr>
            <w:tcW w:w="7406" w:type="dxa"/>
            <w:tcBorders>
              <w:tl2br w:val="nil"/>
              <w:tr2bl w:val="nil"/>
            </w:tcBorders>
            <w:vAlign w:val="center"/>
          </w:tcPr>
          <w:p w14:paraId="32DC264D">
            <w:pPr>
              <w:pStyle w:val="65"/>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标项1：本标项专门面向中小企业采购，供应商应为中小微企业或财库〔2014〕68号文规定的企业或残疾人福利性单位。投标人需提供《中小企业声明函》。</w:t>
            </w:r>
          </w:p>
          <w:p w14:paraId="7F2CA1BB">
            <w:pPr>
              <w:pStyle w:val="65"/>
              <w:keepNext w:val="0"/>
              <w:keepLines w:val="0"/>
              <w:pageBreakBefore w:val="0"/>
              <w:kinsoku/>
              <w:wordWrap/>
              <w:overflowPunct/>
              <w:topLinePunct w:val="0"/>
              <w:autoSpaceDE/>
              <w:autoSpaceDN/>
              <w:bidi w:val="0"/>
              <w:adjustRightInd/>
              <w:snapToGrid/>
              <w:spacing w:line="240" w:lineRule="auto"/>
              <w:jc w:val="both"/>
              <w:textAlignment w:val="auto"/>
              <w:rPr>
                <w:rFonts w:hint="default" w:ascii="仿宋" w:hAnsi="仿宋" w:eastAsia="仿宋" w:cs="仿宋"/>
                <w:sz w:val="24"/>
                <w:szCs w:val="24"/>
                <w:lang w:val="en-US"/>
              </w:rPr>
            </w:pPr>
            <w:r>
              <w:rPr>
                <w:rFonts w:hint="eastAsia" w:ascii="仿宋" w:hAnsi="仿宋" w:eastAsia="仿宋" w:cs="仿宋"/>
                <w:i w:val="0"/>
                <w:iCs w:val="0"/>
                <w:color w:val="auto"/>
                <w:kern w:val="0"/>
                <w:sz w:val="24"/>
                <w:szCs w:val="24"/>
                <w:highlight w:val="none"/>
                <w:lang w:val="en-US" w:eastAsia="zh-CN" w:bidi="ar"/>
              </w:rPr>
              <w:t>标项2：无</w:t>
            </w:r>
          </w:p>
        </w:tc>
      </w:tr>
      <w:tr w14:paraId="35A75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3" w:hRule="atLeast"/>
        </w:trPr>
        <w:tc>
          <w:tcPr>
            <w:tcW w:w="720" w:type="dxa"/>
            <w:vMerge w:val="continue"/>
            <w:tcBorders>
              <w:tl2br w:val="nil"/>
              <w:tr2bl w:val="nil"/>
            </w:tcBorders>
            <w:vAlign w:val="center"/>
          </w:tcPr>
          <w:p w14:paraId="24C7D73D">
            <w:pPr>
              <w:keepNext w:val="0"/>
              <w:keepLines w:val="0"/>
              <w:pageBreakBefore w:val="0"/>
              <w:widowControl w:val="0"/>
              <w:kinsoku/>
              <w:wordWrap/>
              <w:overflowPunct/>
              <w:topLinePunct w:val="0"/>
              <w:autoSpaceDE w:val="0"/>
              <w:autoSpaceDN w:val="0"/>
              <w:bidi w:val="0"/>
              <w:adjustRightInd/>
              <w:snapToGrid/>
              <w:spacing w:before="0" w:after="0" w:line="440" w:lineRule="exact"/>
              <w:jc w:val="center"/>
              <w:textAlignment w:val="auto"/>
              <w:rPr>
                <w:rFonts w:hint="eastAsia" w:ascii="仿宋" w:hAnsi="仿宋" w:eastAsia="仿宋" w:cs="仿宋"/>
                <w:sz w:val="24"/>
                <w:szCs w:val="24"/>
                <w:lang w:val="zh-CN"/>
              </w:rPr>
            </w:pPr>
          </w:p>
        </w:tc>
        <w:tc>
          <w:tcPr>
            <w:tcW w:w="463" w:type="dxa"/>
            <w:tcBorders>
              <w:tl2br w:val="nil"/>
              <w:tr2bl w:val="nil"/>
            </w:tcBorders>
            <w:vAlign w:val="center"/>
          </w:tcPr>
          <w:p w14:paraId="507D375C">
            <w:pPr>
              <w:keepNext w:val="0"/>
              <w:keepLines w:val="0"/>
              <w:pageBreakBefore w:val="0"/>
              <w:widowControl w:val="0"/>
              <w:kinsoku/>
              <w:wordWrap/>
              <w:overflowPunct/>
              <w:topLinePunct w:val="0"/>
              <w:autoSpaceDE w:val="0"/>
              <w:autoSpaceDN w:val="0"/>
              <w:bidi w:val="0"/>
              <w:adjustRightInd/>
              <w:snapToGrid/>
              <w:spacing w:before="0" w:after="0"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90" w:type="dxa"/>
            <w:tcBorders>
              <w:tl2br w:val="nil"/>
              <w:tr2bl w:val="nil"/>
            </w:tcBorders>
            <w:vAlign w:val="center"/>
          </w:tcPr>
          <w:p w14:paraId="3C53999C">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特定资格要求（如有）</w:t>
            </w:r>
          </w:p>
        </w:tc>
        <w:tc>
          <w:tcPr>
            <w:tcW w:w="7406" w:type="dxa"/>
            <w:tcBorders>
              <w:tl2br w:val="nil"/>
              <w:tr2bl w:val="nil"/>
            </w:tcBorders>
            <w:vAlign w:val="center"/>
          </w:tcPr>
          <w:p w14:paraId="7ABF0F18">
            <w:pPr>
              <w:pStyle w:val="2"/>
              <w:ind w:left="0" w:leftChars="0" w:firstLine="0" w:firstLineChars="0"/>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标项1：供应商须具有电力工程施工总承包三级以上资质或输变电工程专业承包三级以上资质，同时具备《承装（修、试）电力设施许可证》三级及以上资质；同时具备有效的安全生产许可证；项目负责人须具有机电工程专业二级及以上注册建造师证书（需本单位注册），具备有效的安全生产考核合格证书（B），且未担任其他在建工程项目的任何职务。</w:t>
            </w:r>
          </w:p>
          <w:p w14:paraId="4B1BEF19">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default" w:ascii="仿宋" w:hAnsi="仿宋" w:eastAsia="仿宋" w:cs="仿宋"/>
                <w:sz w:val="24"/>
                <w:szCs w:val="24"/>
                <w:lang w:val="en-US"/>
              </w:rPr>
            </w:pPr>
            <w:r>
              <w:rPr>
                <w:rFonts w:hint="eastAsia" w:ascii="仿宋" w:hAnsi="仿宋" w:eastAsia="仿宋" w:cs="仿宋"/>
                <w:i w:val="0"/>
                <w:color w:val="auto"/>
                <w:kern w:val="0"/>
                <w:sz w:val="24"/>
                <w:szCs w:val="24"/>
                <w:u w:val="none"/>
                <w:lang w:val="en-US" w:eastAsia="zh-CN" w:bidi="ar"/>
              </w:rPr>
              <w:t>标项2：无</w:t>
            </w:r>
          </w:p>
        </w:tc>
      </w:tr>
      <w:tr w14:paraId="22124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85" w:hRule="atLeast"/>
        </w:trPr>
        <w:tc>
          <w:tcPr>
            <w:tcW w:w="720" w:type="dxa"/>
            <w:vMerge w:val="continue"/>
            <w:tcBorders>
              <w:tl2br w:val="nil"/>
              <w:tr2bl w:val="nil"/>
            </w:tcBorders>
            <w:vAlign w:val="center"/>
          </w:tcPr>
          <w:p w14:paraId="1F228B60">
            <w:pPr>
              <w:keepNext w:val="0"/>
              <w:keepLines w:val="0"/>
              <w:pageBreakBefore w:val="0"/>
              <w:widowControl w:val="0"/>
              <w:kinsoku/>
              <w:wordWrap/>
              <w:overflowPunct/>
              <w:topLinePunct w:val="0"/>
              <w:autoSpaceDE w:val="0"/>
              <w:autoSpaceDN w:val="0"/>
              <w:bidi w:val="0"/>
              <w:adjustRightInd/>
              <w:snapToGrid/>
              <w:spacing w:before="0" w:after="0" w:line="440" w:lineRule="exact"/>
              <w:jc w:val="center"/>
              <w:textAlignment w:val="auto"/>
              <w:rPr>
                <w:rFonts w:hint="eastAsia" w:ascii="仿宋" w:hAnsi="仿宋" w:eastAsia="仿宋" w:cs="仿宋"/>
                <w:sz w:val="24"/>
                <w:szCs w:val="24"/>
                <w:lang w:val="zh-CN"/>
              </w:rPr>
            </w:pPr>
          </w:p>
        </w:tc>
        <w:tc>
          <w:tcPr>
            <w:tcW w:w="463" w:type="dxa"/>
            <w:tcBorders>
              <w:tl2br w:val="nil"/>
              <w:tr2bl w:val="nil"/>
            </w:tcBorders>
            <w:vAlign w:val="center"/>
          </w:tcPr>
          <w:p w14:paraId="54FA13F3">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90" w:type="dxa"/>
            <w:tcBorders>
              <w:tl2br w:val="nil"/>
              <w:tr2bl w:val="nil"/>
            </w:tcBorders>
            <w:vAlign w:val="center"/>
          </w:tcPr>
          <w:p w14:paraId="21D9C46B">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具有独立承担民事责任的能力</w:t>
            </w:r>
          </w:p>
        </w:tc>
        <w:tc>
          <w:tcPr>
            <w:tcW w:w="7406" w:type="dxa"/>
            <w:tcBorders>
              <w:tl2br w:val="nil"/>
              <w:tr2bl w:val="nil"/>
            </w:tcBorders>
            <w:vAlign w:val="center"/>
          </w:tcPr>
          <w:p w14:paraId="37203AAD">
            <w:pPr>
              <w:keepNext w:val="0"/>
              <w:keepLines w:val="0"/>
              <w:pageBreakBefore w:val="0"/>
              <w:widowControl w:val="0"/>
              <w:kinsoku/>
              <w:wordWrap/>
              <w:overflowPunct/>
              <w:topLinePunct w:val="0"/>
              <w:autoSpaceDE w:val="0"/>
              <w:autoSpaceDN w:val="0"/>
              <w:bidi w:val="0"/>
              <w:adjustRightInd/>
              <w:snapToGrid/>
              <w:spacing w:before="0" w:after="0"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如投标人是企业，应提供在工商部门注册有效的营业执照；</w:t>
            </w:r>
          </w:p>
          <w:p w14:paraId="4759B7B2">
            <w:pPr>
              <w:keepNext w:val="0"/>
              <w:keepLines w:val="0"/>
              <w:pageBreakBefore w:val="0"/>
              <w:widowControl w:val="0"/>
              <w:kinsoku/>
              <w:wordWrap/>
              <w:overflowPunct/>
              <w:topLinePunct w:val="0"/>
              <w:autoSpaceDE w:val="0"/>
              <w:autoSpaceDN w:val="0"/>
              <w:bidi w:val="0"/>
              <w:adjustRightInd/>
              <w:snapToGrid/>
              <w:spacing w:before="0" w:after="0"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如投标人是事业单位，应提供有效的事业单位法人证书；</w:t>
            </w:r>
          </w:p>
          <w:p w14:paraId="21577D51">
            <w:pPr>
              <w:keepNext w:val="0"/>
              <w:keepLines w:val="0"/>
              <w:pageBreakBefore w:val="0"/>
              <w:widowControl w:val="0"/>
              <w:kinsoku/>
              <w:wordWrap/>
              <w:overflowPunct/>
              <w:topLinePunct w:val="0"/>
              <w:autoSpaceDE w:val="0"/>
              <w:autoSpaceDN w:val="0"/>
              <w:bidi w:val="0"/>
              <w:adjustRightInd/>
              <w:snapToGrid/>
              <w:spacing w:before="0" w:after="0"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投标人为非企业专业服务机构的，应提供执业许可证等证明文件；</w:t>
            </w:r>
          </w:p>
          <w:p w14:paraId="14876985">
            <w:pPr>
              <w:keepNext w:val="0"/>
              <w:keepLines w:val="0"/>
              <w:pageBreakBefore w:val="0"/>
              <w:widowControl w:val="0"/>
              <w:kinsoku/>
              <w:wordWrap/>
              <w:overflowPunct/>
              <w:topLinePunct w:val="0"/>
              <w:autoSpaceDE w:val="0"/>
              <w:autoSpaceDN w:val="0"/>
              <w:bidi w:val="0"/>
              <w:adjustRightInd/>
              <w:snapToGrid/>
              <w:spacing w:before="0" w:after="0"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如投标人是个体工商户，应提供有效的个体工商户营业执照；</w:t>
            </w:r>
          </w:p>
          <w:p w14:paraId="20F9D497">
            <w:pPr>
              <w:keepNext w:val="0"/>
              <w:keepLines w:val="0"/>
              <w:pageBreakBefore w:val="0"/>
              <w:widowControl w:val="0"/>
              <w:kinsoku/>
              <w:wordWrap/>
              <w:overflowPunct/>
              <w:topLinePunct w:val="0"/>
              <w:autoSpaceDE w:val="0"/>
              <w:autoSpaceDN w:val="0"/>
              <w:bidi w:val="0"/>
              <w:adjustRightInd/>
              <w:snapToGrid/>
              <w:spacing w:before="0" w:after="0"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如投标人是自然人，应提供有效的自然人身份证明。</w:t>
            </w:r>
          </w:p>
        </w:tc>
      </w:tr>
      <w:tr w14:paraId="48ECAD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720" w:type="dxa"/>
            <w:vMerge w:val="continue"/>
            <w:tcBorders>
              <w:tl2br w:val="nil"/>
              <w:tr2bl w:val="nil"/>
            </w:tcBorders>
            <w:vAlign w:val="center"/>
          </w:tcPr>
          <w:p w14:paraId="51F100D2">
            <w:pPr>
              <w:keepNext w:val="0"/>
              <w:keepLines w:val="0"/>
              <w:pageBreakBefore w:val="0"/>
              <w:widowControl w:val="0"/>
              <w:kinsoku/>
              <w:wordWrap/>
              <w:overflowPunct/>
              <w:topLinePunct w:val="0"/>
              <w:autoSpaceDE w:val="0"/>
              <w:autoSpaceDN w:val="0"/>
              <w:bidi w:val="0"/>
              <w:adjustRightInd/>
              <w:snapToGrid/>
              <w:spacing w:before="0" w:after="0" w:line="440" w:lineRule="exact"/>
              <w:ind w:left="0" w:leftChars="0" w:firstLine="480" w:firstLineChars="200"/>
              <w:jc w:val="center"/>
              <w:textAlignment w:val="auto"/>
              <w:rPr>
                <w:rFonts w:hint="eastAsia" w:ascii="仿宋" w:hAnsi="仿宋" w:eastAsia="仿宋" w:cs="仿宋"/>
                <w:sz w:val="24"/>
                <w:szCs w:val="24"/>
                <w:lang w:val="zh-CN"/>
              </w:rPr>
            </w:pPr>
          </w:p>
        </w:tc>
        <w:tc>
          <w:tcPr>
            <w:tcW w:w="463" w:type="dxa"/>
            <w:tcBorders>
              <w:tl2br w:val="nil"/>
              <w:tr2bl w:val="nil"/>
            </w:tcBorders>
            <w:vAlign w:val="center"/>
          </w:tcPr>
          <w:p w14:paraId="1CC430E6">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90" w:type="dxa"/>
            <w:tcBorders>
              <w:tl2br w:val="nil"/>
              <w:tr2bl w:val="nil"/>
            </w:tcBorders>
            <w:vAlign w:val="center"/>
          </w:tcPr>
          <w:p w14:paraId="03A277D3">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sz w:val="24"/>
                <w:szCs w:val="24"/>
                <w:lang w:val="zh-CN"/>
              </w:rPr>
            </w:pPr>
            <w:r>
              <w:rPr>
                <w:rFonts w:hint="eastAsia" w:ascii="仿宋" w:hAnsi="仿宋" w:eastAsia="仿宋" w:cs="仿宋"/>
                <w:sz w:val="24"/>
                <w:szCs w:val="24"/>
              </w:rPr>
              <w:t>具有良好的商业信誉和健全的财务会计制度</w:t>
            </w:r>
          </w:p>
        </w:tc>
        <w:tc>
          <w:tcPr>
            <w:tcW w:w="7406" w:type="dxa"/>
            <w:tcBorders>
              <w:tl2br w:val="nil"/>
              <w:tr2bl w:val="nil"/>
            </w:tcBorders>
            <w:vAlign w:val="center"/>
          </w:tcPr>
          <w:p w14:paraId="69D62B1C">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highlight w:val="none"/>
                <w:vertAlign w:val="baseline"/>
                <w:lang w:val="en-US" w:eastAsia="zh-CN"/>
              </w:rPr>
              <w:t>须提供本单位上一年度由会计师事务所出具的财务审计报告（当上一年度审计报告未出来时，可提供前一年度审计报告），审计报告须包括资产负债表、利润表、现金流量表、所有者权益变动（如有）及其附注。如供应商无法提供上年度审计报告，则需提供开标日前三个月内银行出具的资信证明。如供应商注册成立不足六个月的则提供承诺书（自拟）。</w:t>
            </w:r>
            <w:r>
              <w:rPr>
                <w:rFonts w:hint="eastAsia" w:ascii="仿宋" w:hAnsi="仿宋" w:eastAsia="仿宋" w:cs="仿宋"/>
                <w:sz w:val="24"/>
                <w:szCs w:val="24"/>
              </w:rPr>
              <w:t>银行出具的存款证明不能作为银行资信证明。</w:t>
            </w:r>
          </w:p>
        </w:tc>
      </w:tr>
      <w:tr w14:paraId="33F6B7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85" w:hRule="atLeast"/>
        </w:trPr>
        <w:tc>
          <w:tcPr>
            <w:tcW w:w="720" w:type="dxa"/>
            <w:vMerge w:val="continue"/>
            <w:tcBorders>
              <w:tl2br w:val="nil"/>
              <w:tr2bl w:val="nil"/>
            </w:tcBorders>
            <w:vAlign w:val="center"/>
          </w:tcPr>
          <w:p w14:paraId="6252435C">
            <w:pPr>
              <w:keepNext w:val="0"/>
              <w:keepLines w:val="0"/>
              <w:pageBreakBefore w:val="0"/>
              <w:widowControl w:val="0"/>
              <w:kinsoku/>
              <w:wordWrap/>
              <w:overflowPunct/>
              <w:topLinePunct w:val="0"/>
              <w:autoSpaceDE w:val="0"/>
              <w:autoSpaceDN w:val="0"/>
              <w:bidi w:val="0"/>
              <w:adjustRightInd/>
              <w:snapToGrid/>
              <w:spacing w:before="0" w:after="0" w:line="440" w:lineRule="exact"/>
              <w:ind w:left="0" w:leftChars="0" w:firstLine="480" w:firstLineChars="200"/>
              <w:jc w:val="center"/>
              <w:textAlignment w:val="auto"/>
              <w:rPr>
                <w:rFonts w:hint="eastAsia" w:ascii="仿宋" w:hAnsi="仿宋" w:eastAsia="仿宋" w:cs="仿宋"/>
                <w:sz w:val="24"/>
                <w:szCs w:val="24"/>
                <w:lang w:val="zh-CN"/>
              </w:rPr>
            </w:pPr>
          </w:p>
        </w:tc>
        <w:tc>
          <w:tcPr>
            <w:tcW w:w="463" w:type="dxa"/>
            <w:tcBorders>
              <w:tl2br w:val="nil"/>
              <w:tr2bl w:val="nil"/>
            </w:tcBorders>
            <w:vAlign w:val="center"/>
          </w:tcPr>
          <w:p w14:paraId="306D2F23">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90" w:type="dxa"/>
            <w:tcBorders>
              <w:tl2br w:val="nil"/>
              <w:tr2bl w:val="nil"/>
            </w:tcBorders>
            <w:vAlign w:val="center"/>
          </w:tcPr>
          <w:p w14:paraId="60BCDEAA">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sz w:val="24"/>
                <w:szCs w:val="24"/>
                <w:lang w:val="zh-CN"/>
              </w:rPr>
            </w:pPr>
            <w:r>
              <w:rPr>
                <w:rFonts w:hint="eastAsia" w:ascii="仿宋" w:hAnsi="仿宋" w:eastAsia="仿宋" w:cs="仿宋"/>
                <w:sz w:val="24"/>
                <w:szCs w:val="24"/>
              </w:rPr>
              <w:t>有依法缴纳税收和社会保障资金的良好记录</w:t>
            </w:r>
          </w:p>
        </w:tc>
        <w:tc>
          <w:tcPr>
            <w:tcW w:w="7406" w:type="dxa"/>
            <w:tcBorders>
              <w:tl2br w:val="nil"/>
              <w:tr2bl w:val="nil"/>
            </w:tcBorders>
            <w:vAlign w:val="center"/>
          </w:tcPr>
          <w:p w14:paraId="2307A2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1.须提供响应文件递交截止日期之前六个月内任何一期的纳税记录证明文件（依法免税的应提供相应文件说明，</w:t>
            </w:r>
            <w:r>
              <w:rPr>
                <w:rFonts w:hint="eastAsia" w:ascii="仿宋" w:hAnsi="仿宋" w:eastAsia="仿宋" w:cs="仿宋"/>
                <w:sz w:val="24"/>
                <w:szCs w:val="24"/>
                <w:highlight w:val="none"/>
                <w:lang w:eastAsia="zh-CN"/>
              </w:rPr>
              <w:t>当月新成立公司不需提供</w:t>
            </w:r>
            <w:r>
              <w:rPr>
                <w:rFonts w:hint="eastAsia" w:ascii="仿宋" w:hAnsi="仿宋" w:eastAsia="仿宋" w:cs="仿宋"/>
                <w:b w:val="0"/>
                <w:bCs w:val="0"/>
                <w:sz w:val="24"/>
                <w:szCs w:val="24"/>
                <w:highlight w:val="none"/>
                <w:vertAlign w:val="baseline"/>
                <w:lang w:val="en-US" w:eastAsia="zh-CN"/>
              </w:rPr>
              <w:t>）</w:t>
            </w:r>
          </w:p>
          <w:p w14:paraId="0E162C10">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sz w:val="24"/>
                <w:szCs w:val="24"/>
              </w:rPr>
            </w:pPr>
            <w:r>
              <w:rPr>
                <w:rFonts w:hint="eastAsia" w:ascii="仿宋" w:hAnsi="仿宋" w:eastAsia="仿宋" w:cs="仿宋"/>
                <w:b w:val="0"/>
                <w:bCs w:val="0"/>
                <w:sz w:val="24"/>
                <w:szCs w:val="24"/>
                <w:highlight w:val="none"/>
                <w:vertAlign w:val="baseline"/>
                <w:lang w:val="en-US" w:eastAsia="zh-CN"/>
              </w:rPr>
              <w:t>2.须提供响应文件递交截止日期之前六个月内缴纳社会保障资金的证明材料（任意一个月即可），（依法不需要缴纳社会保障资金的应提供相应文件说明）</w:t>
            </w:r>
          </w:p>
        </w:tc>
      </w:tr>
      <w:tr w14:paraId="468F6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atLeast"/>
        </w:trPr>
        <w:tc>
          <w:tcPr>
            <w:tcW w:w="720" w:type="dxa"/>
            <w:vMerge w:val="continue"/>
            <w:tcBorders>
              <w:tl2br w:val="nil"/>
              <w:tr2bl w:val="nil"/>
            </w:tcBorders>
            <w:vAlign w:val="center"/>
          </w:tcPr>
          <w:p w14:paraId="0A8DA839">
            <w:pPr>
              <w:keepNext w:val="0"/>
              <w:keepLines w:val="0"/>
              <w:pageBreakBefore w:val="0"/>
              <w:widowControl w:val="0"/>
              <w:kinsoku/>
              <w:wordWrap/>
              <w:overflowPunct/>
              <w:topLinePunct w:val="0"/>
              <w:autoSpaceDE w:val="0"/>
              <w:autoSpaceDN w:val="0"/>
              <w:bidi w:val="0"/>
              <w:adjustRightInd/>
              <w:snapToGrid/>
              <w:spacing w:before="0" w:after="0" w:line="440" w:lineRule="exact"/>
              <w:ind w:left="0" w:leftChars="0" w:firstLine="480" w:firstLineChars="200"/>
              <w:jc w:val="center"/>
              <w:textAlignment w:val="auto"/>
              <w:rPr>
                <w:rFonts w:hint="eastAsia" w:ascii="仿宋" w:hAnsi="仿宋" w:eastAsia="仿宋" w:cs="仿宋"/>
                <w:sz w:val="24"/>
                <w:szCs w:val="24"/>
                <w:lang w:val="zh-CN"/>
              </w:rPr>
            </w:pPr>
          </w:p>
        </w:tc>
        <w:tc>
          <w:tcPr>
            <w:tcW w:w="463" w:type="dxa"/>
            <w:tcBorders>
              <w:bottom w:val="single" w:color="auto" w:sz="4" w:space="0"/>
              <w:tl2br w:val="nil"/>
              <w:tr2bl w:val="nil"/>
            </w:tcBorders>
            <w:vAlign w:val="center"/>
          </w:tcPr>
          <w:p w14:paraId="43C11584">
            <w:pPr>
              <w:pStyle w:val="65"/>
              <w:spacing w:line="240" w:lineRule="auto"/>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1390" w:type="dxa"/>
            <w:tcBorders>
              <w:bottom w:val="single" w:color="auto" w:sz="4" w:space="0"/>
              <w:tl2br w:val="nil"/>
              <w:tr2bl w:val="nil"/>
            </w:tcBorders>
            <w:vAlign w:val="center"/>
          </w:tcPr>
          <w:p w14:paraId="79702AED">
            <w:pPr>
              <w:pStyle w:val="65"/>
              <w:spacing w:line="240" w:lineRule="auto"/>
              <w:jc w:val="both"/>
              <w:rPr>
                <w:rFonts w:hint="default" w:ascii="仿宋" w:hAnsi="仿宋" w:eastAsia="仿宋" w:cs="仿宋"/>
                <w:sz w:val="24"/>
                <w:szCs w:val="24"/>
                <w:lang w:val="en-US"/>
              </w:rPr>
            </w:pPr>
            <w:r>
              <w:rPr>
                <w:rFonts w:hint="eastAsia" w:ascii="仿宋" w:hAnsi="仿宋" w:eastAsia="仿宋" w:cs="仿宋"/>
                <w:color w:val="auto"/>
                <w:kern w:val="2"/>
                <w:sz w:val="24"/>
                <w:szCs w:val="24"/>
                <w:highlight w:val="none"/>
                <w:lang w:val="en-US" w:eastAsia="zh-CN" w:bidi="ar-SA"/>
              </w:rPr>
              <w:t>满足投标人资格的要求</w:t>
            </w:r>
          </w:p>
        </w:tc>
        <w:tc>
          <w:tcPr>
            <w:tcW w:w="7406" w:type="dxa"/>
            <w:tcBorders>
              <w:bottom w:val="single" w:color="auto" w:sz="4" w:space="0"/>
              <w:tl2br w:val="nil"/>
              <w:tr2bl w:val="nil"/>
            </w:tcBorders>
            <w:vAlign w:val="center"/>
          </w:tcPr>
          <w:p w14:paraId="4F2A37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color w:val="auto"/>
                <w:kern w:val="2"/>
                <w:sz w:val="24"/>
                <w:szCs w:val="24"/>
                <w:highlight w:val="none"/>
                <w:lang w:val="en-US" w:eastAsia="zh-CN" w:bidi="ar-SA"/>
              </w:rPr>
              <w:t>按要求提供投标人资格声明书</w:t>
            </w:r>
          </w:p>
        </w:tc>
      </w:tr>
      <w:tr w14:paraId="0AE0F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4" w:hRule="atLeast"/>
        </w:trPr>
        <w:tc>
          <w:tcPr>
            <w:tcW w:w="720" w:type="dxa"/>
            <w:vMerge w:val="continue"/>
            <w:tcBorders>
              <w:tl2br w:val="nil"/>
              <w:tr2bl w:val="nil"/>
            </w:tcBorders>
            <w:vAlign w:val="center"/>
          </w:tcPr>
          <w:p w14:paraId="67B5EA19">
            <w:pPr>
              <w:keepNext w:val="0"/>
              <w:keepLines w:val="0"/>
              <w:pageBreakBefore w:val="0"/>
              <w:widowControl w:val="0"/>
              <w:kinsoku/>
              <w:wordWrap/>
              <w:overflowPunct/>
              <w:topLinePunct w:val="0"/>
              <w:autoSpaceDE w:val="0"/>
              <w:autoSpaceDN w:val="0"/>
              <w:bidi w:val="0"/>
              <w:adjustRightInd/>
              <w:snapToGrid/>
              <w:spacing w:before="0" w:after="0" w:line="440" w:lineRule="exact"/>
              <w:ind w:left="0" w:leftChars="0" w:firstLine="480" w:firstLineChars="200"/>
              <w:jc w:val="center"/>
              <w:textAlignment w:val="auto"/>
              <w:rPr>
                <w:rFonts w:hint="eastAsia" w:ascii="仿宋" w:hAnsi="仿宋" w:eastAsia="仿宋" w:cs="仿宋"/>
                <w:sz w:val="24"/>
                <w:szCs w:val="24"/>
                <w:lang w:val="zh-CN"/>
              </w:rPr>
            </w:pPr>
          </w:p>
        </w:tc>
        <w:tc>
          <w:tcPr>
            <w:tcW w:w="463" w:type="dxa"/>
            <w:tcBorders>
              <w:top w:val="single" w:color="auto" w:sz="4" w:space="0"/>
              <w:bottom w:val="single" w:color="auto" w:sz="4" w:space="0"/>
              <w:tl2br w:val="nil"/>
              <w:tr2bl w:val="nil"/>
            </w:tcBorders>
            <w:vAlign w:val="center"/>
          </w:tcPr>
          <w:p w14:paraId="7B13B21E">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390" w:type="dxa"/>
            <w:tcBorders>
              <w:top w:val="single" w:color="auto" w:sz="4" w:space="0"/>
              <w:bottom w:val="single" w:color="auto" w:sz="4" w:space="0"/>
              <w:tl2br w:val="nil"/>
              <w:tr2bl w:val="nil"/>
            </w:tcBorders>
            <w:vAlign w:val="center"/>
          </w:tcPr>
          <w:p w14:paraId="57E68F09">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sz w:val="24"/>
                <w:szCs w:val="24"/>
                <w:lang w:eastAsia="zh-CN"/>
              </w:rPr>
            </w:pPr>
            <w:r>
              <w:rPr>
                <w:rFonts w:hint="eastAsia" w:ascii="仿宋" w:hAnsi="仿宋" w:eastAsia="仿宋" w:cs="仿宋"/>
                <w:i w:val="0"/>
                <w:iCs w:val="0"/>
                <w:color w:val="auto"/>
                <w:spacing w:val="-6"/>
                <w:kern w:val="0"/>
                <w:sz w:val="24"/>
                <w:szCs w:val="24"/>
                <w:highlight w:val="none"/>
                <w:lang w:val="en-US" w:eastAsia="zh-CN" w:bidi="ar"/>
              </w:rPr>
              <w:t>供应商</w:t>
            </w:r>
            <w:r>
              <w:rPr>
                <w:rFonts w:hint="eastAsia" w:ascii="仿宋" w:hAnsi="仿宋" w:eastAsia="仿宋" w:cs="仿宋"/>
                <w:i w:val="0"/>
                <w:iCs w:val="0"/>
                <w:color w:val="auto"/>
                <w:sz w:val="24"/>
                <w:szCs w:val="24"/>
                <w:highlight w:val="none"/>
                <w:lang w:val="en-US" w:eastAsia="zh-CN"/>
              </w:rPr>
              <w:t>信用记录查询</w:t>
            </w:r>
          </w:p>
        </w:tc>
        <w:tc>
          <w:tcPr>
            <w:tcW w:w="7406" w:type="dxa"/>
            <w:tcBorders>
              <w:top w:val="single" w:color="auto" w:sz="4" w:space="0"/>
              <w:bottom w:val="single" w:color="auto" w:sz="4" w:space="0"/>
              <w:tl2br w:val="nil"/>
              <w:tr2bl w:val="nil"/>
            </w:tcBorders>
            <w:vAlign w:val="center"/>
          </w:tcPr>
          <w:p w14:paraId="6524BF26">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sz w:val="24"/>
                <w:szCs w:val="24"/>
              </w:rPr>
            </w:pPr>
            <w:r>
              <w:rPr>
                <w:rFonts w:hint="eastAsia" w:ascii="仿宋" w:hAnsi="仿宋" w:eastAsia="仿宋" w:cs="仿宋"/>
                <w:b w:val="0"/>
                <w:bCs w:val="0"/>
                <w:color w:val="auto"/>
                <w:spacing w:val="0"/>
                <w:kern w:val="2"/>
                <w:sz w:val="24"/>
                <w:szCs w:val="24"/>
                <w:highlight w:val="none"/>
                <w:u w:val="none"/>
                <w:vertAlign w:val="baseline"/>
                <w:lang w:val="en-US" w:eastAsia="zh-CN" w:bidi="ar"/>
              </w:rPr>
              <w:t>投标人不得为“信用中国”网站中列入失信被执行人和重大税收违法案件当事人名单的投标人（在处罚期内），不得为“中国政府采购网”政府采购严重违法失信行为记录名单中被财政部门禁止参加政府采购活动的投标人（在处罚期内）。</w:t>
            </w:r>
            <w:r>
              <w:rPr>
                <w:rFonts w:hint="eastAsia" w:ascii="仿宋" w:hAnsi="仿宋" w:eastAsia="仿宋" w:cs="仿宋"/>
                <w:b/>
                <w:bCs/>
                <w:color w:val="auto"/>
                <w:sz w:val="24"/>
                <w:szCs w:val="24"/>
                <w:highlight w:val="none"/>
                <w:vertAlign w:val="baseline"/>
                <w:lang w:val="en-US" w:eastAsia="zh-CN"/>
              </w:rPr>
              <w:t>无须投标人提供，以采购人或采购代理机构查询结果为准。</w:t>
            </w:r>
          </w:p>
        </w:tc>
      </w:tr>
      <w:tr w14:paraId="70E0C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28" w:hRule="atLeast"/>
        </w:trPr>
        <w:tc>
          <w:tcPr>
            <w:tcW w:w="720" w:type="dxa"/>
            <w:tcBorders>
              <w:bottom w:val="single" w:color="auto" w:sz="4" w:space="0"/>
              <w:tl2br w:val="nil"/>
              <w:tr2bl w:val="nil"/>
            </w:tcBorders>
            <w:vAlign w:val="center"/>
          </w:tcPr>
          <w:p w14:paraId="248C59B6">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b w:val="0"/>
                <w:bCs w:val="0"/>
                <w:sz w:val="24"/>
                <w:szCs w:val="24"/>
                <w:highlight w:val="none"/>
                <w:u w:val="none"/>
              </w:rPr>
            </w:pPr>
          </w:p>
        </w:tc>
        <w:tc>
          <w:tcPr>
            <w:tcW w:w="9259" w:type="dxa"/>
            <w:gridSpan w:val="3"/>
            <w:tcBorders>
              <w:bottom w:val="single" w:color="auto" w:sz="4" w:space="0"/>
              <w:tl2br w:val="nil"/>
              <w:tr2bl w:val="nil"/>
            </w:tcBorders>
            <w:vAlign w:val="center"/>
          </w:tcPr>
          <w:p w14:paraId="0E545E52">
            <w:pPr>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highlight w:val="none"/>
                <w:u w:val="none"/>
              </w:rPr>
              <w:t>说明：</w:t>
            </w:r>
            <w:r>
              <w:rPr>
                <w:rFonts w:hint="eastAsia" w:ascii="仿宋" w:hAnsi="仿宋" w:eastAsia="仿宋" w:cs="仿宋"/>
                <w:b w:val="0"/>
                <w:bCs w:val="0"/>
                <w:sz w:val="24"/>
                <w:szCs w:val="24"/>
                <w:highlight w:val="none"/>
                <w:u w:val="none"/>
                <w:lang w:val="en-US" w:eastAsia="zh-CN"/>
              </w:rPr>
              <w:t>投标</w:t>
            </w:r>
            <w:r>
              <w:rPr>
                <w:rFonts w:hint="eastAsia" w:ascii="仿宋" w:hAnsi="仿宋" w:eastAsia="仿宋" w:cs="仿宋"/>
                <w:b w:val="0"/>
                <w:bCs w:val="0"/>
                <w:sz w:val="24"/>
                <w:szCs w:val="24"/>
                <w:highlight w:val="none"/>
                <w:u w:val="none"/>
              </w:rPr>
              <w:t>供应商必须满足资格</w:t>
            </w:r>
            <w:r>
              <w:rPr>
                <w:rFonts w:hint="eastAsia" w:ascii="仿宋" w:hAnsi="仿宋" w:eastAsia="仿宋" w:cs="仿宋"/>
                <w:b w:val="0"/>
                <w:bCs w:val="0"/>
                <w:sz w:val="24"/>
                <w:szCs w:val="24"/>
                <w:highlight w:val="none"/>
                <w:u w:val="none"/>
                <w:lang w:val="en-US" w:eastAsia="zh-CN"/>
              </w:rPr>
              <w:t>性</w:t>
            </w:r>
            <w:r>
              <w:rPr>
                <w:rFonts w:hint="eastAsia" w:ascii="仿宋" w:hAnsi="仿宋" w:eastAsia="仿宋" w:cs="仿宋"/>
                <w:b w:val="0"/>
                <w:bCs w:val="0"/>
                <w:sz w:val="24"/>
                <w:szCs w:val="24"/>
                <w:highlight w:val="none"/>
                <w:u w:val="none"/>
              </w:rPr>
              <w:t>审查表内所有条款，否则被认定为无效响应。</w:t>
            </w:r>
            <w:r>
              <w:rPr>
                <w:rFonts w:hint="eastAsia" w:ascii="仿宋" w:hAnsi="仿宋" w:eastAsia="仿宋" w:cs="仿宋"/>
                <w:b w:val="0"/>
                <w:bCs w:val="0"/>
                <w:sz w:val="24"/>
                <w:szCs w:val="24"/>
                <w:highlight w:val="none"/>
                <w:u w:val="none"/>
                <w:lang w:val="en-US" w:eastAsia="zh-CN"/>
              </w:rPr>
              <w:t>资格证明文件应</w:t>
            </w:r>
            <w:r>
              <w:rPr>
                <w:rFonts w:hint="eastAsia" w:ascii="仿宋" w:hAnsi="仿宋" w:eastAsia="仿宋" w:cs="仿宋"/>
                <w:b w:val="0"/>
                <w:bCs w:val="0"/>
                <w:sz w:val="24"/>
                <w:szCs w:val="24"/>
                <w:highlight w:val="none"/>
                <w:u w:val="none"/>
                <w:lang w:eastAsia="zh-CN"/>
              </w:rPr>
              <w:t>按照电子响应文件制作要求上传到指定位置，因供应商自身原因，未上传到指定位置造成资格审核不通过的，责任自负</w:t>
            </w:r>
            <w:r>
              <w:rPr>
                <w:rFonts w:hint="eastAsia" w:ascii="仿宋" w:hAnsi="仿宋" w:eastAsia="仿宋" w:cs="仿宋"/>
                <w:b w:val="0"/>
                <w:bCs w:val="0"/>
                <w:sz w:val="24"/>
                <w:szCs w:val="24"/>
                <w:highlight w:val="none"/>
                <w:u w:val="none"/>
              </w:rPr>
              <w:t>。</w:t>
            </w:r>
          </w:p>
        </w:tc>
      </w:tr>
    </w:tbl>
    <w:p w14:paraId="0F8954D8">
      <w:pPr>
        <w:numPr>
          <w:ilvl w:val="0"/>
          <w:numId w:val="0"/>
        </w:numPr>
        <w:rPr>
          <w:rFonts w:hint="eastAsia"/>
        </w:rPr>
      </w:pPr>
    </w:p>
    <w:p w14:paraId="560E8E07">
      <w:pPr>
        <w:rPr>
          <w:rFonts w:hint="eastAsia"/>
          <w:lang w:val="en-US" w:eastAsia="zh-CN"/>
        </w:rPr>
      </w:pPr>
    </w:p>
    <w:p w14:paraId="0B454AE3">
      <w:pPr>
        <w:rPr>
          <w:sz w:val="36"/>
          <w:szCs w:val="36"/>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br w:type="page"/>
      </w:r>
    </w:p>
    <w:p w14:paraId="5D6F39A0">
      <w:pPr>
        <w:jc w:val="cente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第四章   评标程序、评标方法和评标标准</w:t>
      </w:r>
    </w:p>
    <w:p w14:paraId="6D9AFE51">
      <w:pPr>
        <w:pStyle w:val="3"/>
        <w:keepNext w:val="0"/>
        <w:keepLines w:val="0"/>
        <w:pageBreakBefore w:val="0"/>
        <w:widowControl w:val="0"/>
        <w:kinsoku/>
        <w:wordWrap/>
        <w:overflowPunct/>
        <w:topLinePunct w:val="0"/>
        <w:autoSpaceDE/>
        <w:autoSpaceDN/>
        <w:bidi w:val="0"/>
        <w:adjustRightInd/>
        <w:snapToGrid/>
        <w:spacing w:after="0" w:line="560" w:lineRule="exact"/>
        <w:ind w:right="62"/>
        <w:jc w:val="both"/>
        <w:textAlignment w:val="auto"/>
        <w:outlineLvl w:val="9"/>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一、评标方法</w:t>
      </w:r>
    </w:p>
    <w:p w14:paraId="3FA90B68">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8" w:firstLineChars="200"/>
        <w:jc w:val="left"/>
        <w:textAlignment w:val="auto"/>
        <w:outlineLvl w:val="9"/>
        <w:rPr>
          <w:rFonts w:hint="eastAsia" w:ascii="仿宋" w:hAnsi="仿宋" w:eastAsia="仿宋" w:cs="仿宋"/>
          <w:spacing w:val="2"/>
          <w:position w:val="17"/>
          <w:sz w:val="28"/>
          <w:szCs w:val="28"/>
        </w:rPr>
      </w:pPr>
      <w:r>
        <w:rPr>
          <w:rFonts w:hint="eastAsia" w:ascii="仿宋" w:hAnsi="仿宋" w:eastAsia="仿宋" w:cs="仿宋"/>
          <w:spacing w:val="2"/>
          <w:position w:val="17"/>
          <w:sz w:val="28"/>
          <w:szCs w:val="28"/>
        </w:rPr>
        <w:t>1</w:t>
      </w:r>
      <w:r>
        <w:rPr>
          <w:rFonts w:hint="eastAsia" w:ascii="仿宋" w:hAnsi="仿宋" w:eastAsia="仿宋" w:cs="仿宋"/>
          <w:spacing w:val="2"/>
          <w:position w:val="17"/>
          <w:sz w:val="28"/>
          <w:szCs w:val="28"/>
          <w:lang w:eastAsia="zh-CN"/>
        </w:rPr>
        <w:t>、</w:t>
      </w:r>
      <w:r>
        <w:rPr>
          <w:rFonts w:hint="eastAsia" w:ascii="仿宋" w:hAnsi="仿宋" w:eastAsia="仿宋" w:cs="仿宋"/>
          <w:spacing w:val="2"/>
          <w:position w:val="17"/>
          <w:sz w:val="28"/>
          <w:szCs w:val="28"/>
        </w:rPr>
        <w:t>投标文件的符合性审查</w:t>
      </w:r>
    </w:p>
    <w:p w14:paraId="5BA1592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8" w:firstLineChars="200"/>
        <w:jc w:val="left"/>
        <w:textAlignment w:val="auto"/>
        <w:outlineLvl w:val="9"/>
        <w:rPr>
          <w:rFonts w:hint="eastAsia" w:ascii="仿宋" w:hAnsi="仿宋" w:eastAsia="仿宋" w:cs="仿宋"/>
          <w:sz w:val="28"/>
          <w:szCs w:val="28"/>
        </w:rPr>
      </w:pPr>
      <w:r>
        <w:rPr>
          <w:rFonts w:hint="eastAsia" w:ascii="仿宋" w:hAnsi="仿宋" w:eastAsia="仿宋" w:cs="仿宋"/>
          <w:spacing w:val="2"/>
          <w:position w:val="17"/>
          <w:sz w:val="28"/>
          <w:szCs w:val="28"/>
        </w:rPr>
        <w:t>1.1评标委员会对资格审查合格的投标人的投标文件进行符合性审查，以确定其是否满足招标文件的实质性要求。</w:t>
      </w:r>
    </w:p>
    <w:p w14:paraId="06485BD5">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114" w:firstLine="568" w:firstLineChars="200"/>
        <w:jc w:val="left"/>
        <w:textAlignment w:val="auto"/>
        <w:outlineLvl w:val="9"/>
        <w:rPr>
          <w:rFonts w:hint="eastAsia" w:ascii="楷体" w:hAnsi="楷体" w:eastAsia="楷体" w:cs="楷体"/>
          <w:b/>
          <w:bCs/>
          <w:kern w:val="2"/>
          <w:sz w:val="32"/>
          <w:szCs w:val="32"/>
          <w:lang w:val="en-US" w:eastAsia="zh-CN" w:bidi="ar-SA"/>
        </w:rPr>
      </w:pPr>
      <w:r>
        <w:rPr>
          <w:rFonts w:hint="eastAsia" w:ascii="仿宋" w:hAnsi="仿宋" w:eastAsia="仿宋" w:cs="仿宋"/>
          <w:spacing w:val="2"/>
          <w:sz w:val="28"/>
          <w:szCs w:val="28"/>
          <w:lang w:val="en-US" w:eastAsia="zh-CN"/>
        </w:rPr>
        <w:t>1.2</w:t>
      </w:r>
      <w:r>
        <w:rPr>
          <w:rFonts w:hint="eastAsia" w:ascii="仿宋" w:hAnsi="仿宋" w:eastAsia="仿宋" w:cs="仿宋"/>
          <w:spacing w:val="2"/>
          <w:sz w:val="28"/>
          <w:szCs w:val="28"/>
        </w:rPr>
        <w:t>评标委员会根据《符合性审查要求》中规定的审查因素和审查内容，对投标人的投标文件是否实质上响应招标文件进行符合性审查，并形成符合性审查评审结果。投标人《商务技术文件》有任何一项不符合《符合性审</w:t>
      </w:r>
      <w:r>
        <w:rPr>
          <w:rFonts w:hint="eastAsia" w:ascii="仿宋" w:hAnsi="仿宋" w:eastAsia="仿宋" w:cs="仿宋"/>
          <w:spacing w:val="1"/>
          <w:sz w:val="28"/>
          <w:szCs w:val="28"/>
        </w:rPr>
        <w:t>查要求》</w:t>
      </w:r>
      <w:r>
        <w:rPr>
          <w:rFonts w:hint="eastAsia" w:ascii="仿宋" w:hAnsi="仿宋" w:eastAsia="仿宋" w:cs="仿宋"/>
          <w:spacing w:val="-17"/>
          <w:sz w:val="28"/>
          <w:szCs w:val="28"/>
        </w:rPr>
        <w:t>要求的，</w:t>
      </w:r>
      <w:r>
        <w:rPr>
          <w:rFonts w:hint="eastAsia" w:ascii="仿宋" w:hAnsi="仿宋" w:eastAsia="仿宋" w:cs="仿宋"/>
          <w:spacing w:val="-17"/>
          <w:sz w:val="28"/>
          <w:szCs w:val="28"/>
          <w14:textOutline w14:w="1537" w14:cap="flat" w14:cmpd="sng">
            <w14:solidFill>
              <w14:srgbClr w14:val="000000"/>
            </w14:solidFill>
            <w14:prstDash w14:val="solid"/>
            <w14:miter w14:val="0"/>
          </w14:textOutline>
        </w:rPr>
        <w:t>投标无效</w:t>
      </w:r>
      <w:r>
        <w:rPr>
          <w:rFonts w:hint="eastAsia" w:ascii="仿宋" w:hAnsi="仿宋" w:eastAsia="仿宋" w:cs="仿宋"/>
          <w:spacing w:val="-17"/>
          <w:sz w:val="28"/>
          <w:szCs w:val="28"/>
        </w:rPr>
        <w:t>。</w:t>
      </w:r>
    </w:p>
    <w:p w14:paraId="55A8D109">
      <w:pPr>
        <w:pStyle w:val="3"/>
        <w:keepNext w:val="0"/>
        <w:keepLines w:val="0"/>
        <w:pageBreakBefore w:val="0"/>
        <w:widowControl w:val="0"/>
        <w:kinsoku/>
        <w:wordWrap/>
        <w:overflowPunct/>
        <w:topLinePunct w:val="0"/>
        <w:autoSpaceDE/>
        <w:autoSpaceDN/>
        <w:bidi w:val="0"/>
        <w:adjustRightInd/>
        <w:snapToGrid/>
        <w:spacing w:after="0" w:line="560" w:lineRule="exact"/>
        <w:ind w:right="62"/>
        <w:jc w:val="center"/>
        <w:textAlignment w:val="auto"/>
        <w:outlineLvl w:val="9"/>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符合性审查要求</w:t>
      </w:r>
    </w:p>
    <w:tbl>
      <w:tblPr>
        <w:tblStyle w:val="50"/>
        <w:tblW w:w="9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488"/>
        <w:gridCol w:w="6929"/>
      </w:tblGrid>
      <w:tr w14:paraId="0BAAD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64" w:type="dxa"/>
            <w:vAlign w:val="center"/>
          </w:tcPr>
          <w:p w14:paraId="2CCF0DF5">
            <w:pPr>
              <w:spacing w:before="41" w:line="207" w:lineRule="auto"/>
              <w:ind w:left="143"/>
              <w:jc w:val="center"/>
              <w:rPr>
                <w:rFonts w:hint="eastAsia" w:ascii="仿宋" w:hAnsi="仿宋" w:eastAsia="仿宋" w:cs="仿宋"/>
                <w:sz w:val="24"/>
                <w:szCs w:val="24"/>
              </w:rPr>
            </w:pPr>
            <w:r>
              <w:rPr>
                <w:rFonts w:hint="eastAsia" w:ascii="仿宋" w:hAnsi="仿宋" w:eastAsia="仿宋" w:cs="仿宋"/>
                <w:spacing w:val="-3"/>
                <w:sz w:val="24"/>
                <w:szCs w:val="24"/>
                <w14:textOutline w14:w="1537" w14:cap="flat" w14:cmpd="sng">
                  <w14:solidFill>
                    <w14:srgbClr w14:val="000000"/>
                  </w14:solidFill>
                  <w14:prstDash w14:val="solid"/>
                  <w14:miter w14:val="0"/>
                </w14:textOutline>
              </w:rPr>
              <w:t>序号</w:t>
            </w:r>
          </w:p>
        </w:tc>
        <w:tc>
          <w:tcPr>
            <w:tcW w:w="1488" w:type="dxa"/>
            <w:vAlign w:val="center"/>
          </w:tcPr>
          <w:p w14:paraId="4D9A2D44">
            <w:pPr>
              <w:spacing w:before="41" w:line="207" w:lineRule="auto"/>
              <w:jc w:val="center"/>
              <w:rPr>
                <w:rFonts w:hint="eastAsia" w:ascii="仿宋" w:hAnsi="仿宋" w:eastAsia="仿宋" w:cs="仿宋"/>
                <w:b/>
                <w:bCs/>
                <w:sz w:val="24"/>
                <w:szCs w:val="24"/>
              </w:rPr>
            </w:pPr>
            <w:r>
              <w:rPr>
                <w:rFonts w:hint="eastAsia" w:ascii="仿宋" w:hAnsi="仿宋" w:eastAsia="仿宋" w:cs="仿宋"/>
                <w:b/>
                <w:bCs/>
                <w:sz w:val="24"/>
                <w:szCs w:val="24"/>
              </w:rPr>
              <w:t>要求</w:t>
            </w:r>
          </w:p>
        </w:tc>
        <w:tc>
          <w:tcPr>
            <w:tcW w:w="6929" w:type="dxa"/>
            <w:vAlign w:val="center"/>
          </w:tcPr>
          <w:p w14:paraId="35C78E08">
            <w:pPr>
              <w:spacing w:before="41" w:line="207"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要求</w:t>
            </w:r>
            <w:r>
              <w:rPr>
                <w:rFonts w:hint="eastAsia" w:ascii="仿宋" w:hAnsi="仿宋" w:eastAsia="仿宋" w:cs="仿宋"/>
                <w:b/>
                <w:bCs/>
                <w:sz w:val="24"/>
                <w:szCs w:val="24"/>
                <w:lang w:val="en-US" w:eastAsia="zh-CN"/>
              </w:rPr>
              <w:t>说明</w:t>
            </w:r>
          </w:p>
        </w:tc>
      </w:tr>
      <w:tr w14:paraId="2E46C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64" w:type="dxa"/>
            <w:vAlign w:val="center"/>
          </w:tcPr>
          <w:p w14:paraId="2B5C813E">
            <w:pPr>
              <w:pStyle w:val="51"/>
              <w:spacing w:before="245" w:line="201" w:lineRule="auto"/>
              <w:ind w:left="316"/>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488" w:type="dxa"/>
            <w:vAlign w:val="center"/>
          </w:tcPr>
          <w:p w14:paraId="280F26D5">
            <w:pPr>
              <w:jc w:val="left"/>
              <w:rPr>
                <w:rFonts w:hint="eastAsia" w:ascii="仿宋" w:hAnsi="仿宋" w:eastAsia="仿宋" w:cs="仿宋"/>
                <w:sz w:val="24"/>
                <w:szCs w:val="24"/>
              </w:rPr>
            </w:pPr>
            <w:r>
              <w:rPr>
                <w:rFonts w:hint="eastAsia" w:ascii="仿宋" w:hAnsi="仿宋" w:eastAsia="仿宋" w:cs="仿宋"/>
                <w:spacing w:val="-6"/>
                <w:sz w:val="24"/>
                <w:szCs w:val="24"/>
                <w:lang w:val="en-US" w:eastAsia="zh-CN"/>
              </w:rPr>
              <w:t>商务完整性</w:t>
            </w:r>
          </w:p>
        </w:tc>
        <w:tc>
          <w:tcPr>
            <w:tcW w:w="6929" w:type="dxa"/>
            <w:vAlign w:val="center"/>
          </w:tcPr>
          <w:p w14:paraId="5038B275">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1.投标</w:t>
            </w:r>
            <w:r>
              <w:rPr>
                <w:rFonts w:hint="eastAsia" w:ascii="仿宋" w:hAnsi="仿宋" w:eastAsia="仿宋" w:cs="仿宋"/>
                <w:spacing w:val="-6"/>
                <w:sz w:val="24"/>
                <w:szCs w:val="24"/>
              </w:rPr>
              <w:t>文件内容组成齐全完整，无遗漏</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签字、</w:t>
            </w:r>
            <w:r>
              <w:rPr>
                <w:rFonts w:hint="eastAsia" w:ascii="仿宋" w:hAnsi="仿宋" w:eastAsia="仿宋" w:cs="仿宋"/>
                <w:spacing w:val="-6"/>
                <w:sz w:val="24"/>
                <w:szCs w:val="24"/>
                <w:lang w:val="en-US" w:eastAsia="zh-CN"/>
              </w:rPr>
              <w:t>盖</w:t>
            </w:r>
            <w:r>
              <w:rPr>
                <w:rFonts w:hint="eastAsia" w:ascii="仿宋" w:hAnsi="仿宋" w:eastAsia="仿宋" w:cs="仿宋"/>
                <w:spacing w:val="-6"/>
                <w:sz w:val="24"/>
                <w:szCs w:val="24"/>
              </w:rPr>
              <w:t>章齐全；</w:t>
            </w:r>
          </w:p>
          <w:p w14:paraId="5E7F6485">
            <w:pPr>
              <w:spacing w:line="360" w:lineRule="auto"/>
              <w:jc w:val="left"/>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w:t>
            </w:r>
            <w:r>
              <w:rPr>
                <w:rFonts w:hint="eastAsia" w:ascii="仿宋" w:hAnsi="仿宋" w:eastAsia="仿宋" w:cs="仿宋"/>
                <w:spacing w:val="-6"/>
                <w:sz w:val="24"/>
                <w:szCs w:val="24"/>
              </w:rPr>
              <w:t>投标文件未含有采购人不能接受的附加条件或不符合招标文件的商务要求</w:t>
            </w:r>
            <w:r>
              <w:rPr>
                <w:rFonts w:hint="eastAsia" w:ascii="仿宋" w:hAnsi="仿宋" w:eastAsia="仿宋" w:cs="仿宋"/>
                <w:spacing w:val="-6"/>
                <w:sz w:val="24"/>
                <w:szCs w:val="24"/>
                <w:lang w:val="en-US" w:eastAsia="zh-CN"/>
              </w:rPr>
              <w:t>;</w:t>
            </w:r>
          </w:p>
          <w:p w14:paraId="58D352BB">
            <w:pPr>
              <w:spacing w:line="360" w:lineRule="auto"/>
              <w:jc w:val="left"/>
              <w:rPr>
                <w:rFonts w:hint="eastAsia" w:ascii="仿宋" w:hAnsi="仿宋" w:eastAsia="仿宋" w:cs="仿宋"/>
                <w:spacing w:val="-6"/>
                <w:sz w:val="24"/>
                <w:szCs w:val="24"/>
                <w:lang w:eastAsia="zh-CN"/>
              </w:rPr>
            </w:pPr>
            <w:r>
              <w:rPr>
                <w:rFonts w:hint="eastAsia" w:ascii="仿宋" w:hAnsi="仿宋" w:eastAsia="仿宋" w:cs="仿宋"/>
                <w:spacing w:val="-6"/>
                <w:sz w:val="24"/>
                <w:szCs w:val="24"/>
                <w:lang w:val="en-US" w:eastAsia="zh-CN"/>
              </w:rPr>
              <w:t>3.</w:t>
            </w:r>
            <w:r>
              <w:rPr>
                <w:rFonts w:hint="eastAsia" w:ascii="仿宋" w:hAnsi="仿宋" w:eastAsia="仿宋" w:cs="仿宋"/>
                <w:spacing w:val="-6"/>
                <w:sz w:val="24"/>
                <w:szCs w:val="24"/>
              </w:rPr>
              <w:t>投标人、投标文件不存在不符合法律、法规和招标文件规定的其他无效情形</w:t>
            </w:r>
            <w:r>
              <w:rPr>
                <w:rFonts w:hint="eastAsia" w:ascii="仿宋" w:hAnsi="仿宋" w:eastAsia="仿宋" w:cs="仿宋"/>
                <w:spacing w:val="-6"/>
                <w:sz w:val="24"/>
                <w:szCs w:val="24"/>
                <w:lang w:eastAsia="zh-CN"/>
              </w:rPr>
              <w:t>；</w:t>
            </w:r>
          </w:p>
          <w:p w14:paraId="4964B5E6">
            <w:pPr>
              <w:pStyle w:val="8"/>
              <w:spacing w:line="360" w:lineRule="auto"/>
              <w:ind w:left="0" w:leftChars="0" w:firstLine="0" w:firstLineChars="0"/>
              <w:rPr>
                <w:rFonts w:hint="default"/>
                <w:sz w:val="24"/>
                <w:szCs w:val="24"/>
                <w:lang w:val="en-US" w:eastAsia="zh-CN"/>
              </w:rPr>
            </w:pPr>
            <w:r>
              <w:rPr>
                <w:rFonts w:hint="eastAsia" w:ascii="仿宋" w:hAnsi="仿宋" w:eastAsia="仿宋" w:cs="仿宋"/>
                <w:spacing w:val="-6"/>
                <w:sz w:val="24"/>
                <w:szCs w:val="24"/>
                <w:lang w:val="en-US" w:eastAsia="zh-CN"/>
              </w:rPr>
              <w:t>4.投标</w:t>
            </w:r>
            <w:r>
              <w:rPr>
                <w:rFonts w:hint="eastAsia" w:ascii="仿宋" w:hAnsi="仿宋" w:eastAsia="仿宋" w:cs="仿宋"/>
                <w:b w:val="0"/>
                <w:bCs w:val="0"/>
                <w:color w:val="auto"/>
                <w:sz w:val="24"/>
                <w:szCs w:val="24"/>
                <w:highlight w:val="none"/>
                <w:vertAlign w:val="baseline"/>
                <w:lang w:val="en-US" w:eastAsia="zh-CN"/>
              </w:rPr>
              <w:t>文件中由法定代表人签字或盖签名章的，提供法定代表人身份证明书；投标文件中由授权委托人签字的，提供法定代表人授权委托书及法定代表人身份证明书。</w:t>
            </w:r>
          </w:p>
          <w:p w14:paraId="14DEFEB7">
            <w:pPr>
              <w:pStyle w:val="13"/>
              <w:spacing w:line="360" w:lineRule="auto"/>
              <w:ind w:left="0" w:leftChars="0" w:firstLine="0" w:firstLineChars="0"/>
              <w:rPr>
                <w:rFonts w:hint="eastAsia" w:ascii="仿宋" w:hAnsi="仿宋" w:eastAsia="仿宋" w:cs="仿宋"/>
                <w:sz w:val="24"/>
                <w:szCs w:val="24"/>
                <w:lang w:eastAsia="zh-CN"/>
              </w:rPr>
            </w:pPr>
            <w:r>
              <w:rPr>
                <w:rFonts w:hint="eastAsia" w:ascii="仿宋" w:hAnsi="仿宋" w:eastAsia="仿宋" w:cs="仿宋"/>
                <w:i w:val="0"/>
                <w:iCs w:val="0"/>
                <w:spacing w:val="-6"/>
                <w:kern w:val="2"/>
                <w:sz w:val="24"/>
                <w:szCs w:val="24"/>
                <w:highlight w:val="none"/>
                <w:lang w:val="en-US" w:eastAsia="zh-CN" w:bidi="ar-SA"/>
              </w:rPr>
              <w:t>5.是否按要求缴纳足额有效的投标保证金。</w:t>
            </w:r>
          </w:p>
        </w:tc>
      </w:tr>
      <w:tr w14:paraId="679D8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64" w:type="dxa"/>
            <w:vAlign w:val="center"/>
          </w:tcPr>
          <w:p w14:paraId="34374CB9">
            <w:pPr>
              <w:pStyle w:val="51"/>
              <w:spacing w:before="245" w:line="201" w:lineRule="auto"/>
              <w:ind w:left="31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88" w:type="dxa"/>
            <w:vAlign w:val="center"/>
          </w:tcPr>
          <w:p w14:paraId="2650CC47">
            <w:pPr>
              <w:spacing w:before="221" w:line="219" w:lineRule="auto"/>
              <w:ind w:left="115" w:leftChars="0"/>
              <w:jc w:val="center"/>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报价</w:t>
            </w:r>
            <w:r>
              <w:rPr>
                <w:rFonts w:hint="eastAsia" w:ascii="仿宋" w:hAnsi="仿宋" w:eastAsia="仿宋" w:cs="仿宋"/>
                <w:spacing w:val="-3"/>
                <w:sz w:val="24"/>
                <w:szCs w:val="24"/>
              </w:rPr>
              <w:t>有效性</w:t>
            </w:r>
          </w:p>
        </w:tc>
        <w:tc>
          <w:tcPr>
            <w:tcW w:w="6929" w:type="dxa"/>
            <w:vAlign w:val="center"/>
          </w:tcPr>
          <w:p w14:paraId="7E0A67D4">
            <w:pPr>
              <w:pStyle w:val="51"/>
              <w:spacing w:before="69" w:line="228" w:lineRule="auto"/>
              <w:ind w:left="117" w:right="297"/>
              <w:jc w:val="left"/>
              <w:rPr>
                <w:rFonts w:hint="eastAsia" w:ascii="仿宋" w:hAnsi="仿宋" w:eastAsia="仿宋" w:cs="仿宋"/>
                <w:sz w:val="24"/>
                <w:szCs w:val="24"/>
              </w:rPr>
            </w:pPr>
            <w:r>
              <w:rPr>
                <w:rFonts w:hint="eastAsia" w:ascii="仿宋" w:hAnsi="仿宋" w:eastAsia="仿宋" w:cs="仿宋"/>
                <w:sz w:val="24"/>
                <w:szCs w:val="24"/>
              </w:rPr>
              <w:t>1.投标报价未超过招标文件中规定的项目/采购包预算金额或者项目/采购包最高限价；</w:t>
            </w:r>
          </w:p>
          <w:p w14:paraId="0E76E4C0">
            <w:pPr>
              <w:pStyle w:val="51"/>
              <w:spacing w:before="69" w:line="228" w:lineRule="auto"/>
              <w:ind w:left="117" w:right="297"/>
              <w:jc w:val="left"/>
              <w:rPr>
                <w:rFonts w:hint="eastAsia" w:ascii="仿宋" w:hAnsi="仿宋" w:eastAsia="仿宋" w:cs="仿宋"/>
                <w:sz w:val="24"/>
                <w:szCs w:val="24"/>
              </w:rPr>
            </w:pPr>
            <w:r>
              <w:rPr>
                <w:rFonts w:hint="eastAsia" w:ascii="仿宋" w:hAnsi="仿宋" w:eastAsia="仿宋" w:cs="仿宋"/>
                <w:sz w:val="24"/>
                <w:szCs w:val="24"/>
              </w:rPr>
              <w:t>2.投标分项报价表货物品牌、型号或规格、制造商</w:t>
            </w:r>
            <w:r>
              <w:rPr>
                <w:rFonts w:hint="eastAsia" w:ascii="仿宋" w:hAnsi="仿宋" w:eastAsia="仿宋" w:cs="仿宋"/>
                <w:sz w:val="24"/>
                <w:szCs w:val="24"/>
                <w:lang w:eastAsia="zh-CN"/>
              </w:rPr>
              <w:t>、</w:t>
            </w:r>
            <w:r>
              <w:rPr>
                <w:rFonts w:hint="eastAsia" w:ascii="仿宋" w:hAnsi="仿宋" w:eastAsia="仿宋" w:cs="仿宋"/>
                <w:sz w:val="24"/>
                <w:szCs w:val="24"/>
              </w:rPr>
              <w:t>等内容完整；</w:t>
            </w:r>
          </w:p>
          <w:p w14:paraId="5EB42100">
            <w:pPr>
              <w:pStyle w:val="51"/>
              <w:spacing w:before="69" w:line="228" w:lineRule="auto"/>
              <w:ind w:left="117" w:right="297"/>
              <w:jc w:val="left"/>
              <w:rPr>
                <w:rFonts w:hint="eastAsia" w:ascii="仿宋" w:hAnsi="仿宋" w:eastAsia="仿宋" w:cs="仿宋"/>
                <w:sz w:val="24"/>
                <w:szCs w:val="24"/>
              </w:rPr>
            </w:pPr>
            <w:r>
              <w:rPr>
                <w:rFonts w:hint="eastAsia" w:ascii="仿宋" w:hAnsi="仿宋" w:eastAsia="仿宋" w:cs="仿宋"/>
                <w:sz w:val="24"/>
                <w:szCs w:val="24"/>
              </w:rPr>
              <w:t>3.投标文件未出现可选择性或可调整的报价（招标文件另有规定的除外）；</w:t>
            </w:r>
          </w:p>
          <w:p w14:paraId="39479567">
            <w:pPr>
              <w:pStyle w:val="51"/>
              <w:spacing w:before="69" w:line="228" w:lineRule="auto"/>
              <w:ind w:left="117" w:leftChars="0" w:right="297" w:rightChars="0"/>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投标报价不属于异常低价。</w:t>
            </w:r>
            <w:r>
              <w:rPr>
                <w:rFonts w:hint="eastAsia" w:ascii="仿宋" w:hAnsi="仿宋" w:eastAsia="仿宋" w:cs="仿宋"/>
                <w:b w:val="0"/>
                <w:bCs w:val="0"/>
                <w:color w:val="auto"/>
                <w:sz w:val="24"/>
                <w:szCs w:val="24"/>
                <w:highlight w:val="none"/>
                <w:vertAlign w:val="baseline"/>
                <w:lang w:val="en-US" w:eastAsia="zh-CN"/>
              </w:rPr>
              <w:t>根据《关于推动解决政府采购异常低价问题的通知》（财库〔2026〕2号）有关规定进行异常低价审查。</w:t>
            </w:r>
          </w:p>
        </w:tc>
      </w:tr>
      <w:tr w14:paraId="629B8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64" w:type="dxa"/>
            <w:vAlign w:val="center"/>
          </w:tcPr>
          <w:p w14:paraId="45CA5D00">
            <w:pPr>
              <w:pStyle w:val="51"/>
              <w:spacing w:before="244" w:line="202" w:lineRule="auto"/>
              <w:ind w:left="314"/>
              <w:jc w:val="left"/>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3</w:t>
            </w:r>
          </w:p>
        </w:tc>
        <w:tc>
          <w:tcPr>
            <w:tcW w:w="1488" w:type="dxa"/>
            <w:vAlign w:val="center"/>
          </w:tcPr>
          <w:p w14:paraId="26E0E76D">
            <w:pPr>
              <w:spacing w:before="228" w:line="219" w:lineRule="auto"/>
              <w:jc w:val="left"/>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技术响应性</w:t>
            </w:r>
          </w:p>
        </w:tc>
        <w:tc>
          <w:tcPr>
            <w:tcW w:w="6929" w:type="dxa"/>
            <w:vAlign w:val="center"/>
          </w:tcPr>
          <w:p w14:paraId="433306EA">
            <w:pPr>
              <w:spacing w:before="228" w:line="219" w:lineRule="auto"/>
              <w:jc w:val="left"/>
              <w:rPr>
                <w:rFonts w:hint="eastAsia" w:ascii="仿宋" w:hAnsi="仿宋" w:eastAsia="仿宋" w:cs="仿宋"/>
                <w:spacing w:val="-3"/>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lang w:val="en-US" w:eastAsia="zh-CN"/>
              </w:rPr>
              <w:t>.</w:t>
            </w:r>
            <w:r>
              <w:rPr>
                <w:rFonts w:hint="eastAsia" w:ascii="仿宋" w:hAnsi="仿宋" w:eastAsia="仿宋" w:cs="仿宋"/>
                <w:spacing w:val="-3"/>
                <w:sz w:val="24"/>
                <w:szCs w:val="24"/>
              </w:rPr>
              <w:t>符合国家、行业技术标准的要求；</w:t>
            </w:r>
          </w:p>
          <w:p w14:paraId="191AC8C9">
            <w:pPr>
              <w:spacing w:before="228" w:line="219" w:lineRule="auto"/>
              <w:jc w:val="left"/>
              <w:rPr>
                <w:rFonts w:hint="eastAsia" w:ascii="仿宋" w:hAnsi="仿宋" w:eastAsia="仿宋" w:cs="仿宋"/>
                <w:spacing w:val="-3"/>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w:t>
            </w:r>
            <w:r>
              <w:rPr>
                <w:rFonts w:hint="eastAsia" w:ascii="仿宋" w:hAnsi="仿宋" w:eastAsia="仿宋" w:cs="仿宋"/>
                <w:spacing w:val="-3"/>
                <w:sz w:val="24"/>
                <w:szCs w:val="24"/>
              </w:rPr>
              <w:t>技术参数符合采购需求的参数要求（采用综合评分法的参见评分标准）。</w:t>
            </w:r>
          </w:p>
        </w:tc>
      </w:tr>
    </w:tbl>
    <w:p w14:paraId="47832F3C">
      <w:pPr>
        <w:pStyle w:val="3"/>
        <w:keepNext w:val="0"/>
        <w:keepLines w:val="0"/>
        <w:pageBreakBefore w:val="0"/>
        <w:widowControl w:val="0"/>
        <w:kinsoku/>
        <w:wordWrap/>
        <w:overflowPunct/>
        <w:topLinePunct w:val="0"/>
        <w:autoSpaceDE/>
        <w:autoSpaceDN/>
        <w:bidi w:val="0"/>
        <w:adjustRightInd/>
        <w:snapToGrid/>
        <w:spacing w:after="0" w:line="560" w:lineRule="exact"/>
        <w:ind w:right="62" w:firstLine="562" w:firstLineChars="200"/>
        <w:jc w:val="both"/>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2、投标文件有关事项的澄清或者说明</w:t>
      </w:r>
    </w:p>
    <w:p w14:paraId="586B2D1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2.1评标过程中，评标委员会将以书面形式要求投标人对其投标文件中含义不明确、同类问题表述不一致或者有明显文字和计算错误的内容，作出必要的澄 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09454C35">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 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kern w:val="2"/>
          <w:sz w:val="28"/>
          <w:szCs w:val="28"/>
          <w:lang w:val="en-US" w:eastAsia="zh-CN" w:bidi="ar-SA"/>
        </w:rPr>
        <w:t>无效投标</w:t>
      </w:r>
      <w:r>
        <w:rPr>
          <w:rFonts w:hint="eastAsia" w:ascii="仿宋" w:hAnsi="仿宋" w:eastAsia="仿宋" w:cs="仿宋"/>
          <w:kern w:val="2"/>
          <w:sz w:val="28"/>
          <w:szCs w:val="28"/>
          <w:lang w:val="en-US" w:eastAsia="zh-CN" w:bidi="ar-SA"/>
        </w:rPr>
        <w:t>处理。</w:t>
      </w:r>
    </w:p>
    <w:p w14:paraId="2AB6B87C">
      <w:pPr>
        <w:pStyle w:val="30"/>
        <w:keepNext w:val="0"/>
        <w:keepLines w:val="0"/>
        <w:pageBreakBefore w:val="0"/>
        <w:kinsoku/>
        <w:overflowPunct/>
        <w:topLinePunct w:val="0"/>
        <w:autoSpaceDE/>
        <w:autoSpaceDN/>
        <w:bidi w:val="0"/>
        <w:adjustRightInd/>
        <w:snapToGrid/>
        <w:spacing w:line="560" w:lineRule="exact"/>
        <w:ind w:left="0" w:leftChars="0" w:firstLine="560" w:firstLineChars="200"/>
        <w:jc w:val="left"/>
        <w:textAlignment w:val="auto"/>
        <w:rPr>
          <w:rFonts w:hint="eastAsia"/>
          <w:b/>
          <w:bCs/>
          <w:sz w:val="28"/>
          <w:szCs w:val="28"/>
          <w:lang w:val="en-US" w:eastAsia="zh-CN"/>
        </w:rPr>
      </w:pPr>
      <w:r>
        <w:rPr>
          <w:rFonts w:hint="eastAsia" w:ascii="仿宋" w:hAnsi="仿宋" w:eastAsia="仿宋" w:cs="仿宋"/>
          <w:kern w:val="2"/>
          <w:sz w:val="28"/>
          <w:szCs w:val="28"/>
          <w:lang w:val="en-US" w:eastAsia="zh-CN" w:bidi="ar-SA"/>
        </w:rPr>
        <w:t>2.3  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rFonts w:hint="eastAsia" w:ascii="仿宋" w:hAnsi="仿宋" w:eastAsia="仿宋" w:cs="仿宋"/>
          <w:b/>
          <w:bCs/>
          <w:kern w:val="2"/>
          <w:sz w:val="28"/>
          <w:szCs w:val="28"/>
          <w:lang w:val="en-US" w:eastAsia="zh-CN" w:bidi="ar-SA"/>
        </w:rPr>
        <w:t>其投标无效。</w:t>
      </w:r>
    </w:p>
    <w:p w14:paraId="592CD5BB">
      <w:pPr>
        <w:pStyle w:val="3"/>
        <w:keepNext w:val="0"/>
        <w:keepLines w:val="0"/>
        <w:pageBreakBefore w:val="0"/>
        <w:widowControl w:val="0"/>
        <w:kinsoku/>
        <w:wordWrap/>
        <w:overflowPunct/>
        <w:topLinePunct w:val="0"/>
        <w:autoSpaceDE/>
        <w:autoSpaceDN/>
        <w:bidi w:val="0"/>
        <w:adjustRightInd/>
        <w:snapToGrid/>
        <w:spacing w:after="120" w:line="560" w:lineRule="exact"/>
        <w:ind w:left="373" w:right="0" w:rightChars="0" w:firstLine="280" w:firstLineChars="1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2.4投标文件报价出现前后不一致的，按照下列规定修正：</w:t>
      </w:r>
    </w:p>
    <w:p w14:paraId="72866883">
      <w:pPr>
        <w:pStyle w:val="3"/>
        <w:keepNext w:val="0"/>
        <w:keepLines w:val="0"/>
        <w:pageBreakBefore w:val="0"/>
        <w:widowControl w:val="0"/>
        <w:kinsoku/>
        <w:wordWrap/>
        <w:overflowPunct/>
        <w:topLinePunct w:val="0"/>
        <w:autoSpaceDE/>
        <w:autoSpaceDN/>
        <w:bidi w:val="0"/>
        <w:adjustRightInd/>
        <w:snapToGrid/>
        <w:spacing w:after="120" w:line="560" w:lineRule="exact"/>
        <w:ind w:right="0" w:rightChars="0"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2.4.1招标文件对于报价修正是否另有规定：</w:t>
      </w:r>
    </w:p>
    <w:p w14:paraId="73ECF518">
      <w:pPr>
        <w:pStyle w:val="3"/>
        <w:keepNext w:val="0"/>
        <w:keepLines w:val="0"/>
        <w:pageBreakBefore w:val="0"/>
        <w:widowControl w:val="0"/>
        <w:kinsoku/>
        <w:wordWrap/>
        <w:overflowPunct/>
        <w:topLinePunct w:val="0"/>
        <w:autoSpaceDE/>
        <w:autoSpaceDN/>
        <w:bidi w:val="0"/>
        <w:adjustRightInd/>
        <w:snapToGrid/>
        <w:spacing w:after="120" w:line="560" w:lineRule="exact"/>
        <w:ind w:right="0" w:rightChars="0" w:firstLine="1400" w:firstLineChars="5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□有，具体规定为</w:t>
      </w:r>
      <w:r>
        <w:rPr>
          <w:rFonts w:hint="eastAsia" w:ascii="仿宋" w:hAnsi="仿宋" w:eastAsia="仿宋" w:cs="仿宋"/>
          <w:kern w:val="2"/>
          <w:sz w:val="28"/>
          <w:szCs w:val="28"/>
          <w:u w:val="single"/>
          <w:lang w:val="en-US" w:eastAsia="zh-CN" w:bidi="ar-SA"/>
        </w:rPr>
        <w:t xml:space="preserve">：           </w:t>
      </w:r>
    </w:p>
    <w:p w14:paraId="50CFCF83">
      <w:pPr>
        <w:pStyle w:val="3"/>
        <w:keepNext w:val="0"/>
        <w:keepLines w:val="0"/>
        <w:pageBreakBefore w:val="0"/>
        <w:widowControl w:val="0"/>
        <w:kinsoku/>
        <w:wordWrap/>
        <w:overflowPunct/>
        <w:topLinePunct w:val="0"/>
        <w:autoSpaceDE/>
        <w:autoSpaceDN/>
        <w:bidi w:val="0"/>
        <w:adjustRightInd/>
        <w:snapToGrid/>
        <w:spacing w:after="120" w:line="560" w:lineRule="exact"/>
        <w:ind w:right="0" w:rightChars="0" w:firstLine="1400" w:firstLineChars="5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b w:val="0"/>
          <w:bCs/>
          <w:sz w:val="28"/>
          <w:szCs w:val="28"/>
          <w:lang w:eastAsia="zh-CN"/>
        </w:rPr>
        <w:t>☑</w:t>
      </w:r>
      <w:r>
        <w:rPr>
          <w:rFonts w:hint="eastAsia" w:ascii="仿宋" w:hAnsi="仿宋" w:eastAsia="仿宋" w:cs="仿宋"/>
          <w:kern w:val="2"/>
          <w:sz w:val="28"/>
          <w:szCs w:val="28"/>
          <w:lang w:val="en-US" w:eastAsia="zh-CN" w:bidi="ar-SA"/>
        </w:rPr>
        <w:t>无，按下述 2.4.2-2.4.7 项规定修正。</w:t>
      </w:r>
    </w:p>
    <w:p w14:paraId="7818C451">
      <w:pPr>
        <w:pStyle w:val="3"/>
        <w:keepNext w:val="0"/>
        <w:keepLines w:val="0"/>
        <w:pageBreakBefore w:val="0"/>
        <w:widowControl w:val="0"/>
        <w:kinsoku/>
        <w:wordWrap/>
        <w:overflowPunct/>
        <w:topLinePunct w:val="0"/>
        <w:autoSpaceDE/>
        <w:autoSpaceDN/>
        <w:bidi w:val="0"/>
        <w:adjustRightInd/>
        <w:snapToGrid/>
        <w:spacing w:after="120" w:line="560" w:lineRule="exact"/>
        <w:ind w:right="0" w:rightChars="0"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2.4.2单独递交的开标一览表（报价表）与投标文件中开标一览表（报价表）内容不一致的，以单独递交的开标一览表（报价表）为准；</w:t>
      </w:r>
    </w:p>
    <w:p w14:paraId="5BCB2D96">
      <w:pPr>
        <w:pStyle w:val="3"/>
        <w:keepNext w:val="0"/>
        <w:keepLines w:val="0"/>
        <w:pageBreakBefore w:val="0"/>
        <w:widowControl w:val="0"/>
        <w:kinsoku/>
        <w:wordWrap/>
        <w:overflowPunct/>
        <w:topLinePunct w:val="0"/>
        <w:autoSpaceDE/>
        <w:autoSpaceDN/>
        <w:bidi w:val="0"/>
        <w:adjustRightInd/>
        <w:snapToGrid/>
        <w:spacing w:after="120" w:line="560" w:lineRule="exact"/>
        <w:ind w:right="0" w:rightChars="0"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2.4.3投标文件中开标一览表（报价表）内容与投标文件中相应内容不一致的，以开标一览表（报价表）为准；</w:t>
      </w:r>
    </w:p>
    <w:p w14:paraId="1BBD3D8F">
      <w:pPr>
        <w:pStyle w:val="3"/>
        <w:keepNext w:val="0"/>
        <w:keepLines w:val="0"/>
        <w:pageBreakBefore w:val="0"/>
        <w:widowControl w:val="0"/>
        <w:kinsoku/>
        <w:wordWrap/>
        <w:overflowPunct/>
        <w:topLinePunct w:val="0"/>
        <w:autoSpaceDE/>
        <w:autoSpaceDN/>
        <w:bidi w:val="0"/>
        <w:adjustRightInd/>
        <w:snapToGrid/>
        <w:spacing w:after="120" w:line="560" w:lineRule="exact"/>
        <w:ind w:right="0" w:rightChars="0"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2.4.4大写金额和小写金额不一致的，以大写金额为准；</w:t>
      </w:r>
    </w:p>
    <w:p w14:paraId="3BD831C8">
      <w:pPr>
        <w:pStyle w:val="3"/>
        <w:keepNext w:val="0"/>
        <w:keepLines w:val="0"/>
        <w:pageBreakBefore w:val="0"/>
        <w:widowControl w:val="0"/>
        <w:kinsoku/>
        <w:wordWrap/>
        <w:overflowPunct/>
        <w:topLinePunct w:val="0"/>
        <w:autoSpaceDE/>
        <w:autoSpaceDN/>
        <w:bidi w:val="0"/>
        <w:adjustRightInd/>
        <w:snapToGrid/>
        <w:spacing w:after="120" w:line="560" w:lineRule="exact"/>
        <w:ind w:right="0" w:right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2.4.5单价金额小数点或者百分比有明显错位的，以开标一览表的总价为准，并修改单价；</w:t>
      </w:r>
    </w:p>
    <w:p w14:paraId="6095E24C">
      <w:pPr>
        <w:pStyle w:val="3"/>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2.4.6总价金额与按单价汇总金额不一致的，以单价金额计算结果为准。</w:t>
      </w:r>
    </w:p>
    <w:p w14:paraId="2353FCB5">
      <w:pPr>
        <w:pStyle w:val="3"/>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sz w:val="28"/>
          <w:szCs w:val="28"/>
          <w:lang w:val="en-US" w:eastAsia="zh-CN"/>
        </w:rPr>
      </w:pPr>
      <w:r>
        <w:rPr>
          <w:rFonts w:hint="eastAsia" w:ascii="仿宋" w:hAnsi="仿宋" w:eastAsia="仿宋" w:cs="仿宋"/>
          <w:kern w:val="2"/>
          <w:sz w:val="28"/>
          <w:szCs w:val="28"/>
          <w:lang w:val="en-US" w:eastAsia="zh-CN" w:bidi="ar-SA"/>
        </w:rPr>
        <w:t>2.4.7同时出现两种以上不一致的，按照前款规定的顺序修正。修正后的报价经投标人书面确认后产生约束力，投标人不确认的，其</w:t>
      </w:r>
      <w:r>
        <w:rPr>
          <w:rFonts w:hint="eastAsia" w:ascii="仿宋" w:hAnsi="仿宋" w:eastAsia="仿宋" w:cs="仿宋"/>
          <w:b/>
          <w:bCs/>
          <w:kern w:val="2"/>
          <w:sz w:val="28"/>
          <w:szCs w:val="28"/>
          <w:lang w:val="en-US" w:eastAsia="zh-CN" w:bidi="ar-SA"/>
        </w:rPr>
        <w:t>投标无效</w:t>
      </w:r>
      <w:r>
        <w:rPr>
          <w:rFonts w:hint="eastAsia" w:ascii="仿宋" w:hAnsi="仿宋" w:eastAsia="仿宋" w:cs="仿宋"/>
          <w:kern w:val="2"/>
          <w:sz w:val="28"/>
          <w:szCs w:val="28"/>
          <w:lang w:val="en-US" w:eastAsia="zh-CN" w:bidi="ar-SA"/>
        </w:rPr>
        <w:t>。</w:t>
      </w:r>
    </w:p>
    <w:p w14:paraId="609F2FC2">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2.5落实政府采购政策的价格调整：只有符合第二章《投标人须知》5.2 条规定情形的，可以享受中小企业扶持政策，用扣除后的价格参加评审；否则，评标时价格不予扣除。</w:t>
      </w:r>
    </w:p>
    <w:p w14:paraId="74963B4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2.5.1 对于未预留份额专门面向中小企业采购的采购项目，以及预留份额项目中的非预留部分采购包，对小微企业报价给予10 %的扣除，用扣除后的价格参加评审。</w:t>
      </w:r>
    </w:p>
    <w:p w14:paraId="3FDB8F76">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2.5.2 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30%以上的联合体或者大中型企业的报价给予2%的扣除，用扣除后的价格参加评审。</w:t>
      </w:r>
    </w:p>
    <w:p w14:paraId="699FA4E8">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2.5.3 组成联合体或者接受分包的小微企业与联合体内其他企业、分包企业之间存在直接控股、管理关系的，不享受价格扣除优惠政策。</w:t>
      </w:r>
    </w:p>
    <w:p w14:paraId="61C7633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2.5.4 价格扣除比例对小型企业和微型企业同等对待，不作区分。</w:t>
      </w:r>
    </w:p>
    <w:p w14:paraId="11C60852">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2.5.5 中小企业参加政府采购活动，应当按照招标文件给定的格式出具《中小企业声明函》，否则不得享受相关中小企业扶持政策。</w:t>
      </w:r>
    </w:p>
    <w:p w14:paraId="4025871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2.5.6 监狱企业提供了由省级以上监狱管理局、戒毒管理局（含新疆生产建设兵团）出具的属于监狱企业的证明文件的，视同小微企业。</w:t>
      </w:r>
    </w:p>
    <w:p w14:paraId="69CAB0F9">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2.5.7 残疾人福利性单位按招标文件要求提供了《残疾人福利性单位声明函》的，视同小微企业。</w:t>
      </w:r>
    </w:p>
    <w:p w14:paraId="677A3174">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2.5.8 若投标人同时属于小型或微型企业、监狱企业、残疾人福利性单位中的两种及以上，将不重复享受小微企业价格扣减的优惠政策。</w:t>
      </w:r>
    </w:p>
    <w:p w14:paraId="3CD6DD9B">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  投标文件的比较和评价</w:t>
      </w:r>
    </w:p>
    <w:p w14:paraId="6516AF9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 评标委员会将按照招标文件中规定的评标方法和标准，对符合性审查合格的投标文件进行商务和技术评估，综合比较与评价；未通过符合性审查的投标文件不得进入比较与评价。</w:t>
      </w:r>
    </w:p>
    <w:p w14:paraId="0AB8D339">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3.2评标方法和评标标准</w:t>
      </w:r>
    </w:p>
    <w:p w14:paraId="6512C2F6">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3.2.1本项目采用的评标方法为：</w:t>
      </w:r>
    </w:p>
    <w:p w14:paraId="7F0BA3C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2" w:firstLineChars="200"/>
        <w:jc w:val="both"/>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F9155A3">
      <w:pPr>
        <w:pStyle w:val="30"/>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w:t>
      </w:r>
      <w:r>
        <w:rPr>
          <w:rFonts w:hint="eastAsia" w:ascii="仿宋" w:hAnsi="仿宋" w:eastAsia="仿宋" w:cs="仿宋"/>
          <w:b/>
          <w:bCs/>
          <w:kern w:val="2"/>
          <w:sz w:val="28"/>
          <w:szCs w:val="28"/>
          <w:lang w:val="en-US" w:eastAsia="zh-CN" w:bidi="ar-SA"/>
        </w:rPr>
        <w:t>投标无效</w:t>
      </w:r>
      <w:r>
        <w:rPr>
          <w:rFonts w:hint="eastAsia" w:ascii="仿宋" w:hAnsi="仿宋" w:eastAsia="仿宋" w:cs="仿宋"/>
          <w:kern w:val="2"/>
          <w:sz w:val="28"/>
          <w:szCs w:val="28"/>
          <w:lang w:val="en-US" w:eastAsia="zh-CN" w:bidi="ar-SA"/>
        </w:rPr>
        <w:t>。</w:t>
      </w:r>
    </w:p>
    <w:p w14:paraId="449666A7">
      <w:pPr>
        <w:pStyle w:val="30"/>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3.2.3非政府强制采购的节能产品或环境标志产品，依据品目清单和认证证书实施政府优先采购。优先采购的具体规定（如涉及）。</w:t>
      </w:r>
    </w:p>
    <w:p w14:paraId="1DF636EA">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562" w:firstLineChars="200"/>
        <w:jc w:val="both"/>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4确定中标候选人名单</w:t>
      </w:r>
    </w:p>
    <w:p w14:paraId="2045876E">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39042A9">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4BFE9B8">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4.3 采用最低评标价法时，评标结果按本章 2.4、2.5 调整后的投标报价由低到高顺序排列。投标报价相同的并列。投标文件满足招标文件全部实质性要求且投标报价最低的投标人为排名第一的中标候选人。</w:t>
      </w:r>
    </w:p>
    <w:p w14:paraId="38F72D21">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4.4 评标委员会要对评分汇总情况进行复核，特别是对排名第一的、报价最低的、投标或响应文件被认定为无效的情形进行重点复核。</w:t>
      </w:r>
    </w:p>
    <w:p w14:paraId="717E92E5">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4.5 评标委员会将根据各投标人的评标排序，依次推荐本项目（各采购包）的中标候选人，起草并签署评标报告。本项目（各采购包）评标委员会共（各）推荐</w:t>
      </w:r>
      <w:r>
        <w:rPr>
          <w:rFonts w:hint="eastAsia" w:ascii="仿宋" w:hAnsi="仿宋" w:eastAsia="仿宋" w:cs="仿宋"/>
          <w:kern w:val="2"/>
          <w:sz w:val="28"/>
          <w:szCs w:val="28"/>
          <w:u w:val="single"/>
          <w:lang w:val="en-US" w:eastAsia="zh-CN" w:bidi="ar-SA"/>
        </w:rPr>
        <w:t xml:space="preserve"> 3 </w:t>
      </w:r>
      <w:r>
        <w:rPr>
          <w:rFonts w:hint="eastAsia" w:ascii="仿宋" w:hAnsi="仿宋" w:eastAsia="仿宋" w:cs="仿宋"/>
          <w:kern w:val="2"/>
          <w:sz w:val="28"/>
          <w:szCs w:val="28"/>
          <w:lang w:val="en-US" w:eastAsia="zh-CN" w:bidi="ar-SA"/>
        </w:rPr>
        <w:t>名中标候选人。</w:t>
      </w:r>
    </w:p>
    <w:p w14:paraId="3B0A9875">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 报告违法行为</w:t>
      </w:r>
    </w:p>
    <w:p w14:paraId="4F78E5C0">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62"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5.1 评标委员会在评标过程中发现投标人有行贿、提供虚假材料或者串通等违法行为时，有向采购人、采购代理机构或者有关部门报告的职责。</w:t>
      </w:r>
    </w:p>
    <w:p w14:paraId="3284028A">
      <w:pPr>
        <w:rPr>
          <w:spacing w:val="-2"/>
          <w:sz w:val="32"/>
          <w:szCs w:val="32"/>
          <w14:textOutline w14:w="1537" w14:cap="flat" w14:cmpd="sng">
            <w14:solidFill>
              <w14:srgbClr w14:val="000000"/>
            </w14:solidFill>
            <w14:prstDash w14:val="solid"/>
            <w14:miter w14:val="0"/>
          </w14:textOutline>
        </w:rPr>
      </w:pPr>
      <w:r>
        <w:rPr>
          <w:spacing w:val="-2"/>
          <w:sz w:val="32"/>
          <w:szCs w:val="32"/>
          <w14:textOutline w14:w="1537" w14:cap="flat" w14:cmpd="sng">
            <w14:solidFill>
              <w14:srgbClr w14:val="000000"/>
            </w14:solidFill>
            <w14:prstDash w14:val="solid"/>
            <w14:miter w14:val="0"/>
          </w14:textOutline>
        </w:rPr>
        <w:br w:type="page"/>
      </w:r>
    </w:p>
    <w:p w14:paraId="378A357C">
      <w:pPr>
        <w:jc w:val="center"/>
        <w:rPr>
          <w:rFonts w:hint="eastAsia" w:ascii="黑体" w:hAnsi="黑体" w:eastAsia="黑体" w:cs="黑体"/>
          <w:kern w:val="2"/>
          <w:sz w:val="32"/>
          <w:szCs w:val="32"/>
          <w:lang w:val="en-US" w:eastAsia="zh-CN" w:bidi="ar-SA"/>
        </w:rPr>
      </w:pPr>
      <w:r>
        <w:rPr>
          <w:rFonts w:hint="eastAsia" w:ascii="楷体" w:hAnsi="楷体" w:eastAsia="楷体" w:cs="楷体"/>
          <w:b/>
          <w:bCs/>
          <w:kern w:val="2"/>
          <w:sz w:val="32"/>
          <w:szCs w:val="32"/>
          <w:lang w:val="en-US" w:eastAsia="zh-CN" w:bidi="ar-SA"/>
        </w:rPr>
        <w:t>二、评分标准</w:t>
      </w:r>
    </w:p>
    <w:p w14:paraId="7EB11372">
      <w:pPr>
        <w:rPr>
          <w:rFonts w:hint="eastAsia"/>
          <w:b/>
          <w:bCs/>
          <w:sz w:val="24"/>
          <w:szCs w:val="28"/>
          <w:lang w:val="en-US" w:eastAsia="zh-CN"/>
        </w:rPr>
      </w:pPr>
      <w:r>
        <w:rPr>
          <w:rFonts w:hint="eastAsia"/>
          <w:b/>
          <w:bCs/>
          <w:sz w:val="24"/>
          <w:szCs w:val="28"/>
          <w:lang w:val="en-US" w:eastAsia="zh-CN"/>
        </w:rPr>
        <w:t>标项1：</w:t>
      </w:r>
    </w:p>
    <w:tbl>
      <w:tblPr>
        <w:tblStyle w:val="25"/>
        <w:tblpPr w:leftFromText="180" w:rightFromText="180" w:vertAnchor="text" w:horzAnchor="page" w:tblpX="1459" w:tblpY="366"/>
        <w:tblOverlap w:val="never"/>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794"/>
        <w:gridCol w:w="7382"/>
        <w:gridCol w:w="656"/>
      </w:tblGrid>
      <w:tr w14:paraId="1625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10" w:type="dxa"/>
            <w:vAlign w:val="center"/>
          </w:tcPr>
          <w:p w14:paraId="0B1082F1">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序号</w:t>
            </w:r>
          </w:p>
        </w:tc>
        <w:tc>
          <w:tcPr>
            <w:tcW w:w="794" w:type="dxa"/>
            <w:vAlign w:val="center"/>
          </w:tcPr>
          <w:p w14:paraId="71B80918">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评分项目</w:t>
            </w:r>
          </w:p>
        </w:tc>
        <w:tc>
          <w:tcPr>
            <w:tcW w:w="7382" w:type="dxa"/>
            <w:vAlign w:val="center"/>
          </w:tcPr>
          <w:p w14:paraId="0EF12CFE">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评分指标</w:t>
            </w:r>
          </w:p>
        </w:tc>
        <w:tc>
          <w:tcPr>
            <w:tcW w:w="656" w:type="dxa"/>
            <w:vAlign w:val="center"/>
          </w:tcPr>
          <w:p w14:paraId="50680BF3">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分值</w:t>
            </w:r>
          </w:p>
        </w:tc>
      </w:tr>
      <w:tr w14:paraId="1E96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10" w:type="dxa"/>
            <w:vAlign w:val="center"/>
          </w:tcPr>
          <w:p w14:paraId="7275C8CB">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794" w:type="dxa"/>
            <w:vAlign w:val="center"/>
          </w:tcPr>
          <w:p w14:paraId="7F50A12F">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w:t>
            </w:r>
          </w:p>
        </w:tc>
        <w:tc>
          <w:tcPr>
            <w:tcW w:w="7382" w:type="dxa"/>
            <w:vAlign w:val="center"/>
          </w:tcPr>
          <w:p w14:paraId="6D260CFC">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default"/>
                <w:lang w:val="en-US" w:eastAsia="zh-CN"/>
              </w:rPr>
            </w:pPr>
            <w:r>
              <w:rPr>
                <w:rFonts w:hint="eastAsia" w:ascii="仿宋" w:hAnsi="仿宋" w:eastAsia="仿宋" w:cs="仿宋"/>
                <w:kern w:val="2"/>
                <w:sz w:val="24"/>
                <w:szCs w:val="24"/>
                <w:lang w:val="en-US" w:eastAsia="zh-CN" w:bidi="ar-SA"/>
              </w:rPr>
              <w:t>综合评分法中的价格分统一采用低价优先法计算，即满足采购文件要求且报价最低的供应商的价格为评标基准价，其价格分为满分。其他供应商的价格分统一按照下列公式计算：报价得分=（评标基准价/投标报价）×价格权值×100；投标报价得分以四舍五入保留小数点后两位。对于根据《国务院办公厅关于在政府采购中实施本国产品标准及相关政策的通知》（国办发〔2025〕34号）文件规定出具相关证明材料的供应商的投标报价给予20%的价格扣除，用扣除后的价格参与评审。</w:t>
            </w:r>
          </w:p>
        </w:tc>
        <w:tc>
          <w:tcPr>
            <w:tcW w:w="656" w:type="dxa"/>
            <w:vAlign w:val="center"/>
          </w:tcPr>
          <w:p w14:paraId="599614E8">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w:t>
            </w:r>
          </w:p>
        </w:tc>
      </w:tr>
      <w:tr w14:paraId="2769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0" w:type="dxa"/>
            <w:vAlign w:val="center"/>
          </w:tcPr>
          <w:p w14:paraId="367A3F7F">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794" w:type="dxa"/>
            <w:vAlign w:val="center"/>
          </w:tcPr>
          <w:p w14:paraId="615DC171">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类似业绩</w:t>
            </w:r>
          </w:p>
        </w:tc>
        <w:tc>
          <w:tcPr>
            <w:tcW w:w="7382" w:type="dxa"/>
            <w:vAlign w:val="center"/>
          </w:tcPr>
          <w:p w14:paraId="4DF9B6D3">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提供近三年的类似项目业绩（2023年3月(含)至今），每提供1个有效的类似业绩得3分，最多得6分（以合同签订时间为准），不提供或提供证明材料不清晰导致专家无法判断的不得分。</w:t>
            </w:r>
          </w:p>
          <w:p w14:paraId="2BD3A0AD">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证明材料：中标通知书、项目合同(包含但不限于合同首页、关键信息页、双方签章页)、验收合格证明材料。</w:t>
            </w:r>
          </w:p>
        </w:tc>
        <w:tc>
          <w:tcPr>
            <w:tcW w:w="656" w:type="dxa"/>
            <w:vAlign w:val="center"/>
          </w:tcPr>
          <w:p w14:paraId="61EF41BC">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r>
      <w:tr w14:paraId="5E11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0" w:type="dxa"/>
            <w:vAlign w:val="center"/>
          </w:tcPr>
          <w:p w14:paraId="51A56126">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794" w:type="dxa"/>
            <w:vAlign w:val="center"/>
          </w:tcPr>
          <w:p w14:paraId="50F9EB60">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技术参数响应</w:t>
            </w:r>
          </w:p>
        </w:tc>
        <w:tc>
          <w:tcPr>
            <w:tcW w:w="7382" w:type="dxa"/>
            <w:vAlign w:val="center"/>
          </w:tcPr>
          <w:p w14:paraId="58A42CCB">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投标人在应标过程中应充分考虑用户需求，在产品选型过程中，投标产品应是功能、质量、产品配置、性能优良，并满足用户对产品功能、质量、使用、操作等方面的需求，且满足采购文件技术参数要求的产品。</w:t>
            </w:r>
          </w:p>
          <w:p w14:paraId="572EEEF9">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1.所投产品技术参数满足标★参数要求的得20分，每有一项负偏离扣2.5分，扣完为止。</w:t>
            </w:r>
          </w:p>
          <w:p w14:paraId="62EE5CAB">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2.所投产品技术参数满足其他参数要求的得8分，每有一项负偏离扣1分，扣完为止。</w:t>
            </w:r>
          </w:p>
          <w:p w14:paraId="5789D9B9">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注：1.投标人须对本招标文件技术要求进行点对点应答，必须在引用本采购文件的基础上,进行逐条逐项答复、说明和解释,特别对有具体参数要求的指标，投标人必须提供所投货物的具体参数值。</w:t>
            </w:r>
          </w:p>
          <w:p w14:paraId="67BAF4B6">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如招标参数中有明确提供的证明资料，则以招标参数中要求的为准，如招标参数中无明确证明材料的，则提供货物制造商公开发布的印刷资料或出具的证明资料或检测机构出具的检测报告。未按要求提供的，评标委员会可不予承认，并可认为该技术应答不符合招标文件要求。</w:t>
            </w:r>
          </w:p>
        </w:tc>
        <w:tc>
          <w:tcPr>
            <w:tcW w:w="656" w:type="dxa"/>
            <w:vAlign w:val="center"/>
          </w:tcPr>
          <w:p w14:paraId="07CE1EAD">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28</w:t>
            </w:r>
          </w:p>
        </w:tc>
      </w:tr>
      <w:tr w14:paraId="6D90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4" w:hRule="atLeast"/>
        </w:trPr>
        <w:tc>
          <w:tcPr>
            <w:tcW w:w="610" w:type="dxa"/>
            <w:vAlign w:val="center"/>
          </w:tcPr>
          <w:p w14:paraId="35A8627E">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794" w:type="dxa"/>
            <w:vAlign w:val="center"/>
          </w:tcPr>
          <w:p w14:paraId="57D17A54">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项目实施方案</w:t>
            </w:r>
          </w:p>
        </w:tc>
        <w:tc>
          <w:tcPr>
            <w:tcW w:w="7382" w:type="dxa"/>
            <w:vAlign w:val="center"/>
          </w:tcPr>
          <w:p w14:paraId="70B9E37F">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根据项目需求，提供具有针对性的实施方案,包括但不限于：</w:t>
            </w:r>
          </w:p>
          <w:p w14:paraId="4681F32A">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项目人员（包括组织架构、人员技术实力、项目经验等）；</w:t>
            </w:r>
          </w:p>
          <w:p w14:paraId="2D1B421A">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进度计划（包括总体进度计划、节点安排、进度保障措施等）；</w:t>
            </w:r>
          </w:p>
          <w:p w14:paraId="65B12B1A">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实施方案（包括现场准备方案、施工方案、安全文明施工方案等）；</w:t>
            </w:r>
          </w:p>
          <w:p w14:paraId="05540921">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质量管控（包括质量目标、质量控制流程、质量检测方案等）；</w:t>
            </w:r>
          </w:p>
          <w:p w14:paraId="5CE042E2">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安装调试（包括设备安装方案、调试方案等）；</w:t>
            </w:r>
          </w:p>
          <w:p w14:paraId="3688DEE0">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突发事件处置（包括突发事件类别、响应流程、应急预案等）；</w:t>
            </w:r>
          </w:p>
          <w:p w14:paraId="7BF95ED0">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供货方案（包括但不限于包装运输、履约验收方案等）；</w:t>
            </w:r>
          </w:p>
          <w:p w14:paraId="47D32AC2">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技术培训（包括不限于培训内容、培训方式、人数、次数等）；</w:t>
            </w:r>
          </w:p>
          <w:p w14:paraId="40ADAE8F">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根据供应商提供方案进行评分：</w:t>
            </w:r>
          </w:p>
          <w:p w14:paraId="4CE51130">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每有一项方案叙述详尽、安排合理、贴合项目需求的，得2分；②每有一项方案较详细、安排较合理、基本贴合项目需求的得1分；③每有一项方案案叙述不完善、可行性低、不贴合本项目需求的得0.5分；④不提供不得分。</w:t>
            </w:r>
          </w:p>
        </w:tc>
        <w:tc>
          <w:tcPr>
            <w:tcW w:w="656" w:type="dxa"/>
            <w:vAlign w:val="center"/>
          </w:tcPr>
          <w:p w14:paraId="4CD0FEA7">
            <w:pPr>
              <w:keepNext w:val="0"/>
              <w:keepLines w:val="0"/>
              <w:pageBreakBefore w:val="0"/>
              <w:widowControl/>
              <w:suppressLineNumbers w:val="0"/>
              <w:kinsoku/>
              <w:wordWrap/>
              <w:overflowPunct/>
              <w:topLinePunct w:val="0"/>
              <w:autoSpaceDE w:val="0"/>
              <w:autoSpaceDN w:val="0"/>
              <w:bidi w:val="0"/>
              <w:adjustRightInd/>
              <w:snapToGrid/>
              <w:spacing w:line="440" w:lineRule="exact"/>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w:t>
            </w:r>
          </w:p>
        </w:tc>
      </w:tr>
      <w:tr w14:paraId="4487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10" w:type="dxa"/>
            <w:vAlign w:val="center"/>
          </w:tcPr>
          <w:p w14:paraId="60EC8DC0">
            <w:pPr>
              <w:spacing w:line="288"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794" w:type="dxa"/>
            <w:vAlign w:val="center"/>
          </w:tcPr>
          <w:p w14:paraId="5B4E16D9">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w:t>
            </w:r>
          </w:p>
        </w:tc>
        <w:tc>
          <w:tcPr>
            <w:tcW w:w="7382" w:type="dxa"/>
            <w:vAlign w:val="center"/>
          </w:tcPr>
          <w:p w14:paraId="09D120EF">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根据项目需求，提供具有针对性的售后服务方案,包括但不限于：</w:t>
            </w:r>
          </w:p>
          <w:p w14:paraId="43DDEB6D">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故障响应及解决时效：提供明确的响应时间、现场到达时间、故障修复时限等；</w:t>
            </w:r>
          </w:p>
          <w:p w14:paraId="15EC10D7">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提供备用设备、应急保障方案等；</w:t>
            </w:r>
          </w:p>
          <w:p w14:paraId="426784AE">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本地服务能力：在本地设有固定服务网点或分支机构；</w:t>
            </w:r>
          </w:p>
          <w:p w14:paraId="5B165F0C">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配备专职售后人员：包括人员数量、岗位职责及联系方式、经验说明等。</w:t>
            </w:r>
          </w:p>
          <w:p w14:paraId="6D85A6DC">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服务流程与回访机制：建立完整报修、派单、处理、回访闭环机制；</w:t>
            </w:r>
          </w:p>
          <w:p w14:paraId="4C231913">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备品备件供应保障：提供备品备件清单、储备方案、供应时效等；</w:t>
            </w:r>
          </w:p>
          <w:p w14:paraId="13D5E393">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根据供应商提供方案进行评分：</w:t>
            </w:r>
          </w:p>
          <w:p w14:paraId="6E6E6E1C">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每有一项方案叙述详尽、安排合理、贴合项目需求的，得3分；②每有一项方案较详细、安排较合理、基本贴合项目需求的得1.5分；③每有一项方案案叙述不完善、可行性低、不贴合本项目需求的得0.5分；④不提供不得分。</w:t>
            </w:r>
          </w:p>
        </w:tc>
        <w:tc>
          <w:tcPr>
            <w:tcW w:w="656" w:type="dxa"/>
            <w:vAlign w:val="center"/>
          </w:tcPr>
          <w:p w14:paraId="0F88616B">
            <w:pPr>
              <w:spacing w:line="288" w:lineRule="auto"/>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18</w:t>
            </w:r>
          </w:p>
        </w:tc>
      </w:tr>
      <w:tr w14:paraId="2827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10" w:type="dxa"/>
            <w:vAlign w:val="center"/>
          </w:tcPr>
          <w:p w14:paraId="0051BD4F">
            <w:pPr>
              <w:spacing w:line="288" w:lineRule="auto"/>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794" w:type="dxa"/>
            <w:vAlign w:val="center"/>
          </w:tcPr>
          <w:p w14:paraId="124E7C17">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CN" w:eastAsia="zh-CN" w:bidi="ar-SA"/>
              </w:rPr>
              <w:t>政府采购政策加分</w:t>
            </w:r>
          </w:p>
        </w:tc>
        <w:tc>
          <w:tcPr>
            <w:tcW w:w="7382" w:type="dxa"/>
            <w:vAlign w:val="center"/>
          </w:tcPr>
          <w:p w14:paraId="56C86406">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本项目若含有节能产品政府采购品目清单内政府优先采购产品。选用国家公布认证机构出具的认证证书，且证书处于有效期之内的给予加分，每提供一个证书得2分，最多得2分。</w:t>
            </w:r>
          </w:p>
        </w:tc>
        <w:tc>
          <w:tcPr>
            <w:tcW w:w="656" w:type="dxa"/>
            <w:vAlign w:val="center"/>
          </w:tcPr>
          <w:p w14:paraId="04F77897">
            <w:pPr>
              <w:spacing w:line="288"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r>
    </w:tbl>
    <w:p w14:paraId="149C4398">
      <w:pPr>
        <w:rPr>
          <w:rFonts w:hint="eastAsia" w:eastAsia="宋体" w:cs="Times New Roman"/>
          <w:b/>
          <w:bCs/>
          <w:sz w:val="24"/>
          <w:szCs w:val="28"/>
          <w:lang w:val="en-US" w:eastAsia="zh-CN"/>
        </w:rPr>
      </w:pPr>
    </w:p>
    <w:p w14:paraId="6BC49B7A">
      <w:pPr>
        <w:rPr>
          <w:rFonts w:hint="eastAsia" w:eastAsia="宋体" w:cs="Times New Roman"/>
          <w:b/>
          <w:bCs/>
          <w:sz w:val="24"/>
          <w:szCs w:val="28"/>
          <w:lang w:val="en-US" w:eastAsia="zh-CN"/>
        </w:rPr>
      </w:pPr>
      <w:r>
        <w:rPr>
          <w:rFonts w:hint="eastAsia" w:eastAsia="宋体" w:cs="Times New Roman"/>
          <w:b/>
          <w:bCs/>
          <w:sz w:val="24"/>
          <w:szCs w:val="28"/>
          <w:lang w:val="en-US" w:eastAsia="zh-CN"/>
        </w:rPr>
        <w:t>标项2：</w:t>
      </w:r>
    </w:p>
    <w:tbl>
      <w:tblPr>
        <w:tblStyle w:val="25"/>
        <w:tblpPr w:leftFromText="180" w:rightFromText="180" w:vertAnchor="text" w:horzAnchor="page" w:tblpX="1459" w:tblpY="366"/>
        <w:tblOverlap w:val="never"/>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70"/>
        <w:gridCol w:w="7251"/>
        <w:gridCol w:w="790"/>
      </w:tblGrid>
      <w:tr w14:paraId="23B0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10" w:type="dxa"/>
            <w:vAlign w:val="center"/>
          </w:tcPr>
          <w:p w14:paraId="329C7383">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序号</w:t>
            </w:r>
          </w:p>
        </w:tc>
        <w:tc>
          <w:tcPr>
            <w:tcW w:w="870" w:type="dxa"/>
            <w:vAlign w:val="center"/>
          </w:tcPr>
          <w:p w14:paraId="2B5BEBA8">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评分项目</w:t>
            </w:r>
          </w:p>
        </w:tc>
        <w:tc>
          <w:tcPr>
            <w:tcW w:w="7251" w:type="dxa"/>
            <w:vAlign w:val="center"/>
          </w:tcPr>
          <w:p w14:paraId="6D1B0980">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评分指标</w:t>
            </w:r>
          </w:p>
        </w:tc>
        <w:tc>
          <w:tcPr>
            <w:tcW w:w="790" w:type="dxa"/>
            <w:vAlign w:val="center"/>
          </w:tcPr>
          <w:p w14:paraId="2621824A">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分值</w:t>
            </w:r>
          </w:p>
        </w:tc>
      </w:tr>
      <w:tr w14:paraId="024A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10" w:type="dxa"/>
            <w:vAlign w:val="center"/>
          </w:tcPr>
          <w:p w14:paraId="36237CB9">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870" w:type="dxa"/>
            <w:vAlign w:val="center"/>
          </w:tcPr>
          <w:p w14:paraId="38F8FD82">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w:t>
            </w:r>
          </w:p>
        </w:tc>
        <w:tc>
          <w:tcPr>
            <w:tcW w:w="7251" w:type="dxa"/>
            <w:vAlign w:val="center"/>
          </w:tcPr>
          <w:p w14:paraId="44C74FBE">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综合评分法中的价格分统一采用低价优先法计算，即满足采购文件要求且报价最低的供应商的价格为评标基准价，其价格分为满分。其他供应商的价格分统一按照下列公式计算：报价得分=（评标基准价/投标报价）×价格权值×100；投标报价得分以四舍五入保留小数点后两位。对小微企业报价给予10 %的扣除，用扣除后的价格参加评审。对于根据《国务院办公厅关于在政府采购中实施本国产品标准及相关政策的通知》（国办发〔2025〕34号）文件规定出具相关证明材料的供应商的投标报价给予20%的价格扣除，用扣除后的价格参与评审。</w:t>
            </w:r>
          </w:p>
        </w:tc>
        <w:tc>
          <w:tcPr>
            <w:tcW w:w="790" w:type="dxa"/>
            <w:vAlign w:val="center"/>
          </w:tcPr>
          <w:p w14:paraId="11D82A1F">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w:t>
            </w:r>
          </w:p>
        </w:tc>
      </w:tr>
      <w:tr w14:paraId="0F12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610" w:type="dxa"/>
            <w:vAlign w:val="center"/>
          </w:tcPr>
          <w:p w14:paraId="0D115B4C">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870" w:type="dxa"/>
            <w:vAlign w:val="center"/>
          </w:tcPr>
          <w:p w14:paraId="100605F1">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类似业绩</w:t>
            </w:r>
          </w:p>
        </w:tc>
        <w:tc>
          <w:tcPr>
            <w:tcW w:w="7251" w:type="dxa"/>
            <w:vAlign w:val="center"/>
          </w:tcPr>
          <w:p w14:paraId="32F13F57">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提供近三年的类似项目业绩（2023年3月(含)至今），每提供1个有效的类似业绩得3分，最多得6分（以合同签订时间为准），不提供或提供证明材料不清晰导致专家无法判断的不得分。</w:t>
            </w:r>
          </w:p>
          <w:p w14:paraId="023EB963">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证明材料：中标通知书、项目合同(包含但不限于合同首页、关键信息页、双方签章页)、验收合格证明材料。</w:t>
            </w:r>
          </w:p>
        </w:tc>
        <w:tc>
          <w:tcPr>
            <w:tcW w:w="790" w:type="dxa"/>
            <w:vAlign w:val="center"/>
          </w:tcPr>
          <w:p w14:paraId="234AD7C3">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r>
      <w:tr w14:paraId="4F2F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0" w:type="dxa"/>
            <w:vAlign w:val="center"/>
          </w:tcPr>
          <w:p w14:paraId="1DE8CE64">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870" w:type="dxa"/>
            <w:vAlign w:val="center"/>
          </w:tcPr>
          <w:p w14:paraId="258E457F">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技术参数响应</w:t>
            </w:r>
          </w:p>
        </w:tc>
        <w:tc>
          <w:tcPr>
            <w:tcW w:w="7251" w:type="dxa"/>
            <w:vAlign w:val="center"/>
          </w:tcPr>
          <w:p w14:paraId="5965B8C1">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投标人在应标过程中应充分考虑用户需求，在产品选型过程中，投标产品应是功能、质量、产品配置、性能优良，并满足用户对产品功能、质量、使用、操作等方面的需求，且满足采购文件技术参数要求的产品。</w:t>
            </w:r>
          </w:p>
          <w:p w14:paraId="0FD34390">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1.所投产品技术参数满足标★参数要求的得17分，每有一项负偏离扣1分，扣完为止。</w:t>
            </w:r>
          </w:p>
          <w:p w14:paraId="58CA93CF">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2.所投产品技术参数满足其他参数要求的得13分，每有一项负偏离扣0.25分，扣完为止。</w:t>
            </w:r>
          </w:p>
          <w:p w14:paraId="20CF2953">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注：1.投标人须对本招标文件技术要求进行点对点应答，必须在引用本采购文件的基础上,进行逐条逐项答复、说明和解释,特别对有具体参数要求的指标，投标人必须提供所投货物的具体参数值。</w:t>
            </w:r>
          </w:p>
          <w:p w14:paraId="067A7A2E">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如招标参数中有明确提供的证明资料，则以招标参数中要求的为准，如招标参数中无明确证明材料的，则提供货物制造商公开发布的印刷资料或出具的证明资料或检测机构出具的检测报告。未按要求提供的，评标委员会可不予承认，并可认为该技术应答不符合招标文件要求。</w:t>
            </w:r>
          </w:p>
        </w:tc>
        <w:tc>
          <w:tcPr>
            <w:tcW w:w="790" w:type="dxa"/>
            <w:vAlign w:val="center"/>
          </w:tcPr>
          <w:p w14:paraId="66FD6D9E">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w:t>
            </w:r>
          </w:p>
        </w:tc>
      </w:tr>
      <w:tr w14:paraId="15A1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0" w:type="dxa"/>
            <w:vAlign w:val="center"/>
          </w:tcPr>
          <w:p w14:paraId="7A280418">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870" w:type="dxa"/>
            <w:vAlign w:val="center"/>
          </w:tcPr>
          <w:p w14:paraId="74E16686">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项目实施方案</w:t>
            </w:r>
          </w:p>
        </w:tc>
        <w:tc>
          <w:tcPr>
            <w:tcW w:w="7251" w:type="dxa"/>
            <w:vAlign w:val="center"/>
          </w:tcPr>
          <w:p w14:paraId="07B68659">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bookmarkStart w:id="9" w:name="OLE_LINK6"/>
            <w:r>
              <w:rPr>
                <w:rFonts w:hint="eastAsia" w:ascii="仿宋" w:hAnsi="仿宋" w:eastAsia="仿宋" w:cs="仿宋"/>
                <w:kern w:val="2"/>
                <w:sz w:val="24"/>
                <w:szCs w:val="24"/>
                <w:lang w:val="en-US" w:eastAsia="zh-CN" w:bidi="ar-SA"/>
              </w:rPr>
              <w:t>根据项目需求，提供具有针对性的实施方案,包括但不限于：</w:t>
            </w:r>
          </w:p>
          <w:p w14:paraId="05E4AD21">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项目人员（包括组织架构、人员技术实力、项目经验等）；</w:t>
            </w:r>
          </w:p>
          <w:p w14:paraId="64B0CFBD">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进度计划（包括总体进度计划、节点安排、进度保障措施等）；</w:t>
            </w:r>
          </w:p>
          <w:p w14:paraId="54E2DB17">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实施方案（包括现场准备方案、施工方案、安全文明施工方案等）；</w:t>
            </w:r>
          </w:p>
          <w:p w14:paraId="53BD88A8">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质量管控（包括质量目标、质量控制流程、质量检测方案等）；</w:t>
            </w:r>
          </w:p>
          <w:p w14:paraId="5262ABB1">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安装调试（包括设备安装方案、调试方案等）；</w:t>
            </w:r>
          </w:p>
          <w:p w14:paraId="5757F2E6">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突发事件处置（包括突发事件类别、响应流程、应急预案等）；</w:t>
            </w:r>
          </w:p>
          <w:p w14:paraId="4D70EEAF">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供货方案（包括但不限于包装运输、履约验收方案等）；</w:t>
            </w:r>
          </w:p>
          <w:p w14:paraId="6E1DF048">
            <w:pPr>
              <w:keepNext w:val="0"/>
              <w:keepLines w:val="0"/>
              <w:pageBreakBefore w:val="0"/>
              <w:widowControl/>
              <w:numPr>
                <w:ilvl w:val="0"/>
                <w:numId w:val="7"/>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技术培训（包括不限于培训内容、培训方式、人数、次数等）；</w:t>
            </w:r>
          </w:p>
          <w:p w14:paraId="74ADD7F4">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根据供应商提供方案进行评分：</w:t>
            </w:r>
          </w:p>
          <w:bookmarkEnd w:id="9"/>
          <w:p w14:paraId="213866C0">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每有一项方案叙述详尽、安排合理、贴合项目需求的，得2分；②每有一项方案较详细、安排较合理、基本贴合项目需求的得1分；③每有一项方案案叙述不完善、可行性低、不贴合本项目需求的得0.5分；④不提供不得分。</w:t>
            </w:r>
          </w:p>
        </w:tc>
        <w:tc>
          <w:tcPr>
            <w:tcW w:w="790" w:type="dxa"/>
            <w:vAlign w:val="center"/>
          </w:tcPr>
          <w:p w14:paraId="37A4A40E">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16</w:t>
            </w:r>
          </w:p>
        </w:tc>
      </w:tr>
      <w:tr w14:paraId="3C8A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610" w:type="dxa"/>
            <w:vAlign w:val="center"/>
          </w:tcPr>
          <w:p w14:paraId="2473A2AE">
            <w:pPr>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5</w:t>
            </w:r>
          </w:p>
        </w:tc>
        <w:tc>
          <w:tcPr>
            <w:tcW w:w="870" w:type="dxa"/>
            <w:vAlign w:val="center"/>
          </w:tcPr>
          <w:p w14:paraId="03EBF2BC">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w:t>
            </w:r>
          </w:p>
        </w:tc>
        <w:tc>
          <w:tcPr>
            <w:tcW w:w="7251" w:type="dxa"/>
            <w:vAlign w:val="center"/>
          </w:tcPr>
          <w:p w14:paraId="438A12C7">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根据项目需求，提供具有针对性的售后服务方案,包括但不限于：</w:t>
            </w:r>
          </w:p>
          <w:p w14:paraId="1A874D8E">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故障响应及解决时效：提供明确的响应时间、现场到达时间、故障修复时限等；</w:t>
            </w:r>
          </w:p>
          <w:p w14:paraId="297D14FD">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提供备用设备、应急保障方案等；</w:t>
            </w:r>
          </w:p>
          <w:p w14:paraId="0C5FB202">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本地服务能力：在本地设有固定服务网点或分支机构；</w:t>
            </w:r>
          </w:p>
          <w:p w14:paraId="30175A71">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配备专职售后人员：包括人员数量、岗位职责及联系方式、经验说明等。</w:t>
            </w:r>
          </w:p>
          <w:p w14:paraId="4EAA39D4">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服务流程与回访机制：建立完整报修、派单、处理、回访闭环机制；</w:t>
            </w:r>
          </w:p>
          <w:p w14:paraId="280A24E1">
            <w:pPr>
              <w:keepNext w:val="0"/>
              <w:keepLines w:val="0"/>
              <w:pageBreakBefore w:val="0"/>
              <w:widowControl/>
              <w:numPr>
                <w:ilvl w:val="0"/>
                <w:numId w:val="8"/>
              </w:numPr>
              <w:suppressLineNumbers w:val="0"/>
              <w:kinsoku/>
              <w:wordWrap/>
              <w:overflowPunct/>
              <w:topLinePunct w:val="0"/>
              <w:autoSpaceDE w:val="0"/>
              <w:autoSpaceDN w:val="0"/>
              <w:bidi w:val="0"/>
              <w:adjustRightInd/>
              <w:snapToGrid/>
              <w:spacing w:line="440" w:lineRule="exact"/>
              <w:ind w:left="425" w:leftChars="0" w:hanging="425" w:firstLineChars="0"/>
              <w:jc w:val="left"/>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备品备件供应保障：提供备品备件清单、储备方案、供应时效等；</w:t>
            </w:r>
          </w:p>
          <w:p w14:paraId="3067F69B">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根据供应商提供方案进行评分：</w:t>
            </w:r>
          </w:p>
          <w:p w14:paraId="05E27F6A">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每有一项方案叙述详尽、安排合理、贴合项目需求的，得3分；②每有一项方案较详细、安排较合理、基本贴合项目需求的得1.5分；③每有一项方案案叙述不完善、可行性低、不贴合本项目需求的得0.5分；④不提供不得分。</w:t>
            </w:r>
          </w:p>
        </w:tc>
        <w:tc>
          <w:tcPr>
            <w:tcW w:w="790" w:type="dxa"/>
            <w:vAlign w:val="center"/>
          </w:tcPr>
          <w:p w14:paraId="67DFEF7A">
            <w:pPr>
              <w:spacing w:line="240" w:lineRule="auto"/>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18</w:t>
            </w:r>
          </w:p>
        </w:tc>
      </w:tr>
    </w:tbl>
    <w:p w14:paraId="4EF9E6F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9D4811">
      <w:pPr>
        <w:pStyle w:val="3"/>
        <w:keepNext w:val="0"/>
        <w:keepLines w:val="0"/>
        <w:pageBreakBefore w:val="0"/>
        <w:widowControl w:val="0"/>
        <w:kinsoku/>
        <w:wordWrap/>
        <w:overflowPunct/>
        <w:topLinePunct w:val="0"/>
        <w:autoSpaceDE/>
        <w:autoSpaceDN/>
        <w:bidi w:val="0"/>
        <w:adjustRightInd/>
        <w:snapToGrid/>
        <w:spacing w:after="0" w:line="560" w:lineRule="exact"/>
        <w:ind w:right="62"/>
        <w:jc w:val="center"/>
        <w:textAlignment w:val="auto"/>
        <w:outlineLvl w:val="9"/>
        <w:rPr>
          <w:rFonts w:hint="eastAsia" w:ascii="华文中宋" w:hAnsi="华文中宋" w:eastAsia="华文中宋" w:cs="华文中宋"/>
          <w:b w:val="0"/>
          <w:bCs w:val="0"/>
          <w:kern w:val="2"/>
          <w:sz w:val="32"/>
          <w:szCs w:val="32"/>
          <w:lang w:val="en-US" w:eastAsia="zh-CN" w:bidi="ar-SA"/>
        </w:rPr>
      </w:pPr>
      <w:r>
        <w:rPr>
          <w:rFonts w:hint="eastAsia" w:ascii="华文中宋" w:hAnsi="华文中宋" w:eastAsia="华文中宋" w:cs="华文中宋"/>
          <w:b w:val="0"/>
          <w:bCs w:val="0"/>
          <w:kern w:val="2"/>
          <w:sz w:val="32"/>
          <w:szCs w:val="32"/>
          <w:lang w:val="en-US" w:eastAsia="zh-CN" w:bidi="ar-SA"/>
        </w:rPr>
        <w:t>第五章  采购需求</w:t>
      </w:r>
    </w:p>
    <w:p w14:paraId="047D6491">
      <w:pPr>
        <w:pStyle w:val="3"/>
        <w:keepNext w:val="0"/>
        <w:keepLines w:val="0"/>
        <w:pageBreakBefore w:val="0"/>
        <w:widowControl/>
        <w:kinsoku/>
        <w:wordWrap w:val="0"/>
        <w:overflowPunct/>
        <w:topLinePunct/>
        <w:autoSpaceDE/>
        <w:autoSpaceDN/>
        <w:bidi w:val="0"/>
        <w:adjustRightInd w:val="0"/>
        <w:snapToGrid w:val="0"/>
        <w:spacing w:line="360" w:lineRule="auto"/>
        <w:ind w:left="0" w:firstLine="560" w:firstLineChars="200"/>
        <w:jc w:val="both"/>
        <w:textAlignment w:val="baseline"/>
        <w:rPr>
          <w:rFonts w:hint="eastAsia" w:ascii="华文中宋" w:hAnsi="华文中宋" w:eastAsia="华文中宋" w:cs="华文中宋"/>
          <w:b w:val="0"/>
          <w:bCs w:val="0"/>
          <w:kern w:val="2"/>
          <w:sz w:val="32"/>
          <w:szCs w:val="32"/>
          <w:lang w:val="en-US" w:eastAsia="zh-CN" w:bidi="ar-SA"/>
        </w:rPr>
      </w:pPr>
      <w:r>
        <w:rPr>
          <w:rFonts w:hint="eastAsia" w:ascii="仿宋" w:hAnsi="仿宋" w:eastAsia="仿宋" w:cs="仿宋"/>
          <w:sz w:val="28"/>
          <w:szCs w:val="28"/>
          <w:highlight w:val="none"/>
        </w:rPr>
        <w:t>注：投标人在响应采购需求时，应提供产品技术支持</w:t>
      </w:r>
      <w:r>
        <w:rPr>
          <w:rFonts w:hint="eastAsia" w:ascii="仿宋" w:hAnsi="仿宋" w:eastAsia="仿宋" w:cs="仿宋"/>
          <w:spacing w:val="-1"/>
          <w:sz w:val="28"/>
          <w:szCs w:val="28"/>
          <w:highlight w:val="none"/>
        </w:rPr>
        <w:t>资料。技术支持资料形式：以制</w:t>
      </w:r>
      <w:r>
        <w:rPr>
          <w:rFonts w:hint="eastAsia" w:ascii="仿宋" w:hAnsi="仿宋" w:eastAsia="仿宋" w:cs="仿宋"/>
          <w:spacing w:val="7"/>
          <w:sz w:val="28"/>
          <w:szCs w:val="28"/>
          <w:highlight w:val="none"/>
        </w:rPr>
        <w:t>造商公开发布的印刷资料（彩页说明或技术白皮书）</w:t>
      </w:r>
      <w:r>
        <w:rPr>
          <w:rFonts w:hint="eastAsia" w:ascii="仿宋" w:hAnsi="仿宋" w:eastAsia="仿宋" w:cs="仿宋"/>
          <w:spacing w:val="6"/>
          <w:sz w:val="28"/>
          <w:szCs w:val="28"/>
          <w:highlight w:val="none"/>
        </w:rPr>
        <w:t>或检测机构出具的检测报告或产品注</w:t>
      </w:r>
      <w:r>
        <w:rPr>
          <w:rFonts w:hint="eastAsia" w:ascii="仿宋" w:hAnsi="仿宋" w:eastAsia="仿宋" w:cs="仿宋"/>
          <w:spacing w:val="11"/>
          <w:sz w:val="28"/>
          <w:szCs w:val="28"/>
          <w:highlight w:val="none"/>
        </w:rPr>
        <w:t>册证内容为准。若制造商公开发布的印刷资料与检测机构出具的检测报告不</w:t>
      </w:r>
      <w:r>
        <w:rPr>
          <w:rFonts w:hint="eastAsia" w:ascii="仿宋" w:hAnsi="仿宋" w:eastAsia="仿宋" w:cs="仿宋"/>
          <w:spacing w:val="10"/>
          <w:sz w:val="28"/>
          <w:szCs w:val="28"/>
          <w:highlight w:val="none"/>
        </w:rPr>
        <w:t>一致，以检</w:t>
      </w:r>
      <w:r>
        <w:rPr>
          <w:rFonts w:hint="eastAsia" w:ascii="仿宋" w:hAnsi="仿宋" w:eastAsia="仿宋" w:cs="仿宋"/>
          <w:spacing w:val="7"/>
          <w:sz w:val="28"/>
          <w:szCs w:val="28"/>
          <w:highlight w:val="none"/>
        </w:rPr>
        <w:t>测机构出具的检测报告为准。如投标人未就“技术参</w:t>
      </w:r>
      <w:r>
        <w:rPr>
          <w:rFonts w:hint="eastAsia" w:ascii="仿宋" w:hAnsi="仿宋" w:eastAsia="仿宋" w:cs="仿宋"/>
          <w:spacing w:val="6"/>
          <w:sz w:val="28"/>
          <w:szCs w:val="28"/>
          <w:highlight w:val="none"/>
        </w:rPr>
        <w:t>数”进行响应或未提供的所投产品的</w:t>
      </w:r>
      <w:r>
        <w:rPr>
          <w:rFonts w:hint="eastAsia" w:ascii="仿宋" w:hAnsi="仿宋" w:eastAsia="仿宋" w:cs="仿宋"/>
          <w:spacing w:val="9"/>
          <w:sz w:val="28"/>
          <w:szCs w:val="28"/>
          <w:highlight w:val="none"/>
        </w:rPr>
        <w:t>技术支持资料或提供的技术支持资料与所投产品不一致或不能体</w:t>
      </w:r>
      <w:r>
        <w:rPr>
          <w:rFonts w:hint="eastAsia" w:ascii="仿宋" w:hAnsi="仿宋" w:eastAsia="仿宋" w:cs="仿宋"/>
          <w:spacing w:val="8"/>
          <w:sz w:val="28"/>
          <w:szCs w:val="28"/>
          <w:highlight w:val="none"/>
        </w:rPr>
        <w:t>现招标文件的技术要求</w:t>
      </w:r>
      <w:r>
        <w:rPr>
          <w:rFonts w:hint="eastAsia" w:ascii="仿宋" w:hAnsi="仿宋" w:eastAsia="仿宋" w:cs="仿宋"/>
          <w:spacing w:val="3"/>
          <w:sz w:val="28"/>
          <w:szCs w:val="28"/>
          <w:highlight w:val="none"/>
        </w:rPr>
        <w:t>的，评标委员会将不予承认。由此产生的评标风险，由投标人自行承担。</w:t>
      </w:r>
    </w:p>
    <w:p w14:paraId="3CDB6BD9">
      <w:pPr>
        <w:spacing w:line="560" w:lineRule="exact"/>
        <w:jc w:val="left"/>
        <w:rPr>
          <w:rFonts w:hint="eastAsia" w:ascii="仿宋" w:hAnsi="仿宋" w:eastAsia="仿宋" w:cs="仿宋"/>
          <w:b/>
          <w:bCs/>
          <w:color w:val="auto"/>
          <w:sz w:val="24"/>
          <w:szCs w:val="24"/>
        </w:rPr>
      </w:pPr>
      <w:r>
        <w:rPr>
          <w:rFonts w:hint="eastAsia" w:ascii="仿宋" w:hAnsi="仿宋" w:eastAsia="仿宋" w:cs="仿宋"/>
          <w:b/>
          <w:bCs/>
          <w:i w:val="0"/>
          <w:iCs w:val="0"/>
          <w:color w:val="auto"/>
          <w:sz w:val="28"/>
          <w:szCs w:val="28"/>
          <w:highlight w:val="none"/>
        </w:rPr>
        <w:t>一</w:t>
      </w:r>
      <w:r>
        <w:rPr>
          <w:rFonts w:hint="eastAsia" w:ascii="仿宋" w:hAnsi="仿宋" w:eastAsia="仿宋" w:cs="仿宋"/>
          <w:b/>
          <w:bCs/>
          <w:i w:val="0"/>
          <w:iCs w:val="0"/>
          <w:color w:val="auto"/>
          <w:sz w:val="24"/>
          <w:szCs w:val="24"/>
          <w:highlight w:val="none"/>
        </w:rPr>
        <w:t>、</w:t>
      </w:r>
      <w:r>
        <w:rPr>
          <w:rFonts w:hint="eastAsia" w:ascii="仿宋" w:hAnsi="仿宋" w:eastAsia="仿宋" w:cs="仿宋"/>
          <w:b/>
          <w:bCs/>
          <w:color w:val="auto"/>
          <w:sz w:val="24"/>
          <w:szCs w:val="24"/>
        </w:rPr>
        <w:t>需求清单</w:t>
      </w:r>
    </w:p>
    <w:p w14:paraId="0B08996D">
      <w:pPr>
        <w:spacing w:line="56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（一）项目概况</w:t>
      </w:r>
    </w:p>
    <w:p w14:paraId="7F2C40CD">
      <w:pPr>
        <w:spacing w:line="560" w:lineRule="exact"/>
        <w:ind w:firstLine="480" w:firstLineChars="200"/>
        <w:jc w:val="left"/>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为有效治理村庄面貌，提高居民生产生活环境，更加美丽宜居。</w:t>
      </w:r>
    </w:p>
    <w:p w14:paraId="3A102FD6">
      <w:pPr>
        <w:spacing w:line="560" w:lineRule="exact"/>
        <w:ind w:firstLine="482" w:firstLineChars="200"/>
        <w:jc w:val="left"/>
        <w:rPr>
          <w:rFonts w:hint="eastAsia" w:ascii="仿宋" w:hAnsi="仿宋" w:eastAsia="仿宋" w:cs="仿宋"/>
          <w:b/>
          <w:bCs/>
          <w:i/>
          <w:iCs w:val="0"/>
          <w:snapToGrid/>
          <w:color w:val="auto"/>
          <w:kern w:val="2"/>
          <w:sz w:val="24"/>
          <w:szCs w:val="24"/>
          <w:highlight w:val="yellow"/>
          <w:u w:val="single"/>
          <w:lang w:val="en-US" w:eastAsia="zh-CN" w:bidi="ar-SA"/>
        </w:rPr>
      </w:pPr>
      <w:r>
        <w:rPr>
          <w:rFonts w:hint="eastAsia" w:ascii="仿宋" w:hAnsi="仿宋" w:eastAsia="仿宋" w:cs="仿宋"/>
          <w:b/>
          <w:bCs/>
          <w:color w:val="auto"/>
          <w:sz w:val="24"/>
          <w:szCs w:val="24"/>
        </w:rPr>
        <w:t>（二）采购项目预（概）算</w:t>
      </w:r>
    </w:p>
    <w:p w14:paraId="016ED39E">
      <w:pPr>
        <w:pStyle w:val="52"/>
        <w:ind w:left="0" w:leftChars="0" w:firstLine="0" w:firstLineChars="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总 预 算：</w:t>
      </w:r>
      <w:r>
        <w:rPr>
          <w:rFonts w:hint="eastAsia" w:ascii="仿宋" w:hAnsi="仿宋" w:eastAsia="仿宋" w:cs="仿宋"/>
          <w:color w:val="auto"/>
          <w:sz w:val="24"/>
          <w:szCs w:val="24"/>
          <w:u w:val="single"/>
          <w:lang w:val="en-US" w:eastAsia="zh-CN"/>
        </w:rPr>
        <w:t>144.1万元</w:t>
      </w:r>
    </w:p>
    <w:p w14:paraId="48141B2D">
      <w:pPr>
        <w:spacing w:line="560" w:lineRule="exact"/>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标项1</w:t>
      </w:r>
      <w:r>
        <w:rPr>
          <w:rFonts w:hint="eastAsia" w:ascii="仿宋" w:hAnsi="仿宋" w:eastAsia="仿宋" w:cs="仿宋"/>
          <w:color w:val="auto"/>
          <w:sz w:val="24"/>
          <w:szCs w:val="24"/>
        </w:rPr>
        <w:t>预算：</w:t>
      </w:r>
      <w:r>
        <w:rPr>
          <w:rFonts w:hint="eastAsia" w:ascii="仿宋" w:hAnsi="仿宋" w:eastAsia="仿宋" w:cs="仿宋"/>
          <w:color w:val="auto"/>
          <w:sz w:val="24"/>
          <w:szCs w:val="24"/>
          <w:u w:val="single"/>
          <w:lang w:val="en-US" w:eastAsia="zh-CN"/>
        </w:rPr>
        <w:t>80.6万元整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lang w:val="en-US" w:eastAsia="zh-CN"/>
        </w:rPr>
        <w:t>最高限价：</w:t>
      </w:r>
      <w:r>
        <w:rPr>
          <w:rFonts w:hint="eastAsia" w:ascii="仿宋" w:hAnsi="仿宋" w:eastAsia="仿宋" w:cs="仿宋"/>
          <w:color w:val="auto"/>
          <w:sz w:val="24"/>
          <w:szCs w:val="24"/>
          <w:u w:val="single"/>
          <w:lang w:val="en-US" w:eastAsia="zh-CN"/>
        </w:rPr>
        <w:t>80.6万元整</w:t>
      </w:r>
    </w:p>
    <w:p w14:paraId="307B973D">
      <w:pPr>
        <w:spacing w:line="5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标项2</w:t>
      </w:r>
      <w:r>
        <w:rPr>
          <w:rFonts w:hint="eastAsia" w:ascii="仿宋" w:hAnsi="仿宋" w:eastAsia="仿宋" w:cs="仿宋"/>
          <w:color w:val="auto"/>
          <w:sz w:val="24"/>
          <w:szCs w:val="24"/>
        </w:rPr>
        <w:t>预算：</w:t>
      </w:r>
      <w:r>
        <w:rPr>
          <w:rFonts w:hint="eastAsia" w:ascii="仿宋" w:hAnsi="仿宋" w:eastAsia="仿宋" w:cs="仿宋"/>
          <w:color w:val="auto"/>
          <w:sz w:val="24"/>
          <w:szCs w:val="24"/>
          <w:u w:val="single"/>
          <w:lang w:val="en-US" w:eastAsia="zh-CN"/>
        </w:rPr>
        <w:t>63.5万元整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lang w:val="en-US" w:eastAsia="zh-CN"/>
        </w:rPr>
        <w:t>最高限价：</w:t>
      </w:r>
      <w:r>
        <w:rPr>
          <w:rFonts w:hint="eastAsia" w:ascii="仿宋" w:hAnsi="仿宋" w:eastAsia="仿宋" w:cs="仿宋"/>
          <w:color w:val="auto"/>
          <w:sz w:val="24"/>
          <w:szCs w:val="24"/>
          <w:u w:val="single"/>
          <w:lang w:val="en-US" w:eastAsia="zh-CN"/>
        </w:rPr>
        <w:t>63.5万元整</w:t>
      </w:r>
    </w:p>
    <w:tbl>
      <w:tblPr>
        <w:tblStyle w:val="24"/>
        <w:tblW w:w="96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41"/>
        <w:gridCol w:w="700"/>
        <w:gridCol w:w="2991"/>
        <w:gridCol w:w="770"/>
        <w:gridCol w:w="984"/>
        <w:gridCol w:w="1821"/>
        <w:gridCol w:w="1485"/>
      </w:tblGrid>
      <w:tr w14:paraId="23BA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A755E3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标项号</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50B05F7">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标的序号</w:t>
            </w:r>
          </w:p>
        </w:tc>
        <w:tc>
          <w:tcPr>
            <w:tcW w:w="2991" w:type="dxa"/>
            <w:tcBorders>
              <w:top w:val="single" w:color="000000" w:sz="4" w:space="0"/>
              <w:left w:val="single" w:color="000000" w:sz="4" w:space="0"/>
              <w:bottom w:val="single" w:color="000000" w:sz="4" w:space="0"/>
              <w:right w:val="single" w:color="000000" w:sz="4" w:space="0"/>
            </w:tcBorders>
            <w:noWrap w:val="0"/>
            <w:vAlign w:val="center"/>
          </w:tcPr>
          <w:p w14:paraId="7E2D1FDC">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标的名称</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3C27AAD">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D15A36C">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数量</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49F89F66">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预算单价</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（元）</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F712EEA">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合计（元）</w:t>
            </w:r>
          </w:p>
        </w:tc>
      </w:tr>
      <w:tr w14:paraId="04A7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B5B2B6D">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C00000"/>
                <w:sz w:val="24"/>
                <w:szCs w:val="24"/>
                <w:u w:val="none"/>
                <w:lang w:val="en-US" w:eastAsia="zh-CN"/>
              </w:rPr>
              <w:t>标项1</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7F4C0F2">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2991" w:type="dxa"/>
            <w:tcBorders>
              <w:top w:val="single" w:color="000000" w:sz="4" w:space="0"/>
              <w:left w:val="single" w:color="000000" w:sz="4" w:space="0"/>
              <w:bottom w:val="single" w:color="000000" w:sz="4" w:space="0"/>
              <w:right w:val="single" w:color="000000" w:sz="4" w:space="0"/>
            </w:tcBorders>
            <w:noWrap w:val="0"/>
            <w:vAlign w:val="center"/>
          </w:tcPr>
          <w:p w14:paraId="369F1D50">
            <w:pPr>
              <w:jc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公共照明灯</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E00132C">
            <w:pPr>
              <w:jc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盏</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E2E25AF">
            <w:pPr>
              <w:jc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353</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59C4D746">
            <w:pPr>
              <w:jc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2000</w:t>
            </w:r>
          </w:p>
        </w:tc>
        <w:tc>
          <w:tcPr>
            <w:tcW w:w="1485" w:type="dxa"/>
            <w:vMerge w:val="restart"/>
            <w:tcBorders>
              <w:top w:val="single" w:color="000000" w:sz="4" w:space="0"/>
              <w:left w:val="single" w:color="000000" w:sz="4" w:space="0"/>
              <w:right w:val="single" w:color="000000" w:sz="4" w:space="0"/>
            </w:tcBorders>
            <w:noWrap w:val="0"/>
            <w:vAlign w:val="center"/>
          </w:tcPr>
          <w:p w14:paraId="75828F00">
            <w:pPr>
              <w:jc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806000</w:t>
            </w:r>
          </w:p>
        </w:tc>
      </w:tr>
      <w:tr w14:paraId="0D33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0D8EED3">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C00000"/>
                <w:sz w:val="24"/>
                <w:szCs w:val="24"/>
                <w:u w:val="none"/>
                <w:lang w:val="en-US" w:eastAsia="zh-CN"/>
              </w:rPr>
              <w:t>标项1</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1068A1D">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991" w:type="dxa"/>
            <w:tcBorders>
              <w:top w:val="single" w:color="000000" w:sz="4" w:space="0"/>
              <w:left w:val="single" w:color="000000" w:sz="4" w:space="0"/>
              <w:bottom w:val="single" w:color="000000" w:sz="4" w:space="0"/>
              <w:right w:val="single" w:color="000000" w:sz="4" w:space="0"/>
            </w:tcBorders>
            <w:noWrap w:val="0"/>
            <w:vAlign w:val="center"/>
          </w:tcPr>
          <w:p w14:paraId="315C7476">
            <w:pPr>
              <w:jc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250KVA台变</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90E8748">
            <w:pPr>
              <w:jc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个</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6AFA0EE">
            <w:pPr>
              <w:jc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1</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0F038EE2">
            <w:pPr>
              <w:jc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100000</w:t>
            </w:r>
          </w:p>
        </w:tc>
        <w:tc>
          <w:tcPr>
            <w:tcW w:w="1485" w:type="dxa"/>
            <w:vMerge w:val="continue"/>
            <w:tcBorders>
              <w:left w:val="single" w:color="000000" w:sz="4" w:space="0"/>
              <w:bottom w:val="single" w:color="000000" w:sz="4" w:space="0"/>
              <w:right w:val="single" w:color="000000" w:sz="4" w:space="0"/>
            </w:tcBorders>
            <w:noWrap w:val="0"/>
            <w:vAlign w:val="center"/>
          </w:tcPr>
          <w:p w14:paraId="07FA60EE">
            <w:pPr>
              <w:jc w:val="center"/>
              <w:rPr>
                <w:rFonts w:hint="eastAsia" w:ascii="仿宋" w:hAnsi="仿宋" w:eastAsia="仿宋" w:cs="仿宋"/>
                <w:i w:val="0"/>
                <w:color w:val="auto"/>
                <w:kern w:val="0"/>
                <w:sz w:val="24"/>
                <w:szCs w:val="24"/>
                <w:u w:val="none"/>
                <w:lang w:val="en-US" w:eastAsia="zh-CN" w:bidi="ar"/>
              </w:rPr>
            </w:pPr>
          </w:p>
        </w:tc>
      </w:tr>
      <w:tr w14:paraId="3552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362C469">
            <w:pPr>
              <w:keepNext w:val="0"/>
              <w:keepLines w:val="0"/>
              <w:widowControl/>
              <w:suppressLineNumbers w:val="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C00000"/>
                <w:sz w:val="24"/>
                <w:szCs w:val="24"/>
                <w:u w:val="none"/>
                <w:lang w:val="en-US" w:eastAsia="zh-CN"/>
              </w:rPr>
              <w:t>标项2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92605C4">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2991" w:type="dxa"/>
            <w:tcBorders>
              <w:top w:val="single" w:color="000000" w:sz="4" w:space="0"/>
              <w:left w:val="single" w:color="000000" w:sz="4" w:space="0"/>
              <w:bottom w:val="single" w:color="000000" w:sz="4" w:space="0"/>
              <w:right w:val="single" w:color="000000" w:sz="4" w:space="0"/>
            </w:tcBorders>
            <w:noWrap w:val="0"/>
            <w:vAlign w:val="center"/>
          </w:tcPr>
          <w:p w14:paraId="79846240">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村级公交站台</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1D6EAC3">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48701A8">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6A563E2A">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50000</w:t>
            </w:r>
          </w:p>
        </w:tc>
        <w:tc>
          <w:tcPr>
            <w:tcW w:w="1485" w:type="dxa"/>
            <w:vMerge w:val="restart"/>
            <w:tcBorders>
              <w:top w:val="single" w:color="000000" w:sz="4" w:space="0"/>
              <w:left w:val="single" w:color="000000" w:sz="4" w:space="0"/>
              <w:right w:val="single" w:color="000000" w:sz="4" w:space="0"/>
            </w:tcBorders>
            <w:noWrap w:val="0"/>
            <w:vAlign w:val="center"/>
          </w:tcPr>
          <w:p w14:paraId="0ABDF217">
            <w:pPr>
              <w:jc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2"/>
                <w:sz w:val="24"/>
                <w:szCs w:val="24"/>
                <w:u w:val="none"/>
                <w:lang w:val="en-US" w:eastAsia="zh-CN" w:bidi="ar-SA"/>
              </w:rPr>
              <w:t>635000</w:t>
            </w:r>
          </w:p>
        </w:tc>
      </w:tr>
      <w:tr w14:paraId="4BE6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84D182C">
            <w:pPr>
              <w:keepNext w:val="0"/>
              <w:keepLines w:val="0"/>
              <w:widowControl/>
              <w:suppressLineNumbers w:val="0"/>
              <w:jc w:val="left"/>
              <w:textAlignment w:val="center"/>
              <w:rPr>
                <w:rFonts w:hint="eastAsia" w:ascii="仿宋" w:hAnsi="仿宋" w:eastAsia="仿宋" w:cs="仿宋"/>
                <w:i w:val="0"/>
                <w:color w:val="C00000"/>
                <w:sz w:val="24"/>
                <w:szCs w:val="24"/>
                <w:u w:val="none"/>
                <w:lang w:val="en-US" w:eastAsia="zh-CN"/>
              </w:rPr>
            </w:pPr>
            <w:r>
              <w:rPr>
                <w:rFonts w:hint="eastAsia" w:ascii="仿宋" w:hAnsi="仿宋" w:eastAsia="仿宋" w:cs="仿宋"/>
                <w:i w:val="0"/>
                <w:color w:val="C00000"/>
                <w:sz w:val="24"/>
                <w:szCs w:val="24"/>
                <w:u w:val="none"/>
                <w:lang w:val="en-US" w:eastAsia="zh-CN"/>
              </w:rPr>
              <w:t>标项2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78A95D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991" w:type="dxa"/>
            <w:tcBorders>
              <w:top w:val="single" w:color="000000" w:sz="4" w:space="0"/>
              <w:left w:val="single" w:color="000000" w:sz="4" w:space="0"/>
              <w:bottom w:val="single" w:color="000000" w:sz="4" w:space="0"/>
              <w:right w:val="single" w:color="000000" w:sz="4" w:space="0"/>
            </w:tcBorders>
            <w:noWrap w:val="0"/>
            <w:vAlign w:val="center"/>
          </w:tcPr>
          <w:p w14:paraId="2BC38515">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扫雪滚刷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65F2E0C">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台</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816E9F9">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73F2054C">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105000</w:t>
            </w:r>
          </w:p>
        </w:tc>
        <w:tc>
          <w:tcPr>
            <w:tcW w:w="1485" w:type="dxa"/>
            <w:vMerge w:val="continue"/>
            <w:tcBorders>
              <w:left w:val="single" w:color="000000" w:sz="4" w:space="0"/>
              <w:right w:val="single" w:color="000000" w:sz="4" w:space="0"/>
            </w:tcBorders>
            <w:noWrap w:val="0"/>
            <w:vAlign w:val="center"/>
          </w:tcPr>
          <w:p w14:paraId="19BBC3DF">
            <w:pPr>
              <w:jc w:val="center"/>
              <w:rPr>
                <w:rFonts w:hint="eastAsia" w:ascii="仿宋" w:hAnsi="仿宋" w:eastAsia="仿宋" w:cs="仿宋"/>
                <w:i w:val="0"/>
                <w:color w:val="auto"/>
                <w:kern w:val="2"/>
                <w:sz w:val="24"/>
                <w:szCs w:val="24"/>
                <w:u w:val="none"/>
                <w:lang w:val="en-US" w:eastAsia="zh-CN" w:bidi="ar-SA"/>
              </w:rPr>
            </w:pPr>
          </w:p>
        </w:tc>
      </w:tr>
      <w:tr w14:paraId="3871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9F72539">
            <w:pPr>
              <w:keepNext w:val="0"/>
              <w:keepLines w:val="0"/>
              <w:widowControl/>
              <w:suppressLineNumbers w:val="0"/>
              <w:jc w:val="left"/>
              <w:textAlignment w:val="center"/>
              <w:rPr>
                <w:rFonts w:hint="eastAsia" w:ascii="仿宋" w:hAnsi="仿宋" w:eastAsia="仿宋" w:cs="仿宋"/>
                <w:i w:val="0"/>
                <w:color w:val="C00000"/>
                <w:sz w:val="24"/>
                <w:szCs w:val="24"/>
                <w:u w:val="none"/>
                <w:lang w:val="en-US" w:eastAsia="zh-CN"/>
              </w:rPr>
            </w:pPr>
            <w:r>
              <w:rPr>
                <w:rFonts w:hint="eastAsia" w:ascii="仿宋" w:hAnsi="仿宋" w:eastAsia="仿宋" w:cs="仿宋"/>
                <w:i w:val="0"/>
                <w:color w:val="C00000"/>
                <w:sz w:val="24"/>
                <w:szCs w:val="24"/>
                <w:u w:val="none"/>
                <w:lang w:val="en-US" w:eastAsia="zh-CN"/>
              </w:rPr>
              <w:t>标项2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D8C7B88">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w:t>
            </w:r>
          </w:p>
        </w:tc>
        <w:tc>
          <w:tcPr>
            <w:tcW w:w="2991" w:type="dxa"/>
            <w:tcBorders>
              <w:top w:val="single" w:color="000000" w:sz="4" w:space="0"/>
              <w:left w:val="single" w:color="000000" w:sz="4" w:space="0"/>
              <w:bottom w:val="single" w:color="000000" w:sz="4" w:space="0"/>
              <w:right w:val="single" w:color="000000" w:sz="4" w:space="0"/>
            </w:tcBorders>
            <w:noWrap w:val="0"/>
            <w:vAlign w:val="center"/>
          </w:tcPr>
          <w:p w14:paraId="6AD0B246">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推雪板</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A78475C">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台</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81BB957">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7CCEB77E">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45000</w:t>
            </w:r>
          </w:p>
        </w:tc>
        <w:tc>
          <w:tcPr>
            <w:tcW w:w="1485" w:type="dxa"/>
            <w:vMerge w:val="continue"/>
            <w:tcBorders>
              <w:left w:val="single" w:color="000000" w:sz="4" w:space="0"/>
              <w:right w:val="single" w:color="000000" w:sz="4" w:space="0"/>
            </w:tcBorders>
            <w:noWrap w:val="0"/>
            <w:vAlign w:val="center"/>
          </w:tcPr>
          <w:p w14:paraId="0E3414CE">
            <w:pPr>
              <w:jc w:val="center"/>
              <w:rPr>
                <w:rFonts w:hint="eastAsia" w:ascii="仿宋" w:hAnsi="仿宋" w:eastAsia="仿宋" w:cs="仿宋"/>
                <w:i w:val="0"/>
                <w:color w:val="auto"/>
                <w:kern w:val="2"/>
                <w:sz w:val="24"/>
                <w:szCs w:val="24"/>
                <w:u w:val="none"/>
                <w:lang w:val="en-US" w:eastAsia="zh-CN" w:bidi="ar-SA"/>
              </w:rPr>
            </w:pPr>
          </w:p>
        </w:tc>
      </w:tr>
      <w:tr w14:paraId="4F10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1273B47">
            <w:pPr>
              <w:keepNext w:val="0"/>
              <w:keepLines w:val="0"/>
              <w:widowControl/>
              <w:suppressLineNumbers w:val="0"/>
              <w:jc w:val="left"/>
              <w:textAlignment w:val="center"/>
              <w:rPr>
                <w:rFonts w:hint="eastAsia" w:ascii="仿宋" w:hAnsi="仿宋" w:eastAsia="仿宋" w:cs="仿宋"/>
                <w:i w:val="0"/>
                <w:color w:val="C00000"/>
                <w:sz w:val="24"/>
                <w:szCs w:val="24"/>
                <w:u w:val="none"/>
                <w:lang w:val="en-US" w:eastAsia="zh-CN"/>
              </w:rPr>
            </w:pPr>
            <w:r>
              <w:rPr>
                <w:rFonts w:hint="eastAsia" w:ascii="仿宋" w:hAnsi="仿宋" w:eastAsia="仿宋" w:cs="仿宋"/>
                <w:i w:val="0"/>
                <w:color w:val="C00000"/>
                <w:sz w:val="24"/>
                <w:szCs w:val="24"/>
                <w:u w:val="none"/>
                <w:lang w:val="en-US" w:eastAsia="zh-CN"/>
              </w:rPr>
              <w:t>标项2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D36B842">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4</w:t>
            </w:r>
          </w:p>
        </w:tc>
        <w:tc>
          <w:tcPr>
            <w:tcW w:w="2991" w:type="dxa"/>
            <w:tcBorders>
              <w:top w:val="single" w:color="000000" w:sz="4" w:space="0"/>
              <w:left w:val="single" w:color="000000" w:sz="4" w:space="0"/>
              <w:bottom w:val="single" w:color="000000" w:sz="4" w:space="0"/>
              <w:right w:val="single" w:color="000000" w:sz="4" w:space="0"/>
            </w:tcBorders>
            <w:noWrap w:val="0"/>
            <w:vAlign w:val="center"/>
          </w:tcPr>
          <w:p w14:paraId="69FECD02">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轮式装载机（50型）</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2D9E2B0">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辆</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0427341">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4F3CFFF5">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350000</w:t>
            </w:r>
          </w:p>
        </w:tc>
        <w:tc>
          <w:tcPr>
            <w:tcW w:w="1485" w:type="dxa"/>
            <w:vMerge w:val="continue"/>
            <w:tcBorders>
              <w:left w:val="single" w:color="000000" w:sz="4" w:space="0"/>
              <w:right w:val="single" w:color="000000" w:sz="4" w:space="0"/>
            </w:tcBorders>
            <w:noWrap w:val="0"/>
            <w:vAlign w:val="center"/>
          </w:tcPr>
          <w:p w14:paraId="3DF5A6F8">
            <w:pPr>
              <w:jc w:val="center"/>
              <w:rPr>
                <w:rFonts w:hint="eastAsia" w:ascii="仿宋" w:hAnsi="仿宋" w:eastAsia="仿宋" w:cs="仿宋"/>
                <w:i w:val="0"/>
                <w:color w:val="auto"/>
                <w:kern w:val="2"/>
                <w:sz w:val="24"/>
                <w:szCs w:val="24"/>
                <w:u w:val="none"/>
                <w:lang w:val="en-US" w:eastAsia="zh-CN" w:bidi="ar-SA"/>
              </w:rPr>
            </w:pPr>
          </w:p>
        </w:tc>
      </w:tr>
      <w:tr w14:paraId="2B4A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8D44129">
            <w:pPr>
              <w:keepNext w:val="0"/>
              <w:keepLines w:val="0"/>
              <w:widowControl/>
              <w:suppressLineNumbers w:val="0"/>
              <w:jc w:val="left"/>
              <w:textAlignment w:val="center"/>
              <w:rPr>
                <w:rFonts w:hint="eastAsia" w:ascii="仿宋" w:hAnsi="仿宋" w:eastAsia="仿宋" w:cs="仿宋"/>
                <w:i w:val="0"/>
                <w:color w:val="C00000"/>
                <w:sz w:val="24"/>
                <w:szCs w:val="24"/>
                <w:u w:val="none"/>
                <w:lang w:val="en-US" w:eastAsia="zh-CN"/>
              </w:rPr>
            </w:pPr>
            <w:r>
              <w:rPr>
                <w:rFonts w:hint="eastAsia" w:ascii="仿宋" w:hAnsi="仿宋" w:eastAsia="仿宋" w:cs="仿宋"/>
                <w:i w:val="0"/>
                <w:color w:val="C00000"/>
                <w:sz w:val="24"/>
                <w:szCs w:val="24"/>
                <w:u w:val="none"/>
                <w:lang w:val="en-US" w:eastAsia="zh-CN"/>
              </w:rPr>
              <w:t>标项2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703B82B">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w:t>
            </w:r>
          </w:p>
        </w:tc>
        <w:tc>
          <w:tcPr>
            <w:tcW w:w="2991" w:type="dxa"/>
            <w:tcBorders>
              <w:top w:val="single" w:color="000000" w:sz="4" w:space="0"/>
              <w:left w:val="single" w:color="000000" w:sz="4" w:space="0"/>
              <w:bottom w:val="single" w:color="000000" w:sz="4" w:space="0"/>
              <w:right w:val="single" w:color="000000" w:sz="4" w:space="0"/>
            </w:tcBorders>
            <w:noWrap w:val="0"/>
            <w:vAlign w:val="center"/>
          </w:tcPr>
          <w:p w14:paraId="57E01601">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垃圾船</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0DFAF94">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个</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465E429">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17</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0BF8D3D4">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5000</w:t>
            </w:r>
          </w:p>
        </w:tc>
        <w:tc>
          <w:tcPr>
            <w:tcW w:w="1485" w:type="dxa"/>
            <w:vMerge w:val="continue"/>
            <w:tcBorders>
              <w:left w:val="single" w:color="000000" w:sz="4" w:space="0"/>
              <w:bottom w:val="single" w:color="000000" w:sz="4" w:space="0"/>
              <w:right w:val="single" w:color="000000" w:sz="4" w:space="0"/>
            </w:tcBorders>
            <w:noWrap w:val="0"/>
            <w:vAlign w:val="center"/>
          </w:tcPr>
          <w:p w14:paraId="7B862CCA">
            <w:pPr>
              <w:jc w:val="center"/>
              <w:rPr>
                <w:rFonts w:hint="eastAsia" w:ascii="仿宋" w:hAnsi="仿宋" w:eastAsia="仿宋" w:cs="仿宋"/>
                <w:i w:val="0"/>
                <w:color w:val="auto"/>
                <w:kern w:val="2"/>
                <w:sz w:val="24"/>
                <w:szCs w:val="24"/>
                <w:u w:val="none"/>
                <w:lang w:val="en-US" w:eastAsia="zh-CN" w:bidi="ar-SA"/>
              </w:rPr>
            </w:pPr>
          </w:p>
        </w:tc>
      </w:tr>
      <w:tr w14:paraId="2D30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8207" w:type="dxa"/>
            <w:gridSpan w:val="6"/>
            <w:tcBorders>
              <w:top w:val="single" w:color="000000" w:sz="4" w:space="0"/>
              <w:left w:val="single" w:color="000000" w:sz="4" w:space="0"/>
              <w:bottom w:val="single" w:color="000000" w:sz="4" w:space="0"/>
              <w:right w:val="single" w:color="000000" w:sz="4" w:space="0"/>
            </w:tcBorders>
            <w:noWrap w:val="0"/>
            <w:vAlign w:val="center"/>
          </w:tcPr>
          <w:p w14:paraId="1C5F543E">
            <w:pPr>
              <w:tabs>
                <w:tab w:val="left" w:pos="1284"/>
              </w:tabs>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合计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1C7473A">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1441000</w:t>
            </w:r>
          </w:p>
        </w:tc>
      </w:tr>
    </w:tbl>
    <w:p w14:paraId="39A4D923">
      <w:pPr>
        <w:numPr>
          <w:ilvl w:val="0"/>
          <w:numId w:val="9"/>
        </w:numPr>
        <w:spacing w:line="560" w:lineRule="exact"/>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商务</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技术要求</w:t>
      </w:r>
    </w:p>
    <w:tbl>
      <w:tblPr>
        <w:tblStyle w:val="24"/>
        <w:tblW w:w="9641"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6"/>
        <w:gridCol w:w="1159"/>
        <w:gridCol w:w="8006"/>
      </w:tblGrid>
      <w:tr w14:paraId="4D00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641" w:type="dxa"/>
            <w:gridSpan w:val="3"/>
            <w:noWrap w:val="0"/>
            <w:vAlign w:val="center"/>
          </w:tcPr>
          <w:p w14:paraId="7F213943">
            <w:pPr>
              <w:spacing w:line="560" w:lineRule="exact"/>
              <w:ind w:firstLine="480" w:firstLineChars="200"/>
              <w:jc w:val="left"/>
              <w:rPr>
                <w:rFonts w:hint="eastAsia" w:ascii="仿宋" w:hAnsi="仿宋" w:eastAsia="仿宋" w:cs="仿宋"/>
                <w:b/>
                <w:i w:val="0"/>
                <w:color w:val="auto"/>
                <w:sz w:val="24"/>
                <w:szCs w:val="24"/>
                <w:u w:val="none"/>
              </w:rPr>
            </w:pPr>
            <w:r>
              <w:rPr>
                <w:rFonts w:hint="eastAsia" w:ascii="仿宋" w:hAnsi="仿宋" w:eastAsia="仿宋" w:cs="仿宋"/>
                <w:b w:val="0"/>
                <w:bCs/>
                <w:i w:val="0"/>
                <w:color w:val="auto"/>
                <w:kern w:val="0"/>
                <w:sz w:val="24"/>
                <w:szCs w:val="24"/>
                <w:u w:val="none"/>
                <w:lang w:val="en-US" w:eastAsia="zh-CN" w:bidi="ar"/>
              </w:rPr>
              <w:t xml:space="preserve">（1） </w:t>
            </w:r>
            <w:r>
              <w:rPr>
                <w:rFonts w:hint="eastAsia" w:ascii="仿宋" w:hAnsi="仿宋" w:eastAsia="仿宋" w:cs="仿宋"/>
                <w:b w:val="0"/>
                <w:bCs/>
                <w:color w:val="auto"/>
                <w:sz w:val="24"/>
                <w:szCs w:val="24"/>
              </w:rPr>
              <w:t>商务要求</w:t>
            </w:r>
          </w:p>
        </w:tc>
      </w:tr>
      <w:tr w14:paraId="6554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D62386D">
            <w:pPr>
              <w:keepNext w:val="0"/>
              <w:keepLines w:val="0"/>
              <w:widowControl/>
              <w:suppressLineNumbers w:val="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序号</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AAD5F28">
            <w:pPr>
              <w:keepNext w:val="0"/>
              <w:keepLines w:val="0"/>
              <w:widowControl/>
              <w:suppressLineNumbers w:val="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名称</w:t>
            </w:r>
          </w:p>
        </w:tc>
        <w:tc>
          <w:tcPr>
            <w:tcW w:w="8006" w:type="dxa"/>
            <w:tcBorders>
              <w:top w:val="single" w:color="000000" w:sz="4" w:space="0"/>
              <w:left w:val="single" w:color="000000" w:sz="4" w:space="0"/>
              <w:bottom w:val="single" w:color="000000" w:sz="4" w:space="0"/>
              <w:right w:val="single" w:color="000000" w:sz="4" w:space="0"/>
            </w:tcBorders>
            <w:noWrap w:val="0"/>
            <w:vAlign w:val="center"/>
          </w:tcPr>
          <w:p w14:paraId="0619E335">
            <w:pPr>
              <w:keepNext w:val="0"/>
              <w:keepLines w:val="0"/>
              <w:widowControl/>
              <w:suppressLineNumbers w:val="0"/>
              <w:jc w:val="center"/>
              <w:textAlignment w:val="center"/>
              <w:rPr>
                <w:rFonts w:hint="eastAsia" w:ascii="仿宋" w:hAnsi="仿宋" w:eastAsia="仿宋" w:cs="仿宋"/>
                <w:b/>
                <w:bCs/>
                <w:i w:val="0"/>
                <w:color w:val="auto"/>
                <w:sz w:val="24"/>
                <w:szCs w:val="24"/>
                <w:u w:val="none"/>
              </w:rPr>
            </w:pPr>
            <w:r>
              <w:rPr>
                <w:rFonts w:hint="eastAsia" w:ascii="仿宋" w:hAnsi="仿宋" w:eastAsia="仿宋" w:cs="仿宋"/>
                <w:b/>
                <w:bCs/>
                <w:i w:val="0"/>
                <w:color w:val="auto"/>
                <w:kern w:val="0"/>
                <w:sz w:val="24"/>
                <w:szCs w:val="24"/>
                <w:u w:val="none"/>
                <w:lang w:val="en-US" w:eastAsia="zh-CN" w:bidi="ar"/>
              </w:rPr>
              <w:t>内容</w:t>
            </w:r>
          </w:p>
        </w:tc>
      </w:tr>
      <w:tr w14:paraId="13FB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C565FAB">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C7EFF8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Style w:val="34"/>
                <w:rFonts w:hint="eastAsia" w:ascii="仿宋" w:hAnsi="仿宋" w:eastAsia="仿宋" w:cs="仿宋"/>
                <w:color w:val="auto"/>
                <w:sz w:val="24"/>
                <w:szCs w:val="24"/>
                <w:highlight w:val="none"/>
                <w:lang w:val="en-US" w:eastAsia="zh-CN" w:bidi="ar"/>
              </w:rPr>
              <w:t>付款方式</w:t>
            </w:r>
            <w:r>
              <w:rPr>
                <w:rStyle w:val="34"/>
                <w:rFonts w:hint="eastAsia" w:ascii="仿宋" w:hAnsi="仿宋" w:eastAsia="仿宋" w:cs="仿宋"/>
                <w:color w:val="auto"/>
                <w:sz w:val="24"/>
                <w:szCs w:val="24"/>
                <w:highlight w:val="none"/>
                <w:lang w:val="en-US" w:eastAsia="zh-CN" w:bidi="ar"/>
              </w:rPr>
              <w:br w:type="textWrapping"/>
            </w:r>
            <w:r>
              <w:rPr>
                <w:rStyle w:val="35"/>
                <w:rFonts w:hint="eastAsia" w:ascii="仿宋" w:hAnsi="仿宋" w:eastAsia="仿宋" w:cs="仿宋"/>
                <w:color w:val="auto"/>
                <w:sz w:val="24"/>
                <w:szCs w:val="24"/>
                <w:highlight w:val="none"/>
                <w:lang w:val="en-US" w:eastAsia="zh-CN" w:bidi="ar"/>
              </w:rPr>
              <w:t>（付款的时间及比例）</w:t>
            </w:r>
          </w:p>
        </w:tc>
        <w:tc>
          <w:tcPr>
            <w:tcW w:w="8006" w:type="dxa"/>
            <w:tcBorders>
              <w:top w:val="single" w:color="000000" w:sz="4" w:space="0"/>
              <w:left w:val="single" w:color="000000" w:sz="4" w:space="0"/>
              <w:bottom w:val="single" w:color="000000" w:sz="4" w:space="0"/>
              <w:right w:val="single" w:color="000000" w:sz="4" w:space="0"/>
            </w:tcBorders>
            <w:noWrap w:val="0"/>
            <w:vAlign w:val="center"/>
          </w:tcPr>
          <w:p w14:paraId="329F3D2E">
            <w:pPr>
              <w:keepNext w:val="0"/>
              <w:keepLines w:val="0"/>
              <w:widowControl/>
              <w:suppressLineNumbers w:val="0"/>
              <w:jc w:val="left"/>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u w:val="none"/>
                <w:lang w:val="en-US" w:eastAsia="zh-CN"/>
              </w:rPr>
              <w:t>标项1：合同签订后支付合同价款的 50%，开工30天后支付合同价的30%，竣工验收合格后支付合同价款的20%。</w:t>
            </w:r>
          </w:p>
          <w:p w14:paraId="71F98656">
            <w:pPr>
              <w:keepNext w:val="0"/>
              <w:keepLines w:val="0"/>
              <w:widowControl/>
              <w:suppressLineNumbers w:val="0"/>
              <w:jc w:val="left"/>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u w:val="none"/>
                <w:lang w:val="en-US" w:eastAsia="zh-CN"/>
              </w:rPr>
              <w:t>标项2：合同签订后支付合同价款的50%，货物安装调试正常运行后支付合同价款的30%，</w:t>
            </w:r>
            <w:r>
              <w:rPr>
                <w:rFonts w:hint="eastAsia" w:ascii="仿宋" w:hAnsi="仿宋" w:eastAsia="仿宋" w:cs="仿宋"/>
                <w:i w:val="0"/>
                <w:color w:val="auto"/>
                <w:sz w:val="24"/>
                <w:szCs w:val="24"/>
                <w:highlight w:val="none"/>
                <w:u w:val="none"/>
                <w:lang w:val="en-US" w:eastAsia="zh-CN"/>
              </w:rPr>
              <w:t>货物验收合格后支付合同价款的20%。</w:t>
            </w:r>
          </w:p>
        </w:tc>
      </w:tr>
      <w:tr w14:paraId="3B26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6EC8926B">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F73B6D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rPr>
              <w:t>交付（实施）的时间（期限）</w:t>
            </w:r>
          </w:p>
        </w:tc>
        <w:tc>
          <w:tcPr>
            <w:tcW w:w="8006" w:type="dxa"/>
            <w:tcBorders>
              <w:top w:val="single" w:color="000000" w:sz="4" w:space="0"/>
              <w:left w:val="single" w:color="000000" w:sz="4" w:space="0"/>
              <w:bottom w:val="single" w:color="000000" w:sz="4" w:space="0"/>
              <w:right w:val="single" w:color="000000" w:sz="4" w:space="0"/>
            </w:tcBorders>
            <w:noWrap w:val="0"/>
            <w:vAlign w:val="center"/>
          </w:tcPr>
          <w:p w14:paraId="62C4D854">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标项1：自合同签订后80天完成安装调试及验收。</w:t>
            </w:r>
          </w:p>
          <w:p w14:paraId="0398FE4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highlight w:val="none"/>
                <w:u w:val="none"/>
                <w:lang w:val="en-US" w:eastAsia="zh-CN" w:bidi="ar"/>
              </w:rPr>
              <w:t>标项2：自合同签订后60天完成安装调试及验收。</w:t>
            </w:r>
          </w:p>
        </w:tc>
      </w:tr>
      <w:tr w14:paraId="4E9C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9"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0C468903">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2DFBD7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交货（实施）地点</w:t>
            </w:r>
          </w:p>
        </w:tc>
        <w:tc>
          <w:tcPr>
            <w:tcW w:w="8006" w:type="dxa"/>
            <w:tcBorders>
              <w:top w:val="single" w:color="000000" w:sz="4" w:space="0"/>
              <w:left w:val="single" w:color="000000" w:sz="4" w:space="0"/>
              <w:bottom w:val="single" w:color="000000" w:sz="4" w:space="0"/>
              <w:right w:val="single" w:color="000000" w:sz="4" w:space="0"/>
            </w:tcBorders>
            <w:noWrap w:val="0"/>
            <w:vAlign w:val="center"/>
          </w:tcPr>
          <w:p w14:paraId="311D3AD5">
            <w:pPr>
              <w:jc w:val="both"/>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标项1：奇台县吉布库镇上堡子村</w:t>
            </w:r>
          </w:p>
          <w:p w14:paraId="74960EDE">
            <w:pPr>
              <w:jc w:val="both"/>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标项2：奇台县吉布库镇上堡子村</w:t>
            </w:r>
          </w:p>
        </w:tc>
      </w:tr>
      <w:tr w14:paraId="2711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5"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288C5CB6">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21B597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履约验收</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（含验收内容、标准、程序等）</w:t>
            </w:r>
          </w:p>
        </w:tc>
        <w:tc>
          <w:tcPr>
            <w:tcW w:w="8006" w:type="dxa"/>
            <w:tcBorders>
              <w:top w:val="single" w:color="000000" w:sz="4" w:space="0"/>
              <w:left w:val="single" w:color="000000" w:sz="4" w:space="0"/>
              <w:bottom w:val="single" w:color="000000" w:sz="4" w:space="0"/>
              <w:right w:val="single" w:color="000000" w:sz="4" w:space="0"/>
            </w:tcBorders>
            <w:noWrap w:val="0"/>
            <w:vAlign w:val="center"/>
          </w:tcPr>
          <w:p w14:paraId="5791DD7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货物类项目因质量问题发生争议时，以质量技术检验检测机构检验结果为准，如产生检验费用，则该费用由过失方承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其他要求：□无   ☑有</w:t>
            </w:r>
          </w:p>
          <w:p w14:paraId="7F97E40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中标方提供的货物须符合我国最新颁布的与之相关的技术规范与标准，同时必须满足招标文件中所列全部规格、具体配置、技术条件及功能要求和投标人承诺的其它指标。如所供型号参数与投标文件不符且协商沟通无法履约，一切责任由中标方承担，并赔偿甲方的一切损失。</w:t>
            </w:r>
          </w:p>
          <w:p w14:paraId="2C37CC6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2．中标方提供的所有货物须为合格产品，质量符合国家通用标准，如出现质量问题、内容问题或系假冒伪劣产品，中标方负责包退、包换，一切责任和费用由中标方承担（产品合格证随货物一同进场）。</w:t>
            </w:r>
          </w:p>
          <w:p w14:paraId="2A613E2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3.在履约验收阶段要求供应商提供产品相关检测报告及认证报告的复印件加盖厂家公章纸质版材料。</w:t>
            </w:r>
          </w:p>
          <w:p w14:paraId="4801E3D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4.变压器需通过3C认证、具有型式试验报告，具有当地供电部门备案资质。设备进场时需要提供以上资料。</w:t>
            </w:r>
          </w:p>
          <w:p w14:paraId="44444F90">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auto"/>
                <w:kern w:val="0"/>
                <w:sz w:val="24"/>
                <w:szCs w:val="24"/>
                <w:u w:val="none"/>
                <w:lang w:val="en-US" w:eastAsia="zh-CN" w:bidi="ar"/>
              </w:rPr>
              <w:t>5.本项目为交钥匙工程，中标方负责免费安装调试，须保证设备正常运行，确保指标达到标准后方可签署验收证书。</w:t>
            </w:r>
          </w:p>
        </w:tc>
      </w:tr>
      <w:tr w14:paraId="177F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05DCAB3">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5</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B3AA64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售后服务</w:t>
            </w:r>
          </w:p>
        </w:tc>
        <w:tc>
          <w:tcPr>
            <w:tcW w:w="8006" w:type="dxa"/>
            <w:tcBorders>
              <w:top w:val="single" w:color="000000" w:sz="4" w:space="0"/>
              <w:left w:val="single" w:color="000000" w:sz="4" w:space="0"/>
              <w:bottom w:val="single" w:color="000000" w:sz="4" w:space="0"/>
              <w:right w:val="single" w:color="000000" w:sz="4" w:space="0"/>
            </w:tcBorders>
            <w:noWrap w:val="0"/>
            <w:vAlign w:val="center"/>
          </w:tcPr>
          <w:p w14:paraId="4F9EEEF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质保期：自项目验收合格后1年。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售后服务要求：</w:t>
            </w:r>
          </w:p>
          <w:p w14:paraId="07B9A9C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1.故障响应：接到报修通知后2小时内电话响应，4小时内到达现场</w:t>
            </w:r>
          </w:p>
          <w:p w14:paraId="61A4DF9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2.备品备件服务：质保期内免费提供维修所需全部零配件。质保期外终身以成本价供应原厂备品备件。</w:t>
            </w:r>
          </w:p>
          <w:p w14:paraId="7117DC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3.对采购方人员进行操作使用、日常检查、安全注意事项培训。 7×24 小时技术咨询服务，终身提供技术支持。免费提供完整使用说明书、维护手册、图纸等技术资料。</w:t>
            </w:r>
          </w:p>
        </w:tc>
      </w:tr>
      <w:tr w14:paraId="4A2D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6"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07A67FB">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89FE861">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投标人资</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格要求</w:t>
            </w:r>
          </w:p>
        </w:tc>
        <w:tc>
          <w:tcPr>
            <w:tcW w:w="8006" w:type="dxa"/>
            <w:tcBorders>
              <w:top w:val="single" w:color="000000" w:sz="4" w:space="0"/>
              <w:left w:val="single" w:color="000000" w:sz="4" w:space="0"/>
              <w:bottom w:val="single" w:color="000000" w:sz="4" w:space="0"/>
              <w:right w:val="single" w:color="000000" w:sz="4" w:space="0"/>
            </w:tcBorders>
            <w:noWrap w:val="0"/>
            <w:vAlign w:val="center"/>
          </w:tcPr>
          <w:p w14:paraId="2D5CA9A6">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投标人必须是符合《中华人民共和国政府采购法》第二十二条的合格供应商（1.1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2、其他特定资格要求：</w:t>
            </w:r>
          </w:p>
          <w:p w14:paraId="19D30E22">
            <w:pPr>
              <w:pStyle w:val="2"/>
              <w:ind w:left="0" w:leftChars="0" w:firstLine="0" w:firstLineChars="0"/>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标项1：供应商须具有电力工程施工总承包三级以上资质或输变电工程专业承包三级以上资质，同时具备《承装（修、试）电力设施许可证》三级及以上资质；同时具备有效的安全生产许可证；项目负责人须具有机电工程专业二级及以上注册建造师证书（需本单位注册），具备有效的安全生产考核合格证书（B），且未担任其他在建工程项目的任何职务。</w:t>
            </w:r>
          </w:p>
          <w:p w14:paraId="00C6FB8C">
            <w:pPr>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标项2：无</w:t>
            </w:r>
          </w:p>
        </w:tc>
      </w:tr>
      <w:tr w14:paraId="0E78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523AC11">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D4AA10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是否接受联合体投标</w:t>
            </w:r>
          </w:p>
        </w:tc>
        <w:tc>
          <w:tcPr>
            <w:tcW w:w="8006" w:type="dxa"/>
            <w:tcBorders>
              <w:top w:val="single" w:color="000000" w:sz="4" w:space="0"/>
              <w:left w:val="single" w:color="000000" w:sz="4" w:space="0"/>
              <w:bottom w:val="single" w:color="000000" w:sz="4" w:space="0"/>
              <w:right w:val="single" w:color="000000" w:sz="4" w:space="0"/>
            </w:tcBorders>
            <w:noWrap w:val="0"/>
            <w:vAlign w:val="center"/>
          </w:tcPr>
          <w:p w14:paraId="6010A75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Style w:val="34"/>
                <w:rFonts w:hint="eastAsia" w:ascii="仿宋" w:hAnsi="仿宋" w:eastAsia="仿宋" w:cs="仿宋"/>
                <w:color w:val="auto"/>
                <w:sz w:val="24"/>
                <w:szCs w:val="24"/>
                <w:lang w:val="en-US" w:eastAsia="zh-CN" w:bidi="ar"/>
              </w:rPr>
              <w:t>☑不接受</w:t>
            </w:r>
            <w:r>
              <w:rPr>
                <w:rStyle w:val="34"/>
                <w:rFonts w:hint="eastAsia" w:ascii="仿宋" w:hAnsi="仿宋" w:eastAsia="仿宋" w:cs="仿宋"/>
                <w:color w:val="auto"/>
                <w:sz w:val="24"/>
                <w:szCs w:val="24"/>
                <w:lang w:val="en-US" w:eastAsia="zh-CN" w:bidi="ar"/>
              </w:rPr>
              <w:br w:type="textWrapping"/>
            </w:r>
            <w:r>
              <w:rPr>
                <w:rStyle w:val="34"/>
                <w:rFonts w:hint="eastAsia" w:ascii="仿宋" w:hAnsi="仿宋" w:eastAsia="仿宋" w:cs="仿宋"/>
                <w:color w:val="auto"/>
                <w:sz w:val="24"/>
                <w:szCs w:val="24"/>
                <w:lang w:val="en-US" w:eastAsia="zh-CN" w:bidi="ar"/>
              </w:rPr>
              <w:t xml:space="preserve"> </w:t>
            </w:r>
            <w:r>
              <w:rPr>
                <w:rStyle w:val="34"/>
                <w:rFonts w:hint="eastAsia" w:ascii="仿宋" w:hAnsi="仿宋" w:eastAsia="仿宋" w:cs="仿宋"/>
                <w:color w:val="auto"/>
                <w:sz w:val="24"/>
                <w:szCs w:val="24"/>
                <w:lang w:val="en-US" w:eastAsia="zh-CN" w:bidi="ar"/>
              </w:rPr>
              <w:br w:type="textWrapping"/>
            </w:r>
            <w:r>
              <w:rPr>
                <w:rStyle w:val="34"/>
                <w:rFonts w:hint="eastAsia" w:ascii="仿宋" w:hAnsi="仿宋" w:eastAsia="仿宋" w:cs="仿宋"/>
                <w:color w:val="auto"/>
                <w:sz w:val="24"/>
                <w:szCs w:val="24"/>
                <w:lang w:val="en-US" w:eastAsia="zh-CN" w:bidi="ar"/>
              </w:rPr>
              <w:t>□接受，因满足的条件要求：</w:t>
            </w:r>
            <w:r>
              <w:rPr>
                <w:rStyle w:val="34"/>
                <w:rFonts w:hint="eastAsia" w:ascii="仿宋" w:hAnsi="仿宋" w:eastAsia="仿宋" w:cs="仿宋"/>
                <w:color w:val="auto"/>
                <w:sz w:val="24"/>
                <w:szCs w:val="24"/>
                <w:lang w:val="en-US" w:eastAsia="zh-CN" w:bidi="ar"/>
              </w:rPr>
              <w:br w:type="textWrapping"/>
            </w:r>
            <w:r>
              <w:rPr>
                <w:rStyle w:val="34"/>
                <w:rFonts w:hint="eastAsia" w:ascii="仿宋" w:hAnsi="仿宋" w:eastAsia="仿宋" w:cs="仿宋"/>
                <w:color w:val="auto"/>
                <w:sz w:val="24"/>
                <w:szCs w:val="24"/>
                <w:lang w:val="en-US" w:eastAsia="zh-CN" w:bidi="ar"/>
              </w:rPr>
              <w:t>1、</w:t>
            </w:r>
            <w:r>
              <w:rPr>
                <w:rStyle w:val="47"/>
                <w:rFonts w:hint="eastAsia" w:ascii="仿宋" w:hAnsi="仿宋" w:eastAsia="仿宋" w:cs="仿宋"/>
                <w:color w:val="auto"/>
                <w:sz w:val="24"/>
                <w:szCs w:val="24"/>
                <w:lang w:val="en-US" w:eastAsia="zh-CN" w:bidi="ar"/>
              </w:rPr>
              <w:t xml:space="preserve">              </w:t>
            </w:r>
            <w:r>
              <w:rPr>
                <w:rStyle w:val="34"/>
                <w:rFonts w:hint="eastAsia" w:ascii="仿宋" w:hAnsi="仿宋" w:eastAsia="仿宋" w:cs="仿宋"/>
                <w:color w:val="auto"/>
                <w:sz w:val="24"/>
                <w:szCs w:val="24"/>
                <w:lang w:val="en-US" w:eastAsia="zh-CN" w:bidi="ar"/>
              </w:rPr>
              <w:t xml:space="preserve">           </w:t>
            </w:r>
            <w:r>
              <w:rPr>
                <w:rStyle w:val="34"/>
                <w:rFonts w:hint="eastAsia" w:ascii="仿宋" w:hAnsi="仿宋" w:eastAsia="仿宋" w:cs="仿宋"/>
                <w:color w:val="auto"/>
                <w:sz w:val="24"/>
                <w:szCs w:val="24"/>
                <w:lang w:val="en-US" w:eastAsia="zh-CN" w:bidi="ar"/>
              </w:rPr>
              <w:br w:type="textWrapping"/>
            </w:r>
            <w:r>
              <w:rPr>
                <w:rStyle w:val="34"/>
                <w:rFonts w:hint="eastAsia" w:ascii="仿宋" w:hAnsi="仿宋" w:eastAsia="仿宋" w:cs="仿宋"/>
                <w:color w:val="auto"/>
                <w:sz w:val="24"/>
                <w:szCs w:val="24"/>
                <w:lang w:val="en-US" w:eastAsia="zh-CN" w:bidi="ar"/>
              </w:rPr>
              <w:t>2、</w:t>
            </w:r>
            <w:r>
              <w:rPr>
                <w:rStyle w:val="47"/>
                <w:rFonts w:hint="eastAsia" w:ascii="仿宋" w:hAnsi="仿宋" w:eastAsia="仿宋" w:cs="仿宋"/>
                <w:color w:val="auto"/>
                <w:sz w:val="24"/>
                <w:szCs w:val="24"/>
                <w:lang w:val="en-US" w:eastAsia="zh-CN" w:bidi="ar"/>
              </w:rPr>
              <w:t xml:space="preserve">              </w:t>
            </w:r>
            <w:r>
              <w:rPr>
                <w:rStyle w:val="34"/>
                <w:rFonts w:hint="eastAsia" w:ascii="仿宋" w:hAnsi="仿宋" w:eastAsia="仿宋" w:cs="仿宋"/>
                <w:color w:val="auto"/>
                <w:sz w:val="24"/>
                <w:szCs w:val="24"/>
                <w:lang w:val="en-US" w:eastAsia="zh-CN" w:bidi="ar"/>
              </w:rPr>
              <w:t xml:space="preserve">          </w:t>
            </w:r>
          </w:p>
        </w:tc>
      </w:tr>
      <w:tr w14:paraId="1298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476" w:type="dxa"/>
            <w:tcBorders>
              <w:top w:val="single" w:color="000000" w:sz="4" w:space="0"/>
              <w:left w:val="single" w:color="000000" w:sz="4" w:space="0"/>
              <w:bottom w:val="single" w:color="auto" w:sz="4" w:space="0"/>
              <w:right w:val="single" w:color="000000" w:sz="4" w:space="0"/>
            </w:tcBorders>
            <w:noWrap w:val="0"/>
            <w:vAlign w:val="center"/>
          </w:tcPr>
          <w:p w14:paraId="069E2E89">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8</w:t>
            </w:r>
          </w:p>
        </w:tc>
        <w:tc>
          <w:tcPr>
            <w:tcW w:w="1159" w:type="dxa"/>
            <w:tcBorders>
              <w:top w:val="single" w:color="000000" w:sz="4" w:space="0"/>
              <w:left w:val="single" w:color="000000" w:sz="4" w:space="0"/>
              <w:bottom w:val="single" w:color="auto" w:sz="4" w:space="0"/>
              <w:right w:val="single" w:color="000000" w:sz="4" w:space="0"/>
            </w:tcBorders>
            <w:noWrap w:val="0"/>
            <w:vAlign w:val="center"/>
          </w:tcPr>
          <w:p w14:paraId="5A961AC5">
            <w:pPr>
              <w:keepNext w:val="0"/>
              <w:keepLines w:val="0"/>
              <w:widowControl/>
              <w:suppressLineNumbers w:val="0"/>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是否属于专门面向中小企业预留采购份额的采购项目</w:t>
            </w:r>
          </w:p>
        </w:tc>
        <w:tc>
          <w:tcPr>
            <w:tcW w:w="8006" w:type="dxa"/>
            <w:tcBorders>
              <w:top w:val="single" w:color="000000" w:sz="4" w:space="0"/>
              <w:left w:val="single" w:color="000000" w:sz="4" w:space="0"/>
              <w:bottom w:val="single" w:color="auto" w:sz="4" w:space="0"/>
              <w:right w:val="single" w:color="000000" w:sz="4" w:space="0"/>
            </w:tcBorders>
            <w:noWrap w:val="0"/>
            <w:vAlign w:val="center"/>
          </w:tcPr>
          <w:p w14:paraId="684D147D">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4"/>
                <w:rFonts w:hint="eastAsia" w:ascii="仿宋" w:hAnsi="仿宋" w:eastAsia="仿宋" w:cs="仿宋"/>
                <w:color w:val="auto"/>
                <w:kern w:val="2"/>
                <w:sz w:val="24"/>
                <w:szCs w:val="24"/>
                <w:highlight w:val="none"/>
                <w:lang w:val="en-US" w:eastAsia="zh-CN" w:bidi="ar"/>
              </w:rPr>
            </w:pPr>
            <w:r>
              <w:rPr>
                <w:rStyle w:val="34"/>
                <w:rFonts w:hint="eastAsia" w:ascii="仿宋" w:hAnsi="仿宋" w:eastAsia="仿宋" w:cs="仿宋"/>
                <w:color w:val="auto"/>
                <w:kern w:val="2"/>
                <w:sz w:val="24"/>
                <w:szCs w:val="24"/>
                <w:highlight w:val="none"/>
                <w:lang w:val="en-US" w:eastAsia="zh-CN" w:bidi="ar"/>
              </w:rPr>
              <w:t>标项1：</w:t>
            </w:r>
            <w:r>
              <w:rPr>
                <w:rStyle w:val="34"/>
                <w:rFonts w:hint="eastAsia" w:ascii="仿宋" w:hAnsi="仿宋" w:eastAsia="仿宋" w:cs="仿宋"/>
                <w:color w:val="auto"/>
                <w:kern w:val="2"/>
                <w:sz w:val="24"/>
                <w:szCs w:val="24"/>
                <w:highlight w:val="none"/>
                <w:lang w:val="en-US" w:eastAsia="zh-CN" w:bidi="ar"/>
              </w:rPr>
              <w:sym w:font="Wingdings 2" w:char="0052"/>
            </w:r>
            <w:r>
              <w:rPr>
                <w:rStyle w:val="34"/>
                <w:rFonts w:hint="eastAsia" w:ascii="仿宋" w:hAnsi="仿宋" w:eastAsia="仿宋" w:cs="仿宋"/>
                <w:color w:val="auto"/>
                <w:kern w:val="2"/>
                <w:sz w:val="24"/>
                <w:szCs w:val="24"/>
                <w:highlight w:val="none"/>
                <w:lang w:val="en-US" w:eastAsia="zh-CN" w:bidi="ar"/>
              </w:rPr>
              <w:t xml:space="preserve">是     </w:t>
            </w:r>
            <w:r>
              <w:rPr>
                <w:rStyle w:val="34"/>
                <w:rFonts w:hint="eastAsia" w:ascii="仿宋" w:hAnsi="仿宋" w:eastAsia="仿宋" w:cs="仿宋"/>
                <w:color w:val="auto"/>
                <w:kern w:val="2"/>
                <w:sz w:val="24"/>
                <w:szCs w:val="24"/>
                <w:highlight w:val="none"/>
                <w:lang w:val="en-US" w:eastAsia="zh-CN" w:bidi="ar"/>
              </w:rPr>
              <w:sym w:font="Wingdings 2" w:char="00A3"/>
            </w:r>
            <w:r>
              <w:rPr>
                <w:rStyle w:val="34"/>
                <w:rFonts w:hint="eastAsia" w:ascii="仿宋" w:hAnsi="仿宋" w:eastAsia="仿宋" w:cs="仿宋"/>
                <w:color w:val="auto"/>
                <w:kern w:val="2"/>
                <w:sz w:val="24"/>
                <w:szCs w:val="24"/>
                <w:highlight w:val="none"/>
                <w:lang w:val="en-US" w:eastAsia="zh-CN" w:bidi="ar"/>
              </w:rPr>
              <w:t>否</w:t>
            </w:r>
          </w:p>
          <w:p w14:paraId="09B89844">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Fonts w:hint="eastAsia" w:ascii="仿宋" w:hAnsi="仿宋" w:eastAsia="仿宋" w:cs="仿宋"/>
                <w:b/>
                <w:bCs/>
                <w:i/>
                <w:iCs/>
                <w:color w:val="auto"/>
                <w:kern w:val="0"/>
                <w:sz w:val="24"/>
                <w:szCs w:val="24"/>
                <w:highlight w:val="yellow"/>
                <w:u w:val="single"/>
                <w:lang w:val="en-US" w:eastAsia="zh-CN" w:bidi="ar"/>
              </w:rPr>
            </w:pPr>
            <w:r>
              <w:rPr>
                <w:rStyle w:val="34"/>
                <w:rFonts w:hint="eastAsia" w:ascii="仿宋" w:hAnsi="仿宋" w:eastAsia="仿宋" w:cs="仿宋"/>
                <w:color w:val="auto"/>
                <w:kern w:val="2"/>
                <w:sz w:val="24"/>
                <w:szCs w:val="24"/>
                <w:highlight w:val="none"/>
                <w:lang w:val="en-US" w:eastAsia="zh-CN" w:bidi="ar"/>
              </w:rPr>
              <w:t>标项2：</w:t>
            </w:r>
            <w:r>
              <w:rPr>
                <w:rStyle w:val="34"/>
                <w:rFonts w:hint="eastAsia" w:ascii="仿宋" w:hAnsi="仿宋" w:eastAsia="仿宋" w:cs="仿宋"/>
                <w:color w:val="auto"/>
                <w:kern w:val="2"/>
                <w:sz w:val="24"/>
                <w:szCs w:val="24"/>
                <w:highlight w:val="none"/>
                <w:lang w:val="en-US" w:eastAsia="zh-CN" w:bidi="ar"/>
              </w:rPr>
              <w:sym w:font="Wingdings 2" w:char="00A3"/>
            </w:r>
            <w:r>
              <w:rPr>
                <w:rStyle w:val="34"/>
                <w:rFonts w:hint="eastAsia" w:ascii="仿宋" w:hAnsi="仿宋" w:eastAsia="仿宋" w:cs="仿宋"/>
                <w:color w:val="auto"/>
                <w:kern w:val="2"/>
                <w:sz w:val="24"/>
                <w:szCs w:val="24"/>
                <w:highlight w:val="none"/>
                <w:lang w:val="en-US" w:eastAsia="zh-CN" w:bidi="ar"/>
              </w:rPr>
              <w:t xml:space="preserve">是     </w:t>
            </w:r>
            <w:r>
              <w:rPr>
                <w:rStyle w:val="34"/>
                <w:rFonts w:hint="eastAsia" w:ascii="仿宋" w:hAnsi="仿宋" w:eastAsia="仿宋" w:cs="仿宋"/>
                <w:color w:val="auto"/>
                <w:kern w:val="2"/>
                <w:sz w:val="24"/>
                <w:szCs w:val="24"/>
                <w:highlight w:val="none"/>
                <w:lang w:val="en-US" w:eastAsia="zh-CN" w:bidi="ar"/>
              </w:rPr>
              <w:sym w:font="Wingdings 2" w:char="0052"/>
            </w:r>
            <w:r>
              <w:rPr>
                <w:rStyle w:val="34"/>
                <w:rFonts w:hint="eastAsia" w:ascii="仿宋" w:hAnsi="仿宋" w:eastAsia="仿宋" w:cs="仿宋"/>
                <w:color w:val="auto"/>
                <w:kern w:val="2"/>
                <w:sz w:val="24"/>
                <w:szCs w:val="24"/>
                <w:highlight w:val="none"/>
                <w:lang w:val="en-US" w:eastAsia="zh-CN" w:bidi="ar"/>
              </w:rPr>
              <w:t>否</w:t>
            </w:r>
          </w:p>
        </w:tc>
      </w:tr>
      <w:tr w14:paraId="0365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2" w:hRule="atLeast"/>
        </w:trPr>
        <w:tc>
          <w:tcPr>
            <w:tcW w:w="476" w:type="dxa"/>
            <w:tcBorders>
              <w:top w:val="single" w:color="auto" w:sz="4" w:space="0"/>
              <w:left w:val="single" w:color="000000" w:sz="4" w:space="0"/>
              <w:bottom w:val="single" w:color="auto" w:sz="4" w:space="0"/>
              <w:right w:val="single" w:color="000000" w:sz="4" w:space="0"/>
            </w:tcBorders>
            <w:noWrap w:val="0"/>
            <w:vAlign w:val="center"/>
          </w:tcPr>
          <w:p w14:paraId="32E263CF">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9</w:t>
            </w:r>
          </w:p>
        </w:tc>
        <w:tc>
          <w:tcPr>
            <w:tcW w:w="1159" w:type="dxa"/>
            <w:tcBorders>
              <w:top w:val="single" w:color="auto" w:sz="4" w:space="0"/>
              <w:left w:val="single" w:color="000000" w:sz="4" w:space="0"/>
              <w:bottom w:val="single" w:color="auto" w:sz="4" w:space="0"/>
              <w:right w:val="single" w:color="000000" w:sz="4" w:space="0"/>
            </w:tcBorders>
            <w:noWrap w:val="0"/>
            <w:vAlign w:val="center"/>
          </w:tcPr>
          <w:p w14:paraId="363D8228">
            <w:pPr>
              <w:keepNext w:val="0"/>
              <w:keepLines w:val="0"/>
              <w:widowControl/>
              <w:suppressLineNumbers w:val="0"/>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中小企业划分标准所属行业</w:t>
            </w:r>
          </w:p>
        </w:tc>
        <w:tc>
          <w:tcPr>
            <w:tcW w:w="8006" w:type="dxa"/>
            <w:tcBorders>
              <w:top w:val="single" w:color="auto" w:sz="4" w:space="0"/>
              <w:left w:val="single" w:color="000000" w:sz="4" w:space="0"/>
              <w:bottom w:val="single" w:color="auto" w:sz="4" w:space="0"/>
              <w:right w:val="single" w:color="000000" w:sz="4" w:space="0"/>
            </w:tcBorders>
            <w:noWrap w:val="0"/>
            <w:vAlign w:val="center"/>
          </w:tcPr>
          <w:p w14:paraId="1685F226">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4"/>
                <w:rFonts w:hint="eastAsia" w:ascii="仿宋" w:hAnsi="仿宋" w:eastAsia="仿宋" w:cs="仿宋"/>
                <w:color w:val="auto"/>
                <w:sz w:val="24"/>
                <w:szCs w:val="24"/>
                <w:lang w:val="en-US" w:eastAsia="zh-CN" w:bidi="ar"/>
              </w:rPr>
            </w:pPr>
            <w:r>
              <w:rPr>
                <w:rFonts w:hint="eastAsia" w:ascii="仿宋" w:hAnsi="仿宋" w:eastAsia="仿宋" w:cs="仿宋"/>
                <w:i w:val="0"/>
                <w:color w:val="auto"/>
                <w:sz w:val="24"/>
                <w:szCs w:val="24"/>
                <w:u w:val="none"/>
                <w:lang w:val="en-US" w:eastAsia="zh-CN"/>
              </w:rPr>
              <w:t>采购标的</w:t>
            </w:r>
            <w:r>
              <w:rPr>
                <w:rStyle w:val="34"/>
                <w:rFonts w:hint="eastAsia" w:ascii="仿宋" w:hAnsi="仿宋" w:eastAsia="仿宋" w:cs="仿宋"/>
                <w:color w:val="auto"/>
                <w:sz w:val="24"/>
                <w:szCs w:val="24"/>
                <w:lang w:val="en-US" w:eastAsia="zh-CN" w:bidi="ar"/>
              </w:rPr>
              <w:t>所属行业：</w:t>
            </w:r>
          </w:p>
          <w:p w14:paraId="1FADDD10">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4"/>
                <w:rFonts w:hint="eastAsia" w:ascii="仿宋" w:hAnsi="仿宋" w:eastAsia="仿宋" w:cs="仿宋"/>
                <w:color w:val="auto"/>
                <w:sz w:val="24"/>
                <w:szCs w:val="24"/>
                <w:u w:val="single"/>
                <w:lang w:val="en-US" w:eastAsia="zh-CN" w:bidi="ar"/>
              </w:rPr>
            </w:pPr>
            <w:r>
              <w:rPr>
                <w:rStyle w:val="34"/>
                <w:rFonts w:hint="eastAsia" w:ascii="仿宋" w:hAnsi="仿宋" w:eastAsia="仿宋" w:cs="仿宋"/>
                <w:color w:val="auto"/>
                <w:sz w:val="24"/>
                <w:szCs w:val="24"/>
                <w:lang w:val="en-US" w:eastAsia="zh-CN" w:bidi="ar"/>
              </w:rPr>
              <w:t>标项1：</w:t>
            </w:r>
            <w:r>
              <w:rPr>
                <w:rStyle w:val="34"/>
                <w:rFonts w:hint="eastAsia" w:ascii="仿宋" w:hAnsi="仿宋" w:eastAsia="仿宋" w:cs="仿宋"/>
                <w:color w:val="auto"/>
                <w:sz w:val="24"/>
                <w:szCs w:val="24"/>
                <w:u w:val="single"/>
                <w:lang w:val="en-US" w:eastAsia="zh-CN" w:bidi="ar"/>
              </w:rPr>
              <w:t>工业</w:t>
            </w:r>
          </w:p>
          <w:p w14:paraId="2D02F46B">
            <w:pPr>
              <w:pStyle w:val="22"/>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4"/>
                <w:rFonts w:hint="eastAsia" w:ascii="仿宋" w:hAnsi="仿宋" w:eastAsia="仿宋" w:cs="仿宋"/>
                <w:color w:val="auto"/>
                <w:sz w:val="24"/>
                <w:szCs w:val="24"/>
                <w:u w:val="single"/>
                <w:lang w:val="en-US" w:eastAsia="zh-CN" w:bidi="ar"/>
              </w:rPr>
            </w:pPr>
            <w:r>
              <w:rPr>
                <w:rStyle w:val="34"/>
                <w:rFonts w:hint="eastAsia" w:ascii="仿宋" w:hAnsi="仿宋" w:eastAsia="仿宋" w:cs="仿宋"/>
                <w:color w:val="auto"/>
                <w:sz w:val="24"/>
                <w:szCs w:val="24"/>
                <w:u w:val="none"/>
                <w:lang w:val="en-US" w:eastAsia="zh-CN" w:bidi="ar"/>
              </w:rPr>
              <w:t>标项2：</w:t>
            </w:r>
            <w:r>
              <w:rPr>
                <w:rStyle w:val="34"/>
                <w:rFonts w:hint="eastAsia" w:ascii="仿宋" w:hAnsi="仿宋" w:eastAsia="仿宋" w:cs="仿宋"/>
                <w:color w:val="auto"/>
                <w:sz w:val="24"/>
                <w:szCs w:val="24"/>
                <w:u w:val="single"/>
                <w:lang w:val="en-US" w:eastAsia="zh-CN" w:bidi="ar"/>
              </w:rPr>
              <w:t>工业</w:t>
            </w:r>
          </w:p>
        </w:tc>
      </w:tr>
      <w:tr w14:paraId="4E0B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476" w:type="dxa"/>
            <w:tcBorders>
              <w:top w:val="single" w:color="auto" w:sz="4" w:space="0"/>
              <w:left w:val="single" w:color="000000" w:sz="4" w:space="0"/>
              <w:bottom w:val="single" w:color="auto" w:sz="4" w:space="0"/>
              <w:right w:val="single" w:color="000000" w:sz="4" w:space="0"/>
            </w:tcBorders>
            <w:noWrap w:val="0"/>
            <w:vAlign w:val="center"/>
          </w:tcPr>
          <w:p w14:paraId="05C5D46D">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10</w:t>
            </w:r>
          </w:p>
        </w:tc>
        <w:tc>
          <w:tcPr>
            <w:tcW w:w="1159" w:type="dxa"/>
            <w:tcBorders>
              <w:top w:val="single" w:color="auto" w:sz="4" w:space="0"/>
              <w:left w:val="single" w:color="000000" w:sz="4" w:space="0"/>
              <w:bottom w:val="single" w:color="auto" w:sz="4" w:space="0"/>
              <w:right w:val="single" w:color="000000" w:sz="4" w:space="0"/>
            </w:tcBorders>
            <w:noWrap w:val="0"/>
            <w:vAlign w:val="center"/>
          </w:tcPr>
          <w:p w14:paraId="54748B0F">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投标报价</w:t>
            </w:r>
          </w:p>
        </w:tc>
        <w:tc>
          <w:tcPr>
            <w:tcW w:w="8006" w:type="dxa"/>
            <w:tcBorders>
              <w:top w:val="single" w:color="auto" w:sz="4" w:space="0"/>
              <w:left w:val="single" w:color="000000" w:sz="4" w:space="0"/>
              <w:bottom w:val="single" w:color="auto" w:sz="4" w:space="0"/>
              <w:right w:val="single" w:color="000000" w:sz="4" w:space="0"/>
            </w:tcBorders>
            <w:noWrap w:val="0"/>
            <w:vAlign w:val="center"/>
          </w:tcPr>
          <w:p w14:paraId="0D87E280">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招标报价采用总承包方式，投标人的报价应包括所投产品费用、安装调试费、测试验收费、培训费、运行维护费用、税金、国际国内运输保险、报关清关、开证、办理全套免税手续费用及其他有关的为完成本项目发生的所有费用，采购文件中另有规定的除外。</w:t>
            </w:r>
          </w:p>
        </w:tc>
      </w:tr>
      <w:tr w14:paraId="74FA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 w:hRule="atLeast"/>
        </w:trPr>
        <w:tc>
          <w:tcPr>
            <w:tcW w:w="476" w:type="dxa"/>
            <w:tcBorders>
              <w:top w:val="single" w:color="auto" w:sz="4" w:space="0"/>
              <w:left w:val="single" w:color="000000" w:sz="4" w:space="0"/>
              <w:bottom w:val="single" w:color="auto" w:sz="4" w:space="0"/>
              <w:right w:val="single" w:color="000000" w:sz="4" w:space="0"/>
            </w:tcBorders>
            <w:noWrap w:val="0"/>
            <w:vAlign w:val="center"/>
          </w:tcPr>
          <w:p w14:paraId="70966403">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11</w:t>
            </w:r>
          </w:p>
        </w:tc>
        <w:tc>
          <w:tcPr>
            <w:tcW w:w="1159" w:type="dxa"/>
            <w:tcBorders>
              <w:top w:val="single" w:color="auto" w:sz="4" w:space="0"/>
              <w:left w:val="single" w:color="000000" w:sz="4" w:space="0"/>
              <w:bottom w:val="single" w:color="auto" w:sz="4" w:space="0"/>
              <w:right w:val="single" w:color="000000" w:sz="4" w:space="0"/>
            </w:tcBorders>
            <w:noWrap w:val="0"/>
            <w:vAlign w:val="center"/>
          </w:tcPr>
          <w:p w14:paraId="32352A8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标投保证金收取比例</w:t>
            </w:r>
          </w:p>
        </w:tc>
        <w:tc>
          <w:tcPr>
            <w:tcW w:w="8006" w:type="dxa"/>
            <w:tcBorders>
              <w:top w:val="single" w:color="auto" w:sz="4" w:space="0"/>
              <w:left w:val="single" w:color="000000" w:sz="4" w:space="0"/>
              <w:bottom w:val="single" w:color="auto" w:sz="4" w:space="0"/>
              <w:right w:val="single" w:color="000000" w:sz="4" w:space="0"/>
            </w:tcBorders>
            <w:noWrap w:val="0"/>
            <w:vAlign w:val="center"/>
          </w:tcPr>
          <w:p w14:paraId="34CD92AD">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是否收取投标保证金：是</w:t>
            </w:r>
            <w:r>
              <w:rPr>
                <w:rStyle w:val="34"/>
                <w:rFonts w:hint="eastAsia" w:ascii="仿宋" w:hAnsi="仿宋" w:eastAsia="仿宋" w:cs="仿宋"/>
                <w:color w:val="auto"/>
                <w:sz w:val="24"/>
                <w:szCs w:val="24"/>
                <w:highlight w:val="none"/>
                <w:lang w:val="en-US" w:eastAsia="zh-CN" w:bidi="ar"/>
              </w:rPr>
              <w:t xml:space="preserve">☑  </w:t>
            </w:r>
            <w:r>
              <w:rPr>
                <w:rFonts w:hint="eastAsia" w:ascii="仿宋" w:hAnsi="仿宋" w:eastAsia="仿宋" w:cs="仿宋"/>
                <w:i w:val="0"/>
                <w:color w:val="auto"/>
                <w:kern w:val="0"/>
                <w:sz w:val="24"/>
                <w:szCs w:val="24"/>
                <w:highlight w:val="none"/>
                <w:u w:val="none"/>
                <w:lang w:val="en-US" w:eastAsia="zh-CN" w:bidi="ar"/>
              </w:rPr>
              <w:t>否</w:t>
            </w:r>
            <w:r>
              <w:rPr>
                <w:rStyle w:val="34"/>
                <w:rFonts w:hint="eastAsia" w:ascii="仿宋" w:hAnsi="仿宋" w:eastAsia="仿宋" w:cs="仿宋"/>
                <w:color w:val="auto"/>
                <w:sz w:val="24"/>
                <w:szCs w:val="24"/>
                <w:highlight w:val="none"/>
                <w:lang w:val="en-US" w:eastAsia="zh-CN" w:bidi="ar"/>
              </w:rPr>
              <w:t>□</w:t>
            </w:r>
          </w:p>
          <w:p w14:paraId="08DB49A5">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i w:val="0"/>
                <w:color w:val="auto"/>
                <w:kern w:val="0"/>
                <w:sz w:val="24"/>
                <w:szCs w:val="24"/>
                <w:highlight w:val="none"/>
                <w:u w:val="none"/>
                <w:lang w:val="en-US" w:eastAsia="zh-CN" w:bidi="ar"/>
              </w:rPr>
              <w:t>收取比例：预算总价</w:t>
            </w:r>
            <w:r>
              <w:rPr>
                <w:rFonts w:hint="eastAsia" w:ascii="仿宋" w:hAnsi="仿宋" w:eastAsia="仿宋" w:cs="仿宋"/>
                <w:i w:val="0"/>
                <w:color w:val="auto"/>
                <w:kern w:val="0"/>
                <w:sz w:val="24"/>
                <w:szCs w:val="24"/>
                <w:highlight w:val="none"/>
                <w:u w:val="single"/>
                <w:lang w:val="en-US" w:eastAsia="zh-CN" w:bidi="ar"/>
              </w:rPr>
              <w:t xml:space="preserve">  1  </w:t>
            </w:r>
            <w:r>
              <w:rPr>
                <w:rFonts w:hint="eastAsia" w:ascii="仿宋" w:hAnsi="仿宋" w:eastAsia="仿宋" w:cs="仿宋"/>
                <w:i w:val="0"/>
                <w:color w:val="auto"/>
                <w:kern w:val="0"/>
                <w:sz w:val="24"/>
                <w:szCs w:val="24"/>
                <w:highlight w:val="none"/>
                <w:u w:val="none"/>
                <w:lang w:val="en-US" w:eastAsia="zh-CN" w:bidi="ar"/>
              </w:rPr>
              <w:t>%。</w:t>
            </w:r>
          </w:p>
        </w:tc>
      </w:tr>
      <w:tr w14:paraId="764A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5" w:hRule="atLeast"/>
        </w:trPr>
        <w:tc>
          <w:tcPr>
            <w:tcW w:w="476" w:type="dxa"/>
            <w:tcBorders>
              <w:top w:val="single" w:color="auto" w:sz="4" w:space="0"/>
              <w:left w:val="single" w:color="000000" w:sz="4" w:space="0"/>
              <w:bottom w:val="single" w:color="000000" w:sz="4" w:space="0"/>
              <w:right w:val="single" w:color="000000" w:sz="4" w:space="0"/>
            </w:tcBorders>
            <w:noWrap w:val="0"/>
            <w:vAlign w:val="center"/>
          </w:tcPr>
          <w:p w14:paraId="07B1ECD1">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12</w:t>
            </w:r>
          </w:p>
        </w:tc>
        <w:tc>
          <w:tcPr>
            <w:tcW w:w="1159" w:type="dxa"/>
            <w:tcBorders>
              <w:top w:val="single" w:color="auto" w:sz="4" w:space="0"/>
              <w:left w:val="single" w:color="000000" w:sz="4" w:space="0"/>
              <w:bottom w:val="single" w:color="000000" w:sz="4" w:space="0"/>
              <w:right w:val="single" w:color="000000" w:sz="4" w:space="0"/>
            </w:tcBorders>
            <w:noWrap w:val="0"/>
            <w:vAlign w:val="center"/>
          </w:tcPr>
          <w:p w14:paraId="56E666B8">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履约保证金收取比例</w:t>
            </w:r>
          </w:p>
        </w:tc>
        <w:tc>
          <w:tcPr>
            <w:tcW w:w="8006" w:type="dxa"/>
            <w:tcBorders>
              <w:top w:val="single" w:color="auto" w:sz="4" w:space="0"/>
              <w:left w:val="single" w:color="000000" w:sz="4" w:space="0"/>
              <w:bottom w:val="single" w:color="000000" w:sz="4" w:space="0"/>
              <w:right w:val="single" w:color="000000" w:sz="4" w:space="0"/>
            </w:tcBorders>
            <w:noWrap w:val="0"/>
            <w:vAlign w:val="center"/>
          </w:tcPr>
          <w:p w14:paraId="17EC4115">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是否收取履约保证金：是</w:t>
            </w:r>
            <w:r>
              <w:rPr>
                <w:rStyle w:val="34"/>
                <w:rFonts w:hint="eastAsia" w:ascii="仿宋" w:hAnsi="仿宋" w:eastAsia="仿宋" w:cs="仿宋"/>
                <w:color w:val="auto"/>
                <w:sz w:val="24"/>
                <w:szCs w:val="24"/>
                <w:highlight w:val="none"/>
                <w:lang w:val="en-US" w:eastAsia="zh-CN" w:bidi="ar"/>
              </w:rPr>
              <w:t xml:space="preserve">☑  </w:t>
            </w:r>
            <w:r>
              <w:rPr>
                <w:rFonts w:hint="eastAsia" w:ascii="仿宋" w:hAnsi="仿宋" w:eastAsia="仿宋" w:cs="仿宋"/>
                <w:i w:val="0"/>
                <w:color w:val="auto"/>
                <w:kern w:val="0"/>
                <w:sz w:val="24"/>
                <w:szCs w:val="24"/>
                <w:highlight w:val="none"/>
                <w:u w:val="none"/>
                <w:lang w:val="en-US" w:eastAsia="zh-CN" w:bidi="ar"/>
              </w:rPr>
              <w:t>否</w:t>
            </w:r>
            <w:r>
              <w:rPr>
                <w:rStyle w:val="34"/>
                <w:rFonts w:hint="eastAsia" w:ascii="仿宋" w:hAnsi="仿宋" w:eastAsia="仿宋" w:cs="仿宋"/>
                <w:color w:val="auto"/>
                <w:sz w:val="24"/>
                <w:szCs w:val="24"/>
                <w:highlight w:val="none"/>
                <w:lang w:val="en-US" w:eastAsia="zh-CN" w:bidi="ar"/>
              </w:rPr>
              <w:t>□</w:t>
            </w:r>
          </w:p>
          <w:p w14:paraId="178DB16C">
            <w:pPr>
              <w:keepNext w:val="0"/>
              <w:keepLines w:val="0"/>
              <w:widowControl/>
              <w:suppressLineNumbers w:val="0"/>
              <w:jc w:val="left"/>
              <w:textAlignment w:val="center"/>
              <w:rPr>
                <w:rFonts w:hint="eastAsia" w:ascii="仿宋" w:hAnsi="仿宋" w:eastAsia="仿宋" w:cs="仿宋"/>
                <w:b/>
                <w:bCs/>
                <w:i/>
                <w:iCs/>
                <w:color w:val="auto"/>
                <w:kern w:val="0"/>
                <w:sz w:val="24"/>
                <w:szCs w:val="24"/>
                <w:highlight w:val="yellow"/>
                <w:u w:val="single"/>
                <w:lang w:val="en-US" w:eastAsia="zh-CN" w:bidi="ar"/>
              </w:rPr>
            </w:pPr>
            <w:r>
              <w:rPr>
                <w:rFonts w:hint="eastAsia" w:ascii="仿宋" w:hAnsi="仿宋" w:eastAsia="仿宋" w:cs="仿宋"/>
                <w:i w:val="0"/>
                <w:color w:val="auto"/>
                <w:kern w:val="0"/>
                <w:sz w:val="24"/>
                <w:szCs w:val="24"/>
                <w:highlight w:val="none"/>
                <w:u w:val="none"/>
                <w:lang w:val="en-US" w:eastAsia="zh-CN" w:bidi="ar"/>
              </w:rPr>
              <w:t>收取比例：合同总价</w:t>
            </w:r>
            <w:r>
              <w:rPr>
                <w:rFonts w:hint="eastAsia" w:ascii="仿宋" w:hAnsi="仿宋" w:eastAsia="仿宋" w:cs="仿宋"/>
                <w:i w:val="0"/>
                <w:color w:val="auto"/>
                <w:kern w:val="0"/>
                <w:sz w:val="24"/>
                <w:szCs w:val="24"/>
                <w:highlight w:val="none"/>
                <w:u w:val="single"/>
                <w:lang w:val="en-US" w:eastAsia="zh-CN" w:bidi="ar"/>
              </w:rPr>
              <w:t xml:space="preserve"> 10 </w:t>
            </w:r>
            <w:r>
              <w:rPr>
                <w:rFonts w:hint="eastAsia" w:ascii="仿宋" w:hAnsi="仿宋" w:eastAsia="仿宋" w:cs="仿宋"/>
                <w:i w:val="0"/>
                <w:color w:val="auto"/>
                <w:kern w:val="0"/>
                <w:sz w:val="24"/>
                <w:szCs w:val="24"/>
                <w:highlight w:val="none"/>
                <w:u w:val="none"/>
                <w:lang w:val="en-US" w:eastAsia="zh-CN" w:bidi="ar"/>
              </w:rPr>
              <w:t>%(以银行保函或者现金的方式缴纳）。</w:t>
            </w:r>
          </w:p>
        </w:tc>
      </w:tr>
    </w:tbl>
    <w:p w14:paraId="7B4F16E7">
      <w:pPr>
        <w:pStyle w:val="2"/>
        <w:rPr>
          <w:rFonts w:hint="eastAsia"/>
        </w:rPr>
      </w:pPr>
    </w:p>
    <w:p w14:paraId="5427A255">
      <w:pPr>
        <w:pStyle w:val="52"/>
        <w:ind w:left="0" w:leftChars="0" w:firstLine="0" w:firstLineChars="0"/>
        <w:rPr>
          <w:rFonts w:hint="eastAsia" w:ascii="仿宋" w:hAnsi="仿宋" w:eastAsia="仿宋" w:cs="仿宋"/>
          <w:b w:val="0"/>
          <w:bCs/>
          <w:i w:val="0"/>
          <w:snapToGrid/>
          <w:color w:val="auto"/>
          <w:kern w:val="0"/>
          <w:sz w:val="24"/>
          <w:szCs w:val="24"/>
          <w:u w:val="none"/>
          <w:lang w:val="en-US" w:eastAsia="zh-CN" w:bidi="ar"/>
        </w:rPr>
      </w:pPr>
      <w:r>
        <w:rPr>
          <w:rFonts w:hint="eastAsia" w:ascii="仿宋" w:hAnsi="仿宋" w:eastAsia="仿宋" w:cs="仿宋"/>
          <w:b w:val="0"/>
          <w:bCs/>
          <w:i w:val="0"/>
          <w:snapToGrid/>
          <w:color w:val="auto"/>
          <w:kern w:val="0"/>
          <w:sz w:val="24"/>
          <w:szCs w:val="24"/>
          <w:u w:val="none"/>
          <w:lang w:val="en-US" w:eastAsia="zh-CN" w:bidi="ar"/>
        </w:rPr>
        <w:br w:type="page"/>
      </w:r>
      <w:r>
        <w:rPr>
          <w:rFonts w:hint="eastAsia" w:ascii="仿宋" w:hAnsi="仿宋" w:eastAsia="仿宋" w:cs="仿宋"/>
          <w:b/>
          <w:bCs w:val="0"/>
          <w:i w:val="0"/>
          <w:snapToGrid/>
          <w:color w:val="auto"/>
          <w:kern w:val="0"/>
          <w:sz w:val="24"/>
          <w:szCs w:val="24"/>
          <w:u w:val="none"/>
          <w:lang w:val="en-US" w:eastAsia="zh-CN" w:bidi="ar"/>
        </w:rPr>
        <w:t>（2）技术参数要求</w:t>
      </w:r>
    </w:p>
    <w:tbl>
      <w:tblPr>
        <w:tblStyle w:val="25"/>
        <w:tblW w:w="10077"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61"/>
        <w:gridCol w:w="770"/>
        <w:gridCol w:w="7566"/>
        <w:gridCol w:w="619"/>
      </w:tblGrid>
      <w:tr w14:paraId="2D86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561" w:type="dxa"/>
            <w:noWrap w:val="0"/>
            <w:vAlign w:val="center"/>
          </w:tcPr>
          <w:p w14:paraId="11BF37F5">
            <w:pPr>
              <w:widowControl/>
              <w:jc w:val="both"/>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标项号</w:t>
            </w:r>
          </w:p>
        </w:tc>
        <w:tc>
          <w:tcPr>
            <w:tcW w:w="561" w:type="dxa"/>
            <w:noWrap w:val="0"/>
            <w:vAlign w:val="center"/>
          </w:tcPr>
          <w:p w14:paraId="31E6184E">
            <w:pPr>
              <w:widowControl/>
              <w:jc w:val="both"/>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标的序号</w:t>
            </w:r>
          </w:p>
        </w:tc>
        <w:tc>
          <w:tcPr>
            <w:tcW w:w="770" w:type="dxa"/>
            <w:noWrap w:val="0"/>
            <w:vAlign w:val="center"/>
          </w:tcPr>
          <w:p w14:paraId="5A30ACF2">
            <w:pPr>
              <w:widowControl/>
              <w:jc w:val="both"/>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标的名称</w:t>
            </w:r>
          </w:p>
        </w:tc>
        <w:tc>
          <w:tcPr>
            <w:tcW w:w="7566" w:type="dxa"/>
            <w:noWrap w:val="0"/>
            <w:vAlign w:val="center"/>
          </w:tcPr>
          <w:p w14:paraId="4BD4630E">
            <w:pPr>
              <w:ind w:left="420"/>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主要技术参数及性能要求</w:t>
            </w:r>
          </w:p>
        </w:tc>
        <w:tc>
          <w:tcPr>
            <w:tcW w:w="619" w:type="dxa"/>
            <w:noWrap w:val="0"/>
            <w:vAlign w:val="center"/>
          </w:tcPr>
          <w:p w14:paraId="07D78D26">
            <w:pPr>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数量</w:t>
            </w:r>
          </w:p>
        </w:tc>
      </w:tr>
      <w:tr w14:paraId="1373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561" w:type="dxa"/>
            <w:noWrap w:val="0"/>
            <w:vAlign w:val="center"/>
          </w:tcPr>
          <w:p w14:paraId="5A6BFB0D">
            <w:pPr>
              <w:widowControl/>
              <w:jc w:val="both"/>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标项1</w:t>
            </w:r>
          </w:p>
        </w:tc>
        <w:tc>
          <w:tcPr>
            <w:tcW w:w="561" w:type="dxa"/>
            <w:noWrap w:val="0"/>
            <w:vAlign w:val="center"/>
          </w:tcPr>
          <w:p w14:paraId="63B5A628">
            <w:pPr>
              <w:widowControl/>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1</w:t>
            </w:r>
          </w:p>
        </w:tc>
        <w:tc>
          <w:tcPr>
            <w:tcW w:w="770" w:type="dxa"/>
            <w:noWrap w:val="0"/>
            <w:vAlign w:val="center"/>
          </w:tcPr>
          <w:p w14:paraId="2FF7F343">
            <w:pPr>
              <w:widowControl/>
              <w:jc w:val="both"/>
              <w:textAlignment w:val="center"/>
              <w:rPr>
                <w:rFonts w:hint="eastAsia" w:ascii="仿宋" w:hAnsi="仿宋" w:eastAsia="仿宋" w:cs="仿宋"/>
                <w:b/>
                <w:bCs/>
                <w:color w:val="auto"/>
                <w:sz w:val="24"/>
                <w:szCs w:val="24"/>
                <w:lang w:val="en-US" w:eastAsia="zh-CN"/>
              </w:rPr>
            </w:pPr>
            <w:r>
              <w:rPr>
                <w:rFonts w:hint="eastAsia" w:ascii="仿宋" w:hAnsi="仿宋" w:eastAsia="仿宋" w:cs="仿宋"/>
                <w:color w:val="auto"/>
                <w:kern w:val="0"/>
                <w:sz w:val="24"/>
                <w:szCs w:val="24"/>
                <w:highlight w:val="none"/>
                <w:lang w:val="en-US" w:eastAsia="zh-CN" w:bidi="ar"/>
              </w:rPr>
              <w:t>公共照明灯</w:t>
            </w:r>
          </w:p>
        </w:tc>
        <w:tc>
          <w:tcPr>
            <w:tcW w:w="7566" w:type="dxa"/>
            <w:noWrap w:val="0"/>
            <w:vAlign w:val="center"/>
          </w:tcPr>
          <w:p w14:paraId="7779CCF0">
            <w:pPr>
              <w:numPr>
                <w:ilvl w:val="0"/>
                <w:numId w:val="0"/>
              </w:numPr>
              <w:ind w:leftChars="0"/>
              <w:jc w:val="left"/>
              <w:rPr>
                <w:rFonts w:hint="eastAsia" w:ascii="仿宋" w:hAnsi="仿宋" w:eastAsia="仿宋" w:cs="仿宋"/>
                <w:b/>
                <w:bCs/>
                <w:i w:val="0"/>
                <w:color w:val="auto"/>
                <w:sz w:val="24"/>
                <w:szCs w:val="24"/>
                <w:highlight w:val="none"/>
                <w:u w:val="none"/>
                <w:lang w:val="en-US" w:eastAsia="zh-CN"/>
              </w:rPr>
            </w:pPr>
            <w:r>
              <w:rPr>
                <w:rFonts w:hint="eastAsia" w:ascii="仿宋" w:hAnsi="仿宋" w:eastAsia="仿宋" w:cs="仿宋"/>
                <w:b/>
                <w:bCs/>
                <w:i w:val="0"/>
                <w:color w:val="auto"/>
                <w:sz w:val="24"/>
                <w:szCs w:val="24"/>
                <w:highlight w:val="none"/>
                <w:u w:val="none"/>
                <w:lang w:val="en-US" w:eastAsia="zh-CN"/>
              </w:rPr>
              <w:t>一、主要用途：</w:t>
            </w:r>
            <w:r>
              <w:rPr>
                <w:rFonts w:hint="eastAsia" w:ascii="仿宋" w:hAnsi="仿宋" w:eastAsia="仿宋" w:cs="仿宋"/>
                <w:b w:val="0"/>
                <w:bCs w:val="0"/>
                <w:i w:val="0"/>
                <w:color w:val="auto"/>
                <w:sz w:val="24"/>
                <w:szCs w:val="24"/>
                <w:highlight w:val="none"/>
                <w:u w:val="none"/>
                <w:lang w:val="en-US" w:eastAsia="zh-CN"/>
              </w:rPr>
              <w:t>用于26个村民巷道保障380户村民夜间出行</w:t>
            </w:r>
          </w:p>
          <w:p w14:paraId="45B6587E">
            <w:pPr>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i w:val="0"/>
                <w:color w:val="auto"/>
                <w:sz w:val="24"/>
                <w:szCs w:val="24"/>
                <w:highlight w:val="none"/>
                <w:u w:val="none"/>
                <w:lang w:val="en-US" w:eastAsia="zh-CN"/>
              </w:rPr>
              <w:t>二、主要技术参数及性能要求：</w:t>
            </w:r>
          </w:p>
          <w:p w14:paraId="0464BA72">
            <w:pPr>
              <w:pStyle w:val="23"/>
              <w:numPr>
                <w:ilvl w:val="0"/>
                <w:numId w:val="10"/>
              </w:numPr>
              <w:ind w:left="425" w:leftChars="0" w:hanging="425"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灯杆高度：8M</w:t>
            </w:r>
          </w:p>
          <w:p w14:paraId="7AC50786">
            <w:pPr>
              <w:pStyle w:val="23"/>
              <w:numPr>
                <w:ilvl w:val="0"/>
                <w:numId w:val="10"/>
              </w:numPr>
              <w:ind w:left="425" w:leftChars="0" w:hanging="425"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口径：60mm-155mm</w:t>
            </w:r>
          </w:p>
          <w:p w14:paraId="4886D12E">
            <w:pPr>
              <w:pStyle w:val="23"/>
              <w:numPr>
                <w:ilvl w:val="0"/>
                <w:numId w:val="10"/>
              </w:numPr>
              <w:ind w:left="425" w:leftChars="0" w:hanging="425"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厚度：≥3.0mm</w:t>
            </w:r>
          </w:p>
          <w:p w14:paraId="1EADFD8E">
            <w:pPr>
              <w:pStyle w:val="23"/>
              <w:numPr>
                <w:ilvl w:val="0"/>
                <w:numId w:val="10"/>
              </w:numPr>
              <w:ind w:left="425" w:leftChars="0" w:hanging="425"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灯杆材质：主杆为Q235优质高强度钢材、厚度≥3.0mm(允许±0.05误差)</w:t>
            </w:r>
          </w:p>
          <w:p w14:paraId="5B3F9A55">
            <w:pPr>
              <w:pStyle w:val="23"/>
              <w:numPr>
                <w:ilvl w:val="0"/>
                <w:numId w:val="10"/>
              </w:numPr>
              <w:ind w:left="425" w:leftChars="0" w:hanging="425"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整体热镀锌：喷漆后厚度3.15mm(允许±0.05误差)</w:t>
            </w:r>
          </w:p>
          <w:p w14:paraId="49FBDB35">
            <w:pPr>
              <w:pStyle w:val="23"/>
              <w:numPr>
                <w:ilvl w:val="0"/>
                <w:numId w:val="10"/>
              </w:numPr>
              <w:ind w:left="425" w:leftChars="0" w:hanging="425"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★磷酸铁锂锂电池：电压12V 容量≥100AH</w:t>
            </w:r>
            <w:r>
              <w:rPr>
                <w:rFonts w:hint="eastAsia" w:ascii="仿宋" w:hAnsi="仿宋" w:eastAsia="仿宋" w:cs="仿宋"/>
                <w:color w:val="auto"/>
                <w:sz w:val="24"/>
                <w:szCs w:val="24"/>
                <w:highlight w:val="none"/>
                <w:lang w:val="en-US" w:eastAsia="zh-CN"/>
              </w:rPr>
              <w:t>，防水等级≥IP65</w:t>
            </w:r>
          </w:p>
          <w:p w14:paraId="1DFD35A6">
            <w:pPr>
              <w:pStyle w:val="23"/>
              <w:numPr>
                <w:ilvl w:val="0"/>
                <w:numId w:val="10"/>
              </w:numPr>
              <w:ind w:left="425" w:leftChars="0" w:hanging="425"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太阳板：功率≥120W，铝/单晶硅材质，防水等级≥IP65</w:t>
            </w:r>
          </w:p>
          <w:p w14:paraId="21F4BDCE">
            <w:pPr>
              <w:pStyle w:val="23"/>
              <w:numPr>
                <w:ilvl w:val="0"/>
                <w:numId w:val="10"/>
              </w:numPr>
              <w:ind w:left="425" w:leftChars="0" w:hanging="425"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主光源：功率≥150W，铝合金材质，防水等级≥IP65</w:t>
            </w:r>
          </w:p>
          <w:p w14:paraId="7878E552">
            <w:pPr>
              <w:pStyle w:val="23"/>
              <w:numPr>
                <w:ilvl w:val="0"/>
                <w:numId w:val="10"/>
              </w:numPr>
              <w:ind w:left="425" w:leftChars="0" w:hanging="425"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国旗：功率≥30W，亚克力材质，防水等级≥IP65</w:t>
            </w:r>
          </w:p>
          <w:p w14:paraId="46FAF4AF">
            <w:pPr>
              <w:pStyle w:val="23"/>
              <w:ind w:left="0" w:leftChars="0" w:firstLine="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三、安装基本要求：</w:t>
            </w:r>
          </w:p>
          <w:p w14:paraId="503A0E08">
            <w:pPr>
              <w:pStyle w:val="23"/>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10.预埋件（Q235）:采用M18规格钢材螺杆焊制；预埋件尺寸4-M18 600mm*600mm；</w:t>
            </w:r>
          </w:p>
          <w:p w14:paraId="23CFEE6A">
            <w:pPr>
              <w:pStyle w:val="23"/>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11.基础尺寸：80cm*80cm*100cm C30混凝土，具体尺寸以现场测量为准。</w:t>
            </w:r>
          </w:p>
        </w:tc>
        <w:tc>
          <w:tcPr>
            <w:tcW w:w="619" w:type="dxa"/>
            <w:noWrap w:val="0"/>
            <w:vAlign w:val="center"/>
          </w:tcPr>
          <w:p w14:paraId="4F6DFC8B">
            <w:pPr>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353盏</w:t>
            </w:r>
          </w:p>
        </w:tc>
      </w:tr>
      <w:tr w14:paraId="425C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561" w:type="dxa"/>
            <w:noWrap w:val="0"/>
            <w:vAlign w:val="center"/>
          </w:tcPr>
          <w:p w14:paraId="7E62A371">
            <w:pPr>
              <w:widowControl/>
              <w:jc w:val="both"/>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标项1</w:t>
            </w:r>
          </w:p>
        </w:tc>
        <w:tc>
          <w:tcPr>
            <w:tcW w:w="561" w:type="dxa"/>
            <w:noWrap w:val="0"/>
            <w:vAlign w:val="center"/>
          </w:tcPr>
          <w:p w14:paraId="7A61E48A">
            <w:pPr>
              <w:widowControl/>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2</w:t>
            </w:r>
          </w:p>
        </w:tc>
        <w:tc>
          <w:tcPr>
            <w:tcW w:w="770" w:type="dxa"/>
            <w:noWrap w:val="0"/>
            <w:vAlign w:val="center"/>
          </w:tcPr>
          <w:p w14:paraId="26075E1C">
            <w:pPr>
              <w:widowControl/>
              <w:jc w:val="both"/>
              <w:textAlignment w:val="center"/>
              <w:rPr>
                <w:rFonts w:hint="eastAsia" w:ascii="仿宋" w:hAnsi="仿宋" w:eastAsia="仿宋" w:cs="仿宋"/>
                <w:b/>
                <w:bCs/>
                <w:color w:val="auto"/>
                <w:sz w:val="24"/>
                <w:szCs w:val="24"/>
                <w:lang w:val="en-US" w:eastAsia="zh-CN"/>
              </w:rPr>
            </w:pPr>
            <w:r>
              <w:rPr>
                <w:rFonts w:hint="eastAsia" w:ascii="仿宋" w:hAnsi="仿宋" w:eastAsia="仿宋" w:cs="仿宋"/>
                <w:color w:val="auto"/>
                <w:kern w:val="0"/>
                <w:sz w:val="24"/>
                <w:szCs w:val="24"/>
                <w:lang w:val="en-US" w:eastAsia="zh-CN" w:bidi="ar"/>
              </w:rPr>
              <w:t>250KVA台变</w:t>
            </w:r>
          </w:p>
        </w:tc>
        <w:tc>
          <w:tcPr>
            <w:tcW w:w="7566" w:type="dxa"/>
            <w:noWrap w:val="0"/>
            <w:vAlign w:val="center"/>
          </w:tcPr>
          <w:p w14:paraId="01EFACF2">
            <w:pPr>
              <w:numPr>
                <w:ilvl w:val="0"/>
                <w:numId w:val="0"/>
              </w:numPr>
              <w:ind w:leftChars="0"/>
              <w:jc w:val="left"/>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bCs/>
                <w:i w:val="0"/>
                <w:color w:val="auto"/>
                <w:sz w:val="24"/>
                <w:szCs w:val="24"/>
                <w:u w:val="none"/>
                <w:lang w:val="en-US" w:eastAsia="zh-CN"/>
              </w:rPr>
              <w:t>一、主要用途：</w:t>
            </w:r>
            <w:r>
              <w:rPr>
                <w:rFonts w:hint="eastAsia" w:ascii="仿宋" w:hAnsi="仿宋" w:eastAsia="仿宋" w:cs="仿宋"/>
                <w:b w:val="0"/>
                <w:bCs w:val="0"/>
                <w:i w:val="0"/>
                <w:color w:val="auto"/>
                <w:sz w:val="24"/>
                <w:szCs w:val="24"/>
                <w:u w:val="none"/>
                <w:lang w:val="en-US" w:eastAsia="zh-CN"/>
              </w:rPr>
              <w:t>为充分利用已建成的垃圾回收站，保障垃圾压缩设备有效运行，对输电设备进行改造</w:t>
            </w:r>
          </w:p>
          <w:p w14:paraId="445B5C3F">
            <w:pPr>
              <w:jc w:val="both"/>
              <w:rPr>
                <w:rFonts w:hint="eastAsia" w:ascii="仿宋" w:hAnsi="仿宋" w:eastAsia="仿宋" w:cs="仿宋"/>
                <w:b/>
                <w:bCs/>
                <w:color w:val="auto"/>
                <w:sz w:val="24"/>
                <w:szCs w:val="24"/>
                <w:lang w:val="en-US" w:eastAsia="zh-CN"/>
              </w:rPr>
            </w:pPr>
            <w:r>
              <w:rPr>
                <w:rFonts w:hint="eastAsia" w:ascii="仿宋" w:hAnsi="仿宋" w:eastAsia="仿宋" w:cs="仿宋"/>
                <w:b/>
                <w:bCs/>
                <w:i w:val="0"/>
                <w:color w:val="auto"/>
                <w:sz w:val="24"/>
                <w:szCs w:val="24"/>
                <w:u w:val="none"/>
                <w:lang w:val="en-US" w:eastAsia="zh-CN"/>
              </w:rPr>
              <w:t>二、主要技术参数及性能要求：</w:t>
            </w:r>
          </w:p>
          <w:p w14:paraId="412BB78A">
            <w:pPr>
              <w:pStyle w:val="23"/>
              <w:numPr>
                <w:ilvl w:val="0"/>
                <w:numId w:val="11"/>
              </w:numPr>
              <w:ind w:left="425" w:leftChars="0" w:hanging="425" w:firstLineChars="0"/>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val="0"/>
                <w:bCs w:val="0"/>
                <w:i w:val="0"/>
                <w:color w:val="auto"/>
                <w:kern w:val="2"/>
                <w:sz w:val="24"/>
                <w:szCs w:val="24"/>
                <w:u w:val="none"/>
                <w:lang w:val="en-US" w:eastAsia="zh-CN" w:bidi="ar-SA"/>
              </w:rPr>
              <w:t>250KVA台式变压器：1台（铜芯）</w:t>
            </w:r>
          </w:p>
          <w:p w14:paraId="3054B10C">
            <w:pPr>
              <w:pStyle w:val="23"/>
              <w:numPr>
                <w:ilvl w:val="0"/>
                <w:numId w:val="11"/>
              </w:numPr>
              <w:ind w:left="425" w:leftChars="0" w:hanging="425" w:firstLineChars="0"/>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2"/>
                <w:sz w:val="24"/>
                <w:szCs w:val="24"/>
                <w:u w:val="none"/>
                <w:lang w:val="en-US" w:eastAsia="zh-CN" w:bidi="ar-SA"/>
              </w:rPr>
              <w:t>输电线：230米（按实际现场测量为准，含预留长度）</w:t>
            </w:r>
          </w:p>
          <w:p w14:paraId="788D39BE">
            <w:pPr>
              <w:pStyle w:val="23"/>
              <w:numPr>
                <w:ilvl w:val="0"/>
                <w:numId w:val="11"/>
              </w:numPr>
              <w:ind w:left="425" w:leftChars="0" w:hanging="425" w:firstLineChars="0"/>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val="0"/>
                <w:bCs w:val="0"/>
                <w:i w:val="0"/>
                <w:color w:val="auto"/>
                <w:kern w:val="2"/>
                <w:sz w:val="24"/>
                <w:szCs w:val="24"/>
                <w:u w:val="none"/>
                <w:lang w:val="en-US" w:eastAsia="zh-CN" w:bidi="ar-SA"/>
              </w:rPr>
              <w:t>电杆5根：高度12m</w:t>
            </w:r>
          </w:p>
          <w:p w14:paraId="05725B50">
            <w:pPr>
              <w:pStyle w:val="23"/>
              <w:numPr>
                <w:ilvl w:val="0"/>
                <w:numId w:val="11"/>
              </w:numPr>
              <w:ind w:left="425" w:leftChars="0" w:hanging="425" w:firstLineChars="0"/>
              <w:jc w:val="left"/>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2"/>
                <w:sz w:val="24"/>
                <w:szCs w:val="24"/>
                <w:u w:val="none"/>
                <w:lang w:val="en-US" w:eastAsia="zh-CN" w:bidi="ar-SA"/>
              </w:rPr>
              <w:t>绝缘子:10kV 级悬式绝缘子（XP-70）及针式绝缘子（P-10T），数量适配线路敷设需求</w:t>
            </w:r>
          </w:p>
          <w:p w14:paraId="716A8993">
            <w:pPr>
              <w:pStyle w:val="23"/>
              <w:numPr>
                <w:ilvl w:val="0"/>
                <w:numId w:val="11"/>
              </w:numPr>
              <w:ind w:left="425" w:leftChars="0" w:hanging="425" w:firstLineChars="0"/>
              <w:jc w:val="left"/>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2"/>
                <w:sz w:val="24"/>
                <w:szCs w:val="24"/>
                <w:u w:val="none"/>
                <w:lang w:val="en-US" w:eastAsia="zh-CN" w:bidi="ar-SA"/>
              </w:rPr>
              <w:t>绝缘护套：10kV 硅橡胶绝缘护套（适配 JKLYJ-10/25 导线）</w:t>
            </w:r>
          </w:p>
          <w:p w14:paraId="691FB8E0">
            <w:pPr>
              <w:pStyle w:val="23"/>
              <w:numPr>
                <w:ilvl w:val="0"/>
                <w:numId w:val="11"/>
              </w:numPr>
              <w:ind w:left="425" w:leftChars="0" w:hanging="425" w:firstLineChars="0"/>
              <w:jc w:val="left"/>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2"/>
                <w:sz w:val="24"/>
                <w:szCs w:val="24"/>
                <w:u w:val="none"/>
                <w:lang w:val="en-US" w:eastAsia="zh-CN" w:bidi="ar-SA"/>
              </w:rPr>
              <w:t>杆顶支架：热镀锌角钢支架，防锈蚀，承载能力≥500kg</w:t>
            </w:r>
          </w:p>
          <w:p w14:paraId="5A246944">
            <w:pPr>
              <w:pStyle w:val="23"/>
              <w:numPr>
                <w:ilvl w:val="0"/>
                <w:numId w:val="11"/>
              </w:numPr>
              <w:ind w:left="425" w:leftChars="0" w:hanging="425" w:firstLineChars="0"/>
              <w:rPr>
                <w:rFonts w:hint="eastAsia" w:ascii="仿宋" w:hAnsi="仿宋" w:eastAsia="仿宋" w:cs="仿宋"/>
                <w:b/>
                <w:bCs/>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val="0"/>
                <w:bCs w:val="0"/>
                <w:i w:val="0"/>
                <w:color w:val="auto"/>
                <w:kern w:val="2"/>
                <w:sz w:val="24"/>
                <w:szCs w:val="24"/>
                <w:u w:val="none"/>
                <w:lang w:val="en-US" w:eastAsia="zh-CN" w:bidi="ar-SA"/>
              </w:rPr>
              <w:t>五合一低压综合配电柜、高压避雷器、变压器防护栏等配套设施设备。</w:t>
            </w:r>
          </w:p>
        </w:tc>
        <w:tc>
          <w:tcPr>
            <w:tcW w:w="619" w:type="dxa"/>
            <w:noWrap w:val="0"/>
            <w:vAlign w:val="center"/>
          </w:tcPr>
          <w:p w14:paraId="2A56DA58">
            <w:pPr>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1台</w:t>
            </w:r>
          </w:p>
        </w:tc>
      </w:tr>
      <w:tr w14:paraId="4032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61" w:type="dxa"/>
            <w:noWrap w:val="0"/>
            <w:vAlign w:val="center"/>
          </w:tcPr>
          <w:p w14:paraId="712E4A80">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标项2</w:t>
            </w:r>
          </w:p>
        </w:tc>
        <w:tc>
          <w:tcPr>
            <w:tcW w:w="561" w:type="dxa"/>
            <w:noWrap w:val="0"/>
            <w:vAlign w:val="center"/>
          </w:tcPr>
          <w:p w14:paraId="38E0FF44">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770" w:type="dxa"/>
            <w:noWrap w:val="0"/>
            <w:vAlign w:val="center"/>
          </w:tcPr>
          <w:p w14:paraId="45937BA7">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村级公交站台</w:t>
            </w:r>
          </w:p>
          <w:p w14:paraId="49AFC32B">
            <w:pPr>
              <w:widowControl/>
              <w:jc w:val="center"/>
              <w:textAlignment w:val="center"/>
              <w:rPr>
                <w:rFonts w:hint="eastAsia" w:ascii="仿宋" w:hAnsi="仿宋" w:eastAsia="仿宋" w:cs="仿宋"/>
                <w:color w:val="auto"/>
                <w:sz w:val="24"/>
                <w:szCs w:val="24"/>
              </w:rPr>
            </w:pPr>
          </w:p>
        </w:tc>
        <w:tc>
          <w:tcPr>
            <w:tcW w:w="7566" w:type="dxa"/>
            <w:noWrap w:val="0"/>
            <w:vAlign w:val="center"/>
          </w:tcPr>
          <w:p w14:paraId="6387AADE">
            <w:pPr>
              <w:pStyle w:val="4"/>
              <w:keepNext w:val="0"/>
              <w:keepLines w:val="0"/>
              <w:widowControl/>
              <w:numPr>
                <w:ilvl w:val="0"/>
                <w:numId w:val="12"/>
              </w:numPr>
              <w:shd w:val="clear" w:color="auto" w:fill="FFFFFF"/>
              <w:spacing w:before="0" w:after="0"/>
              <w:ind w:left="0" w:leftChars="0" w:firstLine="420" w:firstLineChars="0"/>
              <w:jc w:val="left"/>
              <w:outlineLvl w:val="0"/>
              <w:rPr>
                <w:rFonts w:hint="eastAsia" w:ascii="仿宋" w:hAnsi="仿宋" w:eastAsia="仿宋" w:cs="仿宋"/>
                <w:b w:val="0"/>
                <w:bCs w:val="0"/>
                <w:color w:val="auto"/>
                <w:sz w:val="24"/>
                <w:szCs w:val="24"/>
                <w:highlight w:val="none"/>
              </w:rPr>
            </w:pPr>
            <w:bookmarkStart w:id="10" w:name="_Hlk33704448"/>
            <w:r>
              <w:rPr>
                <w:rFonts w:hint="eastAsia" w:ascii="仿宋" w:hAnsi="仿宋" w:eastAsia="仿宋" w:cs="仿宋"/>
                <w:color w:val="auto"/>
                <w:sz w:val="24"/>
                <w:szCs w:val="24"/>
                <w:highlight w:val="none"/>
              </w:rPr>
              <w:t>主要用途：</w:t>
            </w:r>
            <w:r>
              <w:rPr>
                <w:rFonts w:hint="eastAsia" w:ascii="仿宋" w:hAnsi="仿宋" w:eastAsia="仿宋" w:cs="仿宋"/>
                <w:b w:val="0"/>
                <w:color w:val="auto"/>
                <w:kern w:val="2"/>
                <w:sz w:val="24"/>
                <w:szCs w:val="24"/>
                <w:highlight w:val="none"/>
                <w:lang w:val="en-US" w:eastAsia="zh-CN" w:bidi="ar-SA"/>
              </w:rPr>
              <w:t>为村民提供安全、规范的公交候车场所，规范公交停靠秩序，提升农村公共交通服务水平。</w:t>
            </w:r>
          </w:p>
          <w:bookmarkEnd w:id="10"/>
          <w:p w14:paraId="2D5FAE6E">
            <w:pPr>
              <w:pStyle w:val="4"/>
              <w:keepNext w:val="0"/>
              <w:keepLines w:val="0"/>
              <w:widowControl/>
              <w:numPr>
                <w:ilvl w:val="0"/>
                <w:numId w:val="13"/>
              </w:numPr>
              <w:shd w:val="clear" w:color="auto" w:fill="FFFFFF"/>
              <w:spacing w:before="0" w:after="0"/>
              <w:outlineLvl w:val="0"/>
              <w:rPr>
                <w:rFonts w:hint="eastAsia" w:ascii="仿宋" w:hAnsi="仿宋" w:eastAsia="仿宋" w:cs="仿宋"/>
                <w:color w:val="auto"/>
                <w:spacing w:val="8"/>
                <w:sz w:val="24"/>
                <w:szCs w:val="24"/>
                <w:highlight w:val="none"/>
                <w:shd w:val="clear" w:color="auto" w:fill="FFFFFF"/>
              </w:rPr>
            </w:pPr>
            <w:r>
              <w:rPr>
                <w:rFonts w:hint="eastAsia" w:ascii="仿宋" w:hAnsi="仿宋" w:eastAsia="仿宋" w:cs="仿宋"/>
                <w:color w:val="auto"/>
                <w:spacing w:val="8"/>
                <w:sz w:val="24"/>
                <w:szCs w:val="24"/>
                <w:highlight w:val="none"/>
                <w:shd w:val="clear" w:color="auto" w:fill="FFFFFF"/>
              </w:rPr>
              <w:t>主要</w:t>
            </w:r>
            <w:r>
              <w:rPr>
                <w:rFonts w:hint="eastAsia" w:ascii="仿宋" w:hAnsi="仿宋" w:eastAsia="仿宋" w:cs="仿宋"/>
                <w:color w:val="auto"/>
                <w:spacing w:val="8"/>
                <w:sz w:val="24"/>
                <w:szCs w:val="24"/>
                <w:highlight w:val="none"/>
                <w:shd w:val="clear" w:color="auto" w:fill="FFFFFF"/>
                <w:lang w:val="en-US" w:eastAsia="zh-CN"/>
              </w:rPr>
              <w:t>技术参数及</w:t>
            </w:r>
            <w:r>
              <w:rPr>
                <w:rFonts w:hint="eastAsia" w:ascii="仿宋" w:hAnsi="仿宋" w:eastAsia="仿宋" w:cs="仿宋"/>
                <w:color w:val="auto"/>
                <w:spacing w:val="8"/>
                <w:sz w:val="24"/>
                <w:szCs w:val="24"/>
                <w:highlight w:val="none"/>
                <w:shd w:val="clear" w:color="auto" w:fill="FFFFFF"/>
              </w:rPr>
              <w:t>性能</w:t>
            </w:r>
            <w:r>
              <w:rPr>
                <w:rFonts w:hint="eastAsia" w:ascii="仿宋" w:hAnsi="仿宋" w:eastAsia="仿宋" w:cs="仿宋"/>
                <w:color w:val="auto"/>
                <w:spacing w:val="8"/>
                <w:sz w:val="24"/>
                <w:szCs w:val="24"/>
                <w:highlight w:val="none"/>
                <w:shd w:val="clear" w:color="auto" w:fill="FFFFFF"/>
                <w:lang w:val="en-US" w:eastAsia="zh-CN"/>
              </w:rPr>
              <w:t>要求：</w:t>
            </w:r>
          </w:p>
          <w:p w14:paraId="0A75F7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 </w:t>
            </w:r>
            <w:r>
              <w:rPr>
                <w:rFonts w:hint="eastAsia" w:ascii="仿宋" w:hAnsi="仿宋" w:eastAsia="仿宋" w:cs="仿宋"/>
                <w:color w:val="auto"/>
                <w:sz w:val="24"/>
                <w:szCs w:val="24"/>
                <w:highlight w:val="none"/>
              </w:rPr>
              <w:t>站台整体尺寸：长≥6m，宽≥1.5m，檐口高度≥2.8m（可根据现场实际情况微调，偏差≤5%）。</w:t>
            </w:r>
          </w:p>
          <w:p w14:paraId="4F9901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整体钢结构框架，焊接牢固，焊缝饱满无虚焊，表面做防锈防腐处理。主体结构使用寿命≥15 年，表面涂层及配套设施使用寿命≥8年。</w:t>
            </w:r>
          </w:p>
          <w:p w14:paraId="5C2EC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 xml:space="preserve"> 抗风等级：满足当地 10 级及以上抗风要求，符合《建筑结构荷载规范》（GB 50009）相关标准。</w:t>
            </w:r>
          </w:p>
          <w:p w14:paraId="760D4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抗震等级：符合当地抗震设防烈度要求，不低于 6 度设防。</w:t>
            </w:r>
          </w:p>
          <w:p w14:paraId="06DFE562">
            <w:pPr>
              <w:pStyle w:val="49"/>
              <w:spacing w:line="360" w:lineRule="auto"/>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立柱</w:t>
            </w:r>
            <w:r>
              <w:rPr>
                <w:rFonts w:hint="eastAsia" w:ascii="仿宋" w:hAnsi="仿宋" w:eastAsia="仿宋" w:cs="仿宋"/>
                <w:color w:val="auto"/>
                <w:sz w:val="24"/>
                <w:szCs w:val="24"/>
                <w:highlight w:val="none"/>
              </w:rPr>
              <w:t>：采用≥100×100mm 方管钢，壁厚≥3mm，热镀锌 + 静电喷塑双重防腐处理，耐盐雾、耐候性强</w:t>
            </w:r>
            <w:r>
              <w:rPr>
                <w:rFonts w:hint="eastAsia" w:ascii="仿宋" w:hAnsi="仿宋" w:eastAsia="仿宋" w:cs="仿宋"/>
                <w:color w:val="auto"/>
                <w:sz w:val="24"/>
                <w:szCs w:val="24"/>
                <w:highlight w:val="none"/>
                <w:lang w:eastAsia="zh-CN"/>
              </w:rPr>
              <w:t>；</w:t>
            </w:r>
          </w:p>
          <w:p w14:paraId="0C0713F9">
            <w:pPr>
              <w:pStyle w:val="49"/>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6.横梁</w:t>
            </w:r>
            <w:r>
              <w:rPr>
                <w:rFonts w:hint="eastAsia" w:ascii="仿宋" w:hAnsi="仿宋" w:eastAsia="仿宋" w:cs="仿宋"/>
                <w:color w:val="auto"/>
                <w:sz w:val="24"/>
                <w:szCs w:val="24"/>
                <w:highlight w:val="none"/>
              </w:rPr>
              <w:t>：采用≥80×60mm 矩形管，壁厚≥2.5mm，材质及防腐要求同立柱；</w:t>
            </w:r>
          </w:p>
          <w:p w14:paraId="631D60DF">
            <w:pPr>
              <w:pStyle w:val="49"/>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 xml:space="preserve">7 </w:t>
            </w:r>
            <w:r>
              <w:rPr>
                <w:rFonts w:hint="eastAsia" w:ascii="仿宋" w:hAnsi="仿宋" w:eastAsia="仿宋" w:cs="仿宋"/>
                <w:color w:val="auto"/>
                <w:sz w:val="24"/>
                <w:szCs w:val="24"/>
                <w:highlight w:val="none"/>
                <w:lang w:val="en-US" w:eastAsia="zh-CN"/>
              </w:rPr>
              <w:t>骨架</w:t>
            </w:r>
            <w:r>
              <w:rPr>
                <w:rFonts w:hint="eastAsia" w:ascii="仿宋" w:hAnsi="仿宋" w:eastAsia="仿宋" w:cs="仿宋"/>
                <w:color w:val="auto"/>
                <w:sz w:val="24"/>
                <w:szCs w:val="24"/>
                <w:highlight w:val="none"/>
              </w:rPr>
              <w:t>：采用≥50×50mm 方管，壁厚≥2mm，防腐处理同立柱；</w:t>
            </w:r>
          </w:p>
          <w:p w14:paraId="2746CDCC">
            <w:pPr>
              <w:pStyle w:val="49"/>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 xml:space="preserve">8 </w:t>
            </w:r>
            <w:r>
              <w:rPr>
                <w:rFonts w:hint="eastAsia" w:ascii="仿宋" w:hAnsi="仿宋" w:eastAsia="仿宋" w:cs="仿宋"/>
                <w:color w:val="auto"/>
                <w:sz w:val="24"/>
                <w:szCs w:val="24"/>
                <w:highlight w:val="none"/>
                <w:lang w:val="en-US" w:eastAsia="zh-CN"/>
              </w:rPr>
              <w:t>面板</w:t>
            </w:r>
            <w:r>
              <w:rPr>
                <w:rFonts w:hint="eastAsia" w:ascii="仿宋" w:hAnsi="仿宋" w:eastAsia="仿宋" w:cs="仿宋"/>
                <w:color w:val="auto"/>
                <w:sz w:val="24"/>
                <w:szCs w:val="24"/>
                <w:highlight w:val="none"/>
              </w:rPr>
              <w:t>：采用厚度≥0.6mm 的镀锌钢板或耐力板，表面氟碳喷涂处理，防水、防紫外线、抗老化；所有金属构件涂层需通过耐候性测试，在户外环境下 5 年内不出现脱落、褪色、生锈</w:t>
            </w:r>
          </w:p>
          <w:p w14:paraId="60512B2E">
            <w:pPr>
              <w:pStyle w:val="49"/>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排水</w:t>
            </w:r>
            <w:r>
              <w:rPr>
                <w:rFonts w:hint="eastAsia" w:ascii="仿宋" w:hAnsi="仿宋" w:eastAsia="仿宋" w:cs="仿宋"/>
                <w:color w:val="auto"/>
                <w:sz w:val="24"/>
                <w:szCs w:val="24"/>
                <w:highlight w:val="none"/>
              </w:rPr>
              <w:t>：顶棚设坡度≥3%，边缘设导水槽，避免积水渗漏；</w:t>
            </w:r>
          </w:p>
          <w:p w14:paraId="27D3D698">
            <w:pPr>
              <w:pStyle w:val="49"/>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围护及外观性能</w:t>
            </w:r>
          </w:p>
          <w:p w14:paraId="557937FD">
            <w:pPr>
              <w:pStyle w:val="49"/>
              <w:spacing w:line="360" w:lineRule="auto"/>
              <w:ind w:left="0" w:leftChars="0" w:firstLine="0" w:firstLineChars="0"/>
              <w:rPr>
                <w:rFonts w:hint="eastAsia" w:ascii="仿宋" w:hAnsi="仿宋" w:eastAsia="仿宋" w:cs="仿宋"/>
                <w:color w:val="auto"/>
                <w:sz w:val="24"/>
                <w:szCs w:val="24"/>
                <w:highlight w:val="none"/>
              </w:rPr>
            </w:pPr>
            <w:r>
              <w:rPr>
                <w:rStyle w:val="27"/>
                <w:rFonts w:hint="eastAsia" w:ascii="仿宋" w:hAnsi="仿宋" w:eastAsia="仿宋" w:cs="仿宋"/>
                <w:b w:val="0"/>
                <w:bCs w:val="0"/>
                <w:color w:val="auto"/>
                <w:sz w:val="24"/>
                <w:szCs w:val="24"/>
                <w:highlight w:val="none"/>
                <w:lang w:val="en-US" w:eastAsia="zh-CN"/>
              </w:rPr>
              <w:t xml:space="preserve">10 </w:t>
            </w:r>
            <w:r>
              <w:rPr>
                <w:rStyle w:val="27"/>
                <w:rFonts w:hint="eastAsia" w:ascii="仿宋" w:hAnsi="仿宋" w:eastAsia="仿宋" w:cs="仿宋"/>
                <w:b w:val="0"/>
                <w:bCs w:val="0"/>
                <w:color w:val="auto"/>
                <w:sz w:val="24"/>
                <w:szCs w:val="24"/>
                <w:highlight w:val="none"/>
              </w:rPr>
              <w:t>侧封板 / 广告牌框</w:t>
            </w:r>
            <w:r>
              <w:rPr>
                <w:rFonts w:hint="eastAsia" w:ascii="仿宋" w:hAnsi="仿宋" w:eastAsia="仿宋" w:cs="仿宋"/>
                <w:color w:val="auto"/>
                <w:sz w:val="24"/>
                <w:szCs w:val="24"/>
                <w:highlight w:val="none"/>
              </w:rPr>
              <w:t>：采用铝合金型材或镀锌钢板，厚度≥1.2mm，表面静电喷塑，颜色为浅灰色或米白色（可按采购方要求调整）；</w:t>
            </w:r>
          </w:p>
          <w:p w14:paraId="560628BB">
            <w:pPr>
              <w:pStyle w:val="49"/>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11</w:t>
            </w:r>
            <w:r>
              <w:rPr>
                <w:rStyle w:val="27"/>
                <w:rFonts w:hint="eastAsia" w:ascii="仿宋" w:hAnsi="仿宋" w:eastAsia="仿宋" w:cs="仿宋"/>
                <w:b w:val="0"/>
                <w:bCs w:val="0"/>
                <w:color w:val="auto"/>
                <w:sz w:val="24"/>
                <w:szCs w:val="24"/>
                <w:highlight w:val="none"/>
              </w:rPr>
              <w:t>玻璃 / 透光板</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若采用透明材质，需为厚度≥5mm 的钢化玻璃或 PC 耐力板，透光率≥80%，抗冲击、防碎裂，边缘打磨光滑</w:t>
            </w:r>
          </w:p>
          <w:p w14:paraId="22309187">
            <w:pPr>
              <w:pStyle w:val="49"/>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基础候车配置</w:t>
            </w:r>
          </w:p>
          <w:p w14:paraId="7730C3DA">
            <w:pPr>
              <w:pStyle w:val="49"/>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 xml:space="preserve">12 </w:t>
            </w:r>
            <w:r>
              <w:rPr>
                <w:rStyle w:val="27"/>
                <w:rFonts w:hint="eastAsia" w:ascii="仿宋" w:hAnsi="仿宋" w:eastAsia="仿宋" w:cs="仿宋"/>
                <w:b w:val="0"/>
                <w:bCs w:val="0"/>
                <w:color w:val="auto"/>
                <w:sz w:val="24"/>
                <w:szCs w:val="24"/>
                <w:highlight w:val="none"/>
              </w:rPr>
              <w:t>候车座椅</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配置≥3 人位连体座椅，采用不锈钢或镀锌钢材质，椅面防滑处理，结构稳固，可承受≥150kg / 座的静载荷</w:t>
            </w:r>
          </w:p>
          <w:p w14:paraId="5B4035DB">
            <w:pPr>
              <w:pStyle w:val="49"/>
              <w:spacing w:line="360" w:lineRule="auto"/>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 xml:space="preserve"> </w:t>
            </w:r>
            <w:r>
              <w:rPr>
                <w:rStyle w:val="27"/>
                <w:rFonts w:hint="eastAsia" w:ascii="仿宋" w:hAnsi="仿宋" w:eastAsia="仿宋" w:cs="仿宋"/>
                <w:b w:val="0"/>
                <w:bCs w:val="0"/>
                <w:color w:val="auto"/>
                <w:sz w:val="24"/>
                <w:szCs w:val="24"/>
                <w:highlight w:val="none"/>
              </w:rPr>
              <w:t>站牌 / 信息栏</w:t>
            </w:r>
            <w:r>
              <w:rPr>
                <w:rFonts w:hint="eastAsia" w:ascii="仿宋" w:hAnsi="仿宋" w:eastAsia="仿宋" w:cs="仿宋"/>
                <w:color w:val="auto"/>
                <w:sz w:val="24"/>
                <w:szCs w:val="24"/>
                <w:highlight w:val="none"/>
              </w:rPr>
              <w:t>：设置≥1 块公交线路信息展示牌，尺寸≥120×80cm，面板为钢化玻璃或亚克力板</w:t>
            </w:r>
            <w:r>
              <w:rPr>
                <w:rFonts w:hint="eastAsia" w:ascii="仿宋" w:hAnsi="仿宋" w:eastAsia="仿宋" w:cs="仿宋"/>
                <w:color w:val="auto"/>
                <w:sz w:val="24"/>
                <w:szCs w:val="24"/>
                <w:highlight w:val="none"/>
                <w:lang w:eastAsia="zh-CN"/>
              </w:rPr>
              <w:t>。</w:t>
            </w:r>
          </w:p>
          <w:p w14:paraId="7CE6A30D">
            <w:pPr>
              <w:pStyle w:val="49"/>
              <w:spacing w:line="360" w:lineRule="auto"/>
              <w:ind w:left="0" w:leftChars="0" w:firstLine="0" w:firstLineChars="0"/>
              <w:rPr>
                <w:rFonts w:hint="eastAsia" w:ascii="仿宋" w:hAnsi="仿宋" w:eastAsia="仿宋" w:cs="仿宋"/>
                <w:color w:val="auto"/>
                <w:sz w:val="24"/>
                <w:szCs w:val="24"/>
                <w:highlight w:val="none"/>
              </w:rPr>
            </w:pPr>
            <w:r>
              <w:rPr>
                <w:rStyle w:val="27"/>
                <w:rFonts w:hint="eastAsia" w:ascii="仿宋" w:hAnsi="仿宋" w:eastAsia="仿宋" w:cs="仿宋"/>
                <w:b w:val="0"/>
                <w:bCs w:val="0"/>
                <w:color w:val="auto"/>
                <w:sz w:val="24"/>
                <w:szCs w:val="24"/>
                <w:highlight w:val="none"/>
                <w:lang w:val="en-US" w:eastAsia="zh-CN"/>
              </w:rPr>
              <w:t xml:space="preserve">14 </w:t>
            </w:r>
            <w:r>
              <w:rPr>
                <w:rStyle w:val="27"/>
                <w:rFonts w:hint="eastAsia" w:ascii="仿宋" w:hAnsi="仿宋" w:eastAsia="仿宋" w:cs="仿宋"/>
                <w:b w:val="0"/>
                <w:bCs w:val="0"/>
                <w:color w:val="auto"/>
                <w:sz w:val="24"/>
                <w:szCs w:val="24"/>
                <w:highlight w:val="none"/>
              </w:rPr>
              <w:t>遮阳 / 雨棚</w:t>
            </w:r>
            <w:r>
              <w:rPr>
                <w:rFonts w:hint="eastAsia" w:ascii="仿宋" w:hAnsi="仿宋" w:eastAsia="仿宋" w:cs="仿宋"/>
                <w:color w:val="auto"/>
                <w:sz w:val="24"/>
                <w:szCs w:val="24"/>
                <w:highlight w:val="none"/>
              </w:rPr>
              <w:t>：全覆盖式顶棚，延伸至站台边缘，确保候车区域无淋雨、暴晒死角</w:t>
            </w:r>
          </w:p>
          <w:p w14:paraId="1855B90A">
            <w:pPr>
              <w:pStyle w:val="49"/>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15.便民及安全配置：</w:t>
            </w:r>
            <w:r>
              <w:rPr>
                <w:rStyle w:val="27"/>
                <w:rFonts w:hint="eastAsia" w:ascii="仿宋" w:hAnsi="仿宋" w:eastAsia="仿宋" w:cs="仿宋"/>
                <w:b w:val="0"/>
                <w:bCs w:val="0"/>
                <w:color w:val="auto"/>
                <w:sz w:val="24"/>
                <w:szCs w:val="24"/>
                <w:highlight w:val="none"/>
              </w:rPr>
              <w:t>安全标识</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张贴 “禁止攀爬”“小心滑倒” 等安全警示标识，材质为反光膜，清晰醒目。</w:t>
            </w:r>
          </w:p>
        </w:tc>
        <w:tc>
          <w:tcPr>
            <w:tcW w:w="619" w:type="dxa"/>
            <w:noWrap w:val="0"/>
            <w:vAlign w:val="center"/>
          </w:tcPr>
          <w:p w14:paraId="2254CC31">
            <w:pPr>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1座</w:t>
            </w:r>
          </w:p>
        </w:tc>
      </w:tr>
      <w:tr w14:paraId="497C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561" w:type="dxa"/>
            <w:noWrap w:val="0"/>
            <w:vAlign w:val="center"/>
          </w:tcPr>
          <w:p w14:paraId="4EDCF713">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标项2</w:t>
            </w:r>
          </w:p>
        </w:tc>
        <w:tc>
          <w:tcPr>
            <w:tcW w:w="561" w:type="dxa"/>
            <w:noWrap w:val="0"/>
            <w:vAlign w:val="center"/>
          </w:tcPr>
          <w:p w14:paraId="67411E11">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770" w:type="dxa"/>
            <w:noWrap w:val="0"/>
            <w:vAlign w:val="center"/>
          </w:tcPr>
          <w:p w14:paraId="428A5FC5">
            <w:pPr>
              <w:pStyle w:val="23"/>
              <w:widowControl/>
              <w:tabs>
                <w:tab w:val="left" w:pos="2556"/>
              </w:tabs>
              <w:spacing w:line="240" w:lineRule="atLeast"/>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扫雪滚刷</w:t>
            </w:r>
          </w:p>
        </w:tc>
        <w:tc>
          <w:tcPr>
            <w:tcW w:w="7566" w:type="dxa"/>
            <w:noWrap w:val="0"/>
            <w:vAlign w:val="top"/>
          </w:tcPr>
          <w:p w14:paraId="7AC1F9B3">
            <w:pPr>
              <w:pStyle w:val="4"/>
              <w:keepNext w:val="0"/>
              <w:keepLines w:val="0"/>
              <w:widowControl/>
              <w:shd w:val="clear" w:color="auto" w:fill="FFFFFF"/>
              <w:spacing w:before="0" w:after="0" w:line="240" w:lineRule="auto"/>
              <w:outlineLvl w:val="0"/>
              <w:rPr>
                <w:rFonts w:hint="eastAsia" w:ascii="仿宋" w:hAnsi="仿宋" w:eastAsia="仿宋" w:cs="仿宋"/>
                <w:b w:val="0"/>
                <w:bCs w:val="0"/>
                <w:color w:val="auto"/>
                <w:spacing w:val="8"/>
                <w:sz w:val="24"/>
                <w:szCs w:val="24"/>
                <w:highlight w:val="none"/>
              </w:rPr>
            </w:pPr>
            <w:r>
              <w:rPr>
                <w:rFonts w:hint="eastAsia" w:ascii="仿宋" w:hAnsi="仿宋" w:eastAsia="仿宋" w:cs="仿宋"/>
                <w:color w:val="auto"/>
                <w:spacing w:val="8"/>
                <w:sz w:val="24"/>
                <w:szCs w:val="24"/>
                <w:highlight w:val="none"/>
                <w:shd w:val="clear" w:color="auto" w:fill="FFFFFF"/>
              </w:rPr>
              <w:t>一、用途</w:t>
            </w:r>
            <w:r>
              <w:rPr>
                <w:rFonts w:hint="eastAsia" w:ascii="仿宋" w:hAnsi="仿宋" w:eastAsia="仿宋" w:cs="仿宋"/>
                <w:color w:val="auto"/>
                <w:spacing w:val="8"/>
                <w:sz w:val="24"/>
                <w:szCs w:val="24"/>
                <w:highlight w:val="none"/>
                <w:shd w:val="clear" w:color="auto" w:fill="FFFFFF"/>
                <w:lang w:eastAsia="zh-CN"/>
              </w:rPr>
              <w:t>：</w:t>
            </w:r>
            <w:r>
              <w:rPr>
                <w:rFonts w:hint="eastAsia" w:ascii="仿宋" w:hAnsi="仿宋" w:eastAsia="仿宋" w:cs="仿宋"/>
                <w:b w:val="0"/>
                <w:bCs/>
                <w:color w:val="auto"/>
                <w:spacing w:val="8"/>
                <w:sz w:val="24"/>
                <w:szCs w:val="24"/>
                <w:highlight w:val="none"/>
                <w:shd w:val="clear" w:color="auto" w:fill="FFFFFF"/>
              </w:rPr>
              <w:t>适用于乡镇公路等场景的积雪清除作业，旨在提升冬季除雪效率，保障道路通行安全，适配指定车型挂载使用。</w:t>
            </w:r>
          </w:p>
          <w:p w14:paraId="737B83F8">
            <w:pPr>
              <w:pStyle w:val="4"/>
              <w:keepNext w:val="0"/>
              <w:keepLines w:val="0"/>
              <w:widowControl/>
              <w:numPr>
                <w:ilvl w:val="0"/>
                <w:numId w:val="13"/>
              </w:numPr>
              <w:shd w:val="clear" w:color="auto" w:fill="FFFFFF"/>
              <w:spacing w:before="0" w:after="0"/>
              <w:outlineLvl w:val="0"/>
              <w:rPr>
                <w:rFonts w:hint="eastAsia" w:ascii="仿宋" w:hAnsi="仿宋" w:eastAsia="仿宋" w:cs="仿宋"/>
                <w:color w:val="auto"/>
                <w:spacing w:val="8"/>
                <w:sz w:val="24"/>
                <w:szCs w:val="24"/>
                <w:highlight w:val="none"/>
                <w:shd w:val="clear" w:color="auto" w:fill="FFFFFF"/>
              </w:rPr>
            </w:pPr>
            <w:r>
              <w:rPr>
                <w:rFonts w:hint="eastAsia" w:ascii="仿宋" w:hAnsi="仿宋" w:eastAsia="仿宋" w:cs="仿宋"/>
                <w:color w:val="auto"/>
                <w:spacing w:val="8"/>
                <w:sz w:val="24"/>
                <w:szCs w:val="24"/>
                <w:highlight w:val="none"/>
                <w:shd w:val="clear" w:color="auto" w:fill="FFFFFF"/>
              </w:rPr>
              <w:t>主要</w:t>
            </w:r>
            <w:r>
              <w:rPr>
                <w:rFonts w:hint="eastAsia" w:ascii="仿宋" w:hAnsi="仿宋" w:eastAsia="仿宋" w:cs="仿宋"/>
                <w:color w:val="auto"/>
                <w:spacing w:val="8"/>
                <w:sz w:val="24"/>
                <w:szCs w:val="24"/>
                <w:highlight w:val="none"/>
                <w:shd w:val="clear" w:color="auto" w:fill="FFFFFF"/>
                <w:lang w:val="en-US" w:eastAsia="zh-CN"/>
              </w:rPr>
              <w:t>技术参数及</w:t>
            </w:r>
            <w:r>
              <w:rPr>
                <w:rFonts w:hint="eastAsia" w:ascii="仿宋" w:hAnsi="仿宋" w:eastAsia="仿宋" w:cs="仿宋"/>
                <w:color w:val="auto"/>
                <w:spacing w:val="8"/>
                <w:sz w:val="24"/>
                <w:szCs w:val="24"/>
                <w:highlight w:val="none"/>
                <w:shd w:val="clear" w:color="auto" w:fill="FFFFFF"/>
              </w:rPr>
              <w:t>性能</w:t>
            </w:r>
            <w:r>
              <w:rPr>
                <w:rFonts w:hint="eastAsia" w:ascii="仿宋" w:hAnsi="仿宋" w:eastAsia="仿宋" w:cs="仿宋"/>
                <w:color w:val="auto"/>
                <w:spacing w:val="8"/>
                <w:sz w:val="24"/>
                <w:szCs w:val="24"/>
                <w:highlight w:val="none"/>
                <w:shd w:val="clear" w:color="auto" w:fill="FFFFFF"/>
                <w:lang w:val="en-US" w:eastAsia="zh-CN"/>
              </w:rPr>
              <w:t>要求：</w:t>
            </w:r>
          </w:p>
          <w:p w14:paraId="0BED07D9">
            <w:pPr>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可安装在装载机或总质量16吨级别以上的各型环卫车辆、载货车辆及自卸车辆上；</w:t>
            </w:r>
          </w:p>
          <w:p w14:paraId="7180D523">
            <w:pPr>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适配复杂路况作业，具备灵活转向、升降调节功能，可应对不同宽度道路、弯道及坡度路段除雪需求；</w:t>
            </w:r>
          </w:p>
          <w:p w14:paraId="0D41CDF3">
            <w:pPr>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耐受低温、雨雪等恶劣户外环境，确保冬季连续作业稳定性，减少路面损伤，延长设备使用寿命</w:t>
            </w:r>
          </w:p>
          <w:p w14:paraId="0A5189EE">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val="0"/>
                <w:bCs/>
                <w:color w:val="auto"/>
                <w:spacing w:val="8"/>
                <w:kern w:val="44"/>
                <w:sz w:val="24"/>
                <w:szCs w:val="24"/>
                <w:highlight w:val="none"/>
                <w:shd w:val="clear" w:color="auto" w:fill="FFFFFF"/>
                <w:lang w:val="en-US" w:eastAsia="zh-CN" w:bidi="ar"/>
              </w:rPr>
              <w:t>工作宽度（mm）：</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b w:val="0"/>
                <w:bCs/>
                <w:color w:val="auto"/>
                <w:spacing w:val="8"/>
                <w:kern w:val="44"/>
                <w:sz w:val="24"/>
                <w:szCs w:val="24"/>
                <w:highlight w:val="none"/>
                <w:shd w:val="clear" w:color="auto" w:fill="FFFFFF"/>
                <w:lang w:val="en-US" w:eastAsia="zh-CN" w:bidi="ar"/>
              </w:rPr>
              <w:t>3600</w:t>
            </w:r>
          </w:p>
          <w:p w14:paraId="6DDF7E2C">
            <w:pPr>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滚刷刷片直径：</w:t>
            </w:r>
            <w:r>
              <w:rPr>
                <w:rFonts w:hint="eastAsia" w:ascii="仿宋" w:hAnsi="仿宋" w:eastAsia="仿宋" w:cs="仿宋"/>
                <w:b w:val="0"/>
                <w:bCs/>
                <w:color w:val="auto"/>
                <w:spacing w:val="8"/>
                <w:kern w:val="44"/>
                <w:sz w:val="24"/>
                <w:szCs w:val="24"/>
                <w:highlight w:val="none"/>
                <w:shd w:val="clear" w:color="auto" w:fill="FFFFFF"/>
                <w:lang w:val="en-US" w:eastAsia="zh-CN" w:bidi="ar"/>
              </w:rPr>
              <w:t>≥800mm</w:t>
            </w:r>
          </w:p>
          <w:p w14:paraId="3B4FC705">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val="0"/>
                <w:bCs/>
                <w:color w:val="auto"/>
                <w:spacing w:val="8"/>
                <w:kern w:val="44"/>
                <w:sz w:val="24"/>
                <w:szCs w:val="24"/>
                <w:highlight w:val="none"/>
                <w:shd w:val="clear" w:color="auto" w:fill="FFFFFF"/>
                <w:lang w:val="en-US" w:eastAsia="zh-CN" w:bidi="ar"/>
              </w:rPr>
              <w:t>清雪厚度（mm）：</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b w:val="0"/>
                <w:bCs/>
                <w:color w:val="auto"/>
                <w:spacing w:val="8"/>
                <w:kern w:val="44"/>
                <w:sz w:val="24"/>
                <w:szCs w:val="24"/>
                <w:highlight w:val="none"/>
                <w:shd w:val="clear" w:color="auto" w:fill="FFFFFF"/>
                <w:lang w:val="en-US" w:eastAsia="zh-CN" w:bidi="ar"/>
              </w:rPr>
              <w:t>150</w:t>
            </w:r>
          </w:p>
          <w:p w14:paraId="48F4E1D3">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滚刷工作转速（r/min）：</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b w:val="0"/>
                <w:bCs/>
                <w:color w:val="auto"/>
                <w:spacing w:val="8"/>
                <w:kern w:val="44"/>
                <w:sz w:val="24"/>
                <w:szCs w:val="24"/>
                <w:highlight w:val="none"/>
                <w:shd w:val="clear" w:color="auto" w:fill="FFFFFF"/>
                <w:lang w:val="en-US" w:eastAsia="zh-CN" w:bidi="ar"/>
              </w:rPr>
              <w:t>280</w:t>
            </w:r>
          </w:p>
          <w:p w14:paraId="020BE875">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工作偏转角度（°）：±30</w:t>
            </w:r>
          </w:p>
          <w:p w14:paraId="5A6F9D24">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横向浮动（°）：10</w:t>
            </w:r>
          </w:p>
          <w:p w14:paraId="64729E0C">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作业速度（km/h） 30</w:t>
            </w:r>
          </w:p>
          <w:p w14:paraId="6106091D">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偏摆30°工作宽度（mm）：3200</w:t>
            </w:r>
          </w:p>
          <w:p w14:paraId="77FD5104">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工作效率（㎡/h）：35000</w:t>
            </w:r>
          </w:p>
          <w:p w14:paraId="30961FAF">
            <w:pPr>
              <w:pStyle w:val="23"/>
              <w:numPr>
                <w:ilvl w:val="0"/>
                <w:numId w:val="14"/>
              </w:numPr>
              <w:shd w:val="clear" w:color="auto" w:fill="auto"/>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shd w:val="clear" w:color="auto" w:fill="FFFFFF"/>
                <w:lang w:val="en-US" w:eastAsia="zh-CN" w:bidi="ar"/>
              </w:rPr>
              <w:t>★</w:t>
            </w:r>
            <w:r>
              <w:rPr>
                <w:rFonts w:hint="eastAsia" w:ascii="仿宋" w:hAnsi="仿宋" w:eastAsia="仿宋" w:cs="仿宋"/>
                <w:b w:val="0"/>
                <w:bCs/>
                <w:color w:val="auto"/>
                <w:spacing w:val="8"/>
                <w:kern w:val="44"/>
                <w:sz w:val="24"/>
                <w:szCs w:val="24"/>
                <w:highlight w:val="none"/>
                <w:shd w:val="clear" w:color="auto" w:fill="FFFFFF"/>
                <w:lang w:val="en-US" w:eastAsia="zh-CN" w:bidi="ar"/>
              </w:rPr>
              <w:t>总长（mm）：不含挂件1920</w:t>
            </w:r>
          </w:p>
          <w:p w14:paraId="04089DC2">
            <w:pPr>
              <w:pStyle w:val="23"/>
              <w:numPr>
                <w:ilvl w:val="0"/>
                <w:numId w:val="14"/>
              </w:numPr>
              <w:ind w:left="425" w:leftChars="0" w:hanging="425" w:firstLineChars="0"/>
              <w:rPr>
                <w:rFonts w:hint="eastAsia" w:ascii="仿宋" w:hAnsi="仿宋" w:eastAsia="仿宋" w:cs="仿宋"/>
                <w:b w:val="0"/>
                <w:bCs/>
                <w:color w:val="auto"/>
                <w:spacing w:val="8"/>
                <w:kern w:val="44"/>
                <w:sz w:val="24"/>
                <w:szCs w:val="24"/>
                <w:shd w:val="clear" w:color="auto" w:fill="FFFFFF"/>
                <w:lang w:val="en-US" w:eastAsia="zh-CN" w:bidi="ar"/>
              </w:rPr>
            </w:pPr>
            <w:r>
              <w:rPr>
                <w:rFonts w:hint="eastAsia" w:ascii="仿宋" w:hAnsi="仿宋" w:eastAsia="仿宋" w:cs="仿宋"/>
                <w:b w:val="0"/>
                <w:bCs/>
                <w:color w:val="auto"/>
                <w:spacing w:val="8"/>
                <w:kern w:val="44"/>
                <w:sz w:val="24"/>
                <w:szCs w:val="24"/>
                <w:shd w:val="clear" w:color="auto" w:fill="FFFFFF"/>
                <w:lang w:val="en-US" w:eastAsia="zh-CN" w:bidi="ar"/>
              </w:rPr>
              <w:t>★滚刷整体总宽（mm）：≤4200</w:t>
            </w:r>
          </w:p>
          <w:p w14:paraId="712FC585">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总高（mm）：≥1100</w:t>
            </w:r>
          </w:p>
          <w:p w14:paraId="2F9F0C59">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滚刷限位：双侧立柱式</w:t>
            </w:r>
          </w:p>
          <w:p w14:paraId="785F2C5F">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轮胎：双侧单个实心轮胎</w:t>
            </w:r>
          </w:p>
          <w:p w14:paraId="054D0A51">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val="0"/>
                <w:bCs/>
                <w:color w:val="auto"/>
                <w:spacing w:val="8"/>
                <w:kern w:val="44"/>
                <w:sz w:val="24"/>
                <w:szCs w:val="24"/>
                <w:highlight w:val="none"/>
                <w:shd w:val="clear" w:color="auto" w:fill="FFFFFF"/>
                <w:lang w:val="en-US" w:eastAsia="zh-CN" w:bidi="ar"/>
              </w:rPr>
              <w:t>滚刷刷毛：PP刷丝/进口镀锌钢丝</w:t>
            </w:r>
          </w:p>
          <w:p w14:paraId="5BD1A333">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使用时长（h）：＞200</w:t>
            </w:r>
          </w:p>
          <w:p w14:paraId="66051513">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与底盘车链接方式：快换链接</w:t>
            </w:r>
          </w:p>
          <w:p w14:paraId="578AFCCD">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液压控制系统</w:t>
            </w:r>
          </w:p>
          <w:p w14:paraId="626FF7A0">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液压泵形式：齿轮泵</w:t>
            </w:r>
          </w:p>
          <w:p w14:paraId="4C923817">
            <w:pPr>
              <w:pStyle w:val="23"/>
              <w:numPr>
                <w:ilvl w:val="0"/>
                <w:numId w:val="14"/>
              </w:numPr>
              <w:ind w:left="425" w:leftChars="0" w:hanging="425" w:firstLineChars="0"/>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最大工作压力（Mpa）:21</w:t>
            </w:r>
          </w:p>
          <w:p w14:paraId="51210078">
            <w:pPr>
              <w:pStyle w:val="23"/>
              <w:numPr>
                <w:ilvl w:val="0"/>
                <w:numId w:val="14"/>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pacing w:val="8"/>
                <w:kern w:val="44"/>
                <w:sz w:val="24"/>
                <w:szCs w:val="24"/>
                <w:highlight w:val="none"/>
                <w:shd w:val="clear" w:color="auto" w:fill="FFFFFF"/>
                <w:lang w:val="en-US" w:eastAsia="zh-CN" w:bidi="ar"/>
              </w:rPr>
              <w:t>马达安装形式：内置式</w:t>
            </w:r>
          </w:p>
          <w:p w14:paraId="19C0FDDB">
            <w:pPr>
              <w:pStyle w:val="23"/>
              <w:numPr>
                <w:ilvl w:val="0"/>
                <w:numId w:val="14"/>
              </w:numPr>
              <w:ind w:left="425" w:leftChars="0" w:hanging="425" w:firstLineChars="0"/>
              <w:jc w:val="both"/>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马达最大扭矩（N·m）：1087</w:t>
            </w:r>
          </w:p>
          <w:p w14:paraId="1F89E386">
            <w:pPr>
              <w:pStyle w:val="23"/>
              <w:numPr>
                <w:ilvl w:val="0"/>
                <w:numId w:val="14"/>
              </w:numPr>
              <w:ind w:left="425" w:leftChars="0" w:hanging="425" w:firstLineChars="0"/>
              <w:jc w:val="both"/>
              <w:rPr>
                <w:rFonts w:hint="eastAsia" w:ascii="仿宋" w:hAnsi="仿宋" w:eastAsia="仿宋" w:cs="仿宋"/>
                <w:b w:val="0"/>
                <w:bCs/>
                <w:color w:val="auto"/>
                <w:spacing w:val="8"/>
                <w:kern w:val="44"/>
                <w:sz w:val="24"/>
                <w:szCs w:val="24"/>
                <w:highlight w:val="none"/>
                <w:shd w:val="clear" w:color="auto" w:fill="FFFFFF"/>
                <w:lang w:val="en-US" w:eastAsia="zh-CN" w:bidi="ar"/>
              </w:rPr>
            </w:pPr>
            <w:r>
              <w:rPr>
                <w:rFonts w:hint="eastAsia" w:ascii="仿宋" w:hAnsi="仿宋" w:eastAsia="仿宋" w:cs="仿宋"/>
                <w:b w:val="0"/>
                <w:bCs/>
                <w:color w:val="auto"/>
                <w:spacing w:val="8"/>
                <w:kern w:val="44"/>
                <w:sz w:val="24"/>
                <w:szCs w:val="24"/>
                <w:highlight w:val="none"/>
                <w:shd w:val="clear" w:color="auto" w:fill="FFFFFF"/>
                <w:lang w:val="en-US" w:eastAsia="zh-CN" w:bidi="ar"/>
              </w:rPr>
              <w:t>驱动流量（L/min）：160-200</w:t>
            </w:r>
          </w:p>
          <w:p w14:paraId="41348F30">
            <w:pPr>
              <w:pStyle w:val="23"/>
              <w:numPr>
                <w:ilvl w:val="0"/>
                <w:numId w:val="14"/>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pacing w:val="8"/>
                <w:kern w:val="44"/>
                <w:sz w:val="24"/>
                <w:szCs w:val="24"/>
                <w:highlight w:val="none"/>
                <w:shd w:val="clear" w:color="auto" w:fill="FFFFFF"/>
                <w:lang w:val="en-US" w:eastAsia="zh-CN" w:bidi="ar"/>
              </w:rPr>
              <w:t>驱动电压（V）：DC24</w:t>
            </w:r>
          </w:p>
        </w:tc>
        <w:tc>
          <w:tcPr>
            <w:tcW w:w="619" w:type="dxa"/>
            <w:noWrap w:val="0"/>
            <w:vAlign w:val="center"/>
          </w:tcPr>
          <w:p w14:paraId="40AD4B63">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1个</w:t>
            </w:r>
          </w:p>
        </w:tc>
      </w:tr>
      <w:tr w14:paraId="2BB3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561" w:type="dxa"/>
            <w:noWrap w:val="0"/>
            <w:vAlign w:val="center"/>
          </w:tcPr>
          <w:p w14:paraId="453E9337">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标项2</w:t>
            </w:r>
          </w:p>
        </w:tc>
        <w:tc>
          <w:tcPr>
            <w:tcW w:w="561" w:type="dxa"/>
            <w:noWrap w:val="0"/>
            <w:vAlign w:val="center"/>
          </w:tcPr>
          <w:p w14:paraId="69BBEF31">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770" w:type="dxa"/>
            <w:noWrap w:val="0"/>
            <w:vAlign w:val="center"/>
          </w:tcPr>
          <w:p w14:paraId="215D2C32">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推雪板</w:t>
            </w:r>
          </w:p>
        </w:tc>
        <w:tc>
          <w:tcPr>
            <w:tcW w:w="7566" w:type="dxa"/>
            <w:noWrap w:val="0"/>
            <w:vAlign w:val="top"/>
          </w:tcPr>
          <w:p w14:paraId="7B597CD1">
            <w:pPr>
              <w:widowControl/>
              <w:numPr>
                <w:ilvl w:val="0"/>
                <w:numId w:val="15"/>
              </w:numPr>
              <w:jc w:val="left"/>
              <w:rPr>
                <w:rFonts w:hint="eastAsia" w:ascii="仿宋" w:hAnsi="仿宋" w:eastAsia="仿宋" w:cs="仿宋"/>
                <w:color w:val="auto"/>
              </w:rPr>
            </w:pPr>
            <w:r>
              <w:rPr>
                <w:rFonts w:hint="eastAsia" w:ascii="仿宋" w:hAnsi="仿宋" w:eastAsia="仿宋" w:cs="仿宋"/>
                <w:b/>
                <w:bCs/>
                <w:color w:val="auto"/>
                <w:kern w:val="0"/>
                <w:sz w:val="24"/>
                <w:szCs w:val="24"/>
                <w:highlight w:val="none"/>
                <w:lang w:val="en-US" w:eastAsia="zh-CN" w:bidi="ar"/>
              </w:rPr>
              <w:t>主要用途：</w:t>
            </w:r>
            <w:r>
              <w:rPr>
                <w:rFonts w:hint="eastAsia" w:ascii="仿宋" w:hAnsi="仿宋" w:eastAsia="仿宋" w:cs="仿宋"/>
                <w:color w:val="auto"/>
                <w:kern w:val="0"/>
                <w:sz w:val="24"/>
                <w:szCs w:val="24"/>
                <w:highlight w:val="none"/>
                <w:lang w:bidi="ar"/>
              </w:rPr>
              <w:t>适用于</w:t>
            </w:r>
            <w:r>
              <w:rPr>
                <w:rFonts w:hint="eastAsia" w:ascii="仿宋" w:hAnsi="仿宋" w:eastAsia="仿宋" w:cs="仿宋"/>
                <w:color w:val="auto"/>
                <w:kern w:val="0"/>
                <w:sz w:val="24"/>
                <w:szCs w:val="24"/>
                <w:highlight w:val="none"/>
                <w:lang w:val="en-US" w:eastAsia="zh-CN" w:bidi="ar"/>
              </w:rPr>
              <w:t>乡镇道路</w:t>
            </w:r>
            <w:r>
              <w:rPr>
                <w:rFonts w:hint="eastAsia" w:ascii="仿宋" w:hAnsi="仿宋" w:eastAsia="仿宋" w:cs="仿宋"/>
                <w:color w:val="auto"/>
                <w:kern w:val="0"/>
                <w:sz w:val="24"/>
                <w:szCs w:val="24"/>
                <w:highlight w:val="none"/>
                <w:lang w:bidi="ar"/>
              </w:rPr>
              <w:t>、大广场等大范围快速清雪作业，也可用于清除轻度板结积雪等各种场合的除雪工作。</w:t>
            </w:r>
          </w:p>
          <w:p w14:paraId="129A9F80">
            <w:pPr>
              <w:pStyle w:val="4"/>
              <w:keepNext w:val="0"/>
              <w:keepLines w:val="0"/>
              <w:widowControl/>
              <w:numPr>
                <w:ilvl w:val="0"/>
                <w:numId w:val="0"/>
              </w:numPr>
              <w:shd w:val="clear" w:color="auto" w:fill="FFFFFF"/>
              <w:spacing w:before="0" w:after="0"/>
              <w:outlineLvl w:val="0"/>
              <w:rPr>
                <w:rFonts w:hint="eastAsia" w:ascii="仿宋" w:hAnsi="仿宋" w:eastAsia="仿宋" w:cs="仿宋"/>
                <w:color w:val="auto"/>
                <w:lang w:val="en-US" w:eastAsia="zh-CN"/>
              </w:rPr>
            </w:pPr>
            <w:r>
              <w:rPr>
                <w:rFonts w:hint="eastAsia" w:ascii="仿宋" w:hAnsi="仿宋" w:eastAsia="仿宋" w:cs="仿宋"/>
                <w:color w:val="auto"/>
                <w:kern w:val="0"/>
                <w:sz w:val="24"/>
                <w:szCs w:val="24"/>
                <w:highlight w:val="none"/>
                <w:lang w:val="en-US" w:eastAsia="zh-CN" w:bidi="ar"/>
              </w:rPr>
              <w:t>二、</w:t>
            </w:r>
            <w:r>
              <w:rPr>
                <w:rFonts w:hint="eastAsia" w:ascii="仿宋" w:hAnsi="仿宋" w:eastAsia="仿宋" w:cs="仿宋"/>
                <w:color w:val="auto"/>
                <w:spacing w:val="8"/>
                <w:sz w:val="24"/>
                <w:szCs w:val="24"/>
                <w:highlight w:val="none"/>
                <w:shd w:val="clear" w:color="auto" w:fill="FFFFFF"/>
              </w:rPr>
              <w:t>主要</w:t>
            </w:r>
            <w:r>
              <w:rPr>
                <w:rFonts w:hint="eastAsia" w:ascii="仿宋" w:hAnsi="仿宋" w:eastAsia="仿宋" w:cs="仿宋"/>
                <w:color w:val="auto"/>
                <w:spacing w:val="8"/>
                <w:sz w:val="24"/>
                <w:szCs w:val="24"/>
                <w:highlight w:val="none"/>
                <w:shd w:val="clear" w:color="auto" w:fill="FFFFFF"/>
                <w:lang w:val="en-US" w:eastAsia="zh-CN"/>
              </w:rPr>
              <w:t>技术参数及</w:t>
            </w:r>
            <w:r>
              <w:rPr>
                <w:rFonts w:hint="eastAsia" w:ascii="仿宋" w:hAnsi="仿宋" w:eastAsia="仿宋" w:cs="仿宋"/>
                <w:color w:val="auto"/>
                <w:spacing w:val="8"/>
                <w:sz w:val="24"/>
                <w:szCs w:val="24"/>
                <w:highlight w:val="none"/>
                <w:shd w:val="clear" w:color="auto" w:fill="FFFFFF"/>
              </w:rPr>
              <w:t>性能</w:t>
            </w:r>
            <w:r>
              <w:rPr>
                <w:rFonts w:hint="eastAsia" w:ascii="仿宋" w:hAnsi="仿宋" w:eastAsia="仿宋" w:cs="仿宋"/>
                <w:color w:val="auto"/>
                <w:spacing w:val="8"/>
                <w:sz w:val="24"/>
                <w:szCs w:val="24"/>
                <w:highlight w:val="none"/>
                <w:shd w:val="clear" w:color="auto" w:fill="FFFFFF"/>
                <w:lang w:val="en-US" w:eastAsia="zh-CN"/>
              </w:rPr>
              <w:t>要求：</w:t>
            </w:r>
          </w:p>
          <w:p w14:paraId="51B030A4">
            <w:pPr>
              <w:pStyle w:val="2"/>
              <w:ind w:left="0" w:leftChars="0" w:firstLine="0" w:firstLineChars="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1.铲板在作业时防止雪由上部溢出飞溅，以免遮挡驾驶视线。</w:t>
            </w:r>
          </w:p>
          <w:p w14:paraId="36A1415D">
            <w:pPr>
              <w:pStyle w:val="2"/>
              <w:ind w:left="0" w:leftChars="0" w:firstLine="0" w:firstLineChars="0"/>
              <w:rPr>
                <w:rFonts w:hint="eastAsia" w:ascii="仿宋" w:hAnsi="仿宋" w:eastAsia="仿宋" w:cs="仿宋"/>
                <w:color w:val="auto"/>
              </w:rPr>
            </w:pPr>
            <w:r>
              <w:rPr>
                <w:rFonts w:hint="eastAsia" w:ascii="仿宋" w:hAnsi="仿宋" w:eastAsia="仿宋" w:cs="仿宋"/>
                <w:color w:val="auto"/>
                <w:kern w:val="0"/>
                <w:sz w:val="24"/>
                <w:szCs w:val="24"/>
                <w:highlight w:val="none"/>
                <w:lang w:val="en-US" w:eastAsia="zh-CN" w:bidi="ar"/>
              </w:rPr>
              <w:t>2.须有避障功能，撞击障碍物后雪铲整体翻转，自动复位，保证除雪工作顺利进行。</w:t>
            </w:r>
          </w:p>
          <w:p w14:paraId="0C14F866">
            <w:pPr>
              <w:pStyle w:val="4"/>
              <w:keepNext w:val="0"/>
              <w:keepLines w:val="0"/>
              <w:widowControl/>
              <w:numPr>
                <w:ilvl w:val="0"/>
                <w:numId w:val="0"/>
              </w:numPr>
              <w:shd w:val="clear" w:color="auto" w:fill="FFFFFF"/>
              <w:spacing w:before="0" w:after="0"/>
              <w:outlineLvl w:val="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0"/>
                <w:sz w:val="24"/>
                <w:szCs w:val="24"/>
                <w:highlight w:val="none"/>
                <w:lang w:val="en-US" w:eastAsia="zh-CN" w:bidi="ar"/>
              </w:rPr>
              <w:t>推雪板长度（mm）</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≥3500</w:t>
            </w:r>
          </w:p>
          <w:p w14:paraId="48918257">
            <w:pPr>
              <w:pStyle w:val="4"/>
              <w:keepNext w:val="0"/>
              <w:keepLines w:val="0"/>
              <w:widowControl/>
              <w:numPr>
                <w:ilvl w:val="0"/>
                <w:numId w:val="0"/>
              </w:numPr>
              <w:shd w:val="clear" w:color="auto" w:fill="FFFFFF"/>
              <w:spacing w:before="0" w:after="0"/>
              <w:outlineLvl w:val="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
              </w:rPr>
              <w:t>推雪板高度(mm)</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≥1000</w:t>
            </w:r>
          </w:p>
          <w:p w14:paraId="76811C43">
            <w:pPr>
              <w:widowControl/>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5.推雪板材质</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HSLA钢（高强度低合金钢）</w:t>
            </w:r>
          </w:p>
          <w:p w14:paraId="109D8139">
            <w:pPr>
              <w:widowControl/>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6.推雪板左右偏摆角度</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偏转角度±30°；</w:t>
            </w:r>
          </w:p>
          <w:p w14:paraId="3F2D4B0B">
            <w:pPr>
              <w:widowControl/>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7.推雪板重量</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≥1500kg</w:t>
            </w:r>
          </w:p>
          <w:p w14:paraId="41545560">
            <w:pPr>
              <w:pStyle w:val="4"/>
              <w:keepNext w:val="0"/>
              <w:keepLines w:val="0"/>
              <w:widowControl/>
              <w:numPr>
                <w:ilvl w:val="0"/>
                <w:numId w:val="0"/>
              </w:numPr>
              <w:shd w:val="clear" w:color="auto" w:fill="FFFFFF"/>
              <w:spacing w:before="0" w:after="0"/>
              <w:outlineLvl w:val="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SA"/>
              </w:rPr>
              <w:t>8.★</w:t>
            </w:r>
            <w:r>
              <w:rPr>
                <w:rFonts w:hint="eastAsia" w:ascii="仿宋" w:hAnsi="仿宋" w:eastAsia="仿宋" w:cs="仿宋"/>
                <w:color w:val="auto"/>
                <w:kern w:val="0"/>
                <w:sz w:val="24"/>
                <w:szCs w:val="24"/>
                <w:highlight w:val="none"/>
                <w:lang w:val="en-US" w:eastAsia="zh-CN" w:bidi="ar"/>
              </w:rPr>
              <w:t>避障高度：≥200mm</w:t>
            </w:r>
          </w:p>
          <w:p w14:paraId="195E015F">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9.工作环境温度</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-40°-+40°；</w:t>
            </w:r>
          </w:p>
        </w:tc>
        <w:tc>
          <w:tcPr>
            <w:tcW w:w="619" w:type="dxa"/>
            <w:noWrap w:val="0"/>
            <w:vAlign w:val="center"/>
          </w:tcPr>
          <w:p w14:paraId="6D1E73C2">
            <w:pPr>
              <w:widowControl/>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1个</w:t>
            </w:r>
          </w:p>
        </w:tc>
      </w:tr>
      <w:tr w14:paraId="46F9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2" w:hRule="atLeast"/>
        </w:trPr>
        <w:tc>
          <w:tcPr>
            <w:tcW w:w="561" w:type="dxa"/>
            <w:noWrap w:val="0"/>
            <w:vAlign w:val="center"/>
          </w:tcPr>
          <w:p w14:paraId="5F77E8EE">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标项2</w:t>
            </w:r>
          </w:p>
        </w:tc>
        <w:tc>
          <w:tcPr>
            <w:tcW w:w="561" w:type="dxa"/>
            <w:noWrap w:val="0"/>
            <w:vAlign w:val="center"/>
          </w:tcPr>
          <w:p w14:paraId="22FEA2AC">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770" w:type="dxa"/>
            <w:noWrap w:val="0"/>
            <w:vAlign w:val="center"/>
          </w:tcPr>
          <w:p w14:paraId="76B1E631">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轮式装载机（50型）</w:t>
            </w:r>
          </w:p>
        </w:tc>
        <w:tc>
          <w:tcPr>
            <w:tcW w:w="7566" w:type="dxa"/>
            <w:noWrap w:val="0"/>
            <w:vAlign w:val="center"/>
          </w:tcPr>
          <w:p w14:paraId="549464C5">
            <w:pPr>
              <w:pStyle w:val="22"/>
              <w:widowControl/>
              <w:numPr>
                <w:ilvl w:val="0"/>
                <w:numId w:val="16"/>
              </w:numPr>
              <w:shd w:val="clear" w:color="auto" w:fill="FFFFFF"/>
              <w:spacing w:beforeAutospacing="0" w:afterAutospacing="0" w:line="24" w:lineRule="atLeast"/>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主要用途：</w:t>
            </w:r>
            <w:r>
              <w:rPr>
                <w:rFonts w:hint="eastAsia" w:ascii="仿宋" w:hAnsi="仿宋" w:eastAsia="仿宋" w:cs="仿宋"/>
                <w:color w:val="auto"/>
                <w:kern w:val="0"/>
                <w:sz w:val="24"/>
                <w:szCs w:val="24"/>
                <w:highlight w:val="none"/>
                <w:lang w:val="en-US" w:eastAsia="zh-CN" w:bidi="ar"/>
              </w:rPr>
              <w:t>用于清理村庄垃圾、粪污，整治人居环境。</w:t>
            </w:r>
          </w:p>
          <w:p w14:paraId="25B595E4">
            <w:pPr>
              <w:pStyle w:val="4"/>
              <w:keepNext w:val="0"/>
              <w:keepLines w:val="0"/>
              <w:widowControl/>
              <w:numPr>
                <w:ilvl w:val="0"/>
                <w:numId w:val="0"/>
              </w:numPr>
              <w:shd w:val="clear" w:color="auto" w:fill="FFFFFF"/>
              <w:spacing w:before="0" w:after="0"/>
              <w:outlineLvl w:val="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w:t>
            </w:r>
            <w:r>
              <w:rPr>
                <w:rFonts w:hint="eastAsia" w:ascii="仿宋" w:hAnsi="仿宋" w:eastAsia="仿宋" w:cs="仿宋"/>
                <w:color w:val="auto"/>
                <w:spacing w:val="8"/>
                <w:sz w:val="24"/>
                <w:szCs w:val="24"/>
                <w:highlight w:val="none"/>
                <w:shd w:val="clear" w:color="auto" w:fill="FFFFFF"/>
              </w:rPr>
              <w:t>主要</w:t>
            </w:r>
            <w:r>
              <w:rPr>
                <w:rFonts w:hint="eastAsia" w:ascii="仿宋" w:hAnsi="仿宋" w:eastAsia="仿宋" w:cs="仿宋"/>
                <w:color w:val="auto"/>
                <w:spacing w:val="8"/>
                <w:sz w:val="24"/>
                <w:szCs w:val="24"/>
                <w:highlight w:val="none"/>
                <w:shd w:val="clear" w:color="auto" w:fill="FFFFFF"/>
                <w:lang w:val="en-US" w:eastAsia="zh-CN"/>
              </w:rPr>
              <w:t>技术参数及</w:t>
            </w:r>
            <w:r>
              <w:rPr>
                <w:rFonts w:hint="eastAsia" w:ascii="仿宋" w:hAnsi="仿宋" w:eastAsia="仿宋" w:cs="仿宋"/>
                <w:color w:val="auto"/>
                <w:spacing w:val="8"/>
                <w:sz w:val="24"/>
                <w:szCs w:val="24"/>
                <w:highlight w:val="none"/>
                <w:shd w:val="clear" w:color="auto" w:fill="FFFFFF"/>
              </w:rPr>
              <w:t>性能</w:t>
            </w:r>
            <w:r>
              <w:rPr>
                <w:rFonts w:hint="eastAsia" w:ascii="仿宋" w:hAnsi="仿宋" w:eastAsia="仿宋" w:cs="仿宋"/>
                <w:color w:val="auto"/>
                <w:spacing w:val="8"/>
                <w:sz w:val="24"/>
                <w:szCs w:val="24"/>
                <w:highlight w:val="none"/>
                <w:shd w:val="clear" w:color="auto" w:fill="FFFFFF"/>
                <w:lang w:val="en-US" w:eastAsia="zh-CN"/>
              </w:rPr>
              <w:t>要求：</w:t>
            </w:r>
          </w:p>
          <w:p w14:paraId="4B4D1184">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
              </w:rPr>
              <w:t>额定斗容量（m3）：≥3.0</w:t>
            </w:r>
          </w:p>
          <w:p w14:paraId="68B56A6D">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
              </w:rPr>
              <w:t>额定载重量（㎏）：≥5000</w:t>
            </w:r>
          </w:p>
          <w:p w14:paraId="6BB70B06">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
              </w:rPr>
              <w:t>额定功率（KW）：≥170</w:t>
            </w:r>
          </w:p>
          <w:p w14:paraId="7812A5C3">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
              </w:rPr>
              <w:t>整机工作质量（㎏）≥16800±200</w:t>
            </w:r>
          </w:p>
          <w:p w14:paraId="053C9AB2">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卸载高度（mm）≥3400</w:t>
            </w:r>
          </w:p>
          <w:p w14:paraId="0A80B0D3">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卸载距离（mm）≥1100</w:t>
            </w:r>
          </w:p>
          <w:p w14:paraId="074F29E3">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最大牵引力（KN）≥155±5</w:t>
            </w:r>
          </w:p>
          <w:p w14:paraId="265691D9">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最大崛起力(KN)≥165±5</w:t>
            </w:r>
          </w:p>
          <w:p w14:paraId="7B5F6C65">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动臂提升时间(s)≤5.3</w:t>
            </w:r>
          </w:p>
          <w:p w14:paraId="220A23A7">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三项和时间(s)≤10</w:t>
            </w:r>
          </w:p>
          <w:p w14:paraId="074E7154">
            <w:pPr>
              <w:pStyle w:val="22"/>
              <w:widowControl/>
              <w:numPr>
                <w:ilvl w:val="0"/>
                <w:numId w:val="17"/>
              </w:numPr>
              <w:shd w:val="clear" w:color="auto" w:fill="FFFFFF"/>
              <w:spacing w:beforeAutospacing="0" w:afterAutospacing="0" w:line="24" w:lineRule="atLeast"/>
              <w:ind w:left="425" w:leftChars="0" w:hanging="425" w:firstLineChars="0"/>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铲斗宽度(mm)≥2900</w:t>
            </w:r>
          </w:p>
        </w:tc>
        <w:tc>
          <w:tcPr>
            <w:tcW w:w="619" w:type="dxa"/>
            <w:noWrap w:val="0"/>
            <w:vAlign w:val="center"/>
          </w:tcPr>
          <w:p w14:paraId="255B515C">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1辆</w:t>
            </w:r>
          </w:p>
        </w:tc>
      </w:tr>
      <w:tr w14:paraId="2044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trPr>
        <w:tc>
          <w:tcPr>
            <w:tcW w:w="561" w:type="dxa"/>
            <w:noWrap w:val="0"/>
            <w:vAlign w:val="center"/>
          </w:tcPr>
          <w:p w14:paraId="2C1E4060">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标项2</w:t>
            </w:r>
          </w:p>
        </w:tc>
        <w:tc>
          <w:tcPr>
            <w:tcW w:w="561" w:type="dxa"/>
            <w:noWrap w:val="0"/>
            <w:vAlign w:val="center"/>
          </w:tcPr>
          <w:p w14:paraId="3ED06297">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770" w:type="dxa"/>
            <w:noWrap w:val="0"/>
            <w:vAlign w:val="center"/>
          </w:tcPr>
          <w:p w14:paraId="2454D95C">
            <w:pPr>
              <w:widowControl/>
              <w:jc w:val="both"/>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highlight w:val="none"/>
                <w:lang w:val="en-US" w:eastAsia="zh-CN" w:bidi="ar"/>
              </w:rPr>
              <w:t>垃圾船</w:t>
            </w:r>
          </w:p>
        </w:tc>
        <w:tc>
          <w:tcPr>
            <w:tcW w:w="7566" w:type="dxa"/>
            <w:noWrap w:val="0"/>
            <w:vAlign w:val="center"/>
          </w:tcPr>
          <w:p w14:paraId="64A34260">
            <w:pPr>
              <w:jc w:val="both"/>
              <w:rPr>
                <w:rFonts w:hint="eastAsia" w:ascii="仿宋" w:hAnsi="仿宋" w:eastAsia="仿宋" w:cs="仿宋"/>
                <w:b/>
                <w:bCs/>
                <w:i w:val="0"/>
                <w:color w:val="auto"/>
                <w:sz w:val="24"/>
                <w:szCs w:val="24"/>
                <w:highlight w:val="none"/>
                <w:u w:val="none"/>
                <w:lang w:val="en-US" w:eastAsia="zh-CN"/>
              </w:rPr>
            </w:pPr>
            <w:r>
              <w:rPr>
                <w:rFonts w:hint="eastAsia" w:ascii="仿宋" w:hAnsi="仿宋" w:eastAsia="仿宋" w:cs="仿宋"/>
                <w:b/>
                <w:bCs/>
                <w:i w:val="0"/>
                <w:color w:val="auto"/>
                <w:sz w:val="24"/>
                <w:szCs w:val="24"/>
                <w:highlight w:val="none"/>
                <w:u w:val="none"/>
                <w:lang w:val="en-US" w:eastAsia="zh-CN"/>
              </w:rPr>
              <w:t>一、主要用途：</w:t>
            </w:r>
          </w:p>
          <w:p w14:paraId="2EBD83D3">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适用于垃圾收集、转运、防渗漏、防异味</w:t>
            </w:r>
          </w:p>
          <w:p w14:paraId="65ADF732">
            <w:pPr>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i w:val="0"/>
                <w:color w:val="auto"/>
                <w:sz w:val="24"/>
                <w:szCs w:val="24"/>
                <w:highlight w:val="none"/>
                <w:u w:val="none"/>
                <w:lang w:val="en-US" w:eastAsia="zh-CN"/>
              </w:rPr>
              <w:t>二、主要技术参数及性能要求：</w:t>
            </w:r>
          </w:p>
          <w:p w14:paraId="14293B89">
            <w:pPr>
              <w:numPr>
                <w:ilvl w:val="0"/>
                <w:numId w:val="18"/>
              </w:numPr>
              <w:ind w:left="425" w:leftChars="0" w:hanging="425"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w:t>
            </w:r>
            <w:r>
              <w:rPr>
                <w:rStyle w:val="27"/>
                <w:rFonts w:hint="eastAsia" w:ascii="仿宋" w:hAnsi="仿宋" w:eastAsia="仿宋" w:cs="仿宋"/>
                <w:b/>
                <w:bCs/>
                <w:color w:val="auto"/>
                <w:sz w:val="24"/>
                <w:szCs w:val="24"/>
                <w:highlight w:val="none"/>
              </w:rPr>
              <w:t>有效容积</w:t>
            </w:r>
            <w:r>
              <w:rPr>
                <w:rStyle w:val="27"/>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≥5.0 m³（净装载容积，不含结构占用）</w:t>
            </w:r>
          </w:p>
          <w:p w14:paraId="548E9C29">
            <w:pPr>
              <w:numPr>
                <w:ilvl w:val="0"/>
                <w:numId w:val="18"/>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适配车辆：摆臂式、压缩式通用，卸料接口完全匹配</w:t>
            </w:r>
          </w:p>
          <w:p w14:paraId="427F6CD8">
            <w:pPr>
              <w:numPr>
                <w:ilvl w:val="0"/>
                <w:numId w:val="18"/>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长：2900mm（±10），宽：1700mm，高:1150mm</w:t>
            </w:r>
          </w:p>
          <w:p w14:paraId="01877E72">
            <w:pPr>
              <w:pStyle w:val="23"/>
              <w:numPr>
                <w:ilvl w:val="0"/>
                <w:numId w:val="18"/>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底长：1800mm（±5）</w:t>
            </w:r>
          </w:p>
          <w:p w14:paraId="1DC27EC2">
            <w:pPr>
              <w:pStyle w:val="23"/>
              <w:numPr>
                <w:ilvl w:val="0"/>
                <w:numId w:val="18"/>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材质：骨架分别采用63#、10.0#槽钢焊接成型</w:t>
            </w:r>
          </w:p>
          <w:p w14:paraId="69A550CF">
            <w:pPr>
              <w:pStyle w:val="23"/>
              <w:numPr>
                <w:ilvl w:val="0"/>
                <w:numId w:val="18"/>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板材均采用≥3mm碳钢板、封闭式焊接工艺</w:t>
            </w:r>
          </w:p>
          <w:p w14:paraId="49C28F0D">
            <w:pPr>
              <w:pStyle w:val="23"/>
              <w:numPr>
                <w:ilvl w:val="0"/>
                <w:numId w:val="18"/>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吊耳：≥36mm圆钢</w:t>
            </w:r>
          </w:p>
          <w:p w14:paraId="43DF5E0C">
            <w:pPr>
              <w:pStyle w:val="23"/>
              <w:numPr>
                <w:ilvl w:val="0"/>
                <w:numId w:val="18"/>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压缩叉耳、固定座：≥18mm碳钢板</w:t>
            </w:r>
          </w:p>
        </w:tc>
        <w:tc>
          <w:tcPr>
            <w:tcW w:w="619" w:type="dxa"/>
            <w:noWrap w:val="0"/>
            <w:vAlign w:val="center"/>
          </w:tcPr>
          <w:p w14:paraId="093DF0D6">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17个</w:t>
            </w:r>
          </w:p>
        </w:tc>
      </w:tr>
    </w:tbl>
    <w:p w14:paraId="4EC81EC8">
      <w:pPr>
        <w:pStyle w:val="52"/>
        <w:ind w:left="0" w:leftChars="0" w:firstLine="0" w:firstLineChars="0"/>
        <w:rPr>
          <w:rFonts w:hint="eastAsia" w:ascii="仿宋" w:hAnsi="仿宋" w:eastAsia="仿宋" w:cs="仿宋"/>
          <w:b w:val="0"/>
          <w:bCs/>
          <w:i w:val="0"/>
          <w:snapToGrid/>
          <w:color w:val="auto"/>
          <w:kern w:val="0"/>
          <w:sz w:val="24"/>
          <w:szCs w:val="24"/>
          <w:u w:val="none"/>
          <w:lang w:val="en-US" w:eastAsia="zh-CN" w:bidi="ar"/>
        </w:rPr>
      </w:pPr>
    </w:p>
    <w:p w14:paraId="2B5A2718">
      <w:pPr>
        <w:rPr>
          <w:rFonts w:hint="eastAsia" w:ascii="仿宋" w:hAnsi="仿宋" w:eastAsia="仿宋" w:cs="仿宋"/>
          <w:b w:val="0"/>
          <w:bCs/>
          <w:snapToGrid/>
          <w:color w:val="auto"/>
          <w:kern w:val="2"/>
          <w:sz w:val="24"/>
          <w:szCs w:val="24"/>
          <w:lang w:val="en-US" w:eastAsia="zh-CN" w:bidi="ar-SA"/>
        </w:rPr>
      </w:pPr>
      <w:r>
        <w:rPr>
          <w:rFonts w:hint="eastAsia" w:ascii="仿宋" w:hAnsi="仿宋" w:eastAsia="仿宋" w:cs="仿宋"/>
          <w:b w:val="0"/>
          <w:bCs/>
          <w:snapToGrid/>
          <w:color w:val="auto"/>
          <w:kern w:val="2"/>
          <w:sz w:val="24"/>
          <w:szCs w:val="24"/>
          <w:lang w:val="en-US" w:eastAsia="zh-CN" w:bidi="ar-SA"/>
        </w:rPr>
        <w:t>（3）其他要求</w:t>
      </w:r>
    </w:p>
    <w:p w14:paraId="4891C997">
      <w:pPr>
        <w:numPr>
          <w:ilvl w:val="0"/>
          <w:numId w:val="0"/>
        </w:numPr>
        <w:spacing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为确保本项目顺利完成，中标供应商必须承诺在中标后所投入的人员为本公司人员，并与投标文件提供的人员一致，如服务期内采购人发现投入人员与投标文件不一致，视为提供虚假材料应标，采购人有权单方面终止采购合同，并将供应商虚假应标的相关问题报送监管部门，</w:t>
      </w:r>
      <w:r>
        <w:rPr>
          <w:rFonts w:hint="eastAsia" w:ascii="仿宋" w:hAnsi="仿宋" w:eastAsia="仿宋" w:cs="仿宋"/>
          <w:b w:val="0"/>
          <w:bCs w:val="0"/>
          <w:color w:val="000000"/>
          <w:sz w:val="24"/>
          <w:szCs w:val="24"/>
          <w:highlight w:val="none"/>
          <w:lang w:val="en-US" w:eastAsia="zh-CN"/>
        </w:rPr>
        <w:t>在投标文件中</w:t>
      </w:r>
      <w:bookmarkStart w:id="61" w:name="_GoBack"/>
      <w:bookmarkEnd w:id="61"/>
      <w:r>
        <w:rPr>
          <w:rFonts w:hint="eastAsia" w:ascii="仿宋" w:hAnsi="仿宋" w:eastAsia="仿宋" w:cs="仿宋"/>
          <w:b w:val="0"/>
          <w:bCs w:val="0"/>
          <w:color w:val="000000"/>
          <w:sz w:val="24"/>
          <w:szCs w:val="24"/>
          <w:highlight w:val="none"/>
        </w:rPr>
        <w:t>供应商针对此点提供书面承诺。</w:t>
      </w:r>
    </w:p>
    <w:p w14:paraId="073A67C4">
      <w:pPr>
        <w:numPr>
          <w:ilvl w:val="0"/>
          <w:numId w:val="0"/>
        </w:numPr>
        <w:spacing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2.</w:t>
      </w:r>
      <w:r>
        <w:rPr>
          <w:rFonts w:hint="eastAsia" w:ascii="仿宋" w:hAnsi="仿宋" w:eastAsia="仿宋" w:cs="仿宋"/>
          <w:b w:val="0"/>
          <w:bCs w:val="0"/>
          <w:color w:val="000000"/>
          <w:sz w:val="24"/>
          <w:szCs w:val="24"/>
          <w:highlight w:val="none"/>
        </w:rPr>
        <w:t>投标人报价时所提供的货物如在实际供货时已经停产（不列入该厂家当时的产品系统），如果未能按原价提供更优质的货物，则按违约处理，赔偿合同金额5%的违约金。</w:t>
      </w:r>
    </w:p>
    <w:p w14:paraId="7CB21909">
      <w:pPr>
        <w:numPr>
          <w:ilvl w:val="0"/>
          <w:numId w:val="0"/>
        </w:numPr>
        <w:spacing w:line="360" w:lineRule="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3.若本次采购所采购商品需要根据现场实际尺寸进行制作的，中标供应商须到现场进行测量后方可供货。</w:t>
      </w:r>
    </w:p>
    <w:p w14:paraId="4BEA5222">
      <w:pPr>
        <w:numPr>
          <w:ilvl w:val="0"/>
          <w:numId w:val="0"/>
        </w:numPr>
        <w:spacing w:line="360" w:lineRule="auto"/>
        <w:rPr>
          <w:rFonts w:hint="eastAsia"/>
          <w:lang w:val="en-US" w:eastAsia="zh-CN"/>
        </w:rPr>
      </w:pPr>
      <w:r>
        <w:rPr>
          <w:rFonts w:hint="eastAsia" w:ascii="仿宋" w:hAnsi="仿宋" w:eastAsia="仿宋" w:cs="仿宋"/>
          <w:b w:val="0"/>
          <w:bCs w:val="0"/>
          <w:color w:val="000000"/>
          <w:kern w:val="2"/>
          <w:sz w:val="24"/>
          <w:szCs w:val="24"/>
          <w:highlight w:val="none"/>
          <w:lang w:val="en-US" w:eastAsia="zh-CN" w:bidi="ar-SA"/>
        </w:rPr>
        <w:t>4.本项目为交钥匙工程，中标方负责免费安装调试，须保证设备正常运转，后方可验收。</w:t>
      </w:r>
    </w:p>
    <w:p w14:paraId="6B10CCF4">
      <w:pPr>
        <w:rPr>
          <w:rFonts w:hint="eastAsia" w:ascii="宋体" w:hAnsi="宋体"/>
          <w:b/>
          <w:sz w:val="32"/>
          <w:szCs w:val="32"/>
          <w:lang w:val="en-US" w:eastAsia="zh-CN"/>
        </w:rPr>
      </w:pPr>
      <w:r>
        <w:rPr>
          <w:rFonts w:hint="eastAsia" w:ascii="宋体" w:hAnsi="宋体"/>
          <w:b/>
          <w:sz w:val="32"/>
          <w:szCs w:val="32"/>
          <w:lang w:val="en-US" w:eastAsia="zh-CN"/>
        </w:rPr>
        <w:br w:type="page"/>
      </w:r>
    </w:p>
    <w:p w14:paraId="572449A8">
      <w:pPr>
        <w:pStyle w:val="3"/>
        <w:ind w:firstLine="1602" w:firstLineChars="500"/>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sz w:val="32"/>
          <w:szCs w:val="32"/>
          <w:lang w:val="en-US" w:eastAsia="zh-CN"/>
        </w:rPr>
        <w:t>第六章</w:t>
      </w:r>
      <w:r>
        <w:rPr>
          <w:rFonts w:hint="eastAsia" w:ascii="华文中宋" w:hAnsi="华文中宋" w:eastAsia="华文中宋" w:cs="华文中宋"/>
          <w:b/>
          <w:sz w:val="32"/>
          <w:szCs w:val="32"/>
        </w:rPr>
        <w:t xml:space="preserve"> </w:t>
      </w:r>
      <w:r>
        <w:rPr>
          <w:rFonts w:hint="eastAsia" w:ascii="华文中宋" w:hAnsi="华文中宋" w:eastAsia="华文中宋" w:cs="华文中宋"/>
          <w:b/>
          <w:bCs/>
          <w:sz w:val="32"/>
          <w:szCs w:val="32"/>
          <w:lang w:val="en-US" w:eastAsia="zh-CN"/>
        </w:rPr>
        <w:t>拟签订合同文本及验收报告</w:t>
      </w:r>
    </w:p>
    <w:p w14:paraId="4E17159C">
      <w:pPr>
        <w:pStyle w:val="3"/>
        <w:spacing w:after="0"/>
        <w:jc w:val="center"/>
        <w:rPr>
          <w:rFonts w:hint="eastAsia" w:ascii="宋体" w:hAnsi="宋体" w:cs="宋体"/>
          <w:b/>
          <w:bCs/>
          <w:spacing w:val="-20"/>
          <w:kern w:val="44"/>
          <w:sz w:val="48"/>
          <w:szCs w:val="48"/>
        </w:rPr>
      </w:pPr>
    </w:p>
    <w:p w14:paraId="7CE8CF68">
      <w:pPr>
        <w:pStyle w:val="3"/>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29978F27">
      <w:pPr>
        <w:pStyle w:val="3"/>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7E11F3DC">
      <w:pPr>
        <w:rPr>
          <w:rFonts w:ascii="宋体" w:hAnsi="宋体" w:cs="宋体"/>
          <w:b/>
          <w:bCs/>
          <w:spacing w:val="-20"/>
          <w:kern w:val="44"/>
          <w:sz w:val="40"/>
          <w:szCs w:val="40"/>
        </w:rPr>
      </w:pPr>
    </w:p>
    <w:p w14:paraId="59A5B19B">
      <w:pPr>
        <w:rPr>
          <w:rFonts w:ascii="宋体" w:hAnsi="宋体" w:cs="宋体"/>
          <w:b/>
          <w:bCs/>
          <w:spacing w:val="-20"/>
          <w:kern w:val="44"/>
          <w:sz w:val="40"/>
          <w:szCs w:val="40"/>
        </w:rPr>
      </w:pPr>
    </w:p>
    <w:p w14:paraId="231FD3F6">
      <w:pPr>
        <w:rPr>
          <w:rFonts w:ascii="宋体" w:hAnsi="宋体" w:cs="宋体"/>
          <w:b/>
          <w:bCs/>
          <w:spacing w:val="-20"/>
          <w:kern w:val="44"/>
          <w:sz w:val="40"/>
          <w:szCs w:val="40"/>
        </w:rPr>
      </w:pPr>
    </w:p>
    <w:p w14:paraId="04055FCA">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0374E47E">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11CCB414">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4EE6F624">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35FB9CB2">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EA005B2"/>
    <w:p w14:paraId="160897E5">
      <w:pPr>
        <w:rPr>
          <w:rFonts w:eastAsia="黑体"/>
          <w:sz w:val="44"/>
          <w:szCs w:val="44"/>
        </w:rPr>
      </w:pPr>
      <w:r>
        <w:rPr>
          <w:rFonts w:eastAsia="黑体"/>
          <w:sz w:val="44"/>
          <w:szCs w:val="44"/>
        </w:rPr>
        <w:br w:type="page"/>
      </w:r>
    </w:p>
    <w:p w14:paraId="1A615FCD">
      <w:pPr>
        <w:jc w:val="center"/>
        <w:rPr>
          <w:rFonts w:hint="eastAsia" w:eastAsia="黑体"/>
          <w:sz w:val="28"/>
          <w:szCs w:val="28"/>
          <w:lang w:eastAsia="zh-CN"/>
        </w:rPr>
      </w:pPr>
      <w:r>
        <w:rPr>
          <w:rFonts w:hint="eastAsia" w:eastAsia="黑体"/>
          <w:sz w:val="28"/>
          <w:szCs w:val="28"/>
          <w:lang w:eastAsia="zh-CN"/>
        </w:rPr>
        <w:t>使</w:t>
      </w:r>
      <w:r>
        <w:rPr>
          <w:rFonts w:hint="eastAsia" w:eastAsia="黑体"/>
          <w:sz w:val="28"/>
          <w:szCs w:val="28"/>
          <w:lang w:val="en-US" w:eastAsia="zh-CN"/>
        </w:rPr>
        <w:t xml:space="preserve"> </w:t>
      </w:r>
      <w:r>
        <w:rPr>
          <w:rFonts w:hint="eastAsia" w:eastAsia="黑体"/>
          <w:sz w:val="28"/>
          <w:szCs w:val="28"/>
          <w:lang w:eastAsia="zh-CN"/>
        </w:rPr>
        <w:t>用</w:t>
      </w:r>
      <w:r>
        <w:rPr>
          <w:rFonts w:hint="eastAsia" w:eastAsia="黑体"/>
          <w:sz w:val="28"/>
          <w:szCs w:val="28"/>
          <w:lang w:val="en-US" w:eastAsia="zh-CN"/>
        </w:rPr>
        <w:t xml:space="preserve"> </w:t>
      </w:r>
      <w:r>
        <w:rPr>
          <w:rFonts w:hint="eastAsia" w:eastAsia="黑体"/>
          <w:sz w:val="28"/>
          <w:szCs w:val="28"/>
          <w:lang w:eastAsia="zh-CN"/>
        </w:rPr>
        <w:t>说</w:t>
      </w:r>
      <w:r>
        <w:rPr>
          <w:rFonts w:hint="eastAsia" w:eastAsia="黑体"/>
          <w:sz w:val="28"/>
          <w:szCs w:val="28"/>
          <w:lang w:val="en-US" w:eastAsia="zh-CN"/>
        </w:rPr>
        <w:t xml:space="preserve"> </w:t>
      </w:r>
      <w:r>
        <w:rPr>
          <w:rFonts w:hint="eastAsia" w:eastAsia="黑体"/>
          <w:sz w:val="28"/>
          <w:szCs w:val="28"/>
          <w:lang w:eastAsia="zh-CN"/>
        </w:rPr>
        <w:t>明</w:t>
      </w:r>
    </w:p>
    <w:p w14:paraId="3A276491">
      <w:pPr>
        <w:ind w:firstLine="560" w:firstLineChars="200"/>
        <w:rPr>
          <w:rFonts w:hint="eastAsia" w:ascii="仿宋_GB2312" w:hAnsi="仿宋_GB2312" w:eastAsia="仿宋_GB2312" w:cs="仿宋_GB2312"/>
          <w:sz w:val="28"/>
          <w:szCs w:val="28"/>
          <w:lang w:val="en-US" w:eastAsia="zh-CN"/>
        </w:rPr>
      </w:pPr>
    </w:p>
    <w:p w14:paraId="08AE44B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1.本合同标准文本适用于购买现成货物的采购项目，不包括需要供应商定制开发、创新研发的货物采购项目。</w:t>
      </w:r>
    </w:p>
    <w:p w14:paraId="23CAFE88">
      <w:pPr>
        <w:ind w:firstLine="0" w:firstLineChars="0"/>
        <w:rPr>
          <w:rFonts w:hint="default" w:eastAsia="黑体"/>
          <w:sz w:val="28"/>
          <w:szCs w:val="28"/>
          <w:lang w:val="en-US" w:eastAsia="zh-CN"/>
        </w:rPr>
      </w:pPr>
      <w:r>
        <w:rPr>
          <w:rFonts w:hint="eastAsia" w:eastAsia="黑体"/>
          <w:sz w:val="28"/>
          <w:szCs w:val="28"/>
          <w:lang w:val="en-US" w:eastAsia="zh-CN"/>
        </w:rPr>
        <w:t xml:space="preserve">   </w:t>
      </w:r>
      <w:r>
        <w:rPr>
          <w:rFonts w:hint="eastAsia" w:ascii="仿宋_GB2312" w:hAnsi="仿宋_GB2312" w:eastAsia="仿宋_GB2312" w:cs="仿宋_GB2312"/>
          <w:sz w:val="28"/>
          <w:szCs w:val="28"/>
          <w:lang w:val="en-US" w:eastAsia="zh-CN"/>
        </w:rPr>
        <w:t>2.本合同标准文本为政府采购货物买卖合同编制提供参考，可以结合采购项目具体情况，对文本作必要的调整修订后使用。</w:t>
      </w:r>
    </w:p>
    <w:p w14:paraId="4714C476">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3.本合同标准文本各条款中，如涉及填写多家供应商、制造商，多种采购标的、分包主要内容等信息的，可根据采购项目具体情况添加信息项。</w:t>
      </w:r>
    </w:p>
    <w:p w14:paraId="40877F74">
      <w:pPr>
        <w:ind w:firstLine="560" w:firstLineChars="200"/>
        <w:jc w:val="both"/>
        <w:rPr>
          <w:rFonts w:eastAsia="黑体"/>
          <w:sz w:val="28"/>
          <w:szCs w:val="28"/>
        </w:rPr>
        <w:sectPr>
          <w:footerReference r:id="rId6" w:type="default"/>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8100CE0">
      <w:pPr>
        <w:pStyle w:val="5"/>
        <w:adjustRightInd w:val="0"/>
        <w:snapToGrid w:val="0"/>
        <w:spacing w:beforeLines="0" w:line="400" w:lineRule="exact"/>
        <w:jc w:val="center"/>
        <w:rPr>
          <w:rFonts w:hint="eastAsia" w:ascii="黑体" w:hAnsi="黑体" w:eastAsia="黑体"/>
          <w:sz w:val="28"/>
          <w:szCs w:val="28"/>
        </w:rPr>
      </w:pPr>
      <w:bookmarkStart w:id="11" w:name="_Toc22209"/>
    </w:p>
    <w:p w14:paraId="4EBC85E2">
      <w:pPr>
        <w:pStyle w:val="5"/>
        <w:adjustRightInd w:val="0"/>
        <w:snapToGrid w:val="0"/>
        <w:spacing w:beforeLines="0" w:line="400" w:lineRule="exac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第一节 政府采购合同协议书</w:t>
      </w:r>
      <w:bookmarkEnd w:id="11"/>
    </w:p>
    <w:p w14:paraId="1A12CCF1">
      <w:pPr>
        <w:pStyle w:val="5"/>
        <w:adjustRightInd w:val="0"/>
        <w:snapToGrid w:val="0"/>
        <w:spacing w:beforeLines="0" w:line="400" w:lineRule="exact"/>
        <w:jc w:val="center"/>
        <w:rPr>
          <w:rFonts w:hint="eastAsia" w:ascii="仿宋" w:hAnsi="仿宋" w:eastAsia="仿宋" w:cs="仿宋"/>
          <w:b w:val="0"/>
          <w:bCs w:val="0"/>
          <w:sz w:val="32"/>
          <w:szCs w:val="32"/>
        </w:rPr>
      </w:pPr>
    </w:p>
    <w:p w14:paraId="670D41AC">
      <w:pPr>
        <w:adjustRightInd w:val="0"/>
        <w:snapToGrid w:val="0"/>
        <w:spacing w:before="0" w:beforeLines="0" w:line="400" w:lineRule="exact"/>
        <w:rPr>
          <w:rFonts w:hint="eastAsia" w:ascii="仿宋" w:hAnsi="仿宋" w:eastAsia="仿宋" w:cs="仿宋"/>
          <w:sz w:val="22"/>
          <w:szCs w:val="22"/>
        </w:rPr>
      </w:pPr>
      <w:r>
        <w:rPr>
          <w:rFonts w:hint="eastAsia" w:ascii="仿宋" w:hAnsi="仿宋" w:eastAsia="仿宋" w:cs="仿宋"/>
          <w:sz w:val="22"/>
          <w:szCs w:val="22"/>
        </w:rPr>
        <w:t>甲方（全称）：</w:t>
      </w:r>
      <w:r>
        <w:rPr>
          <w:rFonts w:hint="eastAsia" w:ascii="仿宋" w:hAnsi="仿宋" w:eastAsia="仿宋" w:cs="仿宋"/>
          <w:sz w:val="22"/>
          <w:szCs w:val="22"/>
          <w:u w:val="single"/>
        </w:rPr>
        <w:t xml:space="preserve">                        </w:t>
      </w:r>
      <w:r>
        <w:rPr>
          <w:rFonts w:hint="eastAsia" w:ascii="仿宋" w:hAnsi="仿宋" w:eastAsia="仿宋" w:cs="仿宋"/>
          <w:sz w:val="22"/>
          <w:szCs w:val="22"/>
        </w:rPr>
        <w:t>（采购人</w:t>
      </w:r>
      <w:r>
        <w:rPr>
          <w:rFonts w:hint="eastAsia" w:ascii="仿宋" w:hAnsi="仿宋" w:eastAsia="仿宋" w:cs="仿宋"/>
          <w:sz w:val="22"/>
          <w:szCs w:val="22"/>
          <w:lang w:eastAsia="zh-CN"/>
        </w:rPr>
        <w:t>、受采购人委托签订合同的单位</w:t>
      </w:r>
      <w:r>
        <w:rPr>
          <w:rFonts w:hint="eastAsia" w:ascii="仿宋" w:hAnsi="仿宋" w:eastAsia="仿宋" w:cs="仿宋"/>
          <w:sz w:val="22"/>
          <w:szCs w:val="22"/>
        </w:rPr>
        <w:t>或采购</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文件约定的合同甲方）</w:t>
      </w:r>
    </w:p>
    <w:p w14:paraId="63C259B2">
      <w:pPr>
        <w:adjustRightInd w:val="0"/>
        <w:snapToGrid w:val="0"/>
        <w:spacing w:before="0" w:beforeLines="0" w:line="400" w:lineRule="exact"/>
        <w:rPr>
          <w:rFonts w:hint="eastAsia" w:ascii="仿宋" w:hAnsi="仿宋" w:eastAsia="仿宋" w:cs="仿宋"/>
          <w:sz w:val="22"/>
          <w:szCs w:val="22"/>
        </w:rPr>
      </w:pPr>
      <w:r>
        <w:rPr>
          <w:rFonts w:hint="eastAsia" w:ascii="仿宋" w:hAnsi="仿宋" w:eastAsia="仿宋" w:cs="仿宋"/>
          <w:sz w:val="22"/>
          <w:szCs w:val="22"/>
        </w:rPr>
        <w:t>乙方</w:t>
      </w:r>
      <w:r>
        <w:rPr>
          <w:rFonts w:hint="eastAsia" w:ascii="仿宋" w:hAnsi="仿宋" w:eastAsia="仿宋" w:cs="仿宋"/>
          <w:sz w:val="22"/>
          <w:szCs w:val="22"/>
          <w:lang w:val="en-US" w:eastAsia="zh-CN"/>
        </w:rPr>
        <w:t>1</w:t>
      </w:r>
      <w:r>
        <w:rPr>
          <w:rFonts w:hint="eastAsia" w:ascii="仿宋" w:hAnsi="仿宋" w:eastAsia="仿宋" w:cs="仿宋"/>
          <w:sz w:val="22"/>
          <w:szCs w:val="22"/>
        </w:rPr>
        <w:t>（全称）：</w:t>
      </w:r>
      <w:r>
        <w:rPr>
          <w:rFonts w:hint="eastAsia" w:ascii="仿宋" w:hAnsi="仿宋" w:eastAsia="仿宋" w:cs="仿宋"/>
          <w:sz w:val="22"/>
          <w:szCs w:val="22"/>
          <w:u w:val="single"/>
        </w:rPr>
        <w:t xml:space="preserve">                       </w:t>
      </w:r>
      <w:r>
        <w:rPr>
          <w:rFonts w:hint="eastAsia" w:ascii="仿宋" w:hAnsi="仿宋" w:eastAsia="仿宋" w:cs="仿宋"/>
          <w:sz w:val="22"/>
          <w:szCs w:val="22"/>
        </w:rPr>
        <w:t>（供应商）</w:t>
      </w:r>
    </w:p>
    <w:p w14:paraId="43265EC9">
      <w:pPr>
        <w:adjustRightInd w:val="0"/>
        <w:snapToGrid w:val="0"/>
        <w:spacing w:before="0" w:beforeLines="0" w:line="400" w:lineRule="exact"/>
        <w:rPr>
          <w:rFonts w:hint="eastAsia" w:ascii="仿宋" w:hAnsi="仿宋" w:eastAsia="仿宋" w:cs="仿宋"/>
          <w:sz w:val="22"/>
          <w:szCs w:val="22"/>
        </w:rPr>
      </w:pPr>
      <w:r>
        <w:rPr>
          <w:rFonts w:hint="eastAsia" w:ascii="仿宋" w:hAnsi="仿宋" w:eastAsia="仿宋" w:cs="仿宋"/>
          <w:sz w:val="22"/>
          <w:szCs w:val="22"/>
        </w:rPr>
        <w:t>乙方2（全称）：</w:t>
      </w:r>
      <w:r>
        <w:rPr>
          <w:rFonts w:hint="eastAsia" w:ascii="仿宋" w:hAnsi="仿宋" w:eastAsia="仿宋" w:cs="仿宋"/>
          <w:sz w:val="22"/>
          <w:szCs w:val="22"/>
          <w:u w:val="single"/>
        </w:rPr>
        <w:t xml:space="preserve">                        </w:t>
      </w:r>
      <w:r>
        <w:rPr>
          <w:rFonts w:hint="eastAsia" w:ascii="仿宋" w:hAnsi="仿宋" w:eastAsia="仿宋" w:cs="仿宋"/>
          <w:sz w:val="22"/>
          <w:szCs w:val="22"/>
        </w:rPr>
        <w:t>（联合体成员供应商或其他合同主体）（如有）</w:t>
      </w:r>
    </w:p>
    <w:p w14:paraId="4FAD5510">
      <w:pPr>
        <w:adjustRightInd w:val="0"/>
        <w:snapToGrid w:val="0"/>
        <w:spacing w:before="0" w:beforeLines="0" w:line="400" w:lineRule="exact"/>
        <w:rPr>
          <w:rFonts w:hint="eastAsia" w:ascii="仿宋" w:hAnsi="仿宋" w:eastAsia="仿宋" w:cs="仿宋"/>
          <w:sz w:val="22"/>
          <w:szCs w:val="22"/>
        </w:rPr>
      </w:pPr>
      <w:r>
        <w:rPr>
          <w:rFonts w:hint="eastAsia" w:ascii="仿宋" w:hAnsi="仿宋" w:eastAsia="仿宋" w:cs="仿宋"/>
          <w:sz w:val="22"/>
          <w:szCs w:val="24"/>
          <w:lang w:eastAsia="zh-CN"/>
        </w:rPr>
        <w:t>乙方</w:t>
      </w:r>
      <w:r>
        <w:rPr>
          <w:rFonts w:hint="eastAsia" w:ascii="仿宋" w:hAnsi="仿宋" w:eastAsia="仿宋" w:cs="仿宋"/>
          <w:sz w:val="22"/>
          <w:szCs w:val="22"/>
          <w:lang w:val="en-US" w:eastAsia="zh-CN"/>
        </w:rPr>
        <w:t>3</w:t>
      </w:r>
      <w:r>
        <w:rPr>
          <w:rFonts w:hint="eastAsia" w:ascii="仿宋" w:hAnsi="仿宋" w:eastAsia="仿宋" w:cs="仿宋"/>
          <w:sz w:val="22"/>
          <w:szCs w:val="24"/>
          <w:lang w:val="en-US" w:eastAsia="zh-CN"/>
        </w:rPr>
        <w:t>（全称）</w:t>
      </w:r>
      <w:r>
        <w:rPr>
          <w:rFonts w:hint="eastAsia" w:ascii="仿宋" w:hAnsi="仿宋" w:eastAsia="仿宋" w:cs="仿宋"/>
          <w:sz w:val="22"/>
          <w:szCs w:val="22"/>
          <w:u w:val="single"/>
        </w:rPr>
        <w:t xml:space="preserve">                          </w:t>
      </w:r>
      <w:r>
        <w:rPr>
          <w:rFonts w:hint="eastAsia" w:ascii="仿宋" w:hAnsi="仿宋" w:eastAsia="仿宋" w:cs="仿宋"/>
          <w:sz w:val="22"/>
          <w:szCs w:val="22"/>
        </w:rPr>
        <w:t>（联合体成员供应商或其他合同主体）（如有）</w:t>
      </w:r>
    </w:p>
    <w:p w14:paraId="2D4EE995">
      <w:pPr>
        <w:spacing w:beforeLines="0" w:line="400" w:lineRule="exact"/>
        <w:rPr>
          <w:rFonts w:hint="eastAsia" w:ascii="仿宋" w:hAnsi="仿宋" w:eastAsia="仿宋" w:cs="仿宋"/>
          <w:sz w:val="22"/>
          <w:szCs w:val="24"/>
          <w:lang w:val="en-US" w:eastAsia="zh-CN"/>
        </w:rPr>
      </w:pPr>
    </w:p>
    <w:p w14:paraId="01F4CD15">
      <w:pPr>
        <w:pStyle w:val="12"/>
        <w:adjustRightInd w:val="0"/>
        <w:snapToGrid w:val="0"/>
        <w:spacing w:before="0" w:beforeLines="0" w:after="0" w:line="400" w:lineRule="exact"/>
        <w:ind w:left="0" w:leftChars="0" w:firstLine="384" w:firstLineChars="200"/>
        <w:rPr>
          <w:rFonts w:hint="eastAsia" w:ascii="仿宋" w:hAnsi="仿宋" w:eastAsia="仿宋" w:cs="仿宋"/>
          <w:sz w:val="20"/>
          <w:szCs w:val="22"/>
        </w:rPr>
      </w:pPr>
      <w:r>
        <w:rPr>
          <w:rFonts w:hint="eastAsia" w:ascii="仿宋" w:hAnsi="仿宋" w:eastAsia="仿宋" w:cs="仿宋"/>
          <w:sz w:val="20"/>
          <w:szCs w:val="22"/>
        </w:rPr>
        <w:t>依据《中华人民共和国民法典》</w:t>
      </w:r>
      <w:r>
        <w:rPr>
          <w:rFonts w:hint="eastAsia" w:ascii="仿宋" w:hAnsi="仿宋" w:eastAsia="仿宋" w:cs="仿宋"/>
          <w:sz w:val="20"/>
          <w:szCs w:val="22"/>
          <w:lang w:eastAsia="zh-CN"/>
        </w:rPr>
        <w:t>、</w:t>
      </w:r>
      <w:r>
        <w:rPr>
          <w:rFonts w:hint="eastAsia" w:ascii="仿宋" w:hAnsi="仿宋" w:eastAsia="仿宋" w:cs="仿宋"/>
          <w:sz w:val="20"/>
          <w:szCs w:val="22"/>
        </w:rPr>
        <w:t>《中华人民共和国政府采购法》等有关的法律法规，以及</w:t>
      </w:r>
      <w:r>
        <w:rPr>
          <w:rFonts w:hint="eastAsia" w:ascii="仿宋" w:hAnsi="仿宋" w:eastAsia="仿宋" w:cs="仿宋"/>
          <w:i w:val="0"/>
          <w:iCs w:val="0"/>
          <w:sz w:val="20"/>
          <w:szCs w:val="22"/>
          <w:u w:val="none"/>
          <w:lang w:eastAsia="zh-CN"/>
        </w:rPr>
        <w:t>本采购项目</w:t>
      </w:r>
      <w:r>
        <w:rPr>
          <w:rFonts w:hint="eastAsia" w:ascii="仿宋" w:hAnsi="仿宋" w:eastAsia="仿宋" w:cs="仿宋"/>
          <w:sz w:val="20"/>
          <w:szCs w:val="22"/>
        </w:rPr>
        <w:t>的</w:t>
      </w:r>
      <w:r>
        <w:rPr>
          <w:rFonts w:hint="eastAsia" w:ascii="仿宋" w:hAnsi="仿宋" w:eastAsia="仿宋" w:cs="仿宋"/>
          <w:sz w:val="20"/>
          <w:szCs w:val="22"/>
          <w:lang w:eastAsia="zh-CN"/>
        </w:rPr>
        <w:t>招标</w:t>
      </w:r>
      <w:r>
        <w:rPr>
          <w:rFonts w:hint="eastAsia" w:ascii="仿宋" w:hAnsi="仿宋" w:eastAsia="仿宋" w:cs="仿宋"/>
          <w:sz w:val="20"/>
          <w:szCs w:val="22"/>
          <w:lang w:val="en-US" w:eastAsia="zh-CN"/>
        </w:rPr>
        <w:t>/谈判</w:t>
      </w:r>
      <w:r>
        <w:rPr>
          <w:rFonts w:hint="eastAsia" w:ascii="仿宋" w:hAnsi="仿宋" w:eastAsia="仿宋" w:cs="仿宋"/>
          <w:sz w:val="20"/>
          <w:szCs w:val="22"/>
          <w:lang w:eastAsia="zh-CN"/>
        </w:rPr>
        <w:t>文件等</w:t>
      </w:r>
      <w:r>
        <w:rPr>
          <w:rFonts w:hint="eastAsia" w:ascii="仿宋" w:hAnsi="仿宋" w:eastAsia="仿宋" w:cs="仿宋"/>
          <w:sz w:val="20"/>
          <w:szCs w:val="22"/>
        </w:rPr>
        <w:t>采购文件</w:t>
      </w:r>
      <w:r>
        <w:rPr>
          <w:rFonts w:hint="eastAsia" w:ascii="仿宋" w:hAnsi="仿宋" w:eastAsia="仿宋" w:cs="仿宋"/>
          <w:sz w:val="20"/>
          <w:szCs w:val="22"/>
          <w:lang w:eastAsia="zh-CN"/>
        </w:rPr>
        <w:t>、</w:t>
      </w:r>
      <w:r>
        <w:rPr>
          <w:rFonts w:hint="eastAsia" w:ascii="仿宋" w:hAnsi="仿宋" w:eastAsia="仿宋" w:cs="仿宋"/>
          <w:sz w:val="20"/>
          <w:szCs w:val="22"/>
        </w:rPr>
        <w:t xml:space="preserve">乙方的《投标（响应）文件》及《中标（成交）通知书》，甲乙双方同意签订本合同。具体情况及要求如下：     </w:t>
      </w:r>
    </w:p>
    <w:p w14:paraId="53FF1CED">
      <w:pPr>
        <w:numPr>
          <w:ilvl w:val="0"/>
          <w:numId w:val="19"/>
        </w:numPr>
        <w:adjustRightInd w:val="0"/>
        <w:snapToGrid w:val="0"/>
        <w:spacing w:before="0" w:beforeLines="0" w:line="40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项目信息</w:t>
      </w:r>
    </w:p>
    <w:p w14:paraId="6BE1B192">
      <w:pPr>
        <w:pStyle w:val="12"/>
        <w:numPr>
          <w:ilvl w:val="0"/>
          <w:numId w:val="20"/>
        </w:numPr>
        <w:adjustRightInd w:val="0"/>
        <w:snapToGrid w:val="0"/>
        <w:spacing w:before="0" w:beforeLines="0" w:after="0" w:line="400" w:lineRule="exact"/>
        <w:ind w:left="0" w:leftChars="0" w:firstLine="384" w:firstLineChars="200"/>
        <w:rPr>
          <w:rFonts w:hint="eastAsia" w:ascii="仿宋" w:hAnsi="仿宋" w:eastAsia="仿宋" w:cs="仿宋"/>
          <w:sz w:val="20"/>
          <w:szCs w:val="22"/>
          <w:u w:val="single"/>
        </w:rPr>
      </w:pPr>
      <w:r>
        <w:rPr>
          <w:rFonts w:hint="eastAsia" w:ascii="仿宋" w:hAnsi="仿宋" w:eastAsia="仿宋" w:cs="仿宋"/>
          <w:sz w:val="20"/>
          <w:szCs w:val="22"/>
        </w:rPr>
        <w:t>采购项目名称：</w:t>
      </w:r>
      <w:r>
        <w:rPr>
          <w:rFonts w:hint="eastAsia" w:ascii="仿宋" w:hAnsi="仿宋" w:eastAsia="仿宋" w:cs="仿宋"/>
          <w:sz w:val="20"/>
          <w:szCs w:val="22"/>
          <w:u w:val="single"/>
        </w:rPr>
        <w:t xml:space="preserve">                                          </w:t>
      </w:r>
    </w:p>
    <w:p w14:paraId="57D8B676">
      <w:pPr>
        <w:pStyle w:val="12"/>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0"/>
          <w:szCs w:val="22"/>
          <w:u w:val="none"/>
          <w:lang w:val="en-US" w:eastAsia="zh-CN"/>
        </w:rPr>
      </w:pPr>
      <w:r>
        <w:rPr>
          <w:rFonts w:hint="eastAsia" w:ascii="仿宋" w:hAnsi="仿宋" w:eastAsia="仿宋" w:cs="仿宋"/>
          <w:sz w:val="20"/>
          <w:szCs w:val="22"/>
          <w:u w:val="none"/>
          <w:lang w:val="en-US" w:eastAsia="zh-CN"/>
        </w:rPr>
        <w:t xml:space="preserve">         采购项目编号：</w:t>
      </w:r>
      <w:r>
        <w:rPr>
          <w:rFonts w:hint="eastAsia" w:ascii="仿宋" w:hAnsi="仿宋" w:eastAsia="仿宋" w:cs="仿宋"/>
          <w:sz w:val="20"/>
          <w:szCs w:val="22"/>
          <w:u w:val="single"/>
        </w:rPr>
        <w:t xml:space="preserve">                                          </w:t>
      </w:r>
    </w:p>
    <w:p w14:paraId="085C8490">
      <w:pPr>
        <w:pStyle w:val="12"/>
        <w:adjustRightInd w:val="0"/>
        <w:snapToGrid w:val="0"/>
        <w:spacing w:before="0" w:beforeLines="0" w:after="0" w:line="400" w:lineRule="exact"/>
        <w:ind w:left="0" w:leftChars="0" w:firstLine="384" w:firstLineChars="200"/>
        <w:rPr>
          <w:rFonts w:hint="eastAsia" w:ascii="仿宋" w:hAnsi="仿宋" w:eastAsia="仿宋" w:cs="仿宋"/>
          <w:sz w:val="20"/>
          <w:szCs w:val="22"/>
        </w:rPr>
      </w:pPr>
      <w:r>
        <w:rPr>
          <w:rFonts w:hint="eastAsia" w:ascii="仿宋" w:hAnsi="仿宋" w:eastAsia="仿宋" w:cs="仿宋"/>
          <w:sz w:val="20"/>
          <w:szCs w:val="22"/>
        </w:rPr>
        <w:t>（2）采购计划编号：</w:t>
      </w:r>
      <w:r>
        <w:rPr>
          <w:rFonts w:hint="eastAsia" w:ascii="仿宋" w:hAnsi="仿宋" w:eastAsia="仿宋" w:cs="仿宋"/>
          <w:sz w:val="20"/>
          <w:szCs w:val="22"/>
          <w:u w:val="single"/>
        </w:rPr>
        <w:t xml:space="preserve">                                          </w:t>
      </w:r>
      <w:r>
        <w:rPr>
          <w:rFonts w:hint="eastAsia" w:ascii="仿宋" w:hAnsi="仿宋" w:eastAsia="仿宋" w:cs="仿宋"/>
          <w:sz w:val="20"/>
          <w:szCs w:val="22"/>
        </w:rPr>
        <w:t xml:space="preserve"> </w:t>
      </w:r>
    </w:p>
    <w:p w14:paraId="6A1CB87B">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（3）项目内容：</w:t>
      </w:r>
    </w:p>
    <w:p w14:paraId="2F30E3DC">
      <w:pPr>
        <w:adjustRightInd w:val="0"/>
        <w:snapToGrid w:val="0"/>
        <w:spacing w:before="0" w:beforeLines="0" w:line="400" w:lineRule="exact"/>
        <w:ind w:firstLine="440" w:firstLineChars="20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     </w:t>
      </w:r>
      <w:r>
        <w:rPr>
          <w:rFonts w:hint="eastAsia" w:ascii="仿宋" w:hAnsi="仿宋" w:eastAsia="仿宋" w:cs="仿宋"/>
          <w:sz w:val="22"/>
          <w:szCs w:val="22"/>
          <w:lang w:eastAsia="zh-CN"/>
        </w:rPr>
        <w:t>采购标的及数量</w:t>
      </w:r>
      <w:r>
        <w:rPr>
          <w:rFonts w:hint="eastAsia" w:ascii="仿宋" w:hAnsi="仿宋" w:eastAsia="仿宋" w:cs="仿宋"/>
          <w:sz w:val="22"/>
          <w:szCs w:val="22"/>
          <w:lang w:val="en-US" w:eastAsia="zh-CN"/>
        </w:rPr>
        <w:t>（台/套</w:t>
      </w:r>
      <w:r>
        <w:rPr>
          <w:rFonts w:hint="eastAsia" w:ascii="仿宋" w:hAnsi="仿宋" w:eastAsia="仿宋" w:cs="仿宋"/>
          <w:sz w:val="22"/>
          <w:szCs w:val="22"/>
          <w:lang w:val="en" w:eastAsia="zh-CN"/>
        </w:rPr>
        <w:t>/个/架/组等</w:t>
      </w:r>
      <w:r>
        <w:rPr>
          <w:rFonts w:hint="eastAsia" w:ascii="仿宋" w:hAnsi="仿宋" w:eastAsia="仿宋" w:cs="仿宋"/>
          <w:sz w:val="22"/>
          <w:szCs w:val="22"/>
          <w:lang w:val="en-US" w:eastAsia="zh-CN"/>
        </w:rPr>
        <w:t>）</w:t>
      </w:r>
      <w:r>
        <w:rPr>
          <w:rFonts w:hint="eastAsia" w:ascii="仿宋" w:hAnsi="仿宋" w:eastAsia="仿宋" w:cs="仿宋"/>
          <w:sz w:val="22"/>
          <w:szCs w:val="22"/>
          <w:lang w:eastAsia="zh-CN"/>
        </w:rPr>
        <w:t>：</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none"/>
          <w:lang w:val="en-US" w:eastAsia="zh-CN"/>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p>
    <w:p w14:paraId="6F6B4E64">
      <w:pPr>
        <w:numPr>
          <w:ilvl w:val="-1"/>
          <w:numId w:val="0"/>
        </w:numPr>
        <w:adjustRightInd w:val="0"/>
        <w:snapToGrid w:val="0"/>
        <w:spacing w:before="0" w:beforeLines="0" w:line="400" w:lineRule="exact"/>
        <w:ind w:firstLine="440" w:firstLineChars="200"/>
        <w:rPr>
          <w:rFonts w:hint="eastAsia" w:ascii="仿宋" w:hAnsi="仿宋" w:eastAsia="仿宋" w:cs="仿宋"/>
          <w:sz w:val="22"/>
          <w:szCs w:val="22"/>
          <w:lang w:val="en" w:eastAsia="zh-CN"/>
        </w:rPr>
      </w:pPr>
      <w:r>
        <w:rPr>
          <w:rFonts w:hint="eastAsia" w:ascii="仿宋" w:hAnsi="仿宋" w:eastAsia="仿宋" w:cs="仿宋"/>
          <w:sz w:val="22"/>
          <w:szCs w:val="22"/>
          <w:highlight w:val="none"/>
          <w:u w:val="none"/>
          <w:lang w:val="en-US" w:eastAsia="zh-CN"/>
        </w:rPr>
        <w:t xml:space="preserve">     </w:t>
      </w:r>
      <w:r>
        <w:rPr>
          <w:rFonts w:hint="eastAsia" w:ascii="仿宋" w:hAnsi="仿宋" w:eastAsia="仿宋" w:cs="仿宋"/>
          <w:sz w:val="22"/>
          <w:szCs w:val="22"/>
          <w:lang w:val="en-US" w:eastAsia="zh-CN"/>
        </w:rPr>
        <w:t>品牌：</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lang w:val="en" w:eastAsia="zh-CN"/>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lang w:val="en" w:eastAsia="zh-CN"/>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none"/>
          <w:lang w:val="en" w:eastAsia="zh-CN"/>
        </w:rPr>
        <w:t xml:space="preserve">     </w:t>
      </w:r>
      <w:r>
        <w:rPr>
          <w:rFonts w:hint="eastAsia" w:ascii="仿宋" w:hAnsi="仿宋" w:eastAsia="仿宋" w:cs="仿宋"/>
          <w:sz w:val="22"/>
          <w:szCs w:val="22"/>
          <w:lang w:val="en-US" w:eastAsia="zh-CN"/>
        </w:rPr>
        <w:t>规格型号：</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lang w:val="en" w:eastAsia="zh-CN"/>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lang w:val="en" w:eastAsia="zh-CN"/>
        </w:rPr>
        <w:t xml:space="preserve">   </w:t>
      </w:r>
    </w:p>
    <w:p w14:paraId="29208AC6">
      <w:pPr>
        <w:adjustRightInd w:val="0"/>
        <w:snapToGrid w:val="0"/>
        <w:spacing w:before="0" w:beforeLines="0" w:line="400" w:lineRule="exact"/>
        <w:ind w:firstLine="990" w:firstLineChars="450"/>
        <w:rPr>
          <w:rFonts w:hint="eastAsia" w:ascii="仿宋" w:hAnsi="仿宋" w:eastAsia="仿宋" w:cs="仿宋"/>
          <w:sz w:val="22"/>
          <w:szCs w:val="22"/>
          <w:highlight w:val="none"/>
          <w:u w:val="single"/>
        </w:rPr>
      </w:pPr>
      <w:r>
        <w:rPr>
          <w:rFonts w:hint="eastAsia" w:ascii="仿宋" w:hAnsi="仿宋" w:eastAsia="仿宋" w:cs="仿宋"/>
          <w:sz w:val="22"/>
          <w:szCs w:val="22"/>
          <w:highlight w:val="none"/>
          <w:u w:val="none"/>
          <w:lang w:val="en-US" w:eastAsia="zh-CN"/>
        </w:rPr>
        <w:t>采购标的的技术要求、商务要求具体见附件。</w:t>
      </w:r>
    </w:p>
    <w:p w14:paraId="6F19A503">
      <w:pPr>
        <w:numPr>
          <w:ilvl w:val="-1"/>
          <w:numId w:val="0"/>
        </w:numPr>
        <w:adjustRightInd w:val="0"/>
        <w:snapToGrid w:val="0"/>
        <w:spacing w:before="0" w:beforeLines="0" w:line="400" w:lineRule="exact"/>
        <w:ind w:firstLine="990" w:firstLineChars="45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①涉及信息类产品，请填写该产品关键部件的品牌、型号：</w:t>
      </w:r>
    </w:p>
    <w:p w14:paraId="3900C930">
      <w:pPr>
        <w:numPr>
          <w:ilvl w:val="-1"/>
          <w:numId w:val="0"/>
        </w:numPr>
        <w:adjustRightInd w:val="0"/>
        <w:snapToGrid w:val="0"/>
        <w:spacing w:before="0" w:beforeLines="0" w:line="400" w:lineRule="exact"/>
        <w:ind w:firstLine="440" w:firstLineChars="200"/>
        <w:rPr>
          <w:rFonts w:hint="eastAsia" w:ascii="仿宋" w:hAnsi="仿宋" w:eastAsia="仿宋" w:cs="仿宋"/>
          <w:kern w:val="0"/>
          <w:sz w:val="22"/>
          <w:szCs w:val="22"/>
          <w:u w:val="single"/>
          <w:lang w:val="en-US" w:eastAsia="zh-CN"/>
        </w:rPr>
      </w:pPr>
      <w:r>
        <w:rPr>
          <w:rFonts w:hint="eastAsia" w:ascii="仿宋" w:hAnsi="仿宋" w:eastAsia="仿宋" w:cs="仿宋"/>
          <w:sz w:val="22"/>
          <w:szCs w:val="22"/>
          <w:lang w:val="en-US" w:eastAsia="zh-CN"/>
        </w:rPr>
        <w:t xml:space="preserve">     标的名称：</w:t>
      </w:r>
      <w:r>
        <w:rPr>
          <w:rFonts w:hint="eastAsia" w:ascii="仿宋" w:hAnsi="仿宋" w:eastAsia="仿宋" w:cs="仿宋"/>
          <w:kern w:val="0"/>
          <w:sz w:val="22"/>
          <w:szCs w:val="22"/>
          <w:u w:val="single"/>
          <w:lang w:val="en-US" w:eastAsia="zh-CN"/>
        </w:rPr>
        <w:t xml:space="preserve">      </w:t>
      </w:r>
      <w:r>
        <w:rPr>
          <w:rFonts w:hint="eastAsia" w:ascii="仿宋" w:hAnsi="仿宋" w:eastAsia="仿宋" w:cs="仿宋"/>
          <w:kern w:val="0"/>
          <w:sz w:val="22"/>
          <w:szCs w:val="22"/>
          <w:u w:val="single"/>
          <w:lang w:val="en" w:eastAsia="zh-CN"/>
        </w:rPr>
        <w:t xml:space="preserve">               </w:t>
      </w:r>
      <w:r>
        <w:rPr>
          <w:rFonts w:hint="eastAsia" w:ascii="仿宋" w:hAnsi="仿宋" w:eastAsia="仿宋" w:cs="仿宋"/>
          <w:kern w:val="0"/>
          <w:sz w:val="22"/>
          <w:szCs w:val="22"/>
          <w:u w:val="single"/>
          <w:lang w:val="en-US" w:eastAsia="zh-CN"/>
        </w:rPr>
        <w:t xml:space="preserve">    </w:t>
      </w:r>
    </w:p>
    <w:p w14:paraId="4CBCBC73">
      <w:pPr>
        <w:numPr>
          <w:ilvl w:val="-1"/>
          <w:numId w:val="0"/>
        </w:numPr>
        <w:adjustRightInd w:val="0"/>
        <w:snapToGrid w:val="0"/>
        <w:spacing w:before="0" w:beforeLines="0" w:line="400" w:lineRule="exact"/>
        <w:ind w:firstLine="440" w:firstLineChars="20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     关键部件：</w:t>
      </w:r>
      <w:r>
        <w:rPr>
          <w:rFonts w:hint="eastAsia" w:ascii="仿宋" w:hAnsi="仿宋" w:eastAsia="仿宋" w:cs="仿宋"/>
          <w:kern w:val="0"/>
          <w:sz w:val="22"/>
          <w:szCs w:val="22"/>
          <w:u w:val="single"/>
          <w:lang w:val="en-US" w:eastAsia="zh-CN"/>
        </w:rPr>
        <w:t xml:space="preserve">          </w:t>
      </w:r>
      <w:r>
        <w:rPr>
          <w:rFonts w:hint="eastAsia" w:ascii="仿宋" w:hAnsi="仿宋" w:eastAsia="仿宋" w:cs="仿宋"/>
          <w:kern w:val="0"/>
          <w:sz w:val="22"/>
          <w:szCs w:val="22"/>
          <w:u w:val="none"/>
          <w:lang w:val="en-US" w:eastAsia="zh-CN"/>
        </w:rPr>
        <w:t xml:space="preserve"> </w:t>
      </w:r>
      <w:r>
        <w:rPr>
          <w:rFonts w:hint="eastAsia" w:ascii="仿宋" w:hAnsi="仿宋" w:eastAsia="仿宋" w:cs="仿宋"/>
          <w:sz w:val="22"/>
          <w:szCs w:val="22"/>
          <w:lang w:val="en-US" w:eastAsia="zh-CN"/>
        </w:rPr>
        <w:t>品牌：</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none"/>
          <w:lang w:val="en-US" w:eastAsia="zh-CN"/>
        </w:rPr>
        <w:t xml:space="preserve"> </w:t>
      </w:r>
      <w:r>
        <w:rPr>
          <w:rFonts w:hint="eastAsia" w:ascii="仿宋" w:hAnsi="仿宋" w:eastAsia="仿宋" w:cs="仿宋"/>
          <w:sz w:val="22"/>
          <w:szCs w:val="22"/>
          <w:lang w:val="en-US" w:eastAsia="zh-CN"/>
        </w:rPr>
        <w:t>型号：</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p>
    <w:p w14:paraId="388A16D7">
      <w:pPr>
        <w:pStyle w:val="31"/>
        <w:spacing w:beforeLine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     </w:t>
      </w:r>
      <w:r>
        <w:rPr>
          <w:rFonts w:hint="eastAsia" w:ascii="仿宋" w:hAnsi="仿宋" w:eastAsia="仿宋" w:cs="仿宋"/>
          <w:kern w:val="2"/>
          <w:sz w:val="22"/>
          <w:szCs w:val="22"/>
          <w:lang w:val="en-US" w:eastAsia="zh-CN"/>
        </w:rPr>
        <w:t>关键部件</w:t>
      </w:r>
      <w:r>
        <w:rPr>
          <w:rFonts w:hint="eastAsia" w:ascii="仿宋" w:hAnsi="仿宋" w:eastAsia="仿宋" w:cs="仿宋"/>
          <w:sz w:val="22"/>
          <w:szCs w:val="22"/>
          <w:lang w:val="en-US" w:eastAsia="zh-CN"/>
        </w:rPr>
        <w:t>：</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none"/>
          <w:lang w:val="en-US" w:eastAsia="zh-CN"/>
        </w:rPr>
        <w:t xml:space="preserve"> </w:t>
      </w:r>
      <w:r>
        <w:rPr>
          <w:rFonts w:hint="eastAsia" w:ascii="仿宋" w:hAnsi="仿宋" w:eastAsia="仿宋" w:cs="仿宋"/>
          <w:sz w:val="22"/>
          <w:szCs w:val="22"/>
          <w:lang w:val="en-US" w:eastAsia="zh-CN"/>
        </w:rPr>
        <w:t>品牌：</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none"/>
          <w:lang w:val="en-US" w:eastAsia="zh-CN"/>
        </w:rPr>
        <w:t xml:space="preserve"> </w:t>
      </w:r>
      <w:r>
        <w:rPr>
          <w:rFonts w:hint="eastAsia" w:ascii="仿宋" w:hAnsi="仿宋" w:eastAsia="仿宋" w:cs="仿宋"/>
          <w:sz w:val="22"/>
          <w:szCs w:val="22"/>
          <w:lang w:val="en-US" w:eastAsia="zh-CN"/>
        </w:rPr>
        <w:t>型号：</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p>
    <w:p w14:paraId="2982A8CB">
      <w:pPr>
        <w:pStyle w:val="31"/>
        <w:spacing w:beforeLine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     关键部件：</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none"/>
          <w:lang w:val="en-US" w:eastAsia="zh-CN"/>
        </w:rPr>
        <w:t xml:space="preserve"> </w:t>
      </w:r>
      <w:r>
        <w:rPr>
          <w:rFonts w:hint="eastAsia" w:ascii="仿宋" w:hAnsi="仿宋" w:eastAsia="仿宋" w:cs="仿宋"/>
          <w:sz w:val="22"/>
          <w:szCs w:val="22"/>
          <w:lang w:val="en-US" w:eastAsia="zh-CN"/>
        </w:rPr>
        <w:t>品牌：</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none"/>
          <w:lang w:val="en-US" w:eastAsia="zh-CN"/>
        </w:rPr>
        <w:t xml:space="preserve"> </w:t>
      </w:r>
      <w:r>
        <w:rPr>
          <w:rFonts w:hint="eastAsia" w:ascii="仿宋" w:hAnsi="仿宋" w:eastAsia="仿宋" w:cs="仿宋"/>
          <w:sz w:val="22"/>
          <w:szCs w:val="22"/>
          <w:lang w:val="en-US" w:eastAsia="zh-CN"/>
        </w:rPr>
        <w:t>型号：</w:t>
      </w:r>
      <w:r>
        <w:rPr>
          <w:rFonts w:hint="eastAsia" w:ascii="仿宋" w:hAnsi="仿宋" w:eastAsia="仿宋" w:cs="仿宋"/>
          <w:sz w:val="22"/>
          <w:szCs w:val="22"/>
          <w:u w:val="single"/>
          <w:lang w:val="en-US" w:eastAsia="zh-CN"/>
        </w:rPr>
        <w:t xml:space="preserve">       </w:t>
      </w:r>
    </w:p>
    <w:p w14:paraId="0E4AE384">
      <w:pPr>
        <w:pStyle w:val="31"/>
        <w:numPr>
          <w:ilvl w:val="-1"/>
          <w:numId w:val="0"/>
        </w:numPr>
        <w:adjustRightInd w:val="0"/>
        <w:snapToGrid w:val="0"/>
        <w:spacing w:before="0" w:beforeLines="0" w:line="400" w:lineRule="exact"/>
        <w:ind w:firstLine="0" w:firstLineChar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F1967B1">
      <w:pPr>
        <w:pStyle w:val="31"/>
        <w:numPr>
          <w:ilvl w:val="-1"/>
          <w:numId w:val="0"/>
        </w:numPr>
        <w:adjustRightInd w:val="0"/>
        <w:snapToGrid w:val="0"/>
        <w:spacing w:before="0" w:beforeLines="0" w:line="400" w:lineRule="exact"/>
        <w:ind w:firstLine="0" w:firstLineChar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         ②涉及车辆采购，请填写是否属于新能源汽车：</w:t>
      </w:r>
    </w:p>
    <w:p w14:paraId="1F498F7E">
      <w:pPr>
        <w:pStyle w:val="31"/>
        <w:numPr>
          <w:ilvl w:val="-1"/>
          <w:numId w:val="0"/>
        </w:numPr>
        <w:adjustRightInd w:val="0"/>
        <w:snapToGrid w:val="0"/>
        <w:spacing w:before="0" w:beforeLines="0" w:line="400" w:lineRule="exact"/>
        <w:ind w:firstLine="0" w:firstLineChars="0"/>
        <w:rPr>
          <w:rFonts w:hint="eastAsia" w:ascii="仿宋" w:hAnsi="仿宋" w:eastAsia="仿宋" w:cs="仿宋"/>
          <w:iCs w:val="0"/>
          <w:sz w:val="22"/>
          <w:szCs w:val="22"/>
          <w:lang w:val="en-US" w:eastAsia="zh-CN"/>
        </w:rPr>
      </w:pPr>
      <w:r>
        <w:rPr>
          <w:rFonts w:hint="eastAsia" w:ascii="仿宋" w:hAnsi="仿宋" w:eastAsia="仿宋" w:cs="仿宋"/>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rPr>
        <w:t>是</w:t>
      </w:r>
      <w:r>
        <w:rPr>
          <w:rFonts w:hint="eastAsia" w:ascii="仿宋" w:hAnsi="仿宋" w:eastAsia="仿宋" w:cs="仿宋"/>
          <w:iCs w:val="0"/>
          <w:sz w:val="22"/>
          <w:szCs w:val="22"/>
          <w:lang w:eastAsia="zh-CN"/>
        </w:rPr>
        <w:t>，《政府采购品目分类目录》底级品目名称</w:t>
      </w:r>
      <w:r>
        <w:rPr>
          <w:rFonts w:hint="eastAsia" w:ascii="仿宋" w:hAnsi="仿宋" w:eastAsia="仿宋" w:cs="仿宋"/>
          <w:sz w:val="22"/>
          <w:szCs w:val="22"/>
          <w:lang w:val="en-US" w:eastAsia="zh-CN"/>
        </w:rPr>
        <w:t>：</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数量：</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金额：</w:t>
      </w:r>
      <w:r>
        <w:rPr>
          <w:rFonts w:hint="eastAsia" w:ascii="仿宋" w:hAnsi="仿宋" w:eastAsia="仿宋" w:cs="仿宋"/>
          <w:sz w:val="22"/>
          <w:szCs w:val="22"/>
          <w:u w:val="single"/>
          <w:lang w:val="en-US" w:eastAsia="zh-CN"/>
        </w:rPr>
        <w:t xml:space="preserve">     </w:t>
      </w:r>
      <w:r>
        <w:rPr>
          <w:rFonts w:hint="eastAsia" w:ascii="仿宋" w:hAnsi="仿宋" w:eastAsia="仿宋" w:cs="仿宋"/>
          <w:iCs w:val="0"/>
          <w:sz w:val="22"/>
          <w:szCs w:val="22"/>
          <w:lang w:val="en-US" w:eastAsia="zh-CN"/>
        </w:rPr>
        <w:t xml:space="preserve"> </w:t>
      </w:r>
    </w:p>
    <w:p w14:paraId="2F595781">
      <w:pPr>
        <w:pStyle w:val="31"/>
        <w:numPr>
          <w:ilvl w:val="-1"/>
          <w:numId w:val="0"/>
        </w:numPr>
        <w:adjustRightInd w:val="0"/>
        <w:snapToGrid w:val="0"/>
        <w:spacing w:before="0" w:beforeLines="0" w:line="400" w:lineRule="exact"/>
        <w:ind w:firstLine="0" w:firstLineChars="0"/>
        <w:rPr>
          <w:rFonts w:hint="eastAsia" w:ascii="仿宋" w:hAnsi="仿宋" w:eastAsia="仿宋" w:cs="仿宋"/>
          <w:iCs w:val="0"/>
          <w:sz w:val="22"/>
          <w:szCs w:val="22"/>
          <w:lang w:eastAsia="zh-CN"/>
        </w:rPr>
      </w:pP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否</w:t>
      </w:r>
    </w:p>
    <w:p w14:paraId="6A6FD0CE">
      <w:pPr>
        <w:pStyle w:val="31"/>
        <w:numPr>
          <w:ilvl w:val="-1"/>
          <w:numId w:val="0"/>
        </w:numPr>
        <w:adjustRightInd w:val="0"/>
        <w:snapToGrid w:val="0"/>
        <w:spacing w:before="0" w:beforeLines="0" w:line="400" w:lineRule="exact"/>
        <w:ind w:left="0" w:firstLine="0" w:firstLineChars="0"/>
        <w:rPr>
          <w:rFonts w:hint="eastAsia" w:ascii="仿宋" w:hAnsi="仿宋" w:eastAsia="仿宋" w:cs="仿宋"/>
          <w:iCs w:val="0"/>
          <w:sz w:val="22"/>
          <w:szCs w:val="22"/>
          <w:lang w:val="en-US" w:eastAsia="zh-CN"/>
        </w:rPr>
      </w:pP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lang w:val="en" w:eastAsia="zh-CN"/>
        </w:rPr>
        <w:t>4</w:t>
      </w:r>
      <w:r>
        <w:rPr>
          <w:rFonts w:hint="eastAsia" w:ascii="仿宋" w:hAnsi="仿宋" w:eastAsia="仿宋" w:cs="仿宋"/>
          <w:iCs w:val="0"/>
          <w:sz w:val="22"/>
          <w:szCs w:val="22"/>
          <w:lang w:val="en-US" w:eastAsia="zh-CN"/>
        </w:rPr>
        <w:t>）政府采购组织形式：</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政府集中采购</w:t>
      </w: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val="en-US" w:eastAsia="zh-CN"/>
        </w:rPr>
        <w:t xml:space="preserve">部门集中采购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val="en-US" w:eastAsia="zh-CN"/>
        </w:rPr>
        <w:t>分散采购</w:t>
      </w:r>
    </w:p>
    <w:p w14:paraId="69529D14">
      <w:pPr>
        <w:pStyle w:val="31"/>
        <w:numPr>
          <w:ilvl w:val="-1"/>
          <w:numId w:val="0"/>
        </w:numPr>
        <w:adjustRightInd w:val="0"/>
        <w:snapToGrid w:val="0"/>
        <w:spacing w:before="0" w:beforeLines="0" w:line="400" w:lineRule="exact"/>
        <w:ind w:left="0" w:firstLine="420" w:firstLineChars="0"/>
        <w:rPr>
          <w:rFonts w:hint="eastAsia" w:ascii="仿宋" w:hAnsi="仿宋" w:eastAsia="仿宋" w:cs="仿宋"/>
          <w:iCs w:val="0"/>
          <w:sz w:val="22"/>
          <w:szCs w:val="22"/>
          <w:lang w:eastAsia="zh-CN"/>
        </w:rPr>
      </w:pPr>
      <w:r>
        <w:rPr>
          <w:rFonts w:hint="eastAsia" w:ascii="仿宋" w:hAnsi="仿宋" w:eastAsia="仿宋" w:cs="仿宋"/>
          <w:iCs w:val="0"/>
          <w:sz w:val="22"/>
          <w:szCs w:val="22"/>
          <w:lang w:val="en-US" w:eastAsia="zh-CN"/>
        </w:rPr>
        <w:t>（</w:t>
      </w:r>
      <w:r>
        <w:rPr>
          <w:rFonts w:hint="eastAsia" w:ascii="仿宋" w:hAnsi="仿宋" w:eastAsia="仿宋" w:cs="仿宋"/>
          <w:iCs w:val="0"/>
          <w:sz w:val="22"/>
          <w:szCs w:val="22"/>
          <w:lang w:val="en" w:eastAsia="zh-CN"/>
        </w:rPr>
        <w:t>5</w:t>
      </w:r>
      <w:r>
        <w:rPr>
          <w:rFonts w:hint="eastAsia" w:ascii="仿宋" w:hAnsi="仿宋" w:eastAsia="仿宋" w:cs="仿宋"/>
          <w:iCs w:val="0"/>
          <w:sz w:val="22"/>
          <w:szCs w:val="22"/>
          <w:lang w:val="en-US" w:eastAsia="zh-CN"/>
        </w:rPr>
        <w:t>）政府采购方式：</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公开招标</w:t>
      </w: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邀请招标</w:t>
      </w: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竞争性谈判</w:t>
      </w: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竞争性磋商</w:t>
      </w:r>
    </w:p>
    <w:p w14:paraId="75D4E0F1">
      <w:pPr>
        <w:pStyle w:val="31"/>
        <w:numPr>
          <w:ilvl w:val="-1"/>
          <w:numId w:val="0"/>
        </w:numPr>
        <w:adjustRightInd w:val="0"/>
        <w:snapToGrid w:val="0"/>
        <w:spacing w:before="0" w:beforeLines="0" w:line="400" w:lineRule="exact"/>
        <w:ind w:left="0" w:firstLine="420" w:firstLineChars="0"/>
        <w:rPr>
          <w:rFonts w:hint="eastAsia" w:ascii="仿宋" w:hAnsi="仿宋" w:eastAsia="仿宋" w:cs="仿宋"/>
          <w:iCs w:val="0"/>
          <w:sz w:val="22"/>
          <w:szCs w:val="22"/>
          <w:u w:val="single"/>
          <w:lang w:val="en-US" w:eastAsia="zh-CN"/>
        </w:rPr>
      </w:pPr>
      <w:r>
        <w:rPr>
          <w:rFonts w:hint="eastAsia" w:ascii="仿宋" w:hAnsi="仿宋" w:eastAsia="仿宋" w:cs="仿宋"/>
          <w:sz w:val="24"/>
          <w:szCs w:val="22"/>
          <w:u w:val="none"/>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询价</w:t>
      </w: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单一来源</w:t>
      </w: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框架协议</w:t>
      </w: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其他：</w:t>
      </w:r>
      <w:r>
        <w:rPr>
          <w:rFonts w:hint="eastAsia" w:ascii="仿宋" w:hAnsi="仿宋" w:eastAsia="仿宋" w:cs="仿宋"/>
          <w:iCs w:val="0"/>
          <w:sz w:val="22"/>
          <w:szCs w:val="22"/>
          <w:u w:val="single"/>
          <w:lang w:val="en-US" w:eastAsia="zh-CN"/>
        </w:rPr>
        <w:t xml:space="preserve">          </w:t>
      </w:r>
    </w:p>
    <w:p w14:paraId="50458275">
      <w:pPr>
        <w:pStyle w:val="31"/>
        <w:numPr>
          <w:ilvl w:val="-1"/>
          <w:numId w:val="0"/>
        </w:numPr>
        <w:adjustRightInd w:val="0"/>
        <w:snapToGrid w:val="0"/>
        <w:spacing w:before="0" w:beforeLines="0" w:line="400" w:lineRule="exact"/>
        <w:ind w:left="0" w:firstLine="420" w:firstLineChars="0"/>
        <w:rPr>
          <w:rFonts w:hint="eastAsia" w:ascii="仿宋" w:hAnsi="仿宋" w:eastAsia="仿宋" w:cs="仿宋"/>
          <w:iCs w:val="0"/>
          <w:sz w:val="22"/>
          <w:szCs w:val="22"/>
          <w:u w:val="none"/>
          <w:lang w:val="en-US" w:eastAsia="zh-CN"/>
        </w:rPr>
      </w:pPr>
      <w:r>
        <w:rPr>
          <w:rFonts w:hint="eastAsia" w:ascii="仿宋" w:hAnsi="仿宋" w:eastAsia="仿宋" w:cs="仿宋"/>
          <w:iCs w:val="0"/>
          <w:sz w:val="22"/>
          <w:szCs w:val="22"/>
          <w:u w:val="none"/>
          <w:lang w:val="en-US" w:eastAsia="zh-CN"/>
        </w:rPr>
        <w:t>（注：在框架协议采购的第二阶段，可选择使用该合同文本）</w:t>
      </w:r>
    </w:p>
    <w:p w14:paraId="213A2F82">
      <w:pPr>
        <w:pStyle w:val="31"/>
        <w:numPr>
          <w:ilvl w:val="-1"/>
          <w:numId w:val="0"/>
        </w:numPr>
        <w:adjustRightInd w:val="0"/>
        <w:snapToGrid w:val="0"/>
        <w:spacing w:before="0" w:beforeLines="0" w:line="400" w:lineRule="exact"/>
        <w:ind w:firstLine="240" w:firstLineChars="100"/>
        <w:rPr>
          <w:rFonts w:hint="eastAsia" w:ascii="仿宋" w:hAnsi="仿宋" w:eastAsia="仿宋" w:cs="仿宋"/>
          <w:w w:val="100"/>
          <w:kern w:val="2"/>
          <w:sz w:val="22"/>
          <w:szCs w:val="22"/>
          <w:lang w:val="en-US" w:eastAsia="zh-CN" w:bidi="ar-SA"/>
        </w:rPr>
      </w:pPr>
      <w:r>
        <w:rPr>
          <w:rFonts w:hint="eastAsia" w:ascii="仿宋" w:hAnsi="仿宋" w:eastAsia="仿宋" w:cs="仿宋"/>
          <w:sz w:val="24"/>
          <w:szCs w:val="22"/>
          <w:lang w:val="en-US" w:eastAsia="zh-CN"/>
        </w:rPr>
        <w:t xml:space="preserve"> （</w:t>
      </w:r>
      <w:r>
        <w:rPr>
          <w:rFonts w:hint="eastAsia" w:ascii="仿宋" w:hAnsi="仿宋" w:eastAsia="仿宋" w:cs="仿宋"/>
          <w:sz w:val="24"/>
          <w:szCs w:val="22"/>
          <w:lang w:val="en" w:eastAsia="zh-CN"/>
        </w:rPr>
        <w:t>6</w:t>
      </w:r>
      <w:r>
        <w:rPr>
          <w:rFonts w:hint="eastAsia" w:ascii="仿宋" w:hAnsi="仿宋" w:eastAsia="仿宋" w:cs="仿宋"/>
          <w:sz w:val="24"/>
          <w:szCs w:val="22"/>
          <w:lang w:val="en-US" w:eastAsia="zh-CN"/>
        </w:rPr>
        <w:t>）</w:t>
      </w:r>
      <w:r>
        <w:rPr>
          <w:rFonts w:hint="eastAsia" w:ascii="仿宋" w:hAnsi="仿宋" w:eastAsia="仿宋" w:cs="仿宋"/>
          <w:w w:val="100"/>
          <w:kern w:val="2"/>
          <w:sz w:val="22"/>
          <w:szCs w:val="22"/>
          <w:lang w:val="en-US" w:eastAsia="zh-CN" w:bidi="ar-SA"/>
        </w:rPr>
        <w:t>中标（成交）采购标的制造商是否为中小企业：</w:t>
      </w:r>
      <w:r>
        <w:rPr>
          <w:rFonts w:hint="eastAsia" w:ascii="仿宋" w:hAnsi="仿宋" w:eastAsia="仿宋" w:cs="仿宋"/>
          <w:w w:val="100"/>
          <w:kern w:val="2"/>
          <w:sz w:val="22"/>
          <w:szCs w:val="22"/>
          <w:lang w:val="en-US" w:eastAsia="zh-CN" w:bidi="ar-SA"/>
        </w:rPr>
        <w:sym w:font="Wingdings" w:char="00A8"/>
      </w:r>
      <w:r>
        <w:rPr>
          <w:rFonts w:hint="eastAsia" w:ascii="仿宋" w:hAnsi="仿宋" w:eastAsia="仿宋" w:cs="仿宋"/>
          <w:w w:val="100"/>
          <w:kern w:val="2"/>
          <w:sz w:val="22"/>
          <w:szCs w:val="22"/>
          <w:lang w:val="en-US" w:eastAsia="zh-CN" w:bidi="ar-SA"/>
        </w:rPr>
        <w:t xml:space="preserve">是      </w:t>
      </w:r>
      <w:r>
        <w:rPr>
          <w:rFonts w:hint="eastAsia" w:ascii="仿宋" w:hAnsi="仿宋" w:eastAsia="仿宋" w:cs="仿宋"/>
          <w:w w:val="100"/>
          <w:kern w:val="2"/>
          <w:sz w:val="22"/>
          <w:szCs w:val="22"/>
          <w:lang w:val="en-US" w:eastAsia="zh-CN" w:bidi="ar-SA"/>
        </w:rPr>
        <w:sym w:font="Wingdings" w:char="00A8"/>
      </w:r>
      <w:r>
        <w:rPr>
          <w:rFonts w:hint="eastAsia" w:ascii="仿宋" w:hAnsi="仿宋" w:eastAsia="仿宋" w:cs="仿宋"/>
          <w:w w:val="100"/>
          <w:kern w:val="2"/>
          <w:sz w:val="22"/>
          <w:szCs w:val="22"/>
          <w:lang w:val="en-US" w:eastAsia="zh-CN" w:bidi="ar-SA"/>
        </w:rPr>
        <w:t>否</w:t>
      </w:r>
    </w:p>
    <w:p w14:paraId="3B4045C1">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 w:val="22"/>
          <w:szCs w:val="22"/>
        </w:rPr>
      </w:pPr>
      <w:r>
        <w:rPr>
          <w:rFonts w:hint="eastAsia" w:ascii="仿宋" w:hAnsi="仿宋" w:eastAsia="仿宋" w:cs="仿宋"/>
          <w:w w:val="100"/>
          <w:sz w:val="22"/>
          <w:szCs w:val="22"/>
          <w:lang w:val="en-US" w:eastAsia="zh-CN"/>
        </w:rPr>
        <w:t xml:space="preserve">         本合同</w:t>
      </w:r>
      <w:r>
        <w:rPr>
          <w:rFonts w:hint="eastAsia" w:ascii="仿宋" w:hAnsi="仿宋" w:eastAsia="仿宋" w:cs="仿宋"/>
          <w:w w:val="100"/>
          <w:sz w:val="22"/>
          <w:szCs w:val="22"/>
        </w:rPr>
        <w:t>是否</w:t>
      </w:r>
      <w:r>
        <w:rPr>
          <w:rFonts w:hint="eastAsia" w:ascii="仿宋" w:hAnsi="仿宋" w:eastAsia="仿宋" w:cs="仿宋"/>
          <w:w w:val="100"/>
          <w:sz w:val="22"/>
          <w:szCs w:val="22"/>
          <w:lang w:eastAsia="zh-CN"/>
        </w:rPr>
        <w:t>为专门面向</w:t>
      </w:r>
      <w:r>
        <w:rPr>
          <w:rFonts w:hint="eastAsia" w:ascii="仿宋" w:hAnsi="仿宋" w:eastAsia="仿宋" w:cs="仿宋"/>
          <w:w w:val="100"/>
          <w:sz w:val="22"/>
          <w:szCs w:val="22"/>
        </w:rPr>
        <w:t>中小企业</w:t>
      </w:r>
      <w:r>
        <w:rPr>
          <w:rFonts w:hint="eastAsia" w:ascii="仿宋" w:hAnsi="仿宋" w:eastAsia="仿宋" w:cs="仿宋"/>
          <w:w w:val="100"/>
          <w:sz w:val="22"/>
          <w:szCs w:val="22"/>
          <w:lang w:eastAsia="zh-CN"/>
        </w:rPr>
        <w:t>的采</w:t>
      </w:r>
      <w:r>
        <w:rPr>
          <w:rFonts w:hint="eastAsia" w:ascii="仿宋" w:hAnsi="仿宋" w:eastAsia="仿宋" w:cs="仿宋"/>
          <w:w w:val="100"/>
          <w:sz w:val="22"/>
          <w:szCs w:val="22"/>
          <w:shd w:val="clear"/>
          <w:lang w:eastAsia="zh-CN"/>
        </w:rPr>
        <w:t>购</w:t>
      </w:r>
      <w:r>
        <w:rPr>
          <w:rFonts w:hint="eastAsia" w:ascii="仿宋" w:hAnsi="仿宋" w:eastAsia="仿宋" w:cs="仿宋"/>
          <w:w w:val="100"/>
          <w:sz w:val="22"/>
          <w:szCs w:val="22"/>
          <w:shd w:val="clear"/>
        </w:rPr>
        <w:t>合同</w:t>
      </w:r>
      <w:r>
        <w:rPr>
          <w:rFonts w:hint="eastAsia" w:ascii="仿宋" w:hAnsi="仿宋" w:eastAsia="仿宋" w:cs="仿宋"/>
          <w:w w:val="100"/>
          <w:sz w:val="22"/>
          <w:szCs w:val="22"/>
          <w:shd w:val="clear"/>
          <w:lang w:eastAsia="zh-CN"/>
        </w:rPr>
        <w:t>（中小企业预留合同）</w:t>
      </w:r>
      <w:r>
        <w:rPr>
          <w:rFonts w:hint="eastAsia" w:ascii="仿宋" w:hAnsi="仿宋" w:eastAsia="仿宋" w:cs="仿宋"/>
          <w:sz w:val="22"/>
          <w:szCs w:val="22"/>
          <w:shd w:val="clear"/>
        </w:rPr>
        <w:t>：</w:t>
      </w:r>
      <w:r>
        <w:rPr>
          <w:rFonts w:hint="eastAsia" w:ascii="仿宋" w:hAnsi="仿宋" w:eastAsia="仿宋" w:cs="仿宋"/>
          <w:iCs/>
          <w:sz w:val="22"/>
          <w:szCs w:val="22"/>
        </w:rPr>
        <w:sym w:font="Wingdings" w:char="00A8"/>
      </w:r>
      <w:r>
        <w:rPr>
          <w:rFonts w:hint="eastAsia" w:ascii="仿宋" w:hAnsi="仿宋" w:eastAsia="仿宋" w:cs="仿宋"/>
          <w:iCs/>
          <w:sz w:val="22"/>
          <w:szCs w:val="22"/>
        </w:rPr>
        <w:t xml:space="preserve">是 </w:t>
      </w: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rPr>
        <w:t>否</w:t>
      </w:r>
    </w:p>
    <w:p w14:paraId="443D5169">
      <w:pPr>
        <w:numPr>
          <w:ilvl w:val="-1"/>
          <w:numId w:val="0"/>
        </w:numPr>
        <w:adjustRightInd w:val="0"/>
        <w:snapToGrid w:val="0"/>
        <w:spacing w:before="0" w:beforeLines="0" w:line="400" w:lineRule="exact"/>
        <w:ind w:firstLine="0" w:firstLineChars="0"/>
        <w:rPr>
          <w:rFonts w:hint="eastAsia" w:ascii="仿宋" w:hAnsi="仿宋" w:eastAsia="仿宋" w:cs="仿宋"/>
          <w:iCs/>
          <w:sz w:val="22"/>
          <w:szCs w:val="22"/>
        </w:rPr>
      </w:pPr>
      <w:r>
        <w:rPr>
          <w:rFonts w:hint="eastAsia" w:ascii="仿宋" w:hAnsi="仿宋" w:eastAsia="仿宋" w:cs="仿宋"/>
          <w:sz w:val="22"/>
          <w:szCs w:val="24"/>
          <w:lang w:val="en-US" w:eastAsia="zh-CN"/>
        </w:rPr>
        <w:t xml:space="preserve">         若本项目不专门面向中小企业采购，是否给予小微企业评审优惠：</w:t>
      </w:r>
      <w:r>
        <w:rPr>
          <w:rFonts w:hint="eastAsia" w:ascii="仿宋" w:hAnsi="仿宋" w:eastAsia="仿宋" w:cs="仿宋"/>
          <w:iCs/>
          <w:sz w:val="22"/>
          <w:szCs w:val="22"/>
        </w:rPr>
        <w:sym w:font="Wingdings" w:char="00A8"/>
      </w:r>
      <w:r>
        <w:rPr>
          <w:rFonts w:hint="eastAsia" w:ascii="仿宋" w:hAnsi="仿宋" w:eastAsia="仿宋" w:cs="仿宋"/>
          <w:iCs/>
          <w:sz w:val="22"/>
          <w:szCs w:val="22"/>
        </w:rPr>
        <w:t xml:space="preserve">是   </w:t>
      </w:r>
      <w:r>
        <w:rPr>
          <w:rFonts w:hint="eastAsia" w:ascii="仿宋" w:hAnsi="仿宋" w:eastAsia="仿宋" w:cs="仿宋"/>
          <w:iCs/>
          <w:sz w:val="22"/>
          <w:szCs w:val="22"/>
        </w:rPr>
        <w:sym w:font="Wingdings" w:char="00A8"/>
      </w:r>
      <w:r>
        <w:rPr>
          <w:rFonts w:hint="eastAsia" w:ascii="仿宋" w:hAnsi="仿宋" w:eastAsia="仿宋" w:cs="仿宋"/>
          <w:iCs/>
          <w:sz w:val="22"/>
          <w:szCs w:val="22"/>
        </w:rPr>
        <w:t>否</w:t>
      </w:r>
    </w:p>
    <w:p w14:paraId="636768E5">
      <w:pPr>
        <w:numPr>
          <w:ilvl w:val="-1"/>
          <w:numId w:val="0"/>
        </w:numPr>
        <w:adjustRightInd w:val="0"/>
        <w:snapToGrid w:val="0"/>
        <w:spacing w:before="0" w:beforeLines="0" w:line="400" w:lineRule="exact"/>
        <w:ind w:firstLine="0" w:firstLineChars="0"/>
        <w:rPr>
          <w:rFonts w:hint="eastAsia" w:ascii="仿宋" w:hAnsi="仿宋" w:eastAsia="仿宋" w:cs="仿宋"/>
          <w:iCs/>
          <w:sz w:val="22"/>
          <w:szCs w:val="22"/>
        </w:rPr>
      </w:pPr>
      <w:r>
        <w:rPr>
          <w:rFonts w:hint="eastAsia" w:ascii="仿宋" w:hAnsi="仿宋" w:eastAsia="仿宋" w:cs="仿宋"/>
          <w:sz w:val="22"/>
          <w:szCs w:val="24"/>
          <w:lang w:val="en-US" w:eastAsia="zh-CN"/>
        </w:rPr>
        <w:t xml:space="preserve">         中标（成交）采购标的制造商是否为残疾人福利性单位：</w:t>
      </w:r>
      <w:r>
        <w:rPr>
          <w:rFonts w:hint="eastAsia" w:ascii="仿宋" w:hAnsi="仿宋" w:eastAsia="仿宋" w:cs="仿宋"/>
          <w:iCs/>
          <w:sz w:val="22"/>
          <w:szCs w:val="22"/>
        </w:rPr>
        <w:sym w:font="Wingdings" w:char="00A8"/>
      </w:r>
      <w:r>
        <w:rPr>
          <w:rFonts w:hint="eastAsia" w:ascii="仿宋" w:hAnsi="仿宋" w:eastAsia="仿宋" w:cs="仿宋"/>
          <w:iCs/>
          <w:sz w:val="22"/>
          <w:szCs w:val="22"/>
        </w:rPr>
        <w:t xml:space="preserve">是   </w:t>
      </w:r>
      <w:r>
        <w:rPr>
          <w:rFonts w:hint="eastAsia" w:ascii="仿宋" w:hAnsi="仿宋" w:eastAsia="仿宋" w:cs="仿宋"/>
          <w:iCs/>
          <w:sz w:val="22"/>
          <w:szCs w:val="22"/>
        </w:rPr>
        <w:sym w:font="Wingdings" w:char="00A8"/>
      </w:r>
      <w:r>
        <w:rPr>
          <w:rFonts w:hint="eastAsia" w:ascii="仿宋" w:hAnsi="仿宋" w:eastAsia="仿宋" w:cs="仿宋"/>
          <w:iCs/>
          <w:sz w:val="22"/>
          <w:szCs w:val="22"/>
        </w:rPr>
        <w:t>否</w:t>
      </w:r>
    </w:p>
    <w:p w14:paraId="5604876C">
      <w:pPr>
        <w:numPr>
          <w:ilvl w:val="0"/>
          <w:numId w:val="0"/>
        </w:numPr>
        <w:snapToGrid w:val="0"/>
        <w:spacing w:beforeLines="0" w:line="400" w:lineRule="exact"/>
        <w:ind w:firstLine="0" w:firstLineChars="0"/>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 xml:space="preserve">         中标（成交）采购标的制造商是否为监狱企业：</w:t>
      </w:r>
      <w:r>
        <w:rPr>
          <w:rFonts w:hint="eastAsia" w:ascii="仿宋" w:hAnsi="仿宋" w:eastAsia="仿宋" w:cs="仿宋"/>
          <w:iCs/>
          <w:sz w:val="22"/>
          <w:szCs w:val="22"/>
        </w:rPr>
        <w:sym w:font="Wingdings" w:char="00A8"/>
      </w:r>
      <w:r>
        <w:rPr>
          <w:rFonts w:hint="eastAsia" w:ascii="仿宋" w:hAnsi="仿宋" w:eastAsia="仿宋" w:cs="仿宋"/>
          <w:iCs/>
          <w:sz w:val="22"/>
          <w:szCs w:val="22"/>
        </w:rPr>
        <w:t xml:space="preserve">是       </w:t>
      </w:r>
      <w:r>
        <w:rPr>
          <w:rFonts w:hint="eastAsia" w:ascii="仿宋" w:hAnsi="仿宋" w:eastAsia="仿宋" w:cs="仿宋"/>
          <w:iCs/>
          <w:sz w:val="22"/>
          <w:szCs w:val="22"/>
        </w:rPr>
        <w:sym w:font="Wingdings" w:char="00A8"/>
      </w:r>
      <w:r>
        <w:rPr>
          <w:rFonts w:hint="eastAsia" w:ascii="仿宋" w:hAnsi="仿宋" w:eastAsia="仿宋" w:cs="仿宋"/>
          <w:iCs/>
          <w:sz w:val="22"/>
          <w:szCs w:val="22"/>
        </w:rPr>
        <w:t>否</w:t>
      </w:r>
    </w:p>
    <w:p w14:paraId="7E7A0CC8">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 w:eastAsia="zh-CN"/>
        </w:rPr>
        <w:t>7</w:t>
      </w:r>
      <w:r>
        <w:rPr>
          <w:rFonts w:hint="eastAsia" w:ascii="仿宋" w:hAnsi="仿宋" w:eastAsia="仿宋" w:cs="仿宋"/>
          <w:sz w:val="22"/>
          <w:szCs w:val="22"/>
        </w:rPr>
        <w:t>）合同是否分包：</w:t>
      </w:r>
      <w:r>
        <w:rPr>
          <w:rFonts w:hint="eastAsia" w:ascii="仿宋" w:hAnsi="仿宋" w:eastAsia="仿宋" w:cs="仿宋"/>
          <w:iCs/>
          <w:sz w:val="22"/>
          <w:szCs w:val="22"/>
        </w:rPr>
        <w:sym w:font="Wingdings" w:char="00A8"/>
      </w:r>
      <w:r>
        <w:rPr>
          <w:rFonts w:hint="eastAsia" w:ascii="仿宋" w:hAnsi="仿宋" w:eastAsia="仿宋" w:cs="仿宋"/>
          <w:iCs/>
          <w:sz w:val="22"/>
          <w:szCs w:val="22"/>
        </w:rPr>
        <w:t xml:space="preserve">是       </w:t>
      </w:r>
      <w:r>
        <w:rPr>
          <w:rFonts w:hint="eastAsia" w:ascii="仿宋" w:hAnsi="仿宋" w:eastAsia="仿宋" w:cs="仿宋"/>
          <w:iCs/>
          <w:sz w:val="22"/>
          <w:szCs w:val="22"/>
        </w:rPr>
        <w:sym w:font="Wingdings" w:char="00A8"/>
      </w:r>
      <w:r>
        <w:rPr>
          <w:rFonts w:hint="eastAsia" w:ascii="仿宋" w:hAnsi="仿宋" w:eastAsia="仿宋" w:cs="仿宋"/>
          <w:iCs/>
          <w:sz w:val="22"/>
          <w:szCs w:val="22"/>
        </w:rPr>
        <w:t>否</w:t>
      </w:r>
    </w:p>
    <w:p w14:paraId="48E3E7D7">
      <w:pPr>
        <w:adjustRightInd w:val="0"/>
        <w:snapToGrid w:val="0"/>
        <w:spacing w:before="0" w:beforeLines="0" w:line="400" w:lineRule="exact"/>
        <w:ind w:firstLine="880" w:firstLineChars="400"/>
        <w:rPr>
          <w:rFonts w:hint="eastAsia" w:ascii="仿宋" w:hAnsi="仿宋" w:eastAsia="仿宋" w:cs="仿宋"/>
          <w:sz w:val="22"/>
          <w:szCs w:val="22"/>
          <w:u w:val="single"/>
        </w:rPr>
      </w:pP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分包主要内容：</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14:paraId="689CC930">
      <w:pPr>
        <w:adjustRightInd w:val="0"/>
        <w:snapToGrid w:val="0"/>
        <w:spacing w:before="0" w:beforeLines="0" w:line="400" w:lineRule="exact"/>
        <w:ind w:firstLine="880" w:firstLineChars="400"/>
        <w:rPr>
          <w:rFonts w:hint="eastAsia" w:ascii="仿宋" w:hAnsi="仿宋" w:eastAsia="仿宋" w:cs="仿宋"/>
          <w:sz w:val="22"/>
          <w:szCs w:val="22"/>
          <w:highlight w:val="none"/>
        </w:rPr>
      </w:pPr>
      <w:r>
        <w:rPr>
          <w:rFonts w:hint="eastAsia" w:ascii="仿宋" w:hAnsi="仿宋" w:eastAsia="仿宋" w:cs="仿宋"/>
          <w:sz w:val="22"/>
          <w:szCs w:val="22"/>
          <w:u w:val="none"/>
          <w:lang w:val="en-US" w:eastAsia="zh-CN"/>
        </w:rPr>
        <w:t xml:space="preserve"> </w:t>
      </w:r>
      <w:r>
        <w:rPr>
          <w:rFonts w:hint="eastAsia" w:ascii="仿宋" w:hAnsi="仿宋" w:eastAsia="仿宋" w:cs="仿宋"/>
          <w:sz w:val="22"/>
          <w:szCs w:val="22"/>
        </w:rPr>
        <w:t>分包</w:t>
      </w:r>
      <w:r>
        <w:rPr>
          <w:rFonts w:hint="eastAsia" w:ascii="仿宋" w:hAnsi="仿宋" w:eastAsia="仿宋" w:cs="仿宋"/>
          <w:sz w:val="22"/>
          <w:szCs w:val="22"/>
          <w:highlight w:val="none"/>
        </w:rPr>
        <w:t>供应商</w:t>
      </w:r>
      <w:r>
        <w:rPr>
          <w:rFonts w:hint="eastAsia" w:ascii="仿宋" w:hAnsi="仿宋" w:eastAsia="仿宋" w:cs="仿宋"/>
          <w:sz w:val="22"/>
          <w:szCs w:val="22"/>
          <w:highlight w:val="none"/>
          <w:lang w:eastAsia="zh-CN"/>
        </w:rPr>
        <w:t>/制造商</w:t>
      </w:r>
      <w:r>
        <w:rPr>
          <w:rFonts w:hint="eastAsia" w:ascii="仿宋" w:hAnsi="仿宋" w:eastAsia="仿宋" w:cs="仿宋"/>
          <w:sz w:val="22"/>
          <w:szCs w:val="22"/>
          <w:highlight w:val="none"/>
        </w:rPr>
        <w:t>名称</w:t>
      </w:r>
      <w:r>
        <w:rPr>
          <w:rFonts w:hint="eastAsia" w:ascii="仿宋" w:hAnsi="仿宋" w:eastAsia="仿宋" w:cs="仿宋"/>
          <w:sz w:val="22"/>
          <w:szCs w:val="22"/>
          <w:highlight w:val="none"/>
          <w:lang w:eastAsia="zh-CN"/>
        </w:rPr>
        <w:t>（如供应商和制造商不同，请分别填写）</w:t>
      </w:r>
      <w:r>
        <w:rPr>
          <w:rFonts w:hint="eastAsia" w:ascii="仿宋" w:hAnsi="仿宋" w:eastAsia="仿宋" w:cs="仿宋"/>
          <w:sz w:val="22"/>
          <w:szCs w:val="22"/>
          <w:highlight w:val="none"/>
        </w:rPr>
        <w:t>：</w:t>
      </w:r>
    </w:p>
    <w:p w14:paraId="5520DB89">
      <w:pPr>
        <w:adjustRightInd w:val="0"/>
        <w:snapToGrid w:val="0"/>
        <w:spacing w:before="0" w:beforeLines="0" w:line="400" w:lineRule="exact"/>
        <w:ind w:firstLine="880" w:firstLineChars="400"/>
        <w:rPr>
          <w:rFonts w:hint="eastAsia" w:ascii="仿宋" w:hAnsi="仿宋" w:eastAsia="仿宋" w:cs="仿宋"/>
          <w:sz w:val="22"/>
          <w:szCs w:val="22"/>
          <w:highlight w:val="none"/>
          <w:u w:val="single"/>
        </w:rPr>
      </w:pPr>
      <w:r>
        <w:rPr>
          <w:rFonts w:hint="eastAsia" w:ascii="仿宋" w:hAnsi="仿宋" w:eastAsia="仿宋" w:cs="仿宋"/>
          <w:sz w:val="22"/>
          <w:szCs w:val="22"/>
          <w:highlight w:val="none"/>
          <w:u w:val="none"/>
        </w:rPr>
        <w:t xml:space="preserve"> </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u w:val="single"/>
          <w:lang w:val="en-US" w:eastAsia="zh-CN"/>
        </w:rPr>
        <w:t xml:space="preserve">                       </w:t>
      </w:r>
    </w:p>
    <w:p w14:paraId="299B7781">
      <w:pPr>
        <w:adjustRightInd w:val="0"/>
        <w:snapToGrid w:val="0"/>
        <w:spacing w:before="0" w:beforeLines="0" w:line="400" w:lineRule="exact"/>
        <w:ind w:firstLine="880" w:firstLineChars="400"/>
        <w:rPr>
          <w:rFonts w:hint="eastAsia" w:ascii="仿宋" w:hAnsi="仿宋" w:eastAsia="仿宋" w:cs="仿宋"/>
          <w:sz w:val="22"/>
          <w:szCs w:val="22"/>
        </w:rPr>
      </w:pP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分包供应商</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lang w:eastAsia="zh-CN"/>
        </w:rPr>
        <w:t>制造商</w:t>
      </w:r>
      <w:r>
        <w:rPr>
          <w:rFonts w:hint="eastAsia" w:ascii="仿宋" w:hAnsi="仿宋" w:eastAsia="仿宋" w:cs="仿宋"/>
          <w:sz w:val="22"/>
          <w:szCs w:val="22"/>
        </w:rPr>
        <w:t>类型</w:t>
      </w:r>
      <w:r>
        <w:rPr>
          <w:rFonts w:hint="eastAsia" w:ascii="仿宋" w:hAnsi="仿宋" w:eastAsia="仿宋" w:cs="仿宋"/>
          <w:sz w:val="22"/>
          <w:szCs w:val="22"/>
          <w:highlight w:val="none"/>
          <w:lang w:eastAsia="zh-CN"/>
        </w:rPr>
        <w:t>（如果供应商和制造商不同，只填写制造商类型）</w:t>
      </w:r>
      <w:r>
        <w:rPr>
          <w:rFonts w:hint="eastAsia" w:ascii="仿宋" w:hAnsi="仿宋" w:eastAsia="仿宋" w:cs="仿宋"/>
          <w:sz w:val="22"/>
          <w:szCs w:val="22"/>
        </w:rPr>
        <w:t>：</w:t>
      </w:r>
    </w:p>
    <w:p w14:paraId="315BC948">
      <w:pPr>
        <w:adjustRightInd w:val="0"/>
        <w:snapToGrid w:val="0"/>
        <w:spacing w:beforeLines="0" w:line="400" w:lineRule="exact"/>
        <w:ind w:firstLine="880" w:firstLineChars="400"/>
        <w:rPr>
          <w:rFonts w:hint="eastAsia" w:ascii="仿宋" w:hAnsi="仿宋" w:eastAsia="仿宋" w:cs="仿宋"/>
          <w:iCs/>
          <w:sz w:val="22"/>
          <w:szCs w:val="22"/>
          <w:lang w:val="en-US" w:eastAsia="zh-CN"/>
        </w:rPr>
      </w:pP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rPr>
        <w:t xml:space="preserve">大型企业  </w:t>
      </w:r>
      <w:r>
        <w:rPr>
          <w:rFonts w:hint="eastAsia" w:ascii="仿宋" w:hAnsi="仿宋" w:eastAsia="仿宋" w:cs="仿宋"/>
          <w:iCs/>
          <w:sz w:val="22"/>
          <w:szCs w:val="22"/>
        </w:rPr>
        <w:sym w:font="Wingdings" w:char="00A8"/>
      </w:r>
      <w:r>
        <w:rPr>
          <w:rFonts w:hint="eastAsia" w:ascii="仿宋" w:hAnsi="仿宋" w:eastAsia="仿宋" w:cs="仿宋"/>
          <w:iCs/>
          <w:sz w:val="22"/>
          <w:szCs w:val="22"/>
        </w:rPr>
        <w:t xml:space="preserve">中型企业  </w:t>
      </w:r>
      <w:r>
        <w:rPr>
          <w:rFonts w:hint="eastAsia" w:ascii="仿宋" w:hAnsi="仿宋" w:eastAsia="仿宋" w:cs="仿宋"/>
          <w:iCs/>
          <w:sz w:val="22"/>
          <w:szCs w:val="22"/>
        </w:rPr>
        <w:sym w:font="Wingdings" w:char="00A8"/>
      </w:r>
      <w:r>
        <w:rPr>
          <w:rFonts w:hint="eastAsia" w:ascii="仿宋" w:hAnsi="仿宋" w:eastAsia="仿宋" w:cs="仿宋"/>
          <w:iCs/>
          <w:sz w:val="22"/>
          <w:szCs w:val="22"/>
        </w:rPr>
        <w:t>小微型企业</w:t>
      </w:r>
      <w:r>
        <w:rPr>
          <w:rFonts w:hint="eastAsia" w:ascii="仿宋" w:hAnsi="仿宋" w:eastAsia="仿宋" w:cs="仿宋"/>
          <w:iCs/>
          <w:sz w:val="22"/>
          <w:szCs w:val="22"/>
          <w:lang w:val="en-US" w:eastAsia="zh-CN"/>
        </w:rPr>
        <w:t xml:space="preserve">  </w:t>
      </w:r>
    </w:p>
    <w:p w14:paraId="3BAF2576">
      <w:pPr>
        <w:adjustRightInd w:val="0"/>
        <w:snapToGrid w:val="0"/>
        <w:spacing w:beforeLines="0" w:line="400" w:lineRule="exact"/>
        <w:ind w:firstLine="880" w:firstLineChars="400"/>
        <w:rPr>
          <w:rFonts w:hint="eastAsia" w:ascii="仿宋" w:hAnsi="仿宋" w:eastAsia="仿宋" w:cs="仿宋"/>
          <w:sz w:val="22"/>
          <w:szCs w:val="24"/>
          <w:u w:val="none"/>
          <w:lang w:val="en-US" w:eastAsia="zh-CN"/>
        </w:rPr>
      </w:pP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残疾人福利性单位</w:t>
      </w: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监狱</w:t>
      </w:r>
      <w:r>
        <w:rPr>
          <w:rFonts w:hint="eastAsia" w:ascii="仿宋" w:hAnsi="仿宋" w:eastAsia="仿宋" w:cs="仿宋"/>
          <w:iCs/>
          <w:sz w:val="22"/>
          <w:szCs w:val="22"/>
        </w:rPr>
        <w:t>企业</w:t>
      </w: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其他</w:t>
      </w:r>
    </w:p>
    <w:p w14:paraId="4EFED3A0">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 w:val="22"/>
          <w:szCs w:val="22"/>
          <w:highlight w:val="none"/>
        </w:rPr>
      </w:pPr>
      <w:r>
        <w:rPr>
          <w:rFonts w:hint="eastAsia" w:ascii="仿宋" w:hAnsi="仿宋" w:eastAsia="仿宋" w:cs="仿宋"/>
          <w:sz w:val="22"/>
          <w:szCs w:val="22"/>
          <w:highlight w:val="none"/>
          <w:u w:val="none"/>
          <w:lang w:val="en-US" w:eastAsia="zh-CN"/>
        </w:rPr>
        <w:t xml:space="preserve">    （</w:t>
      </w:r>
      <w:r>
        <w:rPr>
          <w:rFonts w:hint="eastAsia" w:ascii="仿宋" w:hAnsi="仿宋" w:eastAsia="仿宋" w:cs="仿宋"/>
          <w:sz w:val="22"/>
          <w:szCs w:val="22"/>
          <w:highlight w:val="none"/>
          <w:u w:val="none"/>
          <w:lang w:val="en" w:eastAsia="zh-CN"/>
        </w:rPr>
        <w:t>8</w:t>
      </w:r>
      <w:r>
        <w:rPr>
          <w:rFonts w:hint="eastAsia" w:ascii="仿宋" w:hAnsi="仿宋" w:eastAsia="仿宋" w:cs="仿宋"/>
          <w:sz w:val="22"/>
          <w:szCs w:val="22"/>
          <w:highlight w:val="none"/>
          <w:u w:val="none"/>
          <w:lang w:val="en-US" w:eastAsia="zh-CN"/>
        </w:rPr>
        <w:t>）中标（成交）供应商是否为外商投资企业：</w:t>
      </w:r>
      <w:r>
        <w:rPr>
          <w:rFonts w:hint="eastAsia" w:ascii="仿宋" w:hAnsi="仿宋" w:eastAsia="仿宋" w:cs="仿宋"/>
          <w:iCs/>
          <w:sz w:val="22"/>
          <w:szCs w:val="22"/>
          <w:highlight w:val="none"/>
        </w:rPr>
        <w:sym w:font="Wingdings" w:char="00A8"/>
      </w:r>
      <w:r>
        <w:rPr>
          <w:rFonts w:hint="eastAsia" w:ascii="仿宋" w:hAnsi="仿宋" w:eastAsia="仿宋" w:cs="仿宋"/>
          <w:iCs/>
          <w:sz w:val="22"/>
          <w:szCs w:val="22"/>
          <w:highlight w:val="none"/>
        </w:rPr>
        <w:t xml:space="preserve">是       </w:t>
      </w:r>
      <w:r>
        <w:rPr>
          <w:rFonts w:hint="eastAsia" w:ascii="仿宋" w:hAnsi="仿宋" w:eastAsia="仿宋" w:cs="仿宋"/>
          <w:iCs/>
          <w:sz w:val="22"/>
          <w:szCs w:val="22"/>
          <w:highlight w:val="none"/>
        </w:rPr>
        <w:sym w:font="Wingdings" w:char="00A8"/>
      </w:r>
      <w:r>
        <w:rPr>
          <w:rFonts w:hint="eastAsia" w:ascii="仿宋" w:hAnsi="仿宋" w:eastAsia="仿宋" w:cs="仿宋"/>
          <w:iCs/>
          <w:sz w:val="22"/>
          <w:szCs w:val="22"/>
          <w:highlight w:val="none"/>
        </w:rPr>
        <w:t>否</w:t>
      </w:r>
    </w:p>
    <w:p w14:paraId="7A716274">
      <w:pPr>
        <w:pStyle w:val="31"/>
        <w:tabs>
          <w:tab w:val="left" w:pos="1340"/>
        </w:tabs>
        <w:spacing w:beforeLines="0"/>
        <w:rPr>
          <w:rFonts w:hint="eastAsia" w:ascii="仿宋" w:hAnsi="仿宋" w:eastAsia="仿宋" w:cs="仿宋"/>
          <w:sz w:val="22"/>
          <w:szCs w:val="22"/>
          <w:highlight w:val="none"/>
          <w:u w:val="single"/>
        </w:rPr>
      </w:pPr>
      <w:r>
        <w:rPr>
          <w:rFonts w:hint="eastAsia" w:ascii="仿宋" w:hAnsi="仿宋" w:eastAsia="仿宋" w:cs="仿宋"/>
          <w:sz w:val="22"/>
          <w:szCs w:val="22"/>
          <w:highlight w:val="none"/>
          <w:u w:val="none"/>
          <w:lang w:val="en-US" w:eastAsia="zh-CN"/>
        </w:rPr>
        <w:t xml:space="preserve">     外商投资企业类型：</w:t>
      </w:r>
      <w:r>
        <w:rPr>
          <w:rFonts w:hint="eastAsia" w:ascii="仿宋" w:hAnsi="仿宋" w:eastAsia="仿宋" w:cs="仿宋"/>
          <w:iCs/>
          <w:sz w:val="22"/>
          <w:szCs w:val="22"/>
          <w:highlight w:val="none"/>
        </w:rPr>
        <w:sym w:font="Wingdings" w:char="00A8"/>
      </w:r>
      <w:r>
        <w:rPr>
          <w:rFonts w:hint="eastAsia" w:ascii="仿宋" w:hAnsi="仿宋" w:eastAsia="仿宋" w:cs="仿宋"/>
          <w:sz w:val="22"/>
          <w:szCs w:val="22"/>
          <w:highlight w:val="none"/>
          <w:u w:val="none"/>
          <w:lang w:val="en-US" w:eastAsia="zh-CN"/>
        </w:rPr>
        <w:t xml:space="preserve">全部由外国投资者投资  </w:t>
      </w:r>
      <w:r>
        <w:rPr>
          <w:rFonts w:hint="eastAsia" w:ascii="仿宋" w:hAnsi="仿宋" w:eastAsia="仿宋" w:cs="仿宋"/>
          <w:iCs/>
          <w:sz w:val="22"/>
          <w:szCs w:val="22"/>
          <w:highlight w:val="none"/>
        </w:rPr>
        <w:sym w:font="Wingdings" w:char="00A8"/>
      </w:r>
      <w:r>
        <w:rPr>
          <w:rFonts w:hint="eastAsia" w:ascii="仿宋" w:hAnsi="仿宋" w:eastAsia="仿宋" w:cs="仿宋"/>
          <w:iCs/>
          <w:sz w:val="22"/>
          <w:szCs w:val="22"/>
          <w:highlight w:val="none"/>
          <w:lang w:val="en-US" w:eastAsia="zh-CN"/>
        </w:rPr>
        <w:t>部分由外国投资者投资</w:t>
      </w:r>
    </w:p>
    <w:p w14:paraId="31FBEF65">
      <w:pPr>
        <w:numPr>
          <w:ilvl w:val="-1"/>
          <w:numId w:val="0"/>
        </w:numPr>
        <w:adjustRightInd w:val="0"/>
        <w:snapToGrid w:val="0"/>
        <w:spacing w:before="0" w:beforeLines="0" w:line="400" w:lineRule="exact"/>
        <w:ind w:firstLine="440" w:firstLineChars="200"/>
        <w:rPr>
          <w:rFonts w:hint="eastAsia" w:ascii="仿宋" w:hAnsi="仿宋" w:eastAsia="仿宋" w:cs="仿宋"/>
          <w:b w:val="0"/>
          <w:bCs w:val="0"/>
          <w:sz w:val="22"/>
          <w:szCs w:val="22"/>
          <w:u w:val="none"/>
          <w:lang w:val="en-US" w:eastAsia="zh-CN"/>
        </w:rPr>
      </w:pPr>
      <w:r>
        <w:rPr>
          <w:rFonts w:hint="eastAsia" w:ascii="仿宋" w:hAnsi="仿宋" w:eastAsia="仿宋" w:cs="仿宋"/>
          <w:b w:val="0"/>
          <w:bCs w:val="0"/>
          <w:sz w:val="22"/>
          <w:szCs w:val="22"/>
          <w:u w:val="none"/>
          <w:lang w:val="en-US" w:eastAsia="zh-CN"/>
        </w:rPr>
        <w:t>（</w:t>
      </w:r>
      <w:r>
        <w:rPr>
          <w:rFonts w:hint="eastAsia" w:ascii="仿宋" w:hAnsi="仿宋" w:eastAsia="仿宋" w:cs="仿宋"/>
          <w:b w:val="0"/>
          <w:bCs w:val="0"/>
          <w:sz w:val="22"/>
          <w:szCs w:val="22"/>
          <w:u w:val="none"/>
          <w:lang w:val="en" w:eastAsia="zh-CN"/>
        </w:rPr>
        <w:t>9</w:t>
      </w:r>
      <w:r>
        <w:rPr>
          <w:rFonts w:hint="eastAsia" w:ascii="仿宋" w:hAnsi="仿宋" w:eastAsia="仿宋" w:cs="仿宋"/>
          <w:b w:val="0"/>
          <w:bCs w:val="0"/>
          <w:sz w:val="22"/>
          <w:szCs w:val="22"/>
          <w:u w:val="none"/>
          <w:lang w:val="en-US" w:eastAsia="zh-CN"/>
        </w:rPr>
        <w:t>）是否涉及进口产品：</w:t>
      </w:r>
    </w:p>
    <w:p w14:paraId="2B6B21DC">
      <w:pPr>
        <w:numPr>
          <w:ilvl w:val="-1"/>
          <w:numId w:val="0"/>
        </w:numPr>
        <w:adjustRightInd w:val="0"/>
        <w:snapToGrid w:val="0"/>
        <w:spacing w:before="0" w:beforeLines="0" w:line="400" w:lineRule="exact"/>
        <w:ind w:firstLine="880" w:firstLineChars="400"/>
        <w:rPr>
          <w:rFonts w:hint="eastAsia" w:ascii="仿宋" w:hAnsi="仿宋" w:eastAsia="仿宋" w:cs="仿宋"/>
          <w:sz w:val="22"/>
          <w:szCs w:val="22"/>
          <w:u w:val="single"/>
          <w:lang w:val="en-US" w:eastAsia="zh-CN"/>
        </w:rPr>
      </w:pP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rPr>
        <w:t>是</w:t>
      </w:r>
      <w:r>
        <w:rPr>
          <w:rFonts w:hint="eastAsia" w:ascii="仿宋" w:hAnsi="仿宋" w:eastAsia="仿宋" w:cs="仿宋"/>
          <w:iCs w:val="0"/>
          <w:sz w:val="22"/>
          <w:szCs w:val="22"/>
          <w:lang w:eastAsia="zh-CN"/>
        </w:rPr>
        <w:t>，《政府采购品目分类目录》底级品目名称</w:t>
      </w:r>
      <w:r>
        <w:rPr>
          <w:rFonts w:hint="eastAsia" w:ascii="仿宋" w:hAnsi="仿宋" w:eastAsia="仿宋" w:cs="仿宋"/>
          <w:sz w:val="22"/>
          <w:szCs w:val="22"/>
          <w:lang w:val="en-US" w:eastAsia="zh-CN"/>
        </w:rPr>
        <w:t>：</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金额：</w:t>
      </w:r>
      <w:r>
        <w:rPr>
          <w:rFonts w:hint="eastAsia" w:ascii="仿宋" w:hAnsi="仿宋" w:eastAsia="仿宋" w:cs="仿宋"/>
          <w:sz w:val="22"/>
          <w:szCs w:val="22"/>
          <w:u w:val="single"/>
          <w:lang w:val="en-US" w:eastAsia="zh-CN"/>
        </w:rPr>
        <w:t xml:space="preserve">        </w:t>
      </w:r>
    </w:p>
    <w:p w14:paraId="3C2022EB">
      <w:pPr>
        <w:numPr>
          <w:ilvl w:val="-1"/>
          <w:numId w:val="0"/>
        </w:numPr>
        <w:adjustRightInd w:val="0"/>
        <w:snapToGrid w:val="0"/>
        <w:spacing w:before="0" w:beforeLines="0" w:line="400" w:lineRule="exact"/>
        <w:ind w:firstLine="880" w:firstLineChars="400"/>
        <w:rPr>
          <w:rFonts w:hint="eastAsia" w:ascii="仿宋" w:hAnsi="仿宋" w:eastAsia="仿宋" w:cs="仿宋"/>
          <w:iCs w:val="0"/>
          <w:sz w:val="22"/>
          <w:szCs w:val="22"/>
        </w:rPr>
      </w:pPr>
      <w:r>
        <w:rPr>
          <w:rFonts w:hint="eastAsia" w:ascii="仿宋" w:hAnsi="仿宋" w:eastAsia="仿宋" w:cs="仿宋"/>
          <w:sz w:val="22"/>
          <w:szCs w:val="22"/>
          <w:lang w:val="en-US" w:eastAsia="zh-CN"/>
        </w:rPr>
        <w:t xml:space="preserve">        国别：</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品牌：</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none"/>
          <w:lang w:val="en-US" w:eastAsia="zh-CN"/>
        </w:rPr>
        <w:t xml:space="preserve"> 规格型号：</w:t>
      </w:r>
      <w:r>
        <w:rPr>
          <w:rFonts w:hint="eastAsia" w:ascii="仿宋" w:hAnsi="仿宋" w:eastAsia="仿宋" w:cs="仿宋"/>
          <w:sz w:val="22"/>
          <w:szCs w:val="22"/>
          <w:u w:val="single"/>
          <w:lang w:val="en-US" w:eastAsia="zh-CN"/>
        </w:rPr>
        <w:t xml:space="preserve">        </w:t>
      </w:r>
      <w:r>
        <w:rPr>
          <w:rFonts w:hint="eastAsia" w:ascii="仿宋" w:hAnsi="仿宋" w:eastAsia="仿宋" w:cs="仿宋"/>
          <w:iCs w:val="0"/>
          <w:sz w:val="22"/>
          <w:szCs w:val="22"/>
        </w:rPr>
        <w:t xml:space="preserve">      </w:t>
      </w:r>
    </w:p>
    <w:p w14:paraId="721FB665">
      <w:pPr>
        <w:adjustRightInd w:val="0"/>
        <w:snapToGrid w:val="0"/>
        <w:spacing w:before="0" w:beforeLines="0" w:line="400" w:lineRule="exact"/>
        <w:ind w:firstLine="880" w:firstLineChars="400"/>
        <w:rPr>
          <w:rFonts w:hint="eastAsia" w:ascii="仿宋" w:hAnsi="仿宋" w:eastAsia="仿宋" w:cs="仿宋"/>
          <w:sz w:val="22"/>
          <w:szCs w:val="22"/>
          <w:u w:val="none"/>
          <w:lang w:val="en-US" w:eastAsia="zh-CN"/>
        </w:rPr>
      </w:pP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否</w:t>
      </w:r>
    </w:p>
    <w:p w14:paraId="41413FFB">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2"/>
          <w:szCs w:val="22"/>
          <w:u w:val="none"/>
          <w:lang w:val="en-US" w:eastAsia="zh-CN"/>
        </w:rPr>
      </w:pPr>
      <w:r>
        <w:rPr>
          <w:rFonts w:hint="eastAsia" w:ascii="仿宋" w:hAnsi="仿宋" w:eastAsia="仿宋" w:cs="仿宋"/>
          <w:b w:val="0"/>
          <w:bCs w:val="0"/>
          <w:sz w:val="22"/>
          <w:szCs w:val="22"/>
          <w:u w:val="none"/>
          <w:lang w:val="en-US" w:eastAsia="zh-CN"/>
        </w:rPr>
        <w:t xml:space="preserve">    （1</w:t>
      </w:r>
      <w:r>
        <w:rPr>
          <w:rFonts w:hint="eastAsia" w:ascii="仿宋" w:hAnsi="仿宋" w:eastAsia="仿宋" w:cs="仿宋"/>
          <w:b w:val="0"/>
          <w:bCs w:val="0"/>
          <w:sz w:val="22"/>
          <w:szCs w:val="22"/>
          <w:u w:val="none"/>
          <w:lang w:val="en" w:eastAsia="zh-CN"/>
        </w:rPr>
        <w:t>0</w:t>
      </w:r>
      <w:r>
        <w:rPr>
          <w:rFonts w:hint="eastAsia" w:ascii="仿宋" w:hAnsi="仿宋" w:eastAsia="仿宋" w:cs="仿宋"/>
          <w:b w:val="0"/>
          <w:bCs w:val="0"/>
          <w:sz w:val="22"/>
          <w:szCs w:val="22"/>
          <w:u w:val="none"/>
          <w:lang w:val="en-US" w:eastAsia="zh-CN"/>
        </w:rPr>
        <w:t>）是否涉及节能产品：</w:t>
      </w:r>
    </w:p>
    <w:p w14:paraId="1678C529">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 w:val="22"/>
          <w:szCs w:val="22"/>
          <w:lang w:val="en-US" w:eastAsia="zh-CN"/>
        </w:rPr>
      </w:pPr>
      <w:r>
        <w:rPr>
          <w:rFonts w:hint="eastAsia" w:ascii="仿宋" w:hAnsi="仿宋" w:eastAsia="仿宋" w:cs="仿宋"/>
          <w:b w:val="0"/>
          <w:bCs w:val="0"/>
          <w:sz w:val="22"/>
          <w:szCs w:val="22"/>
          <w:u w:val="none"/>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rPr>
        <w:t>是</w:t>
      </w:r>
      <w:r>
        <w:rPr>
          <w:rFonts w:hint="eastAsia" w:ascii="仿宋" w:hAnsi="仿宋" w:eastAsia="仿宋" w:cs="仿宋"/>
          <w:iCs w:val="0"/>
          <w:sz w:val="22"/>
          <w:szCs w:val="22"/>
          <w:lang w:eastAsia="zh-CN"/>
        </w:rPr>
        <w:t>，《节能产品政府采购品目清单》的底级品目名称：</w:t>
      </w:r>
      <w:r>
        <w:rPr>
          <w:rFonts w:hint="eastAsia" w:ascii="仿宋" w:hAnsi="仿宋" w:eastAsia="仿宋" w:cs="仿宋"/>
          <w:sz w:val="22"/>
          <w:szCs w:val="22"/>
          <w:u w:val="single"/>
          <w:lang w:val="en-US" w:eastAsia="zh-CN"/>
        </w:rPr>
        <w:t xml:space="preserve">         </w:t>
      </w:r>
      <w:r>
        <w:rPr>
          <w:rFonts w:hint="eastAsia" w:ascii="仿宋" w:hAnsi="仿宋" w:eastAsia="仿宋" w:cs="仿宋"/>
          <w:iCs/>
          <w:sz w:val="22"/>
          <w:szCs w:val="22"/>
          <w:lang w:val="en-US" w:eastAsia="zh-CN"/>
        </w:rPr>
        <w:t xml:space="preserve">     </w:t>
      </w:r>
    </w:p>
    <w:p w14:paraId="29C91B7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 w:val="22"/>
          <w:szCs w:val="22"/>
          <w:lang w:val="en-US" w:eastAsia="zh-CN"/>
        </w:rPr>
      </w:pP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强制采购</w:t>
      </w: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优先采购</w:t>
      </w:r>
      <w:r>
        <w:rPr>
          <w:rFonts w:hint="eastAsia" w:ascii="仿宋" w:hAnsi="仿宋" w:eastAsia="仿宋" w:cs="仿宋"/>
          <w:iCs/>
          <w:sz w:val="22"/>
          <w:szCs w:val="22"/>
          <w:lang w:val="en-US" w:eastAsia="zh-CN"/>
        </w:rPr>
        <w:t xml:space="preserve">    </w:t>
      </w:r>
    </w:p>
    <w:p w14:paraId="4D250AF1">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 w:val="22"/>
          <w:szCs w:val="22"/>
        </w:rPr>
      </w:pPr>
      <w:r>
        <w:rPr>
          <w:rFonts w:hint="eastAsia" w:ascii="仿宋" w:hAnsi="仿宋" w:eastAsia="仿宋" w:cs="仿宋"/>
          <w:iCs/>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rPr>
        <w:t>否</w:t>
      </w:r>
    </w:p>
    <w:p w14:paraId="60358594">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2"/>
          <w:szCs w:val="22"/>
          <w:u w:val="none"/>
          <w:lang w:val="en-US" w:eastAsia="zh-CN"/>
        </w:rPr>
      </w:pPr>
      <w:r>
        <w:rPr>
          <w:rFonts w:hint="eastAsia" w:ascii="仿宋" w:hAnsi="仿宋" w:eastAsia="仿宋" w:cs="仿宋"/>
          <w:b w:val="0"/>
          <w:bCs w:val="0"/>
          <w:sz w:val="22"/>
          <w:szCs w:val="22"/>
          <w:u w:val="none"/>
          <w:lang w:val="en-US" w:eastAsia="zh-CN"/>
        </w:rPr>
        <w:t xml:space="preserve">          是否涉及环境标志产品：</w:t>
      </w:r>
    </w:p>
    <w:p w14:paraId="787FC7D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 w:val="22"/>
          <w:szCs w:val="22"/>
          <w:lang w:eastAsia="zh-CN"/>
        </w:rPr>
      </w:pPr>
      <w:r>
        <w:rPr>
          <w:rFonts w:hint="eastAsia" w:ascii="仿宋" w:hAnsi="仿宋" w:eastAsia="仿宋" w:cs="仿宋"/>
          <w:b w:val="0"/>
          <w:bCs w:val="0"/>
          <w:sz w:val="22"/>
          <w:szCs w:val="22"/>
          <w:u w:val="none"/>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rPr>
        <w:t>是</w:t>
      </w:r>
      <w:r>
        <w:rPr>
          <w:rFonts w:hint="eastAsia" w:ascii="仿宋" w:hAnsi="仿宋" w:eastAsia="仿宋" w:cs="仿宋"/>
          <w:iCs w:val="0"/>
          <w:sz w:val="22"/>
          <w:szCs w:val="22"/>
          <w:lang w:eastAsia="zh-CN"/>
        </w:rPr>
        <w:t>，《环境标志产品政府采购品目清单》的底级品目名称：</w:t>
      </w:r>
      <w:r>
        <w:rPr>
          <w:rFonts w:hint="eastAsia" w:ascii="仿宋" w:hAnsi="仿宋" w:eastAsia="仿宋" w:cs="仿宋"/>
          <w:sz w:val="22"/>
          <w:szCs w:val="22"/>
          <w:u w:val="single"/>
          <w:lang w:val="en-US" w:eastAsia="zh-CN"/>
        </w:rPr>
        <w:t xml:space="preserve">         </w:t>
      </w:r>
      <w:r>
        <w:rPr>
          <w:rFonts w:hint="eastAsia" w:ascii="仿宋" w:hAnsi="仿宋" w:eastAsia="仿宋" w:cs="仿宋"/>
          <w:iCs/>
          <w:sz w:val="22"/>
          <w:szCs w:val="22"/>
          <w:lang w:val="en-US" w:eastAsia="zh-CN"/>
        </w:rPr>
        <w:t xml:space="preserve"> </w:t>
      </w:r>
    </w:p>
    <w:p w14:paraId="25A9BE7C">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 w:val="22"/>
          <w:szCs w:val="22"/>
          <w:lang w:val="en-US" w:eastAsia="zh-CN"/>
        </w:rPr>
      </w:pP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强制采购</w:t>
      </w: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优先采购</w:t>
      </w:r>
      <w:r>
        <w:rPr>
          <w:rFonts w:hint="eastAsia" w:ascii="仿宋" w:hAnsi="仿宋" w:eastAsia="仿宋" w:cs="仿宋"/>
          <w:iCs/>
          <w:sz w:val="22"/>
          <w:szCs w:val="22"/>
          <w:lang w:val="en-US" w:eastAsia="zh-CN"/>
        </w:rPr>
        <w:t xml:space="preserve">    </w:t>
      </w:r>
    </w:p>
    <w:p w14:paraId="5A5977A7">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2"/>
          <w:szCs w:val="22"/>
          <w:u w:val="none"/>
          <w:lang w:val="en-US" w:eastAsia="zh-CN"/>
        </w:rPr>
      </w:pPr>
      <w:r>
        <w:rPr>
          <w:rFonts w:hint="eastAsia" w:ascii="仿宋" w:hAnsi="仿宋" w:eastAsia="仿宋" w:cs="仿宋"/>
          <w:iCs/>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rPr>
        <w:t>否</w:t>
      </w:r>
    </w:p>
    <w:p w14:paraId="2620AC08">
      <w:pPr>
        <w:pStyle w:val="31"/>
        <w:numPr>
          <w:ilvl w:val="-1"/>
          <w:numId w:val="0"/>
        </w:numPr>
        <w:adjustRightInd w:val="0"/>
        <w:snapToGrid w:val="0"/>
        <w:spacing w:before="0" w:beforeLines="0" w:line="400" w:lineRule="exact"/>
        <w:ind w:firstLine="0" w:firstLineChars="0"/>
        <w:rPr>
          <w:rFonts w:hint="eastAsia" w:ascii="仿宋" w:hAnsi="仿宋" w:eastAsia="仿宋" w:cs="仿宋"/>
          <w:iCs w:val="0"/>
          <w:kern w:val="2"/>
          <w:sz w:val="22"/>
          <w:szCs w:val="22"/>
          <w:u w:val="none"/>
          <w:lang w:val="en-US" w:eastAsia="zh-CN"/>
        </w:rPr>
      </w:pPr>
      <w:r>
        <w:rPr>
          <w:rFonts w:hint="eastAsia" w:ascii="仿宋" w:hAnsi="仿宋" w:eastAsia="仿宋" w:cs="仿宋"/>
          <w:b w:val="0"/>
          <w:bCs w:val="0"/>
          <w:sz w:val="22"/>
          <w:szCs w:val="22"/>
          <w:u w:val="none"/>
          <w:lang w:val="en-US" w:eastAsia="zh-CN"/>
        </w:rPr>
        <w:t xml:space="preserve">          </w:t>
      </w:r>
      <w:r>
        <w:rPr>
          <w:rFonts w:hint="eastAsia" w:ascii="仿宋" w:hAnsi="仿宋" w:eastAsia="仿宋" w:cs="仿宋"/>
          <w:b w:val="0"/>
          <w:bCs w:val="0"/>
          <w:kern w:val="2"/>
          <w:sz w:val="22"/>
          <w:szCs w:val="22"/>
          <w:u w:val="none"/>
          <w:lang w:val="en-US" w:eastAsia="zh-CN"/>
        </w:rPr>
        <w:t>是否涉及绿色产品：</w:t>
      </w:r>
      <w:r>
        <w:rPr>
          <w:rFonts w:hint="eastAsia" w:ascii="仿宋" w:hAnsi="仿宋" w:eastAsia="仿宋" w:cs="仿宋"/>
          <w:iCs w:val="0"/>
          <w:kern w:val="2"/>
          <w:sz w:val="22"/>
          <w:szCs w:val="22"/>
          <w:u w:val="none"/>
          <w:lang w:val="en-US" w:eastAsia="zh-CN"/>
        </w:rPr>
        <w:t xml:space="preserve"> </w:t>
      </w:r>
    </w:p>
    <w:p w14:paraId="0BF66BDA">
      <w:pPr>
        <w:pStyle w:val="31"/>
        <w:spacing w:beforeLines="0"/>
        <w:ind w:firstLine="420" w:firstLineChars="0"/>
        <w:rPr>
          <w:rFonts w:hint="eastAsia" w:ascii="仿宋" w:hAnsi="仿宋" w:eastAsia="仿宋" w:cs="仿宋"/>
          <w:sz w:val="24"/>
          <w:szCs w:val="22"/>
          <w:u w:val="single"/>
          <w:lang w:val="en-US" w:eastAsia="zh-CN"/>
        </w:rPr>
      </w:pPr>
      <w:r>
        <w:rPr>
          <w:rFonts w:hint="eastAsia" w:ascii="仿宋" w:hAnsi="仿宋" w:eastAsia="仿宋" w:cs="仿宋"/>
          <w:iCs w:val="0"/>
          <w:kern w:val="2"/>
          <w:sz w:val="22"/>
          <w:szCs w:val="22"/>
          <w:u w:val="none"/>
          <w:lang w:val="en-US" w:eastAsia="zh-CN"/>
        </w:rPr>
        <w:t xml:space="preserve">     </w:t>
      </w:r>
      <w:r>
        <w:rPr>
          <w:rFonts w:hint="eastAsia" w:ascii="仿宋" w:hAnsi="仿宋" w:eastAsia="仿宋" w:cs="仿宋"/>
          <w:iCs w:val="0"/>
          <w:kern w:val="2"/>
          <w:sz w:val="22"/>
          <w:szCs w:val="22"/>
          <w:u w:val="none"/>
        </w:rPr>
        <w:sym w:font="Wingdings" w:char="00A8"/>
      </w:r>
      <w:r>
        <w:rPr>
          <w:rFonts w:hint="eastAsia" w:ascii="仿宋" w:hAnsi="仿宋" w:eastAsia="仿宋" w:cs="仿宋"/>
          <w:iCs w:val="0"/>
          <w:kern w:val="2"/>
          <w:sz w:val="22"/>
          <w:szCs w:val="22"/>
          <w:u w:val="none"/>
        </w:rPr>
        <w:t>是</w:t>
      </w:r>
      <w:r>
        <w:rPr>
          <w:rFonts w:hint="eastAsia" w:ascii="仿宋" w:hAnsi="仿宋" w:eastAsia="仿宋" w:cs="仿宋"/>
          <w:iCs w:val="0"/>
          <w:kern w:val="2"/>
          <w:sz w:val="22"/>
          <w:szCs w:val="22"/>
          <w:u w:val="none"/>
          <w:lang w:eastAsia="zh-CN"/>
        </w:rPr>
        <w:t>，绿色产品政府采购相关政策确定的底级品目名称：</w:t>
      </w:r>
      <w:r>
        <w:rPr>
          <w:rFonts w:hint="eastAsia" w:ascii="仿宋" w:hAnsi="仿宋" w:eastAsia="仿宋" w:cs="仿宋"/>
          <w:sz w:val="24"/>
          <w:szCs w:val="22"/>
          <w:u w:val="single"/>
          <w:lang w:val="en-US" w:eastAsia="zh-CN"/>
        </w:rPr>
        <w:t xml:space="preserve">         </w:t>
      </w:r>
    </w:p>
    <w:p w14:paraId="5BD2CD00">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 w:val="22"/>
          <w:szCs w:val="22"/>
          <w:lang w:val="en-US" w:eastAsia="zh-CN"/>
        </w:rPr>
      </w:pP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强制采购</w:t>
      </w: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优先采购</w:t>
      </w:r>
      <w:r>
        <w:rPr>
          <w:rFonts w:hint="eastAsia" w:ascii="仿宋" w:hAnsi="仿宋" w:eastAsia="仿宋" w:cs="仿宋"/>
          <w:iCs/>
          <w:sz w:val="22"/>
          <w:szCs w:val="22"/>
          <w:lang w:val="en-US" w:eastAsia="zh-CN"/>
        </w:rPr>
        <w:t xml:space="preserve">    </w:t>
      </w:r>
    </w:p>
    <w:p w14:paraId="650E34A7">
      <w:pPr>
        <w:pStyle w:val="31"/>
        <w:spacing w:beforeLines="0"/>
        <w:ind w:firstLine="420" w:firstLineChars="0"/>
        <w:rPr>
          <w:rFonts w:hint="eastAsia" w:ascii="仿宋" w:hAnsi="仿宋" w:eastAsia="仿宋" w:cs="仿宋"/>
          <w:b w:val="0"/>
          <w:bCs w:val="0"/>
          <w:sz w:val="22"/>
          <w:szCs w:val="22"/>
          <w:u w:val="none"/>
          <w:lang w:val="en-US" w:eastAsia="zh-CN"/>
        </w:rPr>
      </w:pPr>
      <w:r>
        <w:rPr>
          <w:rFonts w:hint="eastAsia" w:ascii="仿宋" w:hAnsi="仿宋" w:eastAsia="仿宋" w:cs="仿宋"/>
          <w:iCs w:val="0"/>
          <w:kern w:val="2"/>
          <w:sz w:val="22"/>
          <w:szCs w:val="22"/>
          <w:u w:val="none"/>
          <w:lang w:val="en-US" w:eastAsia="zh-CN"/>
        </w:rPr>
        <w:t xml:space="preserve">     </w:t>
      </w:r>
      <w:r>
        <w:rPr>
          <w:rFonts w:hint="eastAsia" w:ascii="仿宋" w:hAnsi="仿宋" w:eastAsia="仿宋" w:cs="仿宋"/>
          <w:iCs w:val="0"/>
          <w:kern w:val="2"/>
          <w:sz w:val="22"/>
          <w:szCs w:val="22"/>
          <w:u w:val="none"/>
        </w:rPr>
        <w:sym w:font="Wingdings" w:char="00A8"/>
      </w:r>
      <w:r>
        <w:rPr>
          <w:rFonts w:hint="eastAsia" w:ascii="仿宋" w:hAnsi="仿宋" w:eastAsia="仿宋" w:cs="仿宋"/>
          <w:iCs w:val="0"/>
          <w:kern w:val="2"/>
          <w:sz w:val="22"/>
          <w:szCs w:val="22"/>
          <w:u w:val="none"/>
        </w:rPr>
        <w:t>否</w:t>
      </w:r>
    </w:p>
    <w:p w14:paraId="2A828E94">
      <w:pPr>
        <w:numPr>
          <w:ilvl w:val="-1"/>
          <w:numId w:val="0"/>
        </w:numPr>
        <w:adjustRightInd w:val="0"/>
        <w:snapToGrid w:val="0"/>
        <w:spacing w:before="0" w:beforeLines="0" w:line="400" w:lineRule="exact"/>
        <w:ind w:firstLine="0" w:firstLineChar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    （1</w:t>
      </w:r>
      <w:r>
        <w:rPr>
          <w:rFonts w:hint="eastAsia" w:ascii="仿宋" w:hAnsi="仿宋" w:eastAsia="仿宋" w:cs="仿宋"/>
          <w:sz w:val="22"/>
          <w:szCs w:val="22"/>
          <w:lang w:val="en" w:eastAsia="zh-CN"/>
        </w:rPr>
        <w:t>1</w:t>
      </w:r>
      <w:r>
        <w:rPr>
          <w:rFonts w:hint="eastAsia" w:ascii="仿宋" w:hAnsi="仿宋" w:eastAsia="仿宋" w:cs="仿宋"/>
          <w:sz w:val="22"/>
          <w:szCs w:val="22"/>
          <w:lang w:val="en-US" w:eastAsia="zh-CN"/>
        </w:rPr>
        <w:t>）涉及商品包装和快递包装的，是否参考</w:t>
      </w:r>
      <w:r>
        <w:rPr>
          <w:rFonts w:hint="eastAsia" w:ascii="仿宋" w:hAnsi="仿宋" w:eastAsia="仿宋" w:cs="仿宋"/>
          <w:sz w:val="22"/>
          <w:szCs w:val="22"/>
        </w:rPr>
        <w:t>《商品包装政府采购需求标准（试行）》、《快递包装政府采购需求标准（试行）》</w:t>
      </w:r>
      <w:r>
        <w:rPr>
          <w:rFonts w:hint="eastAsia" w:ascii="仿宋" w:hAnsi="仿宋" w:eastAsia="仿宋" w:cs="仿宋"/>
          <w:sz w:val="22"/>
          <w:szCs w:val="22"/>
          <w:lang w:eastAsia="zh-CN"/>
        </w:rPr>
        <w:t>明确产品及相关快递服务的具体包装要求：</w:t>
      </w:r>
    </w:p>
    <w:p w14:paraId="70736188">
      <w:pPr>
        <w:numPr>
          <w:ilvl w:val="-1"/>
          <w:numId w:val="0"/>
        </w:numPr>
        <w:adjustRightInd w:val="0"/>
        <w:snapToGrid w:val="0"/>
        <w:spacing w:before="0" w:beforeLines="0" w:line="400" w:lineRule="exact"/>
        <w:ind w:firstLine="880" w:firstLineChars="400"/>
        <w:rPr>
          <w:rFonts w:hint="eastAsia" w:ascii="仿宋" w:hAnsi="仿宋" w:eastAsia="仿宋" w:cs="仿宋"/>
          <w:iCs w:val="0"/>
          <w:sz w:val="22"/>
          <w:szCs w:val="22"/>
          <w:lang w:val="en-US" w:eastAsia="zh-CN"/>
        </w:rPr>
      </w:pPr>
      <w:r>
        <w:rPr>
          <w:rFonts w:hint="eastAsia" w:ascii="仿宋" w:hAnsi="仿宋" w:eastAsia="仿宋" w:cs="仿宋"/>
          <w:iCs w:val="0"/>
          <w:sz w:val="22"/>
          <w:szCs w:val="22"/>
        </w:rPr>
        <w:sym w:font="Wingdings" w:char="00A8"/>
      </w:r>
      <w:r>
        <w:rPr>
          <w:rFonts w:hint="eastAsia" w:ascii="仿宋" w:hAnsi="仿宋" w:eastAsia="仿宋" w:cs="仿宋"/>
          <w:iCs w:val="0"/>
          <w:sz w:val="22"/>
          <w:szCs w:val="22"/>
        </w:rPr>
        <w:t xml:space="preserve">是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rPr>
        <w:t>否</w:t>
      </w:r>
      <w:r>
        <w:rPr>
          <w:rFonts w:hint="eastAsia" w:ascii="仿宋" w:hAnsi="仿宋" w:eastAsia="仿宋" w:cs="仿宋"/>
          <w:iCs w:val="0"/>
          <w:sz w:val="22"/>
          <w:szCs w:val="22"/>
          <w:lang w:val="en-US" w:eastAsia="zh-CN"/>
        </w:rPr>
        <w:t xml:space="preserve">      </w:t>
      </w:r>
      <w:r>
        <w:rPr>
          <w:rFonts w:hint="eastAsia" w:ascii="仿宋" w:hAnsi="仿宋" w:eastAsia="仿宋" w:cs="仿宋"/>
          <w:iCs w:val="0"/>
          <w:sz w:val="22"/>
          <w:szCs w:val="22"/>
        </w:rPr>
        <w:sym w:font="Wingdings" w:char="00A8"/>
      </w:r>
      <w:r>
        <w:rPr>
          <w:rFonts w:hint="eastAsia" w:ascii="仿宋" w:hAnsi="仿宋" w:eastAsia="仿宋" w:cs="仿宋"/>
          <w:iCs w:val="0"/>
          <w:sz w:val="22"/>
          <w:szCs w:val="22"/>
          <w:lang w:eastAsia="zh-CN"/>
        </w:rPr>
        <w:t>不涉及</w:t>
      </w:r>
    </w:p>
    <w:p w14:paraId="698C8EB7">
      <w:pPr>
        <w:numPr>
          <w:ilvl w:val="0"/>
          <w:numId w:val="19"/>
        </w:numPr>
        <w:adjustRightInd w:val="0"/>
        <w:snapToGrid w:val="0"/>
        <w:spacing w:before="0" w:beforeLines="0" w:line="400" w:lineRule="exact"/>
        <w:ind w:firstLine="442" w:firstLineChars="200"/>
        <w:rPr>
          <w:rFonts w:hint="eastAsia" w:ascii="仿宋" w:hAnsi="仿宋" w:eastAsia="仿宋" w:cs="仿宋"/>
          <w:b/>
          <w:sz w:val="22"/>
          <w:szCs w:val="22"/>
          <w:highlight w:val="none"/>
        </w:rPr>
      </w:pPr>
      <w:r>
        <w:rPr>
          <w:rFonts w:hint="eastAsia" w:ascii="仿宋" w:hAnsi="仿宋" w:eastAsia="仿宋" w:cs="仿宋"/>
          <w:b/>
          <w:sz w:val="22"/>
          <w:szCs w:val="22"/>
          <w:highlight w:val="none"/>
        </w:rPr>
        <w:t>合同金额</w:t>
      </w:r>
    </w:p>
    <w:p w14:paraId="067E59B1">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（1）合同金额小写：</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14:paraId="6CC0DF3C">
      <w:pPr>
        <w:adjustRightInd w:val="0"/>
        <w:snapToGrid w:val="0"/>
        <w:spacing w:before="0" w:beforeLines="0" w:line="400" w:lineRule="exact"/>
        <w:ind w:left="0" w:firstLine="0" w:firstLineChars="0"/>
        <w:rPr>
          <w:rFonts w:hint="eastAsia" w:ascii="仿宋" w:hAnsi="仿宋" w:eastAsia="仿宋" w:cs="仿宋"/>
          <w:sz w:val="22"/>
          <w:szCs w:val="22"/>
          <w:u w:val="single"/>
        </w:rPr>
      </w:pP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大写：</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14:paraId="00844070">
      <w:pPr>
        <w:adjustRightInd w:val="0"/>
        <w:snapToGrid w:val="0"/>
        <w:spacing w:before="0" w:beforeLines="0" w:line="400" w:lineRule="exact"/>
        <w:ind w:firstLine="0" w:firstLineChars="0"/>
        <w:rPr>
          <w:rFonts w:hint="eastAsia" w:ascii="仿宋" w:hAnsi="仿宋" w:eastAsia="仿宋" w:cs="仿宋"/>
          <w:sz w:val="22"/>
          <w:szCs w:val="22"/>
        </w:rPr>
      </w:pP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分包金额</w:t>
      </w:r>
      <w:r>
        <w:rPr>
          <w:rFonts w:hint="eastAsia" w:ascii="仿宋" w:hAnsi="仿宋" w:eastAsia="仿宋" w:cs="仿宋"/>
          <w:sz w:val="22"/>
          <w:szCs w:val="22"/>
          <w:lang w:eastAsia="zh-CN"/>
        </w:rPr>
        <w:t>（如有）</w:t>
      </w:r>
      <w:r>
        <w:rPr>
          <w:rFonts w:hint="eastAsia" w:ascii="仿宋" w:hAnsi="仿宋" w:eastAsia="仿宋" w:cs="仿宋"/>
          <w:sz w:val="22"/>
          <w:szCs w:val="22"/>
        </w:rPr>
        <w:t>小写：</w:t>
      </w:r>
      <w:r>
        <w:rPr>
          <w:rFonts w:hint="eastAsia" w:ascii="仿宋" w:hAnsi="仿宋" w:eastAsia="仿宋" w:cs="仿宋"/>
          <w:sz w:val="22"/>
          <w:szCs w:val="22"/>
          <w:u w:val="single"/>
        </w:rPr>
        <w:t xml:space="preserve">                   </w:t>
      </w:r>
    </w:p>
    <w:p w14:paraId="4D8A9465">
      <w:pPr>
        <w:adjustRightInd w:val="0"/>
        <w:snapToGrid w:val="0"/>
        <w:spacing w:before="0" w:beforeLines="0" w:line="400" w:lineRule="exact"/>
        <w:ind w:firstLine="0" w:firstLineChars="0"/>
        <w:rPr>
          <w:rFonts w:hint="eastAsia" w:ascii="仿宋" w:hAnsi="仿宋" w:eastAsia="仿宋" w:cs="仿宋"/>
          <w:sz w:val="22"/>
          <w:szCs w:val="22"/>
          <w:u w:val="single"/>
        </w:rPr>
      </w:pP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大写：</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14:paraId="2917F389">
      <w:pPr>
        <w:adjustRightInd w:val="0"/>
        <w:snapToGrid w:val="0"/>
        <w:spacing w:before="0" w:beforeLines="0" w:line="400" w:lineRule="exact"/>
        <w:ind w:firstLine="0" w:firstLineChar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    （注：固定单价合同应填写单价和最高限价）</w:t>
      </w:r>
    </w:p>
    <w:p w14:paraId="57AB1BB0">
      <w:pPr>
        <w:numPr>
          <w:ilvl w:val="-1"/>
          <w:numId w:val="0"/>
        </w:numPr>
        <w:adjustRightInd w:val="0"/>
        <w:snapToGrid w:val="0"/>
        <w:spacing w:before="0" w:beforeLines="0" w:line="400" w:lineRule="exact"/>
        <w:ind w:firstLine="0" w:firstLineChars="0"/>
        <w:rPr>
          <w:rFonts w:hint="eastAsia" w:ascii="仿宋" w:hAnsi="仿宋" w:eastAsia="仿宋" w:cs="仿宋"/>
          <w:sz w:val="22"/>
          <w:szCs w:val="22"/>
        </w:rPr>
      </w:pPr>
      <w:r>
        <w:rPr>
          <w:rFonts w:hint="eastAsia" w:ascii="仿宋" w:hAnsi="仿宋" w:eastAsia="仿宋" w:cs="仿宋"/>
          <w:sz w:val="22"/>
          <w:szCs w:val="22"/>
          <w:lang w:val="en-US" w:eastAsia="zh-CN"/>
        </w:rPr>
        <w:t xml:space="preserve">    </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lang w:eastAsia="zh-CN"/>
        </w:rPr>
        <w:t>）</w:t>
      </w:r>
      <w:r>
        <w:rPr>
          <w:rFonts w:hint="eastAsia" w:ascii="仿宋" w:hAnsi="仿宋" w:eastAsia="仿宋" w:cs="仿宋"/>
          <w:sz w:val="22"/>
          <w:szCs w:val="22"/>
        </w:rPr>
        <w:t>合同定价方式</w:t>
      </w:r>
      <w:r>
        <w:rPr>
          <w:rFonts w:hint="eastAsia" w:ascii="仿宋" w:hAnsi="仿宋" w:eastAsia="仿宋" w:cs="仿宋"/>
          <w:sz w:val="22"/>
          <w:szCs w:val="22"/>
          <w:lang w:eastAsia="zh-CN"/>
        </w:rPr>
        <w:t>（采用组合定价方式的，可以勾选多项）</w:t>
      </w:r>
      <w:r>
        <w:rPr>
          <w:rFonts w:hint="eastAsia" w:ascii="仿宋" w:hAnsi="仿宋" w:eastAsia="仿宋" w:cs="仿宋"/>
          <w:sz w:val="22"/>
          <w:szCs w:val="22"/>
        </w:rPr>
        <w:t>：</w:t>
      </w:r>
    </w:p>
    <w:p w14:paraId="611FA863">
      <w:pPr>
        <w:adjustRightInd w:val="0"/>
        <w:snapToGrid w:val="0"/>
        <w:spacing w:before="0" w:beforeLines="0" w:line="400" w:lineRule="exact"/>
        <w:ind w:firstLine="440" w:firstLineChars="200"/>
        <w:rPr>
          <w:rFonts w:hint="eastAsia" w:ascii="仿宋" w:hAnsi="仿宋" w:eastAsia="仿宋" w:cs="仿宋"/>
          <w:sz w:val="22"/>
          <w:szCs w:val="22"/>
          <w:lang w:eastAsia="zh-CN"/>
        </w:rPr>
      </w:pP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rPr>
        <w:t xml:space="preserve">固定总价 </w:t>
      </w:r>
      <w:r>
        <w:rPr>
          <w:rFonts w:hint="eastAsia" w:ascii="仿宋" w:hAnsi="仿宋" w:eastAsia="仿宋" w:cs="仿宋"/>
          <w:iCs/>
          <w:sz w:val="22"/>
          <w:szCs w:val="22"/>
        </w:rPr>
        <w:sym w:font="Wingdings" w:char="00A8"/>
      </w:r>
      <w:r>
        <w:rPr>
          <w:rFonts w:hint="eastAsia" w:ascii="仿宋" w:hAnsi="仿宋" w:eastAsia="仿宋" w:cs="仿宋"/>
          <w:iCs/>
          <w:sz w:val="22"/>
          <w:szCs w:val="22"/>
        </w:rPr>
        <w:t>固定单价</w:t>
      </w: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固定费率</w:t>
      </w:r>
      <w:r>
        <w:rPr>
          <w:rFonts w:hint="eastAsia" w:ascii="仿宋" w:hAnsi="仿宋" w:eastAsia="仿宋" w:cs="仿宋"/>
          <w:iCs/>
          <w:sz w:val="22"/>
          <w:szCs w:val="22"/>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rPr>
        <w:t xml:space="preserve">成本补偿 </w:t>
      </w:r>
      <w:r>
        <w:rPr>
          <w:rFonts w:hint="eastAsia" w:ascii="仿宋" w:hAnsi="仿宋" w:eastAsia="仿宋" w:cs="仿宋"/>
          <w:iCs/>
          <w:sz w:val="22"/>
          <w:szCs w:val="22"/>
        </w:rPr>
        <w:sym w:font="Wingdings" w:char="00A8"/>
      </w:r>
      <w:r>
        <w:rPr>
          <w:rFonts w:hint="eastAsia" w:ascii="仿宋" w:hAnsi="仿宋" w:eastAsia="仿宋" w:cs="仿宋"/>
          <w:iCs/>
          <w:sz w:val="22"/>
          <w:szCs w:val="22"/>
        </w:rPr>
        <w:t>绩效激励</w:t>
      </w:r>
      <w:r>
        <w:rPr>
          <w:rFonts w:hint="eastAsia" w:ascii="仿宋" w:hAnsi="仿宋" w:eastAsia="仿宋" w:cs="仿宋"/>
          <w:iCs/>
          <w:sz w:val="22"/>
          <w:szCs w:val="22"/>
          <w:lang w:val="en-US" w:eastAsia="zh-CN"/>
        </w:rPr>
        <w:t xml:space="preserve"> </w:t>
      </w:r>
      <w:r>
        <w:rPr>
          <w:rFonts w:hint="eastAsia" w:ascii="仿宋" w:hAnsi="仿宋" w:eastAsia="仿宋" w:cs="仿宋"/>
          <w:iCs/>
          <w:sz w:val="22"/>
          <w:szCs w:val="22"/>
        </w:rPr>
        <w:sym w:font="Wingdings" w:char="00A8"/>
      </w:r>
      <w:r>
        <w:rPr>
          <w:rFonts w:hint="eastAsia" w:ascii="仿宋" w:hAnsi="仿宋" w:eastAsia="仿宋" w:cs="仿宋"/>
          <w:iCs/>
          <w:sz w:val="22"/>
          <w:szCs w:val="22"/>
          <w:lang w:eastAsia="zh-CN"/>
        </w:rPr>
        <w:t>其他</w:t>
      </w:r>
      <w:r>
        <w:rPr>
          <w:rFonts w:hint="eastAsia" w:ascii="仿宋" w:hAnsi="仿宋" w:eastAsia="仿宋" w:cs="仿宋"/>
          <w:sz w:val="22"/>
          <w:szCs w:val="22"/>
          <w:u w:val="single"/>
        </w:rPr>
        <w:t xml:space="preserve">       </w:t>
      </w:r>
    </w:p>
    <w:p w14:paraId="782A59E5">
      <w:pPr>
        <w:pStyle w:val="53"/>
        <w:spacing w:beforeLines="0" w:line="400" w:lineRule="exact"/>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3</w:t>
      </w:r>
      <w:r>
        <w:rPr>
          <w:rFonts w:hint="eastAsia" w:ascii="仿宋" w:hAnsi="仿宋" w:eastAsia="仿宋" w:cs="仿宋"/>
          <w:sz w:val="22"/>
          <w:szCs w:val="22"/>
        </w:rPr>
        <w:t>）付款方式（按项目实际勾选填写）：</w:t>
      </w:r>
    </w:p>
    <w:p w14:paraId="2AF36ACA">
      <w:pPr>
        <w:adjustRightInd w:val="0"/>
        <w:snapToGrid w:val="0"/>
        <w:spacing w:before="0" w:beforeLines="0" w:line="400" w:lineRule="exact"/>
        <w:ind w:firstLine="660" w:firstLineChars="300"/>
        <w:rPr>
          <w:rFonts w:hint="eastAsia" w:ascii="仿宋" w:hAnsi="仿宋" w:eastAsia="仿宋" w:cs="仿宋"/>
          <w:sz w:val="22"/>
          <w:szCs w:val="22"/>
          <w:u w:val="single"/>
        </w:rPr>
      </w:pPr>
      <w:r>
        <w:rPr>
          <w:rFonts w:hint="eastAsia" w:ascii="仿宋" w:hAnsi="仿宋" w:eastAsia="仿宋" w:cs="仿宋"/>
          <w:sz w:val="22"/>
          <w:szCs w:val="22"/>
        </w:rPr>
        <w:sym w:font="Wingdings" w:char="00A8"/>
      </w:r>
      <w:r>
        <w:rPr>
          <w:rFonts w:hint="eastAsia" w:ascii="仿宋" w:hAnsi="仿宋" w:eastAsia="仿宋" w:cs="仿宋"/>
          <w:sz w:val="22"/>
          <w:szCs w:val="22"/>
        </w:rPr>
        <w:t>全额付款：</w:t>
      </w:r>
      <w:r>
        <w:rPr>
          <w:rFonts w:hint="eastAsia" w:ascii="仿宋" w:hAnsi="仿宋" w:eastAsia="仿宋" w:cs="仿宋"/>
          <w:sz w:val="22"/>
          <w:szCs w:val="22"/>
          <w:u w:val="single"/>
        </w:rPr>
        <w:t xml:space="preserve">     （应</w:t>
      </w:r>
      <w:r>
        <w:rPr>
          <w:rFonts w:hint="eastAsia" w:ascii="仿宋" w:hAnsi="仿宋" w:eastAsia="仿宋" w:cs="仿宋"/>
          <w:sz w:val="22"/>
          <w:szCs w:val="22"/>
          <w:u w:val="single"/>
          <w:lang w:eastAsia="zh-CN"/>
        </w:rPr>
        <w:t>明确</w:t>
      </w:r>
      <w:r>
        <w:rPr>
          <w:rFonts w:hint="eastAsia" w:ascii="仿宋" w:hAnsi="仿宋" w:eastAsia="仿宋" w:cs="仿宋"/>
          <w:sz w:val="22"/>
          <w:szCs w:val="22"/>
          <w:u w:val="single"/>
        </w:rPr>
        <w:t>一次性支付合同款项</w:t>
      </w:r>
      <w:r>
        <w:rPr>
          <w:rFonts w:hint="eastAsia" w:ascii="仿宋" w:hAnsi="仿宋" w:eastAsia="仿宋" w:cs="仿宋"/>
          <w:sz w:val="22"/>
          <w:szCs w:val="22"/>
          <w:u w:val="single"/>
          <w:lang w:eastAsia="zh-CN"/>
        </w:rPr>
        <w:t>的条件</w:t>
      </w:r>
      <w:r>
        <w:rPr>
          <w:rFonts w:hint="eastAsia" w:ascii="仿宋" w:hAnsi="仿宋" w:eastAsia="仿宋" w:cs="仿宋"/>
          <w:sz w:val="22"/>
          <w:szCs w:val="22"/>
          <w:u w:val="single"/>
        </w:rPr>
        <w:t xml:space="preserve">）                    </w:t>
      </w:r>
    </w:p>
    <w:p w14:paraId="7FAB6E7B">
      <w:pPr>
        <w:snapToGrid w:val="0"/>
        <w:spacing w:beforeLines="0" w:line="400" w:lineRule="exact"/>
        <w:ind w:firstLine="660" w:firstLineChars="300"/>
        <w:rPr>
          <w:rFonts w:hint="eastAsia" w:ascii="仿宋" w:hAnsi="仿宋" w:eastAsia="仿宋" w:cs="仿宋"/>
          <w:sz w:val="22"/>
          <w:szCs w:val="24"/>
        </w:rPr>
      </w:pPr>
      <w:r>
        <w:rPr>
          <w:rFonts w:hint="eastAsia" w:ascii="仿宋" w:hAnsi="仿宋" w:eastAsia="仿宋" w:cs="仿宋"/>
          <w:sz w:val="22"/>
          <w:szCs w:val="22"/>
        </w:rPr>
        <w:sym w:font="Wingdings" w:char="00A8"/>
      </w:r>
      <w:r>
        <w:rPr>
          <w:rFonts w:hint="eastAsia" w:ascii="仿宋" w:hAnsi="仿宋" w:eastAsia="仿宋" w:cs="仿宋"/>
          <w:sz w:val="22"/>
          <w:szCs w:val="22"/>
        </w:rPr>
        <w:t>分期付款：</w:t>
      </w:r>
      <w:r>
        <w:rPr>
          <w:rFonts w:hint="eastAsia" w:ascii="仿宋" w:hAnsi="仿宋" w:eastAsia="仿宋" w:cs="仿宋"/>
          <w:sz w:val="22"/>
          <w:szCs w:val="22"/>
          <w:u w:val="single"/>
        </w:rPr>
        <w:t xml:space="preserve">  （应明确分期支付合同款项的各期比例和支付条件</w:t>
      </w:r>
      <w:r>
        <w:rPr>
          <w:rFonts w:hint="eastAsia" w:ascii="仿宋" w:hAnsi="仿宋" w:eastAsia="仿宋" w:cs="仿宋"/>
          <w:sz w:val="22"/>
          <w:szCs w:val="22"/>
          <w:u w:val="single"/>
          <w:lang w:eastAsia="zh-CN"/>
        </w:rPr>
        <w:t>，各期支付条件应与分期履约验收情况挂钩</w:t>
      </w:r>
      <w:r>
        <w:rPr>
          <w:rFonts w:hint="eastAsia" w:ascii="仿宋" w:hAnsi="仿宋" w:eastAsia="仿宋" w:cs="仿宋"/>
          <w:sz w:val="22"/>
          <w:szCs w:val="22"/>
          <w:u w:val="single"/>
        </w:rPr>
        <w:t xml:space="preserve">） </w:t>
      </w:r>
      <w:r>
        <w:rPr>
          <w:rFonts w:hint="eastAsia" w:ascii="仿宋" w:hAnsi="仿宋" w:eastAsia="仿宋" w:cs="仿宋"/>
          <w:sz w:val="22"/>
          <w:szCs w:val="22"/>
          <w:u w:val="none"/>
          <w:lang w:eastAsia="zh-CN"/>
        </w:rPr>
        <w:t>，</w:t>
      </w:r>
      <w:r>
        <w:rPr>
          <w:rFonts w:hint="eastAsia" w:ascii="仿宋" w:hAnsi="仿宋" w:eastAsia="仿宋" w:cs="仿宋"/>
          <w:sz w:val="22"/>
          <w:szCs w:val="22"/>
          <w:lang w:eastAsia="zh-CN"/>
        </w:rPr>
        <w:t>其中涉及预付款的</w:t>
      </w:r>
      <w:r>
        <w:rPr>
          <w:rFonts w:hint="eastAsia" w:ascii="仿宋" w:hAnsi="仿宋" w:eastAsia="仿宋" w:cs="仿宋"/>
          <w:sz w:val="22"/>
          <w:szCs w:val="22"/>
        </w:rPr>
        <w:t>：</w:t>
      </w:r>
      <w:r>
        <w:rPr>
          <w:rFonts w:hint="eastAsia" w:ascii="仿宋" w:hAnsi="仿宋" w:eastAsia="仿宋" w:cs="仿宋"/>
          <w:sz w:val="22"/>
          <w:szCs w:val="22"/>
          <w:u w:val="single"/>
        </w:rPr>
        <w:t xml:space="preserve"> （应明确预付款的支付比例和支付条件） </w:t>
      </w:r>
    </w:p>
    <w:p w14:paraId="559F2715">
      <w:pPr>
        <w:adjustRightInd w:val="0"/>
        <w:snapToGrid w:val="0"/>
        <w:spacing w:before="0" w:beforeLines="0" w:line="400" w:lineRule="exact"/>
        <w:ind w:firstLine="660" w:firstLineChars="300"/>
        <w:rPr>
          <w:rFonts w:hint="eastAsia" w:ascii="仿宋" w:hAnsi="仿宋" w:eastAsia="仿宋" w:cs="仿宋"/>
          <w:sz w:val="22"/>
          <w:szCs w:val="22"/>
          <w:u w:val="single"/>
        </w:rPr>
      </w:pPr>
      <w:r>
        <w:rPr>
          <w:rFonts w:hint="eastAsia" w:ascii="仿宋" w:hAnsi="仿宋" w:eastAsia="仿宋" w:cs="仿宋"/>
          <w:sz w:val="22"/>
          <w:szCs w:val="22"/>
        </w:rPr>
        <w:sym w:font="Wingdings" w:char="00A8"/>
      </w:r>
      <w:r>
        <w:rPr>
          <w:rFonts w:hint="eastAsia" w:ascii="仿宋" w:hAnsi="仿宋" w:eastAsia="仿宋" w:cs="仿宋"/>
          <w:sz w:val="22"/>
          <w:szCs w:val="22"/>
        </w:rPr>
        <w:t>成本补偿：</w:t>
      </w:r>
      <w:r>
        <w:rPr>
          <w:rFonts w:hint="eastAsia" w:ascii="仿宋" w:hAnsi="仿宋" w:eastAsia="仿宋" w:cs="仿宋"/>
          <w:sz w:val="22"/>
          <w:szCs w:val="22"/>
          <w:u w:val="single"/>
        </w:rPr>
        <w:t xml:space="preserve">      （应明确按照成本补偿方式的支付方式和支付条件）   </w:t>
      </w:r>
    </w:p>
    <w:p w14:paraId="531517EB">
      <w:pPr>
        <w:adjustRightInd w:val="0"/>
        <w:snapToGrid w:val="0"/>
        <w:spacing w:before="0" w:beforeLines="0" w:line="400" w:lineRule="exact"/>
        <w:ind w:firstLine="660" w:firstLineChars="300"/>
        <w:rPr>
          <w:rFonts w:hint="eastAsia" w:ascii="仿宋" w:hAnsi="仿宋" w:eastAsia="仿宋" w:cs="仿宋"/>
          <w:sz w:val="22"/>
          <w:szCs w:val="22"/>
        </w:rPr>
      </w:pPr>
      <w:r>
        <w:rPr>
          <w:rFonts w:hint="eastAsia" w:ascii="仿宋" w:hAnsi="仿宋" w:eastAsia="仿宋" w:cs="仿宋"/>
          <w:sz w:val="22"/>
          <w:szCs w:val="22"/>
        </w:rPr>
        <w:sym w:font="Wingdings" w:char="00A8"/>
      </w:r>
      <w:r>
        <w:rPr>
          <w:rFonts w:hint="eastAsia" w:ascii="仿宋" w:hAnsi="仿宋" w:eastAsia="仿宋" w:cs="仿宋"/>
          <w:sz w:val="22"/>
          <w:szCs w:val="22"/>
        </w:rPr>
        <w:t>绩效激励：</w:t>
      </w:r>
      <w:r>
        <w:rPr>
          <w:rFonts w:hint="eastAsia" w:ascii="仿宋" w:hAnsi="仿宋" w:eastAsia="仿宋" w:cs="仿宋"/>
          <w:sz w:val="22"/>
          <w:szCs w:val="22"/>
          <w:u w:val="single"/>
        </w:rPr>
        <w:t xml:space="preserve">      （应明确按照绩效激励方式的支付方式和支付条件）   </w:t>
      </w:r>
    </w:p>
    <w:p w14:paraId="6CC44986">
      <w:pPr>
        <w:numPr>
          <w:ilvl w:val="0"/>
          <w:numId w:val="19"/>
        </w:numPr>
        <w:adjustRightInd w:val="0"/>
        <w:snapToGrid w:val="0"/>
        <w:spacing w:before="0" w:beforeLines="0" w:line="400" w:lineRule="exact"/>
        <w:ind w:firstLine="442" w:firstLineChars="200"/>
        <w:rPr>
          <w:rFonts w:hint="eastAsia" w:ascii="仿宋" w:hAnsi="仿宋" w:eastAsia="仿宋" w:cs="仿宋"/>
          <w:b/>
          <w:bCs w:val="0"/>
          <w:sz w:val="22"/>
          <w:szCs w:val="22"/>
          <w:u w:val="single"/>
        </w:rPr>
      </w:pPr>
      <w:r>
        <w:rPr>
          <w:rFonts w:hint="eastAsia" w:ascii="仿宋" w:hAnsi="仿宋" w:eastAsia="仿宋" w:cs="仿宋"/>
          <w:b/>
          <w:bCs w:val="0"/>
          <w:sz w:val="22"/>
          <w:szCs w:val="22"/>
        </w:rPr>
        <w:t>合同履行</w:t>
      </w:r>
    </w:p>
    <w:p w14:paraId="62501B17">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（1）起始日期：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日，完成日期：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55972E5C">
      <w:pPr>
        <w:adjustRightInd w:val="0"/>
        <w:snapToGrid w:val="0"/>
        <w:spacing w:before="0" w:beforeLines="0" w:line="400" w:lineRule="exact"/>
        <w:ind w:firstLine="440" w:firstLineChars="200"/>
        <w:rPr>
          <w:rFonts w:hint="eastAsia" w:ascii="仿宋" w:hAnsi="仿宋" w:eastAsia="仿宋" w:cs="仿宋"/>
          <w:sz w:val="22"/>
          <w:szCs w:val="22"/>
          <w:u w:val="single"/>
        </w:rPr>
      </w:pPr>
      <w:r>
        <w:rPr>
          <w:rFonts w:hint="eastAsia" w:ascii="仿宋" w:hAnsi="仿宋" w:eastAsia="仿宋" w:cs="仿宋"/>
          <w:sz w:val="22"/>
          <w:szCs w:val="22"/>
        </w:rPr>
        <w:t>（2）</w:t>
      </w:r>
      <w:r>
        <w:rPr>
          <w:rFonts w:hint="eastAsia" w:ascii="仿宋" w:hAnsi="仿宋" w:eastAsia="仿宋" w:cs="仿宋"/>
          <w:sz w:val="22"/>
          <w:szCs w:val="22"/>
          <w:lang w:eastAsia="zh-CN"/>
        </w:rPr>
        <w:t>履约</w:t>
      </w:r>
      <w:r>
        <w:rPr>
          <w:rFonts w:hint="eastAsia" w:ascii="仿宋" w:hAnsi="仿宋" w:eastAsia="仿宋" w:cs="仿宋"/>
          <w:sz w:val="22"/>
          <w:szCs w:val="22"/>
        </w:rPr>
        <w:t>地点</w:t>
      </w:r>
      <w:r>
        <w:rPr>
          <w:rFonts w:hint="eastAsia" w:ascii="仿宋" w:hAnsi="仿宋" w:eastAsia="仿宋" w:cs="仿宋"/>
          <w:b w:val="0"/>
          <w:bCs/>
          <w:sz w:val="22"/>
          <w:szCs w:val="22"/>
        </w:rPr>
        <w:t>：</w:t>
      </w:r>
      <w:r>
        <w:rPr>
          <w:rFonts w:hint="eastAsia" w:ascii="仿宋" w:hAnsi="仿宋" w:eastAsia="仿宋" w:cs="仿宋"/>
          <w:sz w:val="22"/>
          <w:szCs w:val="22"/>
          <w:u w:val="single"/>
        </w:rPr>
        <w:t xml:space="preserve">                             </w:t>
      </w:r>
    </w:p>
    <w:p w14:paraId="496DD5A0">
      <w:pPr>
        <w:adjustRightInd w:val="0"/>
        <w:snapToGrid w:val="0"/>
        <w:spacing w:before="0" w:beforeLines="0" w:line="400" w:lineRule="exact"/>
        <w:ind w:firstLine="440" w:firstLineChars="200"/>
        <w:rPr>
          <w:rFonts w:hint="eastAsia" w:ascii="仿宋" w:hAnsi="仿宋" w:eastAsia="仿宋" w:cs="仿宋"/>
          <w:sz w:val="22"/>
          <w:szCs w:val="22"/>
          <w:lang w:eastAsia="zh-CN"/>
        </w:rPr>
      </w:pPr>
      <w:r>
        <w:rPr>
          <w:rFonts w:hint="eastAsia" w:ascii="仿宋" w:hAnsi="仿宋" w:eastAsia="仿宋" w:cs="仿宋"/>
          <w:bCs/>
          <w:sz w:val="22"/>
          <w:szCs w:val="22"/>
        </w:rPr>
        <w:t>（3）履约担保：</w:t>
      </w:r>
      <w:r>
        <w:rPr>
          <w:rFonts w:hint="eastAsia" w:ascii="仿宋" w:hAnsi="仿宋" w:eastAsia="仿宋" w:cs="仿宋"/>
          <w:sz w:val="22"/>
          <w:szCs w:val="24"/>
          <w:lang w:val="en-US" w:eastAsia="zh-CN"/>
        </w:rPr>
        <w:t>是否收取履约保证金：</w:t>
      </w:r>
      <w:r>
        <w:rPr>
          <w:rFonts w:hint="eastAsia" w:ascii="仿宋" w:hAnsi="仿宋" w:eastAsia="仿宋" w:cs="仿宋"/>
          <w:sz w:val="22"/>
          <w:szCs w:val="22"/>
        </w:rPr>
        <w:sym w:font="Wingdings" w:char="00A8"/>
      </w:r>
      <w:r>
        <w:rPr>
          <w:rFonts w:hint="eastAsia" w:ascii="仿宋" w:hAnsi="仿宋" w:eastAsia="仿宋" w:cs="仿宋"/>
          <w:sz w:val="22"/>
          <w:szCs w:val="22"/>
          <w:lang w:eastAsia="zh-CN"/>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sym w:font="Wingdings" w:char="00A8"/>
      </w:r>
      <w:r>
        <w:rPr>
          <w:rFonts w:hint="eastAsia" w:ascii="仿宋" w:hAnsi="仿宋" w:eastAsia="仿宋" w:cs="仿宋"/>
          <w:sz w:val="22"/>
          <w:szCs w:val="22"/>
          <w:lang w:eastAsia="zh-CN"/>
        </w:rPr>
        <w:t>否</w:t>
      </w:r>
    </w:p>
    <w:p w14:paraId="43E4992C">
      <w:pPr>
        <w:pStyle w:val="31"/>
        <w:spacing w:beforeLines="0"/>
        <w:rPr>
          <w:rFonts w:hint="eastAsia" w:ascii="仿宋" w:hAnsi="仿宋" w:eastAsia="仿宋" w:cs="仿宋"/>
          <w:sz w:val="22"/>
          <w:szCs w:val="22"/>
          <w:lang w:val="en-US" w:eastAsia="zh-CN"/>
        </w:rPr>
      </w:pPr>
      <w:r>
        <w:rPr>
          <w:rFonts w:hint="eastAsia" w:ascii="仿宋" w:hAnsi="仿宋" w:eastAsia="仿宋" w:cs="仿宋"/>
          <w:bCs/>
          <w:sz w:val="24"/>
          <w:szCs w:val="22"/>
          <w:u w:val="none"/>
          <w:lang w:val="en-US" w:eastAsia="zh-CN"/>
        </w:rPr>
        <w:t xml:space="preserve">  </w:t>
      </w:r>
      <w:r>
        <w:rPr>
          <w:rFonts w:hint="eastAsia" w:ascii="仿宋" w:hAnsi="仿宋" w:eastAsia="仿宋" w:cs="仿宋"/>
          <w:sz w:val="22"/>
          <w:szCs w:val="22"/>
          <w:lang w:val="en-US" w:eastAsia="zh-CN"/>
        </w:rPr>
        <w:t xml:space="preserve">  收取履约保证金形式：</w:t>
      </w:r>
      <w:r>
        <w:rPr>
          <w:rFonts w:hint="eastAsia" w:ascii="仿宋" w:hAnsi="仿宋" w:eastAsia="仿宋" w:cs="仿宋"/>
          <w:bCs/>
          <w:sz w:val="22"/>
          <w:szCs w:val="22"/>
          <w:u w:val="single"/>
        </w:rPr>
        <w:t xml:space="preserve">                            </w:t>
      </w:r>
    </w:p>
    <w:p w14:paraId="09EDF90A">
      <w:pPr>
        <w:pStyle w:val="31"/>
        <w:spacing w:beforeLine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    收取履约保证金金额：</w:t>
      </w:r>
      <w:r>
        <w:rPr>
          <w:rFonts w:hint="eastAsia" w:ascii="仿宋" w:hAnsi="仿宋" w:eastAsia="仿宋" w:cs="仿宋"/>
          <w:bCs/>
          <w:sz w:val="22"/>
          <w:szCs w:val="22"/>
          <w:u w:val="single"/>
        </w:rPr>
        <w:t xml:space="preserve">                            </w:t>
      </w:r>
    </w:p>
    <w:p w14:paraId="68F0AF23">
      <w:pPr>
        <w:snapToGrid w:val="0"/>
        <w:spacing w:beforeLines="0" w:line="400" w:lineRule="exact"/>
        <w:ind w:firstLine="440" w:firstLineChars="200"/>
        <w:rPr>
          <w:rFonts w:hint="eastAsia" w:ascii="仿宋" w:hAnsi="仿宋" w:eastAsia="仿宋" w:cs="仿宋"/>
          <w:sz w:val="22"/>
          <w:szCs w:val="24"/>
          <w:lang w:val="en-US" w:eastAsia="zh-CN"/>
        </w:rPr>
      </w:pPr>
      <w:r>
        <w:rPr>
          <w:rFonts w:hint="eastAsia" w:ascii="仿宋" w:hAnsi="仿宋" w:eastAsia="仿宋" w:cs="仿宋"/>
          <w:bCs/>
          <w:sz w:val="22"/>
          <w:szCs w:val="22"/>
          <w:u w:val="none"/>
          <w:lang w:val="en-US" w:eastAsia="zh-CN"/>
        </w:rPr>
        <w:t xml:space="preserve">    履约担保期限</w:t>
      </w:r>
      <w:r>
        <w:rPr>
          <w:rFonts w:hint="eastAsia" w:ascii="仿宋" w:hAnsi="仿宋" w:eastAsia="仿宋" w:cs="仿宋"/>
          <w:bCs/>
          <w:sz w:val="22"/>
          <w:szCs w:val="22"/>
          <w:u w:val="none"/>
          <w:lang w:eastAsia="zh-CN"/>
        </w:rPr>
        <w:t>：</w:t>
      </w:r>
      <w:r>
        <w:rPr>
          <w:rFonts w:hint="eastAsia" w:ascii="仿宋" w:hAnsi="仿宋" w:eastAsia="仿宋" w:cs="仿宋"/>
          <w:bCs/>
          <w:sz w:val="22"/>
          <w:szCs w:val="22"/>
          <w:u w:val="single"/>
        </w:rPr>
        <w:t xml:space="preserve">      </w:t>
      </w:r>
      <w:r>
        <w:rPr>
          <w:rFonts w:hint="eastAsia" w:ascii="仿宋" w:hAnsi="仿宋" w:eastAsia="仿宋" w:cs="仿宋"/>
          <w:bCs/>
          <w:sz w:val="22"/>
          <w:szCs w:val="22"/>
          <w:u w:val="single"/>
          <w:lang w:val="en-US" w:eastAsia="zh-CN"/>
        </w:rPr>
        <w:t xml:space="preserve">                     </w:t>
      </w:r>
      <w:r>
        <w:rPr>
          <w:rFonts w:hint="eastAsia" w:ascii="仿宋" w:hAnsi="仿宋" w:eastAsia="仿宋" w:cs="仿宋"/>
          <w:bCs/>
          <w:sz w:val="22"/>
          <w:szCs w:val="22"/>
          <w:u w:val="single"/>
        </w:rPr>
        <w:t xml:space="preserve">       </w:t>
      </w:r>
    </w:p>
    <w:p w14:paraId="70EBB141">
      <w:pPr>
        <w:adjustRightInd w:val="0"/>
        <w:snapToGrid w:val="0"/>
        <w:spacing w:before="0" w:beforeLines="0" w:line="400" w:lineRule="exact"/>
        <w:ind w:firstLine="440" w:firstLineChars="200"/>
        <w:rPr>
          <w:rFonts w:hint="eastAsia" w:ascii="仿宋" w:hAnsi="仿宋" w:eastAsia="仿宋" w:cs="仿宋"/>
          <w:bCs/>
          <w:sz w:val="22"/>
          <w:szCs w:val="22"/>
        </w:rPr>
      </w:pPr>
      <w:r>
        <w:rPr>
          <w:rFonts w:hint="eastAsia" w:ascii="仿宋" w:hAnsi="仿宋" w:eastAsia="仿宋" w:cs="仿宋"/>
          <w:bCs/>
          <w:sz w:val="22"/>
          <w:szCs w:val="22"/>
        </w:rPr>
        <w:t>（4）分期履行要求：</w:t>
      </w:r>
      <w:r>
        <w:rPr>
          <w:rFonts w:hint="eastAsia" w:ascii="仿宋" w:hAnsi="仿宋" w:eastAsia="仿宋" w:cs="仿宋"/>
          <w:bCs/>
          <w:sz w:val="22"/>
          <w:szCs w:val="22"/>
          <w:u w:val="single"/>
        </w:rPr>
        <w:t xml:space="preserve">                                                   </w:t>
      </w:r>
      <w:r>
        <w:rPr>
          <w:rFonts w:hint="eastAsia" w:ascii="仿宋" w:hAnsi="仿宋" w:eastAsia="仿宋" w:cs="仿宋"/>
          <w:bCs/>
          <w:sz w:val="22"/>
          <w:szCs w:val="22"/>
          <w:u w:val="single"/>
          <w:lang w:val="en-US" w:eastAsia="zh-CN"/>
        </w:rPr>
        <w:t xml:space="preserve">    </w:t>
      </w:r>
      <w:r>
        <w:rPr>
          <w:rFonts w:hint="eastAsia" w:ascii="仿宋" w:hAnsi="仿宋" w:eastAsia="仿宋" w:cs="仿宋"/>
          <w:bCs/>
          <w:sz w:val="22"/>
          <w:szCs w:val="22"/>
          <w:u w:val="single"/>
        </w:rPr>
        <w:t xml:space="preserve"> </w:t>
      </w:r>
    </w:p>
    <w:p w14:paraId="4670F42F">
      <w:pPr>
        <w:adjustRightInd w:val="0"/>
        <w:snapToGrid w:val="0"/>
        <w:spacing w:before="0" w:beforeLines="0" w:line="400" w:lineRule="exact"/>
        <w:ind w:firstLine="440" w:firstLineChars="200"/>
        <w:rPr>
          <w:rFonts w:hint="eastAsia" w:ascii="仿宋" w:hAnsi="仿宋" w:eastAsia="仿宋" w:cs="仿宋"/>
          <w:sz w:val="22"/>
          <w:szCs w:val="22"/>
          <w:u w:val="single"/>
        </w:rPr>
      </w:pPr>
      <w:r>
        <w:rPr>
          <w:rFonts w:hint="eastAsia" w:ascii="仿宋" w:hAnsi="仿宋" w:eastAsia="仿宋" w:cs="仿宋"/>
          <w:bCs/>
          <w:sz w:val="22"/>
          <w:szCs w:val="22"/>
        </w:rPr>
        <w:t>（5）</w:t>
      </w:r>
      <w:r>
        <w:rPr>
          <w:rFonts w:hint="eastAsia" w:ascii="仿宋" w:hAnsi="仿宋" w:eastAsia="仿宋" w:cs="仿宋"/>
          <w:bCs/>
          <w:sz w:val="22"/>
          <w:szCs w:val="22"/>
          <w:lang w:eastAsia="zh-CN"/>
        </w:rPr>
        <w:t>风险处置措施和替代方案</w:t>
      </w:r>
      <w:r>
        <w:rPr>
          <w:rFonts w:hint="eastAsia" w:ascii="仿宋" w:hAnsi="仿宋" w:eastAsia="仿宋" w:cs="仿宋"/>
          <w:bCs/>
          <w:sz w:val="22"/>
          <w:szCs w:val="22"/>
        </w:rPr>
        <w:t>：</w:t>
      </w:r>
      <w:r>
        <w:rPr>
          <w:rFonts w:hint="eastAsia" w:ascii="仿宋" w:hAnsi="仿宋" w:eastAsia="仿宋" w:cs="仿宋"/>
          <w:color w:val="0000FF"/>
          <w:sz w:val="22"/>
          <w:szCs w:val="22"/>
          <w:u w:val="single"/>
        </w:rPr>
        <w:t xml:space="preserve"> </w:t>
      </w:r>
      <w:r>
        <w:rPr>
          <w:rFonts w:hint="eastAsia" w:ascii="仿宋" w:hAnsi="仿宋" w:eastAsia="仿宋" w:cs="仿宋"/>
          <w:color w:val="000000" w:themeColor="text1"/>
          <w:sz w:val="22"/>
          <w:szCs w:val="22"/>
          <w:u w:val="single"/>
          <w14:textFill>
            <w14:solidFill>
              <w14:schemeClr w14:val="tx1"/>
            </w14:solidFill>
          </w14:textFill>
        </w:rPr>
        <w:t xml:space="preserve">              </w:t>
      </w:r>
      <w:r>
        <w:rPr>
          <w:rFonts w:hint="eastAsia" w:ascii="仿宋" w:hAnsi="仿宋" w:eastAsia="仿宋" w:cs="仿宋"/>
          <w:sz w:val="22"/>
          <w:szCs w:val="22"/>
          <w:u w:val="single"/>
        </w:rPr>
        <w:t xml:space="preserve">                                                </w:t>
      </w:r>
    </w:p>
    <w:p w14:paraId="3300407D">
      <w:pPr>
        <w:numPr>
          <w:ilvl w:val="0"/>
          <w:numId w:val="19"/>
        </w:numPr>
        <w:adjustRightInd w:val="0"/>
        <w:snapToGrid w:val="0"/>
        <w:spacing w:before="0" w:beforeLines="0" w:line="40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合同验收</w:t>
      </w:r>
    </w:p>
    <w:p w14:paraId="2B851AE4">
      <w:pPr>
        <w:numPr>
          <w:ilvl w:val="0"/>
          <w:numId w:val="21"/>
        </w:numPr>
        <w:adjustRightInd w:val="0"/>
        <w:snapToGrid w:val="0"/>
        <w:spacing w:before="0" w:beforeLines="0" w:line="400" w:lineRule="exact"/>
        <w:ind w:firstLine="440" w:firstLineChars="200"/>
        <w:rPr>
          <w:rFonts w:hint="eastAsia" w:ascii="仿宋" w:hAnsi="仿宋" w:eastAsia="仿宋" w:cs="仿宋"/>
          <w:bCs/>
          <w:sz w:val="22"/>
          <w:szCs w:val="22"/>
        </w:rPr>
      </w:pPr>
      <w:r>
        <w:rPr>
          <w:rFonts w:hint="eastAsia" w:ascii="仿宋" w:hAnsi="仿宋" w:eastAsia="仿宋" w:cs="仿宋"/>
          <w:bCs/>
          <w:sz w:val="22"/>
          <w:szCs w:val="22"/>
        </w:rPr>
        <w:t>验收组织方式：</w:t>
      </w:r>
      <w:r>
        <w:rPr>
          <w:rFonts w:hint="eastAsia" w:ascii="仿宋" w:hAnsi="仿宋" w:eastAsia="仿宋" w:cs="仿宋"/>
          <w:sz w:val="22"/>
          <w:szCs w:val="22"/>
        </w:rPr>
        <w:sym w:font="Wingdings" w:char="00A8"/>
      </w:r>
      <w:r>
        <w:rPr>
          <w:rFonts w:hint="eastAsia" w:ascii="仿宋" w:hAnsi="仿宋" w:eastAsia="仿宋" w:cs="仿宋"/>
          <w:bCs/>
          <w:sz w:val="22"/>
          <w:szCs w:val="22"/>
        </w:rPr>
        <w:t xml:space="preserve">自行组织 </w:t>
      </w:r>
      <w:r>
        <w:rPr>
          <w:rFonts w:hint="eastAsia" w:ascii="仿宋" w:hAnsi="仿宋" w:eastAsia="仿宋" w:cs="仿宋"/>
          <w:sz w:val="22"/>
          <w:szCs w:val="22"/>
        </w:rPr>
        <w:sym w:font="Wingdings" w:char="00A8"/>
      </w:r>
      <w:r>
        <w:rPr>
          <w:rFonts w:hint="eastAsia" w:ascii="仿宋" w:hAnsi="仿宋" w:eastAsia="仿宋" w:cs="仿宋"/>
          <w:bCs/>
          <w:sz w:val="22"/>
          <w:szCs w:val="22"/>
        </w:rPr>
        <w:t>委托第三方组织</w:t>
      </w:r>
    </w:p>
    <w:p w14:paraId="11AE2A94">
      <w:pPr>
        <w:numPr>
          <w:ilvl w:val="0"/>
          <w:numId w:val="0"/>
        </w:numPr>
        <w:adjustRightInd w:val="0"/>
        <w:snapToGrid w:val="0"/>
        <w:spacing w:before="0" w:beforeLines="0" w:line="400" w:lineRule="exact"/>
        <w:rPr>
          <w:rFonts w:hint="eastAsia" w:ascii="仿宋" w:hAnsi="仿宋" w:eastAsia="仿宋" w:cs="仿宋"/>
          <w:bCs/>
          <w:sz w:val="22"/>
          <w:szCs w:val="22"/>
        </w:rPr>
      </w:pPr>
      <w:r>
        <w:rPr>
          <w:rFonts w:hint="eastAsia" w:ascii="仿宋" w:hAnsi="仿宋" w:eastAsia="仿宋" w:cs="仿宋"/>
          <w:bCs/>
          <w:sz w:val="22"/>
          <w:szCs w:val="22"/>
          <w:lang w:val="en-US" w:eastAsia="zh-CN"/>
        </w:rPr>
        <w:t xml:space="preserve">         </w:t>
      </w:r>
      <w:r>
        <w:rPr>
          <w:rFonts w:hint="eastAsia" w:ascii="仿宋" w:hAnsi="仿宋" w:eastAsia="仿宋" w:cs="仿宋"/>
          <w:bCs/>
          <w:sz w:val="22"/>
          <w:szCs w:val="22"/>
        </w:rPr>
        <w:t>验收主体：</w:t>
      </w:r>
      <w:r>
        <w:rPr>
          <w:rFonts w:hint="eastAsia" w:ascii="仿宋" w:hAnsi="仿宋" w:eastAsia="仿宋" w:cs="仿宋"/>
          <w:bCs/>
          <w:sz w:val="22"/>
          <w:szCs w:val="22"/>
          <w:u w:val="single"/>
        </w:rPr>
        <w:t xml:space="preserve">                  </w:t>
      </w:r>
    </w:p>
    <w:p w14:paraId="65D09D47">
      <w:pPr>
        <w:adjustRightInd w:val="0"/>
        <w:snapToGrid w:val="0"/>
        <w:spacing w:before="0" w:beforeLines="0" w:line="400" w:lineRule="exact"/>
        <w:ind w:firstLine="0" w:firstLineChars="0"/>
        <w:rPr>
          <w:rFonts w:hint="eastAsia" w:ascii="仿宋" w:hAnsi="仿宋" w:eastAsia="仿宋" w:cs="仿宋"/>
          <w:bCs/>
          <w:sz w:val="22"/>
          <w:szCs w:val="22"/>
        </w:rPr>
      </w:pPr>
      <w:r>
        <w:rPr>
          <w:rFonts w:hint="eastAsia" w:ascii="仿宋" w:hAnsi="仿宋" w:eastAsia="仿宋" w:cs="仿宋"/>
          <w:bCs/>
          <w:sz w:val="22"/>
          <w:szCs w:val="22"/>
          <w:lang w:val="en-US" w:eastAsia="zh-CN"/>
        </w:rPr>
        <w:t xml:space="preserve">        </w:t>
      </w:r>
      <w:r>
        <w:rPr>
          <w:rFonts w:hint="eastAsia" w:ascii="仿宋" w:hAnsi="仿宋" w:eastAsia="仿宋" w:cs="仿宋"/>
          <w:bCs/>
          <w:sz w:val="22"/>
          <w:szCs w:val="22"/>
        </w:rPr>
        <w:t>是否邀请本项目的其他供应商</w:t>
      </w:r>
      <w:r>
        <w:rPr>
          <w:rFonts w:hint="eastAsia" w:ascii="仿宋" w:hAnsi="仿宋" w:eastAsia="仿宋" w:cs="仿宋"/>
          <w:bCs/>
          <w:sz w:val="22"/>
          <w:szCs w:val="22"/>
          <w:lang w:eastAsia="zh-CN"/>
        </w:rPr>
        <w:t>参加验收</w:t>
      </w:r>
      <w:r>
        <w:rPr>
          <w:rFonts w:hint="eastAsia" w:ascii="仿宋" w:hAnsi="仿宋" w:eastAsia="仿宋" w:cs="仿宋"/>
          <w:bCs/>
          <w:sz w:val="22"/>
          <w:szCs w:val="22"/>
        </w:rPr>
        <w:t>：</w:t>
      </w:r>
      <w:r>
        <w:rPr>
          <w:rFonts w:hint="eastAsia" w:ascii="仿宋" w:hAnsi="仿宋" w:eastAsia="仿宋" w:cs="仿宋"/>
          <w:sz w:val="22"/>
          <w:szCs w:val="22"/>
        </w:rPr>
        <w:sym w:font="Wingdings" w:char="00A8"/>
      </w:r>
      <w:r>
        <w:rPr>
          <w:rFonts w:hint="eastAsia" w:ascii="仿宋" w:hAnsi="仿宋" w:eastAsia="仿宋" w:cs="仿宋"/>
          <w:bCs/>
          <w:sz w:val="22"/>
          <w:szCs w:val="22"/>
        </w:rPr>
        <w:t xml:space="preserve">是  </w:t>
      </w:r>
      <w:r>
        <w:rPr>
          <w:rFonts w:hint="eastAsia" w:ascii="仿宋" w:hAnsi="仿宋" w:eastAsia="仿宋" w:cs="仿宋"/>
          <w:sz w:val="22"/>
          <w:szCs w:val="22"/>
        </w:rPr>
        <w:sym w:font="Wingdings" w:char="00A8"/>
      </w:r>
      <w:r>
        <w:rPr>
          <w:rFonts w:hint="eastAsia" w:ascii="仿宋" w:hAnsi="仿宋" w:eastAsia="仿宋" w:cs="仿宋"/>
          <w:bCs/>
          <w:sz w:val="22"/>
          <w:szCs w:val="22"/>
        </w:rPr>
        <w:t>否</w:t>
      </w:r>
    </w:p>
    <w:p w14:paraId="75DD34E9">
      <w:pPr>
        <w:adjustRightInd w:val="0"/>
        <w:snapToGrid w:val="0"/>
        <w:spacing w:before="0" w:beforeLines="0" w:line="400" w:lineRule="exact"/>
        <w:ind w:firstLine="880" w:firstLineChars="400"/>
        <w:rPr>
          <w:rFonts w:hint="eastAsia" w:ascii="仿宋" w:hAnsi="仿宋" w:eastAsia="仿宋" w:cs="仿宋"/>
          <w:bCs/>
          <w:sz w:val="22"/>
          <w:szCs w:val="22"/>
        </w:rPr>
      </w:pPr>
      <w:r>
        <w:rPr>
          <w:rFonts w:hint="eastAsia" w:ascii="仿宋" w:hAnsi="仿宋" w:eastAsia="仿宋" w:cs="仿宋"/>
          <w:bCs/>
          <w:sz w:val="22"/>
          <w:szCs w:val="22"/>
        </w:rPr>
        <w:t>是否邀请专家</w:t>
      </w:r>
      <w:r>
        <w:rPr>
          <w:rFonts w:hint="eastAsia" w:ascii="仿宋" w:hAnsi="仿宋" w:eastAsia="仿宋" w:cs="仿宋"/>
          <w:bCs/>
          <w:sz w:val="22"/>
          <w:szCs w:val="22"/>
          <w:lang w:eastAsia="zh-CN"/>
        </w:rPr>
        <w:t>参加验收</w:t>
      </w:r>
      <w:r>
        <w:rPr>
          <w:rFonts w:hint="eastAsia" w:ascii="仿宋" w:hAnsi="仿宋" w:eastAsia="仿宋" w:cs="仿宋"/>
          <w:bCs/>
          <w:sz w:val="22"/>
          <w:szCs w:val="22"/>
        </w:rPr>
        <w:t>：</w:t>
      </w:r>
      <w:r>
        <w:rPr>
          <w:rFonts w:hint="eastAsia" w:ascii="仿宋" w:hAnsi="仿宋" w:eastAsia="仿宋" w:cs="仿宋"/>
          <w:sz w:val="22"/>
          <w:szCs w:val="22"/>
        </w:rPr>
        <w:sym w:font="Wingdings" w:char="00A8"/>
      </w:r>
      <w:r>
        <w:rPr>
          <w:rFonts w:hint="eastAsia" w:ascii="仿宋" w:hAnsi="仿宋" w:eastAsia="仿宋" w:cs="仿宋"/>
          <w:bCs/>
          <w:sz w:val="22"/>
          <w:szCs w:val="22"/>
        </w:rPr>
        <w:t xml:space="preserve">是  </w:t>
      </w:r>
      <w:r>
        <w:rPr>
          <w:rFonts w:hint="eastAsia" w:ascii="仿宋" w:hAnsi="仿宋" w:eastAsia="仿宋" w:cs="仿宋"/>
          <w:sz w:val="22"/>
          <w:szCs w:val="22"/>
        </w:rPr>
        <w:sym w:font="Wingdings" w:char="00A8"/>
      </w:r>
      <w:r>
        <w:rPr>
          <w:rFonts w:hint="eastAsia" w:ascii="仿宋" w:hAnsi="仿宋" w:eastAsia="仿宋" w:cs="仿宋"/>
          <w:bCs/>
          <w:sz w:val="22"/>
          <w:szCs w:val="22"/>
        </w:rPr>
        <w:t>否</w:t>
      </w:r>
    </w:p>
    <w:p w14:paraId="58B0CF9D">
      <w:pPr>
        <w:adjustRightInd w:val="0"/>
        <w:snapToGrid w:val="0"/>
        <w:spacing w:before="0" w:beforeLines="0" w:line="400" w:lineRule="exact"/>
        <w:ind w:firstLine="880" w:firstLineChars="400"/>
        <w:rPr>
          <w:rFonts w:hint="eastAsia" w:ascii="仿宋" w:hAnsi="仿宋" w:eastAsia="仿宋" w:cs="仿宋"/>
          <w:bCs/>
          <w:sz w:val="22"/>
          <w:szCs w:val="22"/>
        </w:rPr>
      </w:pPr>
      <w:r>
        <w:rPr>
          <w:rFonts w:hint="eastAsia" w:ascii="仿宋" w:hAnsi="仿宋" w:eastAsia="仿宋" w:cs="仿宋"/>
          <w:bCs/>
          <w:sz w:val="22"/>
          <w:szCs w:val="22"/>
        </w:rPr>
        <w:t>是否邀请服务对象</w:t>
      </w:r>
      <w:r>
        <w:rPr>
          <w:rFonts w:hint="eastAsia" w:ascii="仿宋" w:hAnsi="仿宋" w:eastAsia="仿宋" w:cs="仿宋"/>
          <w:bCs/>
          <w:sz w:val="22"/>
          <w:szCs w:val="22"/>
          <w:lang w:eastAsia="zh-CN"/>
        </w:rPr>
        <w:t>参加验收</w:t>
      </w:r>
      <w:r>
        <w:rPr>
          <w:rFonts w:hint="eastAsia" w:ascii="仿宋" w:hAnsi="仿宋" w:eastAsia="仿宋" w:cs="仿宋"/>
          <w:bCs/>
          <w:sz w:val="22"/>
          <w:szCs w:val="22"/>
        </w:rPr>
        <w:t>：</w:t>
      </w:r>
      <w:r>
        <w:rPr>
          <w:rFonts w:hint="eastAsia" w:ascii="仿宋" w:hAnsi="仿宋" w:eastAsia="仿宋" w:cs="仿宋"/>
          <w:sz w:val="22"/>
          <w:szCs w:val="22"/>
        </w:rPr>
        <w:sym w:font="Wingdings" w:char="00A8"/>
      </w:r>
      <w:r>
        <w:rPr>
          <w:rFonts w:hint="eastAsia" w:ascii="仿宋" w:hAnsi="仿宋" w:eastAsia="仿宋" w:cs="仿宋"/>
          <w:bCs/>
          <w:sz w:val="22"/>
          <w:szCs w:val="22"/>
        </w:rPr>
        <w:t xml:space="preserve">是  </w:t>
      </w:r>
      <w:r>
        <w:rPr>
          <w:rFonts w:hint="eastAsia" w:ascii="仿宋" w:hAnsi="仿宋" w:eastAsia="仿宋" w:cs="仿宋"/>
          <w:sz w:val="22"/>
          <w:szCs w:val="22"/>
        </w:rPr>
        <w:sym w:font="Wingdings" w:char="00A8"/>
      </w:r>
      <w:r>
        <w:rPr>
          <w:rFonts w:hint="eastAsia" w:ascii="仿宋" w:hAnsi="仿宋" w:eastAsia="仿宋" w:cs="仿宋"/>
          <w:bCs/>
          <w:sz w:val="22"/>
          <w:szCs w:val="22"/>
        </w:rPr>
        <w:t>否</w:t>
      </w:r>
    </w:p>
    <w:p w14:paraId="027757D2">
      <w:pPr>
        <w:adjustRightInd w:val="0"/>
        <w:snapToGrid w:val="0"/>
        <w:spacing w:before="0" w:beforeLines="0" w:line="400" w:lineRule="exact"/>
        <w:ind w:firstLine="880" w:firstLineChars="400"/>
        <w:rPr>
          <w:rFonts w:hint="eastAsia" w:ascii="仿宋" w:hAnsi="仿宋" w:eastAsia="仿宋" w:cs="仿宋"/>
          <w:bCs/>
          <w:sz w:val="22"/>
          <w:szCs w:val="22"/>
        </w:rPr>
      </w:pPr>
      <w:r>
        <w:rPr>
          <w:rFonts w:hint="eastAsia" w:ascii="仿宋" w:hAnsi="仿宋" w:eastAsia="仿宋" w:cs="仿宋"/>
          <w:bCs/>
          <w:sz w:val="22"/>
          <w:szCs w:val="22"/>
        </w:rPr>
        <w:t>是否邀请第三方检测机构</w:t>
      </w:r>
      <w:r>
        <w:rPr>
          <w:rFonts w:hint="eastAsia" w:ascii="仿宋" w:hAnsi="仿宋" w:eastAsia="仿宋" w:cs="仿宋"/>
          <w:bCs/>
          <w:sz w:val="22"/>
          <w:szCs w:val="22"/>
          <w:lang w:eastAsia="zh-CN"/>
        </w:rPr>
        <w:t>参加验收</w:t>
      </w:r>
      <w:r>
        <w:rPr>
          <w:rFonts w:hint="eastAsia" w:ascii="仿宋" w:hAnsi="仿宋" w:eastAsia="仿宋" w:cs="仿宋"/>
          <w:bCs/>
          <w:sz w:val="22"/>
          <w:szCs w:val="22"/>
        </w:rPr>
        <w:t>：</w:t>
      </w:r>
      <w:r>
        <w:rPr>
          <w:rFonts w:hint="eastAsia" w:ascii="仿宋" w:hAnsi="仿宋" w:eastAsia="仿宋" w:cs="仿宋"/>
          <w:sz w:val="22"/>
          <w:szCs w:val="22"/>
        </w:rPr>
        <w:sym w:font="Wingdings" w:char="00A8"/>
      </w:r>
      <w:r>
        <w:rPr>
          <w:rFonts w:hint="eastAsia" w:ascii="仿宋" w:hAnsi="仿宋" w:eastAsia="仿宋" w:cs="仿宋"/>
          <w:bCs/>
          <w:sz w:val="22"/>
          <w:szCs w:val="22"/>
        </w:rPr>
        <w:t xml:space="preserve">是  </w:t>
      </w:r>
      <w:r>
        <w:rPr>
          <w:rFonts w:hint="eastAsia" w:ascii="仿宋" w:hAnsi="仿宋" w:eastAsia="仿宋" w:cs="仿宋"/>
          <w:sz w:val="22"/>
          <w:szCs w:val="22"/>
        </w:rPr>
        <w:sym w:font="Wingdings" w:char="00A8"/>
      </w:r>
      <w:r>
        <w:rPr>
          <w:rFonts w:hint="eastAsia" w:ascii="仿宋" w:hAnsi="仿宋" w:eastAsia="仿宋" w:cs="仿宋"/>
          <w:bCs/>
          <w:sz w:val="22"/>
          <w:szCs w:val="22"/>
        </w:rPr>
        <w:t>否</w:t>
      </w:r>
    </w:p>
    <w:p w14:paraId="3C8DBF4C">
      <w:pPr>
        <w:adjustRightInd w:val="0"/>
        <w:snapToGrid w:val="0"/>
        <w:spacing w:before="0" w:beforeLines="0" w:line="400" w:lineRule="exact"/>
        <w:ind w:firstLine="880" w:firstLineChars="400"/>
        <w:rPr>
          <w:rFonts w:hint="eastAsia" w:ascii="仿宋" w:hAnsi="仿宋" w:eastAsia="仿宋" w:cs="仿宋"/>
          <w:bCs/>
          <w:sz w:val="22"/>
          <w:szCs w:val="22"/>
        </w:rPr>
      </w:pPr>
      <w:r>
        <w:rPr>
          <w:rFonts w:hint="eastAsia" w:ascii="仿宋" w:hAnsi="仿宋" w:eastAsia="仿宋" w:cs="仿宋"/>
          <w:bCs/>
          <w:sz w:val="22"/>
          <w:szCs w:val="22"/>
          <w:lang w:eastAsia="zh-CN"/>
        </w:rPr>
        <w:t>是否进行抽查检测：</w:t>
      </w:r>
      <w:r>
        <w:rPr>
          <w:rFonts w:hint="eastAsia" w:ascii="仿宋" w:hAnsi="仿宋" w:eastAsia="仿宋" w:cs="仿宋"/>
          <w:sz w:val="22"/>
          <w:szCs w:val="22"/>
        </w:rPr>
        <w:sym w:font="Wingdings" w:char="00A8"/>
      </w:r>
      <w:r>
        <w:rPr>
          <w:rFonts w:hint="eastAsia" w:ascii="仿宋" w:hAnsi="仿宋" w:eastAsia="仿宋" w:cs="仿宋"/>
          <w:bCs/>
          <w:sz w:val="22"/>
          <w:szCs w:val="22"/>
        </w:rPr>
        <w:t>是</w:t>
      </w:r>
      <w:r>
        <w:rPr>
          <w:rFonts w:hint="eastAsia" w:ascii="仿宋" w:hAnsi="仿宋" w:eastAsia="仿宋" w:cs="仿宋"/>
          <w:bCs/>
          <w:sz w:val="22"/>
          <w:szCs w:val="22"/>
          <w:lang w:eastAsia="zh-CN"/>
        </w:rPr>
        <w:t>，抽查比例：</w:t>
      </w:r>
      <w:r>
        <w:rPr>
          <w:rFonts w:hint="eastAsia" w:ascii="仿宋" w:hAnsi="仿宋" w:eastAsia="仿宋" w:cs="仿宋"/>
          <w:bCs/>
          <w:sz w:val="22"/>
          <w:szCs w:val="22"/>
          <w:u w:val="single"/>
        </w:rPr>
        <w:t xml:space="preserve">   </w:t>
      </w:r>
      <w:r>
        <w:rPr>
          <w:rFonts w:hint="eastAsia" w:ascii="仿宋" w:hAnsi="仿宋" w:eastAsia="仿宋" w:cs="仿宋"/>
          <w:bCs/>
          <w:sz w:val="22"/>
          <w:szCs w:val="22"/>
          <w:u w:val="single"/>
          <w:lang w:val="en-US" w:eastAsia="zh-CN"/>
        </w:rPr>
        <w:t xml:space="preserve">     </w:t>
      </w:r>
      <w:r>
        <w:rPr>
          <w:rFonts w:hint="eastAsia" w:ascii="仿宋" w:hAnsi="仿宋" w:eastAsia="仿宋" w:cs="仿宋"/>
          <w:bCs/>
          <w:sz w:val="22"/>
          <w:szCs w:val="22"/>
        </w:rPr>
        <w:t xml:space="preserve"> </w:t>
      </w:r>
      <w:r>
        <w:rPr>
          <w:rFonts w:hint="eastAsia" w:ascii="仿宋" w:hAnsi="仿宋" w:eastAsia="仿宋" w:cs="仿宋"/>
          <w:sz w:val="22"/>
          <w:szCs w:val="22"/>
        </w:rPr>
        <w:sym w:font="Wingdings" w:char="00A8"/>
      </w:r>
      <w:r>
        <w:rPr>
          <w:rFonts w:hint="eastAsia" w:ascii="仿宋" w:hAnsi="仿宋" w:eastAsia="仿宋" w:cs="仿宋"/>
          <w:bCs/>
          <w:sz w:val="22"/>
          <w:szCs w:val="22"/>
        </w:rPr>
        <w:t>否</w:t>
      </w:r>
    </w:p>
    <w:p w14:paraId="3A4A722C">
      <w:pPr>
        <w:adjustRightInd w:val="0"/>
        <w:snapToGrid w:val="0"/>
        <w:spacing w:before="0" w:beforeLines="0" w:line="400" w:lineRule="exact"/>
        <w:ind w:firstLine="880" w:firstLineChars="400"/>
        <w:rPr>
          <w:rFonts w:hint="eastAsia" w:ascii="仿宋" w:hAnsi="仿宋" w:eastAsia="仿宋" w:cs="仿宋"/>
          <w:bCs/>
          <w:sz w:val="22"/>
          <w:szCs w:val="22"/>
          <w:u w:val="single"/>
          <w:lang w:eastAsia="zh-CN"/>
        </w:rPr>
      </w:pPr>
      <w:r>
        <w:rPr>
          <w:rFonts w:hint="eastAsia" w:ascii="仿宋" w:hAnsi="仿宋" w:eastAsia="仿宋" w:cs="仿宋"/>
          <w:bCs/>
          <w:sz w:val="22"/>
          <w:szCs w:val="22"/>
          <w:lang w:val="en-US" w:eastAsia="zh-CN"/>
        </w:rPr>
        <w:t>是否存在破坏性检测：</w:t>
      </w:r>
      <w:r>
        <w:rPr>
          <w:rFonts w:hint="eastAsia" w:ascii="仿宋" w:hAnsi="仿宋" w:eastAsia="仿宋" w:cs="仿宋"/>
          <w:sz w:val="22"/>
          <w:szCs w:val="22"/>
        </w:rPr>
        <w:sym w:font="Wingdings" w:char="00A8"/>
      </w:r>
      <w:r>
        <w:rPr>
          <w:rFonts w:hint="eastAsia" w:ascii="仿宋" w:hAnsi="仿宋" w:eastAsia="仿宋" w:cs="仿宋"/>
          <w:bCs/>
          <w:sz w:val="22"/>
          <w:szCs w:val="22"/>
        </w:rPr>
        <w:t>是</w:t>
      </w:r>
      <w:r>
        <w:rPr>
          <w:rFonts w:hint="eastAsia" w:ascii="仿宋" w:hAnsi="仿宋" w:eastAsia="仿宋" w:cs="仿宋"/>
          <w:bCs/>
          <w:sz w:val="22"/>
          <w:szCs w:val="22"/>
          <w:lang w:eastAsia="zh-CN"/>
        </w:rPr>
        <w:t>，</w:t>
      </w:r>
      <w:r>
        <w:rPr>
          <w:rFonts w:hint="eastAsia" w:ascii="仿宋" w:hAnsi="仿宋" w:eastAsia="仿宋" w:cs="仿宋"/>
          <w:bCs/>
          <w:sz w:val="22"/>
          <w:szCs w:val="22"/>
          <w:u w:val="single"/>
          <w:lang w:eastAsia="zh-CN"/>
        </w:rPr>
        <w:t>（应明确对被破坏的检测产品的处理方式）</w:t>
      </w:r>
    </w:p>
    <w:p w14:paraId="6EBECAD9">
      <w:pPr>
        <w:adjustRightInd w:val="0"/>
        <w:snapToGrid w:val="0"/>
        <w:spacing w:before="0" w:beforeLines="0" w:line="400" w:lineRule="exact"/>
        <w:ind w:firstLine="880" w:firstLineChars="400"/>
        <w:rPr>
          <w:rFonts w:hint="eastAsia" w:ascii="仿宋" w:hAnsi="仿宋" w:eastAsia="仿宋" w:cs="仿宋"/>
          <w:bCs/>
          <w:sz w:val="22"/>
          <w:szCs w:val="22"/>
          <w:lang w:eastAsia="zh-CN"/>
        </w:rPr>
      </w:pPr>
      <w:r>
        <w:rPr>
          <w:rFonts w:hint="eastAsia" w:ascii="仿宋" w:hAnsi="仿宋" w:eastAsia="仿宋" w:cs="仿宋"/>
          <w:bCs/>
          <w:sz w:val="22"/>
          <w:szCs w:val="22"/>
          <w:lang w:val="en-US" w:eastAsia="zh-CN"/>
        </w:rPr>
        <w:t xml:space="preserve">                    </w:t>
      </w:r>
      <w:r>
        <w:rPr>
          <w:rFonts w:hint="eastAsia" w:ascii="仿宋" w:hAnsi="仿宋" w:eastAsia="仿宋" w:cs="仿宋"/>
          <w:sz w:val="22"/>
          <w:szCs w:val="22"/>
        </w:rPr>
        <w:sym w:font="Wingdings" w:char="00A8"/>
      </w:r>
      <w:r>
        <w:rPr>
          <w:rFonts w:hint="eastAsia" w:ascii="仿宋" w:hAnsi="仿宋" w:eastAsia="仿宋" w:cs="仿宋"/>
          <w:bCs/>
          <w:sz w:val="22"/>
          <w:szCs w:val="22"/>
        </w:rPr>
        <w:t>否</w:t>
      </w:r>
    </w:p>
    <w:p w14:paraId="4DAD86B2">
      <w:pPr>
        <w:adjustRightInd w:val="0"/>
        <w:snapToGrid w:val="0"/>
        <w:spacing w:before="0" w:beforeLines="0" w:line="400" w:lineRule="exact"/>
        <w:ind w:firstLine="880" w:firstLineChars="400"/>
        <w:rPr>
          <w:rFonts w:hint="eastAsia" w:ascii="仿宋" w:hAnsi="仿宋" w:eastAsia="仿宋" w:cs="仿宋"/>
          <w:bCs/>
          <w:sz w:val="22"/>
          <w:szCs w:val="22"/>
          <w:u w:val="single"/>
        </w:rPr>
      </w:pPr>
      <w:r>
        <w:rPr>
          <w:rFonts w:hint="eastAsia" w:ascii="仿宋" w:hAnsi="仿宋" w:eastAsia="仿宋" w:cs="仿宋"/>
          <w:bCs/>
          <w:sz w:val="22"/>
          <w:szCs w:val="22"/>
        </w:rPr>
        <w:t>验收组织的其他事项：</w:t>
      </w:r>
      <w:r>
        <w:rPr>
          <w:rFonts w:hint="eastAsia" w:ascii="仿宋" w:hAnsi="仿宋" w:eastAsia="仿宋" w:cs="仿宋"/>
          <w:bCs/>
          <w:sz w:val="22"/>
          <w:szCs w:val="22"/>
          <w:u w:val="single"/>
        </w:rPr>
        <w:t xml:space="preserve">                </w:t>
      </w:r>
    </w:p>
    <w:p w14:paraId="58DE2983">
      <w:pPr>
        <w:adjustRightInd w:val="0"/>
        <w:snapToGrid w:val="0"/>
        <w:spacing w:before="0" w:beforeLines="0" w:line="400" w:lineRule="exact"/>
        <w:ind w:firstLine="440" w:firstLineChars="200"/>
        <w:rPr>
          <w:rFonts w:hint="eastAsia" w:ascii="仿宋" w:hAnsi="仿宋" w:eastAsia="仿宋" w:cs="仿宋"/>
          <w:bCs/>
          <w:sz w:val="22"/>
          <w:szCs w:val="22"/>
          <w:u w:val="single"/>
        </w:rPr>
      </w:pPr>
      <w:r>
        <w:rPr>
          <w:rFonts w:hint="eastAsia" w:ascii="仿宋" w:hAnsi="仿宋" w:eastAsia="仿宋" w:cs="仿宋"/>
          <w:bCs/>
          <w:sz w:val="22"/>
          <w:szCs w:val="22"/>
        </w:rPr>
        <w:t>（2）履约验收时间：</w:t>
      </w:r>
      <w:r>
        <w:rPr>
          <w:rFonts w:hint="eastAsia" w:ascii="仿宋" w:hAnsi="仿宋" w:eastAsia="仿宋" w:cs="仿宋"/>
          <w:bCs/>
          <w:sz w:val="22"/>
          <w:szCs w:val="22"/>
          <w:u w:val="single"/>
        </w:rPr>
        <w:t>（计划于何时验收/供应商提出验收申请之日起   日内组织验收）</w:t>
      </w:r>
      <w:r>
        <w:rPr>
          <w:rFonts w:hint="eastAsia" w:ascii="仿宋" w:hAnsi="仿宋" w:eastAsia="仿宋" w:cs="仿宋"/>
          <w:bCs/>
          <w:sz w:val="22"/>
          <w:szCs w:val="22"/>
          <w:u w:val="single"/>
          <w:lang w:val="en-US" w:eastAsia="zh-CN"/>
        </w:rPr>
        <w:t xml:space="preserve"> </w:t>
      </w:r>
    </w:p>
    <w:p w14:paraId="1A088AD1">
      <w:pPr>
        <w:adjustRightInd w:val="0"/>
        <w:snapToGrid w:val="0"/>
        <w:spacing w:before="0" w:beforeLines="0" w:line="400" w:lineRule="exact"/>
        <w:ind w:firstLine="440" w:firstLineChars="200"/>
        <w:rPr>
          <w:rFonts w:hint="eastAsia" w:ascii="仿宋" w:hAnsi="仿宋" w:eastAsia="仿宋" w:cs="仿宋"/>
          <w:bCs/>
          <w:sz w:val="22"/>
          <w:szCs w:val="22"/>
        </w:rPr>
      </w:pPr>
      <w:r>
        <w:rPr>
          <w:rFonts w:hint="eastAsia" w:ascii="仿宋" w:hAnsi="仿宋" w:eastAsia="仿宋" w:cs="仿宋"/>
          <w:bCs/>
          <w:sz w:val="22"/>
          <w:szCs w:val="22"/>
        </w:rPr>
        <w:t>（3）履约验收方式：</w:t>
      </w:r>
      <w:r>
        <w:rPr>
          <w:rFonts w:hint="eastAsia" w:ascii="仿宋" w:hAnsi="仿宋" w:eastAsia="仿宋" w:cs="仿宋"/>
          <w:sz w:val="22"/>
          <w:szCs w:val="22"/>
        </w:rPr>
        <w:sym w:font="Wingdings" w:char="00A8"/>
      </w:r>
      <w:r>
        <w:rPr>
          <w:rFonts w:hint="eastAsia" w:ascii="仿宋" w:hAnsi="仿宋" w:eastAsia="仿宋" w:cs="仿宋"/>
          <w:bCs/>
          <w:sz w:val="22"/>
          <w:szCs w:val="22"/>
        </w:rPr>
        <w:t xml:space="preserve">一次性验收         </w:t>
      </w:r>
    </w:p>
    <w:p w14:paraId="4DAD4B68">
      <w:pPr>
        <w:adjustRightInd w:val="0"/>
        <w:snapToGrid w:val="0"/>
        <w:spacing w:before="0" w:beforeLines="0" w:line="400" w:lineRule="exact"/>
        <w:ind w:firstLine="0" w:firstLineChars="0"/>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 xml:space="preserve">                       </w:t>
      </w:r>
      <w:r>
        <w:rPr>
          <w:rFonts w:hint="eastAsia" w:ascii="仿宋" w:hAnsi="仿宋" w:eastAsia="仿宋" w:cs="仿宋"/>
          <w:sz w:val="22"/>
          <w:szCs w:val="22"/>
        </w:rPr>
        <w:sym w:font="Wingdings" w:char="00A8"/>
      </w:r>
      <w:r>
        <w:rPr>
          <w:rFonts w:hint="eastAsia" w:ascii="仿宋" w:hAnsi="仿宋" w:eastAsia="仿宋" w:cs="仿宋"/>
          <w:bCs/>
          <w:sz w:val="22"/>
          <w:szCs w:val="22"/>
        </w:rPr>
        <w:t>分期/分项验收</w:t>
      </w:r>
      <w:r>
        <w:rPr>
          <w:rFonts w:hint="eastAsia" w:ascii="仿宋" w:hAnsi="仿宋" w:eastAsia="仿宋" w:cs="仿宋"/>
          <w:bCs/>
          <w:sz w:val="22"/>
          <w:szCs w:val="22"/>
          <w:lang w:eastAsia="zh-CN"/>
        </w:rPr>
        <w:t>：</w:t>
      </w:r>
      <w:r>
        <w:rPr>
          <w:rFonts w:hint="eastAsia" w:ascii="仿宋" w:hAnsi="仿宋" w:eastAsia="仿宋" w:cs="仿宋"/>
          <w:bCs/>
          <w:sz w:val="22"/>
          <w:szCs w:val="22"/>
          <w:u w:val="single"/>
        </w:rPr>
        <w:t xml:space="preserve"> </w:t>
      </w:r>
      <w:r>
        <w:rPr>
          <w:rFonts w:hint="eastAsia" w:ascii="仿宋" w:hAnsi="仿宋" w:eastAsia="仿宋" w:cs="仿宋"/>
          <w:bCs/>
          <w:sz w:val="22"/>
          <w:szCs w:val="22"/>
          <w:u w:val="single"/>
          <w:lang w:eastAsia="zh-CN"/>
        </w:rPr>
        <w:t>（应明确分期</w:t>
      </w:r>
      <w:r>
        <w:rPr>
          <w:rFonts w:hint="eastAsia" w:ascii="仿宋" w:hAnsi="仿宋" w:eastAsia="仿宋" w:cs="仿宋"/>
          <w:bCs/>
          <w:sz w:val="22"/>
          <w:szCs w:val="22"/>
          <w:u w:val="single"/>
          <w:lang w:val="en" w:eastAsia="zh-CN"/>
        </w:rPr>
        <w:t>/分项验收的工作安排</w:t>
      </w:r>
      <w:r>
        <w:rPr>
          <w:rFonts w:hint="eastAsia" w:ascii="仿宋" w:hAnsi="仿宋" w:eastAsia="仿宋" w:cs="仿宋"/>
          <w:bCs/>
          <w:sz w:val="22"/>
          <w:szCs w:val="22"/>
          <w:u w:val="single"/>
          <w:lang w:eastAsia="zh-CN"/>
        </w:rPr>
        <w:t>）</w:t>
      </w:r>
      <w:r>
        <w:rPr>
          <w:rFonts w:hint="eastAsia" w:ascii="仿宋" w:hAnsi="仿宋" w:eastAsia="仿宋" w:cs="仿宋"/>
          <w:bCs/>
          <w:sz w:val="22"/>
          <w:szCs w:val="22"/>
          <w:u w:val="single"/>
        </w:rPr>
        <w:t xml:space="preserve"> </w:t>
      </w:r>
      <w:r>
        <w:rPr>
          <w:rFonts w:hint="eastAsia" w:ascii="仿宋" w:hAnsi="仿宋" w:eastAsia="仿宋" w:cs="仿宋"/>
          <w:bCs/>
          <w:sz w:val="22"/>
          <w:szCs w:val="22"/>
          <w:u w:val="single"/>
          <w:lang w:val="en-US" w:eastAsia="zh-CN"/>
        </w:rPr>
        <w:t xml:space="preserve"> </w:t>
      </w:r>
    </w:p>
    <w:p w14:paraId="58B980E9">
      <w:pPr>
        <w:adjustRightInd w:val="0"/>
        <w:snapToGrid w:val="0"/>
        <w:spacing w:before="0" w:beforeLines="0" w:line="400" w:lineRule="exact"/>
        <w:ind w:firstLine="440" w:firstLineChars="200"/>
        <w:rPr>
          <w:rFonts w:hint="eastAsia" w:ascii="仿宋" w:hAnsi="仿宋" w:eastAsia="仿宋" w:cs="仿宋"/>
          <w:bCs/>
          <w:sz w:val="22"/>
          <w:szCs w:val="22"/>
        </w:rPr>
      </w:pPr>
      <w:r>
        <w:rPr>
          <w:rFonts w:hint="eastAsia" w:ascii="仿宋" w:hAnsi="仿宋" w:eastAsia="仿宋" w:cs="仿宋"/>
          <w:bCs/>
          <w:sz w:val="22"/>
          <w:szCs w:val="22"/>
        </w:rPr>
        <w:t>（4）履约验收程序：</w:t>
      </w:r>
      <w:r>
        <w:rPr>
          <w:rFonts w:hint="eastAsia" w:ascii="仿宋" w:hAnsi="仿宋" w:eastAsia="仿宋" w:cs="仿宋"/>
          <w:bCs/>
          <w:sz w:val="22"/>
          <w:szCs w:val="22"/>
          <w:u w:val="single"/>
        </w:rPr>
        <w:t xml:space="preserve">                                         </w:t>
      </w:r>
    </w:p>
    <w:p w14:paraId="58B66A41">
      <w:pPr>
        <w:adjustRightInd w:val="0"/>
        <w:snapToGrid w:val="0"/>
        <w:spacing w:before="0" w:beforeLines="0" w:line="400" w:lineRule="exact"/>
        <w:ind w:firstLine="440" w:firstLineChars="200"/>
        <w:rPr>
          <w:rFonts w:hint="eastAsia" w:ascii="仿宋" w:hAnsi="仿宋" w:eastAsia="仿宋" w:cs="仿宋"/>
          <w:bCs/>
          <w:sz w:val="22"/>
          <w:szCs w:val="22"/>
          <w:u w:val="single"/>
        </w:rPr>
      </w:pPr>
      <w:r>
        <w:rPr>
          <w:rFonts w:hint="eastAsia" w:ascii="仿宋" w:hAnsi="仿宋" w:eastAsia="仿宋" w:cs="仿宋"/>
          <w:bCs/>
          <w:sz w:val="22"/>
          <w:szCs w:val="22"/>
        </w:rPr>
        <w:t>（5）履约验收的内容：</w:t>
      </w:r>
      <w:r>
        <w:rPr>
          <w:rFonts w:hint="eastAsia" w:ascii="仿宋" w:hAnsi="仿宋" w:eastAsia="仿宋" w:cs="仿宋"/>
          <w:bCs/>
          <w:sz w:val="22"/>
          <w:szCs w:val="22"/>
          <w:u w:val="single"/>
        </w:rPr>
        <w:t xml:space="preserve"> </w:t>
      </w:r>
      <w:r>
        <w:rPr>
          <w:rFonts w:hint="eastAsia" w:ascii="仿宋" w:hAnsi="仿宋" w:eastAsia="仿宋" w:cs="仿宋"/>
          <w:bCs/>
          <w:sz w:val="22"/>
          <w:szCs w:val="22"/>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 w:val="22"/>
          <w:szCs w:val="22"/>
          <w:u w:val="single"/>
        </w:rPr>
        <w:t xml:space="preserve">                                      </w:t>
      </w:r>
    </w:p>
    <w:p w14:paraId="2B1CE79D">
      <w:pPr>
        <w:adjustRightInd w:val="0"/>
        <w:snapToGrid w:val="0"/>
        <w:spacing w:before="0" w:beforeLines="0" w:line="400" w:lineRule="exact"/>
        <w:ind w:firstLine="440" w:firstLineChars="200"/>
        <w:rPr>
          <w:rFonts w:hint="eastAsia" w:ascii="仿宋" w:hAnsi="仿宋" w:eastAsia="仿宋" w:cs="仿宋"/>
          <w:bCs/>
          <w:sz w:val="22"/>
          <w:szCs w:val="22"/>
          <w:u w:val="single"/>
        </w:rPr>
      </w:pPr>
      <w:r>
        <w:rPr>
          <w:rFonts w:hint="eastAsia" w:ascii="仿宋" w:hAnsi="仿宋" w:eastAsia="仿宋" w:cs="仿宋"/>
          <w:bCs/>
          <w:sz w:val="22"/>
          <w:szCs w:val="22"/>
        </w:rPr>
        <w:t>（6）履约验收标准：</w:t>
      </w:r>
      <w:r>
        <w:rPr>
          <w:rFonts w:hint="eastAsia" w:ascii="仿宋" w:hAnsi="仿宋" w:eastAsia="仿宋" w:cs="仿宋"/>
          <w:bCs/>
          <w:sz w:val="22"/>
          <w:szCs w:val="22"/>
          <w:u w:val="single"/>
        </w:rPr>
        <w:t xml:space="preserve">                                         </w:t>
      </w:r>
    </w:p>
    <w:p w14:paraId="1061EADC">
      <w:pPr>
        <w:pStyle w:val="31"/>
        <w:spacing w:beforeLines="0"/>
        <w:rPr>
          <w:rFonts w:hint="eastAsia" w:ascii="仿宋" w:hAnsi="仿宋" w:eastAsia="仿宋" w:cs="仿宋"/>
          <w:sz w:val="22"/>
          <w:szCs w:val="22"/>
          <w:lang w:eastAsia="zh-CN"/>
        </w:rPr>
      </w:pPr>
      <w:r>
        <w:rPr>
          <w:rFonts w:hint="eastAsia" w:ascii="仿宋" w:hAnsi="仿宋" w:eastAsia="仿宋" w:cs="仿宋"/>
          <w:bCs/>
          <w:sz w:val="22"/>
          <w:szCs w:val="22"/>
          <w:u w:val="none"/>
          <w:lang w:eastAsia="zh-CN"/>
        </w:rPr>
        <w:t>（</w:t>
      </w:r>
      <w:r>
        <w:rPr>
          <w:rFonts w:hint="eastAsia" w:ascii="仿宋" w:hAnsi="仿宋" w:eastAsia="仿宋" w:cs="仿宋"/>
          <w:bCs/>
          <w:sz w:val="22"/>
          <w:szCs w:val="22"/>
          <w:u w:val="none"/>
          <w:lang w:val="en-US" w:eastAsia="zh-CN"/>
        </w:rPr>
        <w:t>7</w:t>
      </w:r>
      <w:r>
        <w:rPr>
          <w:rFonts w:hint="eastAsia" w:ascii="仿宋" w:hAnsi="仿宋" w:eastAsia="仿宋" w:cs="仿宋"/>
          <w:bCs/>
          <w:sz w:val="22"/>
          <w:szCs w:val="22"/>
          <w:u w:val="none"/>
          <w:lang w:eastAsia="zh-CN"/>
        </w:rPr>
        <w:t>）是否以采购活动中供应商提供的样品作为参考：</w:t>
      </w:r>
      <w:r>
        <w:rPr>
          <w:rFonts w:hint="eastAsia" w:ascii="仿宋" w:hAnsi="仿宋" w:eastAsia="仿宋" w:cs="仿宋"/>
          <w:sz w:val="22"/>
          <w:szCs w:val="22"/>
        </w:rPr>
        <w:sym w:font="Wingdings" w:char="00A8"/>
      </w:r>
      <w:r>
        <w:rPr>
          <w:rFonts w:hint="eastAsia" w:ascii="仿宋" w:hAnsi="仿宋" w:eastAsia="仿宋" w:cs="仿宋"/>
          <w:bCs/>
          <w:sz w:val="22"/>
          <w:szCs w:val="22"/>
        </w:rPr>
        <w:t xml:space="preserve">是  </w:t>
      </w:r>
      <w:r>
        <w:rPr>
          <w:rFonts w:hint="eastAsia" w:ascii="仿宋" w:hAnsi="仿宋" w:eastAsia="仿宋" w:cs="仿宋"/>
          <w:sz w:val="22"/>
          <w:szCs w:val="22"/>
        </w:rPr>
        <w:sym w:font="Wingdings" w:char="00A8"/>
      </w:r>
      <w:r>
        <w:rPr>
          <w:rFonts w:hint="eastAsia" w:ascii="仿宋" w:hAnsi="仿宋" w:eastAsia="仿宋" w:cs="仿宋"/>
          <w:bCs/>
          <w:sz w:val="22"/>
          <w:szCs w:val="22"/>
        </w:rPr>
        <w:t>否</w:t>
      </w:r>
    </w:p>
    <w:p w14:paraId="625ABFD6">
      <w:pPr>
        <w:adjustRightInd w:val="0"/>
        <w:snapToGrid w:val="0"/>
        <w:spacing w:before="0" w:beforeLines="0" w:line="400" w:lineRule="exact"/>
        <w:ind w:firstLine="440" w:firstLineChars="200"/>
        <w:rPr>
          <w:rFonts w:hint="eastAsia" w:ascii="仿宋" w:hAnsi="仿宋" w:eastAsia="仿宋" w:cs="仿宋"/>
          <w:bCs/>
          <w:sz w:val="22"/>
          <w:szCs w:val="22"/>
          <w:u w:val="single"/>
        </w:rPr>
      </w:pPr>
      <w:r>
        <w:rPr>
          <w:rFonts w:hint="eastAsia" w:ascii="仿宋" w:hAnsi="仿宋" w:eastAsia="仿宋" w:cs="仿宋"/>
          <w:bCs/>
          <w:sz w:val="22"/>
          <w:szCs w:val="22"/>
        </w:rPr>
        <w:t>（8）履约验收其他事项：</w:t>
      </w:r>
      <w:r>
        <w:rPr>
          <w:rFonts w:hint="eastAsia" w:ascii="仿宋" w:hAnsi="仿宋" w:eastAsia="仿宋" w:cs="仿宋"/>
          <w:bCs/>
          <w:sz w:val="22"/>
          <w:szCs w:val="22"/>
          <w:u w:val="single"/>
        </w:rPr>
        <w:t xml:space="preserve">      </w:t>
      </w:r>
      <w:r>
        <w:rPr>
          <w:rFonts w:hint="eastAsia" w:ascii="仿宋" w:hAnsi="仿宋" w:eastAsia="仿宋" w:cs="仿宋"/>
          <w:bCs/>
          <w:i w:val="0"/>
          <w:iCs w:val="0"/>
          <w:sz w:val="22"/>
          <w:szCs w:val="22"/>
          <w:u w:val="single"/>
        </w:rPr>
        <w:t>（产权过户登记等）</w:t>
      </w:r>
      <w:r>
        <w:rPr>
          <w:rFonts w:hint="eastAsia" w:ascii="仿宋" w:hAnsi="仿宋" w:eastAsia="仿宋" w:cs="仿宋"/>
          <w:bCs/>
          <w:sz w:val="22"/>
          <w:szCs w:val="22"/>
          <w:u w:val="single"/>
        </w:rPr>
        <w:t xml:space="preserve">          </w:t>
      </w:r>
    </w:p>
    <w:p w14:paraId="2C8DB464">
      <w:pPr>
        <w:numPr>
          <w:ilvl w:val="0"/>
          <w:numId w:val="19"/>
        </w:numPr>
        <w:adjustRightInd w:val="0"/>
        <w:snapToGrid w:val="0"/>
        <w:spacing w:before="0" w:beforeLines="0" w:line="40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组成合同的文件</w:t>
      </w:r>
    </w:p>
    <w:p w14:paraId="6252C0B6">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本协议书与下列文件一起构成合同文件，如下述文件之间有任何抵触、矛盾或歧义，应按以下顺序解释：</w:t>
      </w:r>
    </w:p>
    <w:p w14:paraId="6851725F">
      <w:pPr>
        <w:adjustRightInd w:val="0"/>
        <w:snapToGrid w:val="0"/>
        <w:spacing w:before="0" w:beforeLines="0" w:line="400" w:lineRule="exact"/>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（1）</w:t>
      </w:r>
      <w:r>
        <w:rPr>
          <w:rFonts w:hint="eastAsia" w:ascii="仿宋" w:hAnsi="仿宋" w:eastAsia="仿宋" w:cs="仿宋"/>
          <w:color w:val="auto"/>
          <w:sz w:val="22"/>
          <w:szCs w:val="22"/>
          <w:lang w:eastAsia="zh-CN"/>
        </w:rPr>
        <w:t>政府采购</w:t>
      </w:r>
      <w:r>
        <w:rPr>
          <w:rFonts w:hint="eastAsia" w:ascii="仿宋" w:hAnsi="仿宋" w:eastAsia="仿宋" w:cs="仿宋"/>
          <w:color w:val="auto"/>
          <w:sz w:val="22"/>
          <w:szCs w:val="22"/>
        </w:rPr>
        <w:t>合同协议书及其变更、补充</w:t>
      </w:r>
      <w:r>
        <w:rPr>
          <w:rFonts w:hint="eastAsia" w:ascii="仿宋" w:hAnsi="仿宋" w:eastAsia="仿宋" w:cs="仿宋"/>
          <w:color w:val="auto"/>
          <w:sz w:val="22"/>
          <w:szCs w:val="22"/>
          <w:lang w:eastAsia="zh-CN"/>
        </w:rPr>
        <w:t>协议</w:t>
      </w:r>
    </w:p>
    <w:p w14:paraId="6904D8C3">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2</w:t>
      </w:r>
      <w:r>
        <w:rPr>
          <w:rFonts w:hint="eastAsia" w:ascii="仿宋" w:hAnsi="仿宋" w:eastAsia="仿宋" w:cs="仿宋"/>
          <w:sz w:val="22"/>
          <w:szCs w:val="22"/>
        </w:rPr>
        <w:t>）政府采购合同专用条款</w:t>
      </w:r>
    </w:p>
    <w:p w14:paraId="3DB5A889">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3</w:t>
      </w:r>
      <w:r>
        <w:rPr>
          <w:rFonts w:hint="eastAsia" w:ascii="仿宋" w:hAnsi="仿宋" w:eastAsia="仿宋" w:cs="仿宋"/>
          <w:sz w:val="22"/>
          <w:szCs w:val="22"/>
        </w:rPr>
        <w:t>）政府采购合同通用条款</w:t>
      </w:r>
    </w:p>
    <w:p w14:paraId="1FBD97BB">
      <w:pPr>
        <w:adjustRightInd w:val="0"/>
        <w:snapToGrid w:val="0"/>
        <w:spacing w:before="0" w:beforeLines="0" w:line="40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）中标</w:t>
      </w:r>
      <w:r>
        <w:rPr>
          <w:rFonts w:hint="eastAsia" w:ascii="仿宋" w:hAnsi="仿宋" w:eastAsia="仿宋" w:cs="仿宋"/>
          <w:color w:val="auto"/>
          <w:sz w:val="22"/>
          <w:szCs w:val="22"/>
          <w:lang w:eastAsia="zh-CN"/>
        </w:rPr>
        <w:t>（成交）</w:t>
      </w:r>
      <w:r>
        <w:rPr>
          <w:rFonts w:hint="eastAsia" w:ascii="仿宋" w:hAnsi="仿宋" w:eastAsia="仿宋" w:cs="仿宋"/>
          <w:color w:val="auto"/>
          <w:sz w:val="22"/>
          <w:szCs w:val="22"/>
        </w:rPr>
        <w:t>通知书</w:t>
      </w:r>
    </w:p>
    <w:p w14:paraId="30D61DD9">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5</w:t>
      </w:r>
      <w:r>
        <w:rPr>
          <w:rFonts w:hint="eastAsia" w:ascii="仿宋" w:hAnsi="仿宋" w:eastAsia="仿宋" w:cs="仿宋"/>
          <w:sz w:val="22"/>
          <w:szCs w:val="22"/>
        </w:rPr>
        <w:t>）投标（响应）文件</w:t>
      </w:r>
    </w:p>
    <w:p w14:paraId="0BDED004">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（6）采购文件</w:t>
      </w:r>
    </w:p>
    <w:p w14:paraId="23F78A73">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（7）有关技术文件，图纸</w:t>
      </w:r>
    </w:p>
    <w:p w14:paraId="7EF03442">
      <w:pPr>
        <w:pStyle w:val="31"/>
        <w:spacing w:beforeLines="0"/>
        <w:rPr>
          <w:rFonts w:hint="eastAsia" w:ascii="仿宋" w:hAnsi="仿宋" w:eastAsia="仿宋" w:cs="仿宋"/>
          <w:kern w:val="2"/>
          <w:sz w:val="22"/>
          <w:szCs w:val="22"/>
          <w:highlight w:val="none"/>
          <w:lang w:eastAsia="zh-CN"/>
        </w:rPr>
      </w:pP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lang w:eastAsia="zh-CN"/>
        </w:rPr>
        <w:t>）</w:t>
      </w:r>
      <w:r>
        <w:rPr>
          <w:rFonts w:hint="eastAsia" w:ascii="仿宋" w:hAnsi="仿宋" w:eastAsia="仿宋" w:cs="仿宋"/>
          <w:bCs w:val="0"/>
          <w:color w:val="000000" w:themeColor="text1"/>
          <w:kern w:val="2"/>
          <w:sz w:val="22"/>
          <w:szCs w:val="22"/>
          <w:highlight w:val="none"/>
          <w:lang w:eastAsia="zh-CN"/>
          <w14:textFill>
            <w14:solidFill>
              <w14:schemeClr w14:val="tx1"/>
            </w14:solidFill>
          </w14:textFill>
        </w:rPr>
        <w:t>国家法律、行政法规和规章制度规定或合同约定的作为合同组成部分的其他文件</w:t>
      </w:r>
    </w:p>
    <w:p w14:paraId="55AB9DB7">
      <w:pPr>
        <w:numPr>
          <w:ilvl w:val="0"/>
          <w:numId w:val="19"/>
        </w:numPr>
        <w:adjustRightInd w:val="0"/>
        <w:snapToGrid w:val="0"/>
        <w:spacing w:before="0" w:beforeLines="0" w:line="40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合同生效</w:t>
      </w:r>
    </w:p>
    <w:p w14:paraId="29F31959">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本合同自</w:t>
      </w:r>
      <w:r>
        <w:rPr>
          <w:rFonts w:hint="eastAsia" w:ascii="仿宋" w:hAnsi="仿宋" w:eastAsia="仿宋" w:cs="仿宋"/>
          <w:sz w:val="22"/>
          <w:szCs w:val="22"/>
          <w:u w:val="single"/>
        </w:rPr>
        <w:t xml:space="preserve">                             </w:t>
      </w:r>
      <w:r>
        <w:rPr>
          <w:rFonts w:hint="eastAsia" w:ascii="仿宋" w:hAnsi="仿宋" w:eastAsia="仿宋" w:cs="仿宋"/>
          <w:sz w:val="22"/>
          <w:szCs w:val="22"/>
        </w:rPr>
        <w:t>生效。</w:t>
      </w:r>
    </w:p>
    <w:p w14:paraId="4110AA09">
      <w:pPr>
        <w:numPr>
          <w:ilvl w:val="0"/>
          <w:numId w:val="19"/>
        </w:numPr>
        <w:adjustRightInd w:val="0"/>
        <w:snapToGrid w:val="0"/>
        <w:spacing w:before="0" w:beforeLines="0" w:line="40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合同份数</w:t>
      </w:r>
    </w:p>
    <w:p w14:paraId="762AC0F7">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本合同一式</w:t>
      </w:r>
      <w:r>
        <w:rPr>
          <w:rFonts w:hint="eastAsia" w:ascii="仿宋" w:hAnsi="仿宋" w:eastAsia="仿宋" w:cs="仿宋"/>
          <w:sz w:val="22"/>
          <w:szCs w:val="22"/>
          <w:u w:val="single"/>
        </w:rPr>
        <w:t xml:space="preserve">    </w:t>
      </w:r>
      <w:r>
        <w:rPr>
          <w:rFonts w:hint="eastAsia" w:ascii="仿宋" w:hAnsi="仿宋" w:eastAsia="仿宋" w:cs="仿宋"/>
          <w:sz w:val="22"/>
          <w:szCs w:val="22"/>
        </w:rPr>
        <w:t>份，</w:t>
      </w:r>
      <w:r>
        <w:rPr>
          <w:rFonts w:hint="eastAsia" w:ascii="仿宋" w:hAnsi="仿宋" w:eastAsia="仿宋" w:cs="仿宋"/>
          <w:sz w:val="22"/>
          <w:szCs w:val="22"/>
          <w:lang w:eastAsia="zh-CN"/>
        </w:rPr>
        <w:t>甲方</w:t>
      </w:r>
      <w:r>
        <w:rPr>
          <w:rFonts w:hint="eastAsia" w:ascii="仿宋" w:hAnsi="仿宋" w:eastAsia="仿宋" w:cs="仿宋"/>
          <w:sz w:val="22"/>
          <w:szCs w:val="22"/>
        </w:rPr>
        <w:t>执</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份，</w:t>
      </w:r>
      <w:r>
        <w:rPr>
          <w:rFonts w:hint="eastAsia" w:ascii="仿宋" w:hAnsi="仿宋" w:eastAsia="仿宋" w:cs="仿宋"/>
          <w:sz w:val="22"/>
          <w:szCs w:val="22"/>
          <w:lang w:eastAsia="zh-CN"/>
        </w:rPr>
        <w:t>乙方</w:t>
      </w:r>
      <w:r>
        <w:rPr>
          <w:rFonts w:hint="eastAsia" w:ascii="仿宋" w:hAnsi="仿宋" w:eastAsia="仿宋" w:cs="仿宋"/>
          <w:sz w:val="22"/>
          <w:szCs w:val="22"/>
        </w:rPr>
        <w:t>执</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份，均具有同等法律效力。</w:t>
      </w:r>
    </w:p>
    <w:p w14:paraId="1AB2E6B0">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合同订立时间：</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2DFD1263">
      <w:pPr>
        <w:adjustRightInd w:val="0"/>
        <w:snapToGrid w:val="0"/>
        <w:spacing w:before="0" w:beforeLines="0" w:line="40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合同订立地点：</w:t>
      </w:r>
      <w:r>
        <w:rPr>
          <w:rFonts w:hint="eastAsia" w:ascii="仿宋" w:hAnsi="仿宋" w:eastAsia="仿宋" w:cs="仿宋"/>
          <w:sz w:val="22"/>
          <w:szCs w:val="22"/>
          <w:u w:val="single"/>
        </w:rPr>
        <w:t xml:space="preserve">                           </w:t>
      </w:r>
    </w:p>
    <w:p w14:paraId="293B0E20">
      <w:pPr>
        <w:adjustRightInd w:val="0"/>
        <w:snapToGrid w:val="0"/>
        <w:spacing w:before="0" w:beforeLines="0" w:line="400" w:lineRule="exact"/>
        <w:ind w:firstLine="440" w:firstLineChars="200"/>
        <w:rPr>
          <w:rFonts w:hint="eastAsia" w:ascii="仿宋" w:hAnsi="仿宋" w:eastAsia="仿宋" w:cs="仿宋"/>
          <w:sz w:val="22"/>
          <w:szCs w:val="24"/>
        </w:rPr>
      </w:pPr>
      <w:r>
        <w:rPr>
          <w:rFonts w:hint="eastAsia" w:ascii="仿宋" w:hAnsi="仿宋" w:eastAsia="仿宋" w:cs="仿宋"/>
          <w:sz w:val="22"/>
          <w:szCs w:val="22"/>
        </w:rPr>
        <w:t>附件：具体标</w:t>
      </w:r>
      <w:r>
        <w:rPr>
          <w:rFonts w:hint="eastAsia" w:ascii="仿宋" w:hAnsi="仿宋" w:eastAsia="仿宋" w:cs="仿宋"/>
          <w:sz w:val="22"/>
          <w:szCs w:val="22"/>
          <w:lang w:eastAsia="zh-CN"/>
        </w:rPr>
        <w:t>的及其</w:t>
      </w:r>
      <w:r>
        <w:rPr>
          <w:rFonts w:hint="eastAsia" w:ascii="仿宋" w:hAnsi="仿宋" w:eastAsia="仿宋" w:cs="仿宋"/>
          <w:sz w:val="22"/>
          <w:szCs w:val="22"/>
          <w:highlight w:val="none"/>
          <w:u w:val="none"/>
          <w:lang w:val="en-US" w:eastAsia="zh-CN"/>
        </w:rPr>
        <w:t>技术要求和商务要求</w:t>
      </w:r>
      <w:r>
        <w:rPr>
          <w:rFonts w:hint="eastAsia" w:ascii="仿宋" w:hAnsi="仿宋" w:eastAsia="仿宋" w:cs="仿宋"/>
          <w:sz w:val="22"/>
          <w:szCs w:val="22"/>
        </w:rPr>
        <w:t>、联合协议、分包</w:t>
      </w:r>
      <w:r>
        <w:rPr>
          <w:rFonts w:hint="eastAsia" w:ascii="仿宋" w:hAnsi="仿宋" w:eastAsia="仿宋" w:cs="仿宋"/>
          <w:sz w:val="22"/>
          <w:szCs w:val="22"/>
          <w:lang w:eastAsia="zh-CN"/>
        </w:rPr>
        <w:t>意向</w:t>
      </w:r>
      <w:r>
        <w:rPr>
          <w:rFonts w:hint="eastAsia" w:ascii="仿宋" w:hAnsi="仿宋" w:eastAsia="仿宋" w:cs="仿宋"/>
          <w:sz w:val="22"/>
          <w:szCs w:val="22"/>
        </w:rPr>
        <w:t>协议等。</w:t>
      </w:r>
    </w:p>
    <w:p w14:paraId="526E5146">
      <w:pPr>
        <w:pStyle w:val="53"/>
        <w:spacing w:beforeLines="0" w:line="400" w:lineRule="exact"/>
        <w:rPr>
          <w:rFonts w:hint="eastAsia" w:ascii="仿宋" w:hAnsi="仿宋" w:eastAsia="仿宋" w:cs="仿宋"/>
          <w:sz w:val="22"/>
          <w:szCs w:val="22"/>
        </w:rPr>
      </w:pPr>
    </w:p>
    <w:p w14:paraId="40D76E71">
      <w:pPr>
        <w:pStyle w:val="5"/>
        <w:spacing w:beforeLines="0" w:line="400" w:lineRule="exact"/>
        <w:rPr>
          <w:rFonts w:hint="eastAsia" w:ascii="仿宋" w:hAnsi="仿宋" w:eastAsia="仿宋" w:cs="仿宋"/>
          <w:b w:val="0"/>
          <w:bCs w:val="0"/>
          <w:sz w:val="22"/>
          <w:szCs w:val="22"/>
          <w:highlight w:val="none"/>
          <w:lang w:val="en-US" w:eastAsia="zh-CN"/>
        </w:rPr>
      </w:pPr>
      <w:r>
        <w:rPr>
          <w:rFonts w:hint="eastAsia" w:ascii="仿宋" w:hAnsi="仿宋" w:eastAsia="仿宋" w:cs="仿宋"/>
          <w:sz w:val="22"/>
          <w:szCs w:val="24"/>
          <w:lang w:val="en"/>
        </w:rPr>
        <w:t xml:space="preserve">   </w:t>
      </w:r>
    </w:p>
    <w:p w14:paraId="4EAE2B78">
      <w:pPr>
        <w:rPr>
          <w:rFonts w:hint="eastAsia" w:ascii="仿宋" w:hAnsi="仿宋" w:eastAsia="仿宋" w:cs="仿宋"/>
          <w:sz w:val="22"/>
          <w:szCs w:val="24"/>
        </w:rPr>
      </w:pPr>
      <w:r>
        <w:rPr>
          <w:rFonts w:hint="eastAsia" w:ascii="仿宋" w:hAnsi="仿宋" w:eastAsia="仿宋" w:cs="仿宋"/>
          <w:sz w:val="22"/>
          <w:szCs w:val="24"/>
        </w:rPr>
        <w:br w:type="page"/>
      </w:r>
    </w:p>
    <w:p w14:paraId="28BAF0F3">
      <w:pPr>
        <w:pStyle w:val="53"/>
        <w:rPr>
          <w:rFonts w:hint="eastAsia" w:ascii="仿宋" w:hAnsi="仿宋" w:eastAsia="仿宋" w:cs="仿宋"/>
          <w:sz w:val="22"/>
          <w:szCs w:val="22"/>
        </w:rPr>
      </w:pPr>
    </w:p>
    <w:tbl>
      <w:tblPr>
        <w:tblStyle w:val="2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697C6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5014FF6D">
            <w:pPr>
              <w:adjustRightInd w:val="0"/>
              <w:snapToGrid w:val="0"/>
              <w:spacing w:line="300" w:lineRule="exact"/>
              <w:jc w:val="center"/>
              <w:rPr>
                <w:rFonts w:hint="eastAsia" w:ascii="仿宋" w:hAnsi="仿宋" w:eastAsia="仿宋" w:cs="仿宋"/>
                <w:sz w:val="22"/>
                <w:szCs w:val="24"/>
              </w:rPr>
            </w:pPr>
            <w:r>
              <w:rPr>
                <w:rFonts w:hint="eastAsia" w:ascii="仿宋" w:hAnsi="仿宋" w:eastAsia="仿宋" w:cs="仿宋"/>
                <w:sz w:val="22"/>
                <w:szCs w:val="22"/>
              </w:rPr>
              <w:t>甲方（采购人</w:t>
            </w:r>
            <w:r>
              <w:rPr>
                <w:rFonts w:hint="eastAsia" w:ascii="仿宋" w:hAnsi="仿宋" w:eastAsia="仿宋" w:cs="仿宋"/>
                <w:sz w:val="22"/>
                <w:szCs w:val="22"/>
                <w:lang w:eastAsia="zh-CN"/>
              </w:rPr>
              <w:t>、受采购人委托签订合同的单位</w:t>
            </w:r>
            <w:r>
              <w:rPr>
                <w:rFonts w:hint="eastAsia" w:ascii="仿宋" w:hAnsi="仿宋" w:eastAsia="仿宋" w:cs="仿宋"/>
                <w:sz w:val="22"/>
                <w:szCs w:val="22"/>
              </w:rPr>
              <w:t>或采购文件约定的合同甲方）</w:t>
            </w:r>
          </w:p>
        </w:tc>
        <w:tc>
          <w:tcPr>
            <w:tcW w:w="4095" w:type="dxa"/>
            <w:gridSpan w:val="2"/>
            <w:tcBorders>
              <w:left w:val="single" w:color="auto" w:sz="2" w:space="0"/>
              <w:bottom w:val="single" w:color="auto" w:sz="2" w:space="0"/>
            </w:tcBorders>
            <w:vAlign w:val="center"/>
          </w:tcPr>
          <w:p w14:paraId="73467895">
            <w:pPr>
              <w:adjustRightInd w:val="0"/>
              <w:snapToGrid w:val="0"/>
              <w:spacing w:line="300" w:lineRule="exact"/>
              <w:jc w:val="center"/>
              <w:rPr>
                <w:rFonts w:hint="eastAsia" w:ascii="仿宋" w:hAnsi="仿宋" w:eastAsia="仿宋" w:cs="仿宋"/>
                <w:sz w:val="22"/>
                <w:szCs w:val="24"/>
              </w:rPr>
            </w:pPr>
            <w:r>
              <w:rPr>
                <w:rFonts w:hint="eastAsia" w:ascii="仿宋" w:hAnsi="仿宋" w:eastAsia="仿宋" w:cs="仿宋"/>
                <w:sz w:val="22"/>
                <w:szCs w:val="22"/>
              </w:rPr>
              <w:t>乙方（供应商）</w:t>
            </w:r>
          </w:p>
        </w:tc>
      </w:tr>
      <w:tr w14:paraId="29EEE0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10B3B0CC">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单位名称（公章</w:t>
            </w:r>
            <w:r>
              <w:rPr>
                <w:rFonts w:hint="eastAsia" w:ascii="仿宋" w:hAnsi="仿宋" w:eastAsia="仿宋" w:cs="仿宋"/>
                <w:sz w:val="22"/>
                <w:szCs w:val="22"/>
                <w:lang w:eastAsia="zh-CN"/>
              </w:rPr>
              <w:t>或合同章</w:t>
            </w:r>
            <w:r>
              <w:rPr>
                <w:rFonts w:hint="eastAsia" w:ascii="仿宋" w:hAnsi="仿宋" w:eastAsia="仿宋" w:cs="仿宋"/>
                <w:sz w:val="22"/>
                <w:szCs w:val="22"/>
              </w:rPr>
              <w:t>）</w:t>
            </w:r>
          </w:p>
        </w:tc>
        <w:tc>
          <w:tcPr>
            <w:tcW w:w="2412" w:type="dxa"/>
            <w:tcBorders>
              <w:top w:val="single" w:color="auto" w:sz="2" w:space="0"/>
              <w:left w:val="single" w:color="auto" w:sz="2" w:space="0"/>
              <w:bottom w:val="single" w:color="auto" w:sz="2" w:space="0"/>
              <w:right w:val="single" w:color="auto" w:sz="2" w:space="0"/>
            </w:tcBorders>
            <w:vAlign w:val="center"/>
          </w:tcPr>
          <w:p w14:paraId="05C4A662">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4CEE8762">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单位名称（公章</w:t>
            </w:r>
            <w:r>
              <w:rPr>
                <w:rFonts w:hint="eastAsia" w:ascii="仿宋" w:hAnsi="仿宋" w:eastAsia="仿宋" w:cs="仿宋"/>
                <w:sz w:val="22"/>
                <w:szCs w:val="22"/>
                <w:lang w:eastAsia="zh-CN"/>
              </w:rPr>
              <w:t>或合同章</w:t>
            </w:r>
            <w:r>
              <w:rPr>
                <w:rFonts w:hint="eastAsia" w:ascii="仿宋" w:hAnsi="仿宋" w:eastAsia="仿宋" w:cs="仿宋"/>
                <w:sz w:val="22"/>
                <w:szCs w:val="22"/>
              </w:rPr>
              <w:t>）</w:t>
            </w:r>
          </w:p>
        </w:tc>
        <w:tc>
          <w:tcPr>
            <w:tcW w:w="2116" w:type="dxa"/>
            <w:tcBorders>
              <w:top w:val="single" w:color="auto" w:sz="2" w:space="0"/>
              <w:left w:val="single" w:color="auto" w:sz="2" w:space="0"/>
              <w:bottom w:val="single" w:color="auto" w:sz="2" w:space="0"/>
            </w:tcBorders>
            <w:vAlign w:val="center"/>
          </w:tcPr>
          <w:p w14:paraId="56332295">
            <w:pPr>
              <w:adjustRightInd w:val="0"/>
              <w:snapToGrid w:val="0"/>
              <w:spacing w:line="300" w:lineRule="exact"/>
              <w:jc w:val="center"/>
              <w:rPr>
                <w:rFonts w:hint="eastAsia" w:ascii="仿宋" w:hAnsi="仿宋" w:eastAsia="仿宋" w:cs="仿宋"/>
                <w:spacing w:val="20"/>
                <w:sz w:val="22"/>
                <w:szCs w:val="22"/>
              </w:rPr>
            </w:pPr>
          </w:p>
        </w:tc>
      </w:tr>
      <w:tr w14:paraId="5A82AD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0B23E342">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法定代表人</w:t>
            </w:r>
          </w:p>
          <w:p w14:paraId="619C9FB2">
            <w:pPr>
              <w:adjustRightInd w:val="0"/>
              <w:snapToGrid w:val="0"/>
              <w:spacing w:line="300" w:lineRule="exact"/>
              <w:ind w:firstLine="105" w:firstLineChars="48"/>
              <w:jc w:val="center"/>
              <w:rPr>
                <w:rFonts w:hint="eastAsia" w:ascii="仿宋" w:hAnsi="仿宋" w:eastAsia="仿宋" w:cs="仿宋"/>
                <w:sz w:val="22"/>
                <w:szCs w:val="22"/>
              </w:rPr>
            </w:pPr>
            <w:r>
              <w:rPr>
                <w:rFonts w:hint="eastAsia" w:ascii="仿宋" w:hAnsi="仿宋" w:eastAsia="仿宋" w:cs="仿宋"/>
                <w:sz w:val="22"/>
                <w:szCs w:val="22"/>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3FF59A8A">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right w:val="single" w:color="auto" w:sz="2" w:space="0"/>
            </w:tcBorders>
            <w:vAlign w:val="center"/>
          </w:tcPr>
          <w:p w14:paraId="46A2EEDF">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法定代表人</w:t>
            </w:r>
          </w:p>
          <w:p w14:paraId="4F0B9115">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或其委托代理人（签章）</w:t>
            </w:r>
          </w:p>
        </w:tc>
        <w:tc>
          <w:tcPr>
            <w:tcW w:w="2116" w:type="dxa"/>
            <w:tcBorders>
              <w:top w:val="single" w:color="auto" w:sz="2" w:space="0"/>
              <w:left w:val="single" w:color="auto" w:sz="2" w:space="0"/>
              <w:bottom w:val="single" w:color="auto" w:sz="2" w:space="0"/>
            </w:tcBorders>
            <w:vAlign w:val="center"/>
          </w:tcPr>
          <w:p w14:paraId="3DDD24C2">
            <w:pPr>
              <w:adjustRightInd w:val="0"/>
              <w:snapToGrid w:val="0"/>
              <w:spacing w:line="300" w:lineRule="exact"/>
              <w:jc w:val="center"/>
              <w:rPr>
                <w:rFonts w:hint="eastAsia" w:ascii="仿宋" w:hAnsi="仿宋" w:eastAsia="仿宋" w:cs="仿宋"/>
                <w:sz w:val="22"/>
                <w:szCs w:val="22"/>
              </w:rPr>
            </w:pPr>
          </w:p>
        </w:tc>
      </w:tr>
      <w:tr w14:paraId="64B278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50C816F5">
            <w:pPr>
              <w:adjustRightInd w:val="0"/>
              <w:snapToGrid w:val="0"/>
              <w:spacing w:line="300" w:lineRule="exact"/>
              <w:jc w:val="center"/>
              <w:rPr>
                <w:rFonts w:hint="eastAsia" w:ascii="仿宋" w:hAnsi="仿宋" w:eastAsia="仿宋" w:cs="仿宋"/>
                <w:sz w:val="22"/>
                <w:szCs w:val="22"/>
              </w:rPr>
            </w:pPr>
          </w:p>
        </w:tc>
        <w:tc>
          <w:tcPr>
            <w:tcW w:w="2412" w:type="dxa"/>
            <w:vMerge w:val="continue"/>
            <w:tcBorders>
              <w:left w:val="single" w:color="auto" w:sz="2" w:space="0"/>
              <w:bottom w:val="single" w:color="auto" w:sz="2" w:space="0"/>
              <w:right w:val="single" w:color="auto" w:sz="2" w:space="0"/>
            </w:tcBorders>
            <w:vAlign w:val="center"/>
          </w:tcPr>
          <w:p w14:paraId="57B1890B">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6D0A26C3">
            <w:pPr>
              <w:adjustRightInd w:val="0"/>
              <w:snapToGrid w:val="0"/>
              <w:spacing w:line="300" w:lineRule="exact"/>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拥有者性别</w:t>
            </w:r>
          </w:p>
        </w:tc>
        <w:tc>
          <w:tcPr>
            <w:tcW w:w="2116" w:type="dxa"/>
            <w:tcBorders>
              <w:top w:val="single" w:color="auto" w:sz="2" w:space="0"/>
              <w:left w:val="single" w:color="auto" w:sz="2" w:space="0"/>
              <w:bottom w:val="single" w:color="auto" w:sz="2" w:space="0"/>
            </w:tcBorders>
            <w:vAlign w:val="center"/>
          </w:tcPr>
          <w:p w14:paraId="4AC109F3">
            <w:pPr>
              <w:adjustRightInd w:val="0"/>
              <w:snapToGrid w:val="0"/>
              <w:spacing w:line="300" w:lineRule="exact"/>
              <w:jc w:val="center"/>
              <w:rPr>
                <w:rFonts w:hint="eastAsia" w:ascii="仿宋" w:hAnsi="仿宋" w:eastAsia="仿宋" w:cs="仿宋"/>
                <w:spacing w:val="20"/>
                <w:sz w:val="22"/>
                <w:szCs w:val="22"/>
              </w:rPr>
            </w:pPr>
          </w:p>
        </w:tc>
      </w:tr>
      <w:tr w14:paraId="18C436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103FE29">
            <w:pPr>
              <w:adjustRightInd w:val="0"/>
              <w:snapToGrid w:val="0"/>
              <w:spacing w:line="300" w:lineRule="exact"/>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住</w:t>
            </w:r>
            <w:r>
              <w:rPr>
                <w:rFonts w:hint="eastAsia" w:ascii="仿宋" w:hAnsi="仿宋" w:eastAsia="仿宋" w:cs="仿宋"/>
                <w:sz w:val="22"/>
                <w:szCs w:val="22"/>
                <w:lang w:val="en-US" w:eastAsia="zh-CN"/>
              </w:rPr>
              <w:t xml:space="preserve">  </w:t>
            </w:r>
            <w:r>
              <w:rPr>
                <w:rFonts w:hint="eastAsia" w:ascii="仿宋" w:hAnsi="仿宋" w:eastAsia="仿宋" w:cs="仿宋"/>
                <w:sz w:val="22"/>
                <w:szCs w:val="22"/>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22C50118">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4B0DDB97">
            <w:pPr>
              <w:adjustRightInd w:val="0"/>
              <w:snapToGrid w:val="0"/>
              <w:spacing w:line="300" w:lineRule="exact"/>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住</w:t>
            </w:r>
            <w:r>
              <w:rPr>
                <w:rFonts w:hint="eastAsia" w:ascii="仿宋" w:hAnsi="仿宋" w:eastAsia="仿宋" w:cs="仿宋"/>
                <w:sz w:val="22"/>
                <w:szCs w:val="22"/>
                <w:lang w:val="en-US" w:eastAsia="zh-CN"/>
              </w:rPr>
              <w:t xml:space="preserve">  </w:t>
            </w:r>
            <w:r>
              <w:rPr>
                <w:rFonts w:hint="eastAsia" w:ascii="仿宋" w:hAnsi="仿宋" w:eastAsia="仿宋" w:cs="仿宋"/>
                <w:sz w:val="22"/>
                <w:szCs w:val="22"/>
                <w:lang w:eastAsia="zh-CN"/>
              </w:rPr>
              <w:t>所</w:t>
            </w:r>
          </w:p>
        </w:tc>
        <w:tc>
          <w:tcPr>
            <w:tcW w:w="2116" w:type="dxa"/>
            <w:tcBorders>
              <w:top w:val="single" w:color="auto" w:sz="2" w:space="0"/>
              <w:left w:val="single" w:color="auto" w:sz="2" w:space="0"/>
              <w:bottom w:val="single" w:color="auto" w:sz="2" w:space="0"/>
            </w:tcBorders>
            <w:vAlign w:val="center"/>
          </w:tcPr>
          <w:p w14:paraId="466BA82F">
            <w:pPr>
              <w:adjustRightInd w:val="0"/>
              <w:snapToGrid w:val="0"/>
              <w:spacing w:line="300" w:lineRule="exact"/>
              <w:jc w:val="center"/>
              <w:rPr>
                <w:rFonts w:hint="eastAsia" w:ascii="仿宋" w:hAnsi="仿宋" w:eastAsia="仿宋" w:cs="仿宋"/>
                <w:spacing w:val="20"/>
                <w:sz w:val="22"/>
                <w:szCs w:val="22"/>
              </w:rPr>
            </w:pPr>
          </w:p>
        </w:tc>
      </w:tr>
      <w:tr w14:paraId="3C122B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EE28101">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39F9120">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370A7E28">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联 系 人</w:t>
            </w:r>
          </w:p>
        </w:tc>
        <w:tc>
          <w:tcPr>
            <w:tcW w:w="2116" w:type="dxa"/>
            <w:tcBorders>
              <w:top w:val="single" w:color="auto" w:sz="2" w:space="0"/>
              <w:left w:val="single" w:color="auto" w:sz="2" w:space="0"/>
              <w:bottom w:val="single" w:color="auto" w:sz="2" w:space="0"/>
            </w:tcBorders>
            <w:vAlign w:val="center"/>
          </w:tcPr>
          <w:p w14:paraId="5EE33E05">
            <w:pPr>
              <w:adjustRightInd w:val="0"/>
              <w:snapToGrid w:val="0"/>
              <w:spacing w:line="300" w:lineRule="exact"/>
              <w:jc w:val="center"/>
              <w:rPr>
                <w:rFonts w:hint="eastAsia" w:ascii="仿宋" w:hAnsi="仿宋" w:eastAsia="仿宋" w:cs="仿宋"/>
                <w:spacing w:val="20"/>
                <w:sz w:val="22"/>
                <w:szCs w:val="22"/>
              </w:rPr>
            </w:pPr>
          </w:p>
        </w:tc>
      </w:tr>
      <w:tr w14:paraId="056140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2A45948">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2D51B905">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1D6DB825">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联系电话</w:t>
            </w:r>
          </w:p>
        </w:tc>
        <w:tc>
          <w:tcPr>
            <w:tcW w:w="2116" w:type="dxa"/>
            <w:tcBorders>
              <w:top w:val="single" w:color="auto" w:sz="2" w:space="0"/>
              <w:left w:val="single" w:color="auto" w:sz="2" w:space="0"/>
              <w:bottom w:val="single" w:color="auto" w:sz="2" w:space="0"/>
            </w:tcBorders>
            <w:vAlign w:val="center"/>
          </w:tcPr>
          <w:p w14:paraId="7C9373BE">
            <w:pPr>
              <w:adjustRightInd w:val="0"/>
              <w:snapToGrid w:val="0"/>
              <w:spacing w:line="300" w:lineRule="exact"/>
              <w:jc w:val="center"/>
              <w:rPr>
                <w:rFonts w:hint="eastAsia" w:ascii="仿宋" w:hAnsi="仿宋" w:eastAsia="仿宋" w:cs="仿宋"/>
                <w:spacing w:val="20"/>
                <w:sz w:val="22"/>
                <w:szCs w:val="22"/>
              </w:rPr>
            </w:pPr>
          </w:p>
        </w:tc>
      </w:tr>
      <w:tr w14:paraId="4D75D7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833DED1">
            <w:pPr>
              <w:adjustRightInd w:val="0"/>
              <w:snapToGrid w:val="0"/>
              <w:spacing w:line="300" w:lineRule="exact"/>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750995E">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2FB4704D">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lang w:eastAsia="zh-CN"/>
              </w:rPr>
              <w:t>通信地址</w:t>
            </w:r>
          </w:p>
        </w:tc>
        <w:tc>
          <w:tcPr>
            <w:tcW w:w="2116" w:type="dxa"/>
            <w:tcBorders>
              <w:top w:val="single" w:color="auto" w:sz="2" w:space="0"/>
              <w:left w:val="single" w:color="auto" w:sz="2" w:space="0"/>
              <w:bottom w:val="single" w:color="auto" w:sz="2" w:space="0"/>
            </w:tcBorders>
            <w:vAlign w:val="center"/>
          </w:tcPr>
          <w:p w14:paraId="4609239A">
            <w:pPr>
              <w:adjustRightInd w:val="0"/>
              <w:snapToGrid w:val="0"/>
              <w:spacing w:line="300" w:lineRule="exact"/>
              <w:jc w:val="center"/>
              <w:rPr>
                <w:rFonts w:hint="eastAsia" w:ascii="仿宋" w:hAnsi="仿宋" w:eastAsia="仿宋" w:cs="仿宋"/>
                <w:spacing w:val="20"/>
                <w:sz w:val="22"/>
                <w:szCs w:val="22"/>
              </w:rPr>
            </w:pPr>
          </w:p>
        </w:tc>
      </w:tr>
      <w:tr w14:paraId="67D225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177E6CC">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2F7E6C1">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35A446D3">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邮政编码</w:t>
            </w:r>
          </w:p>
        </w:tc>
        <w:tc>
          <w:tcPr>
            <w:tcW w:w="2116" w:type="dxa"/>
            <w:tcBorders>
              <w:top w:val="single" w:color="auto" w:sz="2" w:space="0"/>
              <w:left w:val="single" w:color="auto" w:sz="2" w:space="0"/>
              <w:bottom w:val="single" w:color="auto" w:sz="2" w:space="0"/>
            </w:tcBorders>
            <w:vAlign w:val="center"/>
          </w:tcPr>
          <w:p w14:paraId="13EE50ED">
            <w:pPr>
              <w:adjustRightInd w:val="0"/>
              <w:snapToGrid w:val="0"/>
              <w:spacing w:line="300" w:lineRule="exact"/>
              <w:jc w:val="center"/>
              <w:rPr>
                <w:rFonts w:hint="eastAsia" w:ascii="仿宋" w:hAnsi="仿宋" w:eastAsia="仿宋" w:cs="仿宋"/>
                <w:spacing w:val="20"/>
                <w:sz w:val="22"/>
                <w:szCs w:val="22"/>
              </w:rPr>
            </w:pPr>
          </w:p>
        </w:tc>
      </w:tr>
      <w:tr w14:paraId="1A1DDE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8DEE15">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47EDDFF">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21C47D5E">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电子邮箱</w:t>
            </w:r>
          </w:p>
        </w:tc>
        <w:tc>
          <w:tcPr>
            <w:tcW w:w="2116" w:type="dxa"/>
            <w:tcBorders>
              <w:top w:val="single" w:color="auto" w:sz="2" w:space="0"/>
              <w:left w:val="single" w:color="auto" w:sz="2" w:space="0"/>
              <w:bottom w:val="single" w:color="auto" w:sz="2" w:space="0"/>
            </w:tcBorders>
            <w:vAlign w:val="center"/>
          </w:tcPr>
          <w:p w14:paraId="664866C8">
            <w:pPr>
              <w:adjustRightInd w:val="0"/>
              <w:snapToGrid w:val="0"/>
              <w:spacing w:line="300" w:lineRule="exact"/>
              <w:jc w:val="center"/>
              <w:rPr>
                <w:rFonts w:hint="eastAsia" w:ascii="仿宋" w:hAnsi="仿宋" w:eastAsia="仿宋" w:cs="仿宋"/>
                <w:spacing w:val="20"/>
                <w:sz w:val="22"/>
                <w:szCs w:val="22"/>
              </w:rPr>
            </w:pPr>
          </w:p>
        </w:tc>
      </w:tr>
      <w:tr w14:paraId="2D0B90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08885AD">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5982D1E4">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68848DB2">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统一社会信用代码</w:t>
            </w:r>
          </w:p>
        </w:tc>
        <w:tc>
          <w:tcPr>
            <w:tcW w:w="2116" w:type="dxa"/>
            <w:tcBorders>
              <w:top w:val="single" w:color="auto" w:sz="2" w:space="0"/>
              <w:left w:val="single" w:color="auto" w:sz="2" w:space="0"/>
              <w:bottom w:val="single" w:color="auto" w:sz="2" w:space="0"/>
            </w:tcBorders>
            <w:vAlign w:val="center"/>
          </w:tcPr>
          <w:p w14:paraId="234CBA1A">
            <w:pPr>
              <w:adjustRightInd w:val="0"/>
              <w:snapToGrid w:val="0"/>
              <w:spacing w:line="300" w:lineRule="exact"/>
              <w:jc w:val="center"/>
              <w:rPr>
                <w:rFonts w:hint="eastAsia" w:ascii="仿宋" w:hAnsi="仿宋" w:eastAsia="仿宋" w:cs="仿宋"/>
                <w:spacing w:val="20"/>
                <w:sz w:val="22"/>
                <w:szCs w:val="22"/>
              </w:rPr>
            </w:pPr>
          </w:p>
        </w:tc>
      </w:tr>
      <w:tr w14:paraId="4B22ED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73BAAAB">
            <w:pPr>
              <w:adjustRightInd w:val="0"/>
              <w:snapToGrid w:val="0"/>
              <w:spacing w:line="300" w:lineRule="exact"/>
              <w:jc w:val="center"/>
              <w:rPr>
                <w:rFonts w:hint="eastAsia" w:ascii="仿宋" w:hAnsi="仿宋" w:eastAsia="仿宋" w:cs="仿宋"/>
                <w:sz w:val="22"/>
                <w:szCs w:val="22"/>
              </w:rPr>
            </w:pPr>
          </w:p>
        </w:tc>
        <w:tc>
          <w:tcPr>
            <w:tcW w:w="2412" w:type="dxa"/>
            <w:tcBorders>
              <w:top w:val="single" w:color="auto" w:sz="2" w:space="0"/>
              <w:left w:val="single" w:color="auto" w:sz="2" w:space="0"/>
              <w:bottom w:val="single" w:color="auto" w:sz="2" w:space="0"/>
              <w:right w:val="single" w:color="auto" w:sz="2" w:space="0"/>
            </w:tcBorders>
            <w:vAlign w:val="center"/>
          </w:tcPr>
          <w:p w14:paraId="4D183861">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19DBCF97">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开户名称</w:t>
            </w:r>
          </w:p>
        </w:tc>
        <w:tc>
          <w:tcPr>
            <w:tcW w:w="2116" w:type="dxa"/>
            <w:tcBorders>
              <w:top w:val="single" w:color="auto" w:sz="2" w:space="0"/>
              <w:left w:val="single" w:color="auto" w:sz="2" w:space="0"/>
              <w:bottom w:val="single" w:color="auto" w:sz="2" w:space="0"/>
            </w:tcBorders>
            <w:vAlign w:val="center"/>
          </w:tcPr>
          <w:p w14:paraId="653D6B3C">
            <w:pPr>
              <w:adjustRightInd w:val="0"/>
              <w:snapToGrid w:val="0"/>
              <w:spacing w:line="300" w:lineRule="exact"/>
              <w:jc w:val="center"/>
              <w:rPr>
                <w:rFonts w:hint="eastAsia" w:ascii="仿宋" w:hAnsi="仿宋" w:eastAsia="仿宋" w:cs="仿宋"/>
                <w:spacing w:val="20"/>
                <w:sz w:val="22"/>
                <w:szCs w:val="22"/>
              </w:rPr>
            </w:pPr>
          </w:p>
        </w:tc>
      </w:tr>
      <w:tr w14:paraId="580664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03BBB4">
            <w:pPr>
              <w:adjustRightInd w:val="0"/>
              <w:snapToGrid w:val="0"/>
              <w:spacing w:line="300" w:lineRule="exact"/>
              <w:jc w:val="center"/>
              <w:rPr>
                <w:rFonts w:hint="eastAsia" w:ascii="仿宋" w:hAnsi="仿宋" w:eastAsia="仿宋" w:cs="仿宋"/>
                <w:sz w:val="22"/>
                <w:szCs w:val="22"/>
              </w:rPr>
            </w:pPr>
          </w:p>
        </w:tc>
        <w:tc>
          <w:tcPr>
            <w:tcW w:w="2412" w:type="dxa"/>
            <w:tcBorders>
              <w:top w:val="single" w:color="auto" w:sz="2" w:space="0"/>
              <w:left w:val="single" w:color="auto" w:sz="2" w:space="0"/>
              <w:bottom w:val="single" w:color="auto" w:sz="2" w:space="0"/>
              <w:right w:val="single" w:color="auto" w:sz="2" w:space="0"/>
            </w:tcBorders>
            <w:vAlign w:val="center"/>
          </w:tcPr>
          <w:p w14:paraId="7B3DA893">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12DD1712">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开户银行</w:t>
            </w:r>
          </w:p>
        </w:tc>
        <w:tc>
          <w:tcPr>
            <w:tcW w:w="2116" w:type="dxa"/>
            <w:tcBorders>
              <w:top w:val="single" w:color="auto" w:sz="2" w:space="0"/>
              <w:left w:val="single" w:color="auto" w:sz="2" w:space="0"/>
              <w:bottom w:val="single" w:color="auto" w:sz="2" w:space="0"/>
            </w:tcBorders>
            <w:vAlign w:val="center"/>
          </w:tcPr>
          <w:p w14:paraId="2D188C1B">
            <w:pPr>
              <w:adjustRightInd w:val="0"/>
              <w:snapToGrid w:val="0"/>
              <w:spacing w:line="300" w:lineRule="exact"/>
              <w:jc w:val="center"/>
              <w:rPr>
                <w:rFonts w:hint="eastAsia" w:ascii="仿宋" w:hAnsi="仿宋" w:eastAsia="仿宋" w:cs="仿宋"/>
                <w:spacing w:val="20"/>
                <w:sz w:val="22"/>
                <w:szCs w:val="22"/>
              </w:rPr>
            </w:pPr>
          </w:p>
        </w:tc>
      </w:tr>
      <w:tr w14:paraId="3D8931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9CCF3BC">
            <w:pPr>
              <w:adjustRightInd w:val="0"/>
              <w:snapToGrid w:val="0"/>
              <w:spacing w:line="300" w:lineRule="exact"/>
              <w:jc w:val="center"/>
              <w:rPr>
                <w:rFonts w:hint="eastAsia" w:ascii="仿宋" w:hAnsi="仿宋" w:eastAsia="仿宋" w:cs="仿宋"/>
                <w:sz w:val="22"/>
                <w:szCs w:val="22"/>
              </w:rPr>
            </w:pPr>
          </w:p>
        </w:tc>
        <w:tc>
          <w:tcPr>
            <w:tcW w:w="2412" w:type="dxa"/>
            <w:tcBorders>
              <w:top w:val="single" w:color="auto" w:sz="2" w:space="0"/>
              <w:left w:val="single" w:color="auto" w:sz="2" w:space="0"/>
              <w:bottom w:val="single" w:color="auto" w:sz="2" w:space="0"/>
              <w:right w:val="single" w:color="auto" w:sz="2" w:space="0"/>
            </w:tcBorders>
            <w:vAlign w:val="center"/>
          </w:tcPr>
          <w:p w14:paraId="4E15A24C">
            <w:pPr>
              <w:adjustRightInd w:val="0"/>
              <w:snapToGrid w:val="0"/>
              <w:spacing w:line="300" w:lineRule="exact"/>
              <w:jc w:val="center"/>
              <w:rPr>
                <w:rFonts w:hint="eastAsia" w:ascii="仿宋" w:hAnsi="仿宋" w:eastAsia="仿宋" w:cs="仿宋"/>
                <w:sz w:val="22"/>
                <w:szCs w:val="22"/>
              </w:rPr>
            </w:pPr>
          </w:p>
        </w:tc>
        <w:tc>
          <w:tcPr>
            <w:tcW w:w="1979" w:type="dxa"/>
            <w:tcBorders>
              <w:top w:val="single" w:color="auto" w:sz="2" w:space="0"/>
              <w:left w:val="single" w:color="auto" w:sz="2" w:space="0"/>
              <w:bottom w:val="single" w:color="auto" w:sz="2" w:space="0"/>
              <w:right w:val="single" w:color="auto" w:sz="2" w:space="0"/>
            </w:tcBorders>
            <w:vAlign w:val="center"/>
          </w:tcPr>
          <w:p w14:paraId="540066A5">
            <w:pPr>
              <w:adjustRightInd w:val="0"/>
              <w:snapToGrid w:val="0"/>
              <w:spacing w:line="300" w:lineRule="exact"/>
              <w:jc w:val="center"/>
              <w:rPr>
                <w:rFonts w:hint="eastAsia" w:ascii="仿宋" w:hAnsi="仿宋" w:eastAsia="仿宋" w:cs="仿宋"/>
                <w:sz w:val="22"/>
                <w:szCs w:val="22"/>
              </w:rPr>
            </w:pPr>
            <w:r>
              <w:rPr>
                <w:rFonts w:hint="eastAsia" w:ascii="仿宋" w:hAnsi="仿宋" w:eastAsia="仿宋" w:cs="仿宋"/>
                <w:sz w:val="22"/>
                <w:szCs w:val="22"/>
              </w:rPr>
              <w:t>银行账号</w:t>
            </w:r>
          </w:p>
        </w:tc>
        <w:tc>
          <w:tcPr>
            <w:tcW w:w="2116" w:type="dxa"/>
            <w:tcBorders>
              <w:top w:val="single" w:color="auto" w:sz="2" w:space="0"/>
              <w:left w:val="single" w:color="auto" w:sz="2" w:space="0"/>
              <w:bottom w:val="single" w:color="auto" w:sz="2" w:space="0"/>
            </w:tcBorders>
            <w:vAlign w:val="center"/>
          </w:tcPr>
          <w:p w14:paraId="120232EE">
            <w:pPr>
              <w:adjustRightInd w:val="0"/>
              <w:snapToGrid w:val="0"/>
              <w:spacing w:line="300" w:lineRule="exact"/>
              <w:jc w:val="center"/>
              <w:rPr>
                <w:rFonts w:hint="eastAsia" w:ascii="仿宋" w:hAnsi="仿宋" w:eastAsia="仿宋" w:cs="仿宋"/>
                <w:spacing w:val="20"/>
                <w:sz w:val="22"/>
                <w:szCs w:val="22"/>
              </w:rPr>
            </w:pPr>
          </w:p>
        </w:tc>
      </w:tr>
      <w:tr w14:paraId="668881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268AD5B9">
            <w:pPr>
              <w:pStyle w:val="12"/>
              <w:adjustRightInd w:val="0"/>
              <w:snapToGrid w:val="0"/>
              <w:spacing w:before="156" w:beforeLines="50" w:after="0" w:line="360" w:lineRule="auto"/>
              <w:ind w:left="0" w:leftChars="0"/>
              <w:jc w:val="left"/>
              <w:rPr>
                <w:rFonts w:hint="eastAsia" w:ascii="仿宋" w:hAnsi="仿宋" w:eastAsia="仿宋" w:cs="仿宋"/>
                <w:spacing w:val="20"/>
                <w:sz w:val="20"/>
                <w:szCs w:val="22"/>
              </w:rPr>
            </w:pPr>
            <w:r>
              <w:rPr>
                <w:rFonts w:hint="eastAsia" w:ascii="仿宋" w:hAnsi="仿宋" w:eastAsia="仿宋" w:cs="仿宋"/>
                <w:sz w:val="20"/>
                <w:szCs w:val="22"/>
              </w:rPr>
              <w:t>注：涉及联合体或其他合同主体的信息应按上表格式加列。</w:t>
            </w:r>
          </w:p>
        </w:tc>
      </w:tr>
    </w:tbl>
    <w:p w14:paraId="696FE8E2">
      <w:pPr>
        <w:pStyle w:val="5"/>
        <w:adjustRightInd w:val="0"/>
        <w:snapToGrid w:val="0"/>
        <w:spacing w:before="156" w:beforeLines="50"/>
        <w:jc w:val="center"/>
        <w:rPr>
          <w:rFonts w:hint="eastAsia" w:ascii="仿宋" w:hAnsi="仿宋" w:eastAsia="仿宋" w:cs="仿宋"/>
          <w:sz w:val="32"/>
          <w:szCs w:val="32"/>
        </w:rPr>
      </w:pPr>
      <w:r>
        <w:rPr>
          <w:rFonts w:hint="eastAsia" w:ascii="仿宋" w:hAnsi="仿宋" w:eastAsia="仿宋" w:cs="仿宋"/>
          <w:sz w:val="22"/>
          <w:szCs w:val="22"/>
          <w:u w:val="single"/>
        </w:rPr>
        <w:br w:type="page"/>
      </w:r>
      <w:bookmarkStart w:id="12" w:name="_Toc27624"/>
      <w:r>
        <w:rPr>
          <w:rFonts w:hint="eastAsia" w:ascii="仿宋" w:hAnsi="仿宋" w:eastAsia="仿宋" w:cs="仿宋"/>
          <w:b w:val="0"/>
          <w:bCs w:val="0"/>
          <w:sz w:val="32"/>
          <w:szCs w:val="32"/>
        </w:rPr>
        <w:t>第二节 政府采购合同通用条款</w:t>
      </w:r>
      <w:bookmarkEnd w:id="12"/>
    </w:p>
    <w:p w14:paraId="3F21AE07">
      <w:pPr>
        <w:tabs>
          <w:tab w:val="left" w:pos="8820"/>
          <w:tab w:val="left" w:pos="9345"/>
          <w:tab w:val="left" w:pos="9765"/>
        </w:tabs>
        <w:adjustRightInd w:val="0"/>
        <w:snapToGrid w:val="0"/>
        <w:spacing w:before="0" w:line="400" w:lineRule="exact"/>
        <w:jc w:val="left"/>
        <w:rPr>
          <w:rFonts w:hint="eastAsia" w:ascii="仿宋" w:hAnsi="仿宋" w:eastAsia="仿宋" w:cs="仿宋"/>
          <w:b/>
          <w:bCs/>
          <w:sz w:val="28"/>
          <w:szCs w:val="24"/>
        </w:rPr>
      </w:pPr>
      <w:r>
        <w:rPr>
          <w:rFonts w:hint="eastAsia" w:ascii="仿宋" w:hAnsi="仿宋" w:eastAsia="仿宋" w:cs="仿宋"/>
          <w:b/>
          <w:sz w:val="28"/>
          <w:szCs w:val="24"/>
        </w:rPr>
        <w:t>1.</w:t>
      </w:r>
      <w:r>
        <w:rPr>
          <w:rFonts w:hint="eastAsia" w:ascii="仿宋" w:hAnsi="仿宋" w:eastAsia="仿宋" w:cs="仿宋"/>
          <w:b/>
          <w:sz w:val="28"/>
          <w:szCs w:val="24"/>
          <w:lang w:val="en-US" w:eastAsia="zh-CN"/>
        </w:rPr>
        <w:t xml:space="preserve"> </w:t>
      </w:r>
      <w:r>
        <w:rPr>
          <w:rFonts w:hint="eastAsia" w:ascii="仿宋" w:hAnsi="仿宋" w:eastAsia="仿宋" w:cs="仿宋"/>
          <w:b/>
          <w:bCs/>
          <w:sz w:val="28"/>
          <w:szCs w:val="24"/>
        </w:rPr>
        <w:t>定义</w:t>
      </w:r>
    </w:p>
    <w:p w14:paraId="6A174BBD">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1.1合同当事人</w:t>
      </w:r>
    </w:p>
    <w:p w14:paraId="22C9FB53">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（1）采购人（以下称甲方）是指使用财政性资金，通过政府采购方式向供应商购买货物</w:t>
      </w:r>
      <w:r>
        <w:rPr>
          <w:rFonts w:hint="eastAsia" w:ascii="仿宋" w:hAnsi="仿宋" w:eastAsia="仿宋" w:cs="仿宋"/>
          <w:color w:val="auto"/>
          <w:sz w:val="22"/>
          <w:szCs w:val="22"/>
          <w:highlight w:val="none"/>
          <w:lang w:val="en-US" w:eastAsia="zh-CN"/>
        </w:rPr>
        <w:t>及其相关服务的</w:t>
      </w:r>
      <w:r>
        <w:rPr>
          <w:rFonts w:hint="eastAsia" w:ascii="仿宋" w:hAnsi="仿宋" w:eastAsia="仿宋" w:cs="仿宋"/>
          <w:color w:val="auto"/>
          <w:sz w:val="22"/>
          <w:szCs w:val="22"/>
          <w:highlight w:val="none"/>
        </w:rPr>
        <w:t>国家机关、事业单位、团体组织。</w:t>
      </w:r>
    </w:p>
    <w:p w14:paraId="0FC1337D">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（2）供应商（以下称</w:t>
      </w:r>
      <w:r>
        <w:rPr>
          <w:rFonts w:hint="eastAsia" w:ascii="仿宋" w:hAnsi="仿宋" w:eastAsia="仿宋" w:cs="仿宋"/>
          <w:color w:val="auto"/>
          <w:sz w:val="22"/>
          <w:szCs w:val="22"/>
          <w:highlight w:val="none"/>
          <w:lang w:eastAsia="zh-CN"/>
        </w:rPr>
        <w:t>乙</w:t>
      </w:r>
      <w:r>
        <w:rPr>
          <w:rFonts w:hint="eastAsia" w:ascii="仿宋" w:hAnsi="仿宋" w:eastAsia="仿宋" w:cs="仿宋"/>
          <w:color w:val="auto"/>
          <w:sz w:val="22"/>
          <w:szCs w:val="22"/>
          <w:highlight w:val="none"/>
        </w:rPr>
        <w:t>方）是指参加政府采购活动并且中标（成交），向采购人提供</w:t>
      </w:r>
      <w:r>
        <w:rPr>
          <w:rFonts w:hint="eastAsia" w:ascii="仿宋" w:hAnsi="仿宋" w:eastAsia="仿宋" w:cs="仿宋"/>
          <w:color w:val="auto"/>
          <w:sz w:val="22"/>
          <w:szCs w:val="22"/>
          <w:highlight w:val="none"/>
          <w:lang w:val="en-US" w:eastAsia="zh-CN"/>
        </w:rPr>
        <w:t>合同约定的货物及其相关服务的法人、非法人组织或者自然人</w:t>
      </w:r>
      <w:r>
        <w:rPr>
          <w:rFonts w:hint="eastAsia" w:ascii="仿宋" w:hAnsi="仿宋" w:eastAsia="仿宋" w:cs="仿宋"/>
          <w:color w:val="auto"/>
          <w:sz w:val="22"/>
          <w:szCs w:val="22"/>
          <w:highlight w:val="none"/>
        </w:rPr>
        <w:t>。</w:t>
      </w:r>
    </w:p>
    <w:p w14:paraId="036255EB">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（3）其他合同主体是指除采购人和供应商以外，</w:t>
      </w:r>
      <w:r>
        <w:rPr>
          <w:rFonts w:hint="eastAsia" w:ascii="仿宋" w:hAnsi="仿宋" w:eastAsia="仿宋" w:cs="仿宋"/>
          <w:bCs/>
          <w:color w:val="000000" w:themeColor="text1"/>
          <w:sz w:val="22"/>
          <w:szCs w:val="22"/>
          <w14:textFill>
            <w14:solidFill>
              <w14:schemeClr w14:val="tx1"/>
            </w14:solidFill>
          </w14:textFill>
        </w:rPr>
        <w:t>依法参与合同缔结或履行，享有权利、承担义务的合同当事人</w:t>
      </w:r>
      <w:r>
        <w:rPr>
          <w:rFonts w:hint="eastAsia" w:ascii="仿宋" w:hAnsi="仿宋" w:eastAsia="仿宋" w:cs="仿宋"/>
          <w:color w:val="auto"/>
          <w:sz w:val="22"/>
          <w:szCs w:val="22"/>
          <w:highlight w:val="none"/>
        </w:rPr>
        <w:t>。</w:t>
      </w:r>
    </w:p>
    <w:p w14:paraId="12634514">
      <w:pPr>
        <w:tabs>
          <w:tab w:val="left" w:pos="570"/>
          <w:tab w:val="left" w:pos="9240"/>
          <w:tab w:val="left" w:pos="9555"/>
        </w:tabs>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1.2本合同下列术语应解释为：</w:t>
      </w:r>
    </w:p>
    <w:p w14:paraId="79795C05">
      <w:pPr>
        <w:adjustRightInd w:val="0"/>
        <w:snapToGrid w:val="0"/>
        <w:spacing w:before="0" w:beforeLines="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（1）“合同”系指</w:t>
      </w:r>
      <w:r>
        <w:rPr>
          <w:rFonts w:hint="eastAsia" w:ascii="仿宋" w:hAnsi="仿宋" w:eastAsia="仿宋" w:cs="仿宋"/>
          <w:bCs/>
          <w:color w:val="000000" w:themeColor="text1"/>
          <w:sz w:val="22"/>
          <w:szCs w:val="22"/>
          <w14:textFill>
            <w14:solidFill>
              <w14:schemeClr w14:val="tx1"/>
            </w14:solidFill>
          </w14:textFill>
        </w:rPr>
        <w:t>合同当事人意思表示达成一致的任何协议，包括签署的</w:t>
      </w:r>
      <w:r>
        <w:rPr>
          <w:rFonts w:hint="eastAsia" w:ascii="仿宋" w:hAnsi="仿宋" w:eastAsia="仿宋" w:cs="仿宋"/>
          <w:color w:val="auto"/>
          <w:sz w:val="22"/>
          <w:szCs w:val="22"/>
          <w:lang w:eastAsia="zh-CN"/>
        </w:rPr>
        <w:t>政府采购</w:t>
      </w:r>
      <w:r>
        <w:rPr>
          <w:rFonts w:hint="eastAsia" w:ascii="仿宋" w:hAnsi="仿宋" w:eastAsia="仿宋" w:cs="仿宋"/>
          <w:color w:val="auto"/>
          <w:sz w:val="22"/>
          <w:szCs w:val="22"/>
        </w:rPr>
        <w:t>合同协议书及其变更、补充</w:t>
      </w:r>
      <w:r>
        <w:rPr>
          <w:rFonts w:hint="eastAsia" w:ascii="仿宋" w:hAnsi="仿宋" w:eastAsia="仿宋" w:cs="仿宋"/>
          <w:color w:val="auto"/>
          <w:sz w:val="22"/>
          <w:szCs w:val="22"/>
          <w:lang w:eastAsia="zh-CN"/>
        </w:rPr>
        <w:t>协议，</w:t>
      </w:r>
      <w:r>
        <w:rPr>
          <w:rFonts w:hint="eastAsia" w:ascii="仿宋" w:hAnsi="仿宋" w:eastAsia="仿宋" w:cs="仿宋"/>
          <w:sz w:val="22"/>
          <w:szCs w:val="22"/>
        </w:rPr>
        <w:t>政府采购合同专用条款</w:t>
      </w:r>
      <w:r>
        <w:rPr>
          <w:rFonts w:hint="eastAsia" w:ascii="仿宋" w:hAnsi="仿宋" w:eastAsia="仿宋" w:cs="仿宋"/>
          <w:sz w:val="22"/>
          <w:szCs w:val="22"/>
          <w:lang w:eastAsia="zh-CN"/>
        </w:rPr>
        <w:t>，</w:t>
      </w:r>
      <w:r>
        <w:rPr>
          <w:rFonts w:hint="eastAsia" w:ascii="仿宋" w:hAnsi="仿宋" w:eastAsia="仿宋" w:cs="仿宋"/>
          <w:sz w:val="22"/>
          <w:szCs w:val="22"/>
        </w:rPr>
        <w:t>政府采购合同通用条款</w:t>
      </w:r>
      <w:r>
        <w:rPr>
          <w:rFonts w:hint="eastAsia" w:ascii="仿宋" w:hAnsi="仿宋" w:eastAsia="仿宋" w:cs="仿宋"/>
          <w:sz w:val="22"/>
          <w:szCs w:val="22"/>
          <w:lang w:eastAsia="zh-CN"/>
        </w:rPr>
        <w:t>，</w:t>
      </w:r>
      <w:r>
        <w:rPr>
          <w:rFonts w:hint="eastAsia" w:ascii="仿宋" w:hAnsi="仿宋" w:eastAsia="仿宋" w:cs="仿宋"/>
          <w:color w:val="auto"/>
          <w:sz w:val="22"/>
          <w:szCs w:val="22"/>
        </w:rPr>
        <w:t>中标</w:t>
      </w:r>
      <w:r>
        <w:rPr>
          <w:rFonts w:hint="eastAsia" w:ascii="仿宋" w:hAnsi="仿宋" w:eastAsia="仿宋" w:cs="仿宋"/>
          <w:color w:val="auto"/>
          <w:sz w:val="22"/>
          <w:szCs w:val="22"/>
          <w:lang w:eastAsia="zh-CN"/>
        </w:rPr>
        <w:t>（成交）</w:t>
      </w:r>
      <w:r>
        <w:rPr>
          <w:rFonts w:hint="eastAsia" w:ascii="仿宋" w:hAnsi="仿宋" w:eastAsia="仿宋" w:cs="仿宋"/>
          <w:color w:val="auto"/>
          <w:sz w:val="22"/>
          <w:szCs w:val="22"/>
        </w:rPr>
        <w:t>通知书</w:t>
      </w:r>
      <w:r>
        <w:rPr>
          <w:rFonts w:hint="eastAsia" w:ascii="仿宋" w:hAnsi="仿宋" w:eastAsia="仿宋" w:cs="仿宋"/>
          <w:color w:val="auto"/>
          <w:sz w:val="22"/>
          <w:szCs w:val="22"/>
          <w:lang w:eastAsia="zh-CN"/>
        </w:rPr>
        <w:t>，</w:t>
      </w:r>
      <w:r>
        <w:rPr>
          <w:rFonts w:hint="eastAsia" w:ascii="仿宋" w:hAnsi="仿宋" w:eastAsia="仿宋" w:cs="仿宋"/>
          <w:sz w:val="22"/>
          <w:szCs w:val="22"/>
        </w:rPr>
        <w:t>投标（响应）文件</w:t>
      </w:r>
      <w:r>
        <w:rPr>
          <w:rFonts w:hint="eastAsia" w:ascii="仿宋" w:hAnsi="仿宋" w:eastAsia="仿宋" w:cs="仿宋"/>
          <w:sz w:val="22"/>
          <w:szCs w:val="22"/>
          <w:lang w:eastAsia="zh-CN"/>
        </w:rPr>
        <w:t>，</w:t>
      </w:r>
      <w:r>
        <w:rPr>
          <w:rFonts w:hint="eastAsia" w:ascii="仿宋" w:hAnsi="仿宋" w:eastAsia="仿宋" w:cs="仿宋"/>
          <w:sz w:val="22"/>
          <w:szCs w:val="22"/>
        </w:rPr>
        <w:t>采购文件</w:t>
      </w:r>
      <w:r>
        <w:rPr>
          <w:rFonts w:hint="eastAsia" w:ascii="仿宋" w:hAnsi="仿宋" w:eastAsia="仿宋" w:cs="仿宋"/>
          <w:sz w:val="22"/>
          <w:szCs w:val="22"/>
          <w:lang w:eastAsia="zh-CN"/>
        </w:rPr>
        <w:t>，</w:t>
      </w:r>
      <w:r>
        <w:rPr>
          <w:rFonts w:hint="eastAsia" w:ascii="仿宋" w:hAnsi="仿宋" w:eastAsia="仿宋" w:cs="仿宋"/>
          <w:sz w:val="22"/>
          <w:szCs w:val="22"/>
        </w:rPr>
        <w:t>有关技术文件</w:t>
      </w:r>
      <w:r>
        <w:rPr>
          <w:rFonts w:hint="eastAsia" w:ascii="仿宋" w:hAnsi="仿宋" w:eastAsia="仿宋" w:cs="仿宋"/>
          <w:sz w:val="22"/>
          <w:szCs w:val="22"/>
          <w:lang w:eastAsia="zh-CN"/>
        </w:rPr>
        <w:t>和</w:t>
      </w:r>
      <w:r>
        <w:rPr>
          <w:rFonts w:hint="eastAsia" w:ascii="仿宋" w:hAnsi="仿宋" w:eastAsia="仿宋" w:cs="仿宋"/>
          <w:sz w:val="22"/>
          <w:szCs w:val="22"/>
        </w:rPr>
        <w:t>图纸</w:t>
      </w:r>
      <w:r>
        <w:rPr>
          <w:rFonts w:hint="eastAsia" w:ascii="仿宋" w:hAnsi="仿宋" w:eastAsia="仿宋" w:cs="仿宋"/>
          <w:sz w:val="22"/>
          <w:szCs w:val="22"/>
          <w:lang w:eastAsia="zh-CN"/>
        </w:rPr>
        <w:t>，以及</w:t>
      </w:r>
      <w:r>
        <w:rPr>
          <w:rFonts w:hint="eastAsia" w:ascii="仿宋" w:hAnsi="仿宋" w:eastAsia="仿宋" w:cs="仿宋"/>
          <w:bCs w:val="0"/>
          <w:color w:val="000000" w:themeColor="text1"/>
          <w:kern w:val="2"/>
          <w:sz w:val="22"/>
          <w:szCs w:val="22"/>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 w:val="22"/>
          <w:szCs w:val="22"/>
          <w:highlight w:val="none"/>
        </w:rPr>
        <w:t>。</w:t>
      </w:r>
    </w:p>
    <w:p w14:paraId="622FDB70">
      <w:pPr>
        <w:tabs>
          <w:tab w:val="left" w:pos="570"/>
          <w:tab w:val="left" w:pos="9240"/>
          <w:tab w:val="left" w:pos="9555"/>
        </w:tabs>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）“合同价</w:t>
      </w:r>
      <w:r>
        <w:rPr>
          <w:rFonts w:hint="eastAsia" w:ascii="仿宋" w:hAnsi="仿宋" w:eastAsia="仿宋" w:cs="仿宋"/>
          <w:color w:val="auto"/>
          <w:sz w:val="22"/>
          <w:szCs w:val="22"/>
          <w:highlight w:val="none"/>
          <w:lang w:val="en-US" w:eastAsia="zh-CN"/>
        </w:rPr>
        <w:t>款</w:t>
      </w:r>
      <w:r>
        <w:rPr>
          <w:rFonts w:hint="eastAsia" w:ascii="仿宋" w:hAnsi="仿宋" w:eastAsia="仿宋" w:cs="仿宋"/>
          <w:color w:val="auto"/>
          <w:sz w:val="22"/>
          <w:szCs w:val="22"/>
          <w:highlight w:val="none"/>
        </w:rPr>
        <w:t>”系指根据本合同规定乙方在全面履行合同义务后甲方应支付给乙方的价款。</w:t>
      </w:r>
    </w:p>
    <w:p w14:paraId="0B3ED274">
      <w:pPr>
        <w:tabs>
          <w:tab w:val="left" w:pos="570"/>
          <w:tab w:val="left" w:pos="9240"/>
          <w:tab w:val="left" w:pos="9555"/>
        </w:tabs>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）“货物”系指乙方根据本合同规定须向甲方提供的各种形态和种类的物品，包括原材料、设备、产品（</w:t>
      </w:r>
      <w:r>
        <w:rPr>
          <w:rFonts w:hint="eastAsia" w:ascii="仿宋" w:hAnsi="仿宋" w:eastAsia="仿宋" w:cs="仿宋"/>
          <w:color w:val="000000" w:themeColor="text1"/>
          <w:sz w:val="22"/>
          <w:szCs w:val="22"/>
          <w:highlight w:val="none"/>
          <w14:textFill>
            <w14:solidFill>
              <w14:schemeClr w14:val="tx1"/>
            </w14:solidFill>
          </w14:textFill>
        </w:rPr>
        <w:t>包括软件）及相关的其备品备件、工具、手册及</w:t>
      </w:r>
      <w:r>
        <w:rPr>
          <w:rFonts w:hint="eastAsia" w:ascii="仿宋" w:hAnsi="仿宋" w:eastAsia="仿宋" w:cs="仿宋"/>
          <w:color w:val="000000" w:themeColor="text1"/>
          <w:sz w:val="22"/>
          <w:szCs w:val="22"/>
          <w:highlight w:val="none"/>
          <w:lang w:val="en"/>
          <w14:textFill>
            <w14:solidFill>
              <w14:schemeClr w14:val="tx1"/>
            </w14:solidFill>
          </w14:textFill>
        </w:rPr>
        <w:t>其他</w:t>
      </w:r>
      <w:r>
        <w:rPr>
          <w:rFonts w:hint="eastAsia" w:ascii="仿宋" w:hAnsi="仿宋" w:eastAsia="仿宋" w:cs="仿宋"/>
          <w:color w:val="000000" w:themeColor="text1"/>
          <w:sz w:val="22"/>
          <w:szCs w:val="22"/>
          <w:highlight w:val="none"/>
          <w14:textFill>
            <w14:solidFill>
              <w14:schemeClr w14:val="tx1"/>
            </w14:solidFill>
          </w14:textFill>
        </w:rPr>
        <w:t>技术资料和材料</w:t>
      </w:r>
      <w:r>
        <w:rPr>
          <w:rFonts w:hint="eastAsia" w:ascii="仿宋" w:hAnsi="仿宋" w:eastAsia="仿宋" w:cs="仿宋"/>
          <w:color w:val="000000" w:themeColor="text1"/>
          <w:sz w:val="22"/>
          <w:szCs w:val="22"/>
          <w:highlight w:val="none"/>
          <w:lang w:eastAsia="zh-CN"/>
          <w14:textFill>
            <w14:solidFill>
              <w14:schemeClr w14:val="tx1"/>
            </w14:solidFill>
          </w14:textFill>
        </w:rPr>
        <w:t>等</w:t>
      </w:r>
      <w:r>
        <w:rPr>
          <w:rFonts w:hint="eastAsia" w:ascii="仿宋" w:hAnsi="仿宋" w:eastAsia="仿宋" w:cs="仿宋"/>
          <w:color w:val="000000" w:themeColor="text1"/>
          <w:sz w:val="22"/>
          <w:szCs w:val="22"/>
          <w:highlight w:val="none"/>
          <w14:textFill>
            <w14:solidFill>
              <w14:schemeClr w14:val="tx1"/>
            </w14:solidFill>
          </w14:textFill>
        </w:rPr>
        <w:t>。</w:t>
      </w:r>
    </w:p>
    <w:p w14:paraId="25FB75B5">
      <w:pPr>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yellow"/>
          <w:lang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4</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auto"/>
          <w:sz w:val="22"/>
          <w:szCs w:val="22"/>
          <w:highlight w:val="none"/>
          <w:lang w:val="en-US" w:eastAsia="zh-CN"/>
        </w:rPr>
        <w:t>相关</w:t>
      </w:r>
      <w:r>
        <w:rPr>
          <w:rFonts w:hint="eastAsia" w:ascii="仿宋" w:hAnsi="仿宋" w:eastAsia="仿宋" w:cs="仿宋"/>
          <w:color w:val="000000" w:themeColor="text1"/>
          <w:sz w:val="22"/>
          <w:szCs w:val="22"/>
          <w:highlight w:val="none"/>
          <w14:textFill>
            <w14:solidFill>
              <w14:schemeClr w14:val="tx1"/>
            </w14:solidFill>
          </w14:textFill>
        </w:rPr>
        <w:t>服务”系指根据合同规定，乙方应提供的</w:t>
      </w:r>
      <w:r>
        <w:rPr>
          <w:rFonts w:hint="eastAsia" w:ascii="仿宋" w:hAnsi="仿宋" w:eastAsia="仿宋" w:cs="仿宋"/>
          <w:color w:val="000000" w:themeColor="text1"/>
          <w:sz w:val="22"/>
          <w:szCs w:val="22"/>
          <w:highlight w:val="none"/>
          <w:lang w:val="en-US" w:eastAsia="zh-CN"/>
          <w14:textFill>
            <w14:solidFill>
              <w14:schemeClr w14:val="tx1"/>
            </w14:solidFill>
          </w14:textFill>
        </w:rPr>
        <w:t>与货物有关的</w:t>
      </w:r>
      <w:r>
        <w:rPr>
          <w:rFonts w:hint="eastAsia" w:ascii="仿宋" w:hAnsi="仿宋" w:eastAsia="仿宋" w:cs="仿宋"/>
          <w:color w:val="000000" w:themeColor="text1"/>
          <w:sz w:val="22"/>
          <w:szCs w:val="22"/>
          <w:highlight w:val="none"/>
          <w14:textFill>
            <w14:solidFill>
              <w14:schemeClr w14:val="tx1"/>
            </w14:solidFill>
          </w14:textFill>
        </w:rPr>
        <w:t>技术、管理和</w:t>
      </w:r>
      <w:r>
        <w:rPr>
          <w:rFonts w:hint="eastAsia" w:ascii="仿宋" w:hAnsi="仿宋" w:eastAsia="仿宋" w:cs="仿宋"/>
          <w:color w:val="000000" w:themeColor="text1"/>
          <w:sz w:val="22"/>
          <w:szCs w:val="22"/>
          <w:highlight w:val="none"/>
          <w:lang w:val="en"/>
          <w14:textFill>
            <w14:solidFill>
              <w14:schemeClr w14:val="tx1"/>
            </w14:solidFill>
          </w14:textFill>
        </w:rPr>
        <w:t>其他</w:t>
      </w:r>
      <w:r>
        <w:rPr>
          <w:rFonts w:hint="eastAsia" w:ascii="仿宋" w:hAnsi="仿宋" w:eastAsia="仿宋" w:cs="仿宋"/>
          <w:color w:val="000000" w:themeColor="text1"/>
          <w:sz w:val="22"/>
          <w:szCs w:val="22"/>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 w:val="22"/>
          <w:szCs w:val="22"/>
          <w:highlight w:val="none"/>
          <w:lang w:eastAsia="zh-CN"/>
          <w14:textFill>
            <w14:solidFill>
              <w14:schemeClr w14:val="tx1"/>
            </w14:solidFill>
          </w14:textFill>
        </w:rPr>
        <w:t>废弃处置、</w:t>
      </w:r>
      <w:r>
        <w:rPr>
          <w:rFonts w:hint="eastAsia" w:ascii="仿宋" w:hAnsi="仿宋" w:eastAsia="仿宋" w:cs="仿宋"/>
          <w:color w:val="000000" w:themeColor="text1"/>
          <w:sz w:val="22"/>
          <w:szCs w:val="22"/>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 w:val="22"/>
          <w:szCs w:val="22"/>
          <w:highlight w:val="none"/>
          <w:lang w:val="en"/>
          <w14:textFill>
            <w14:solidFill>
              <w14:schemeClr w14:val="tx1"/>
            </w14:solidFill>
          </w14:textFill>
        </w:rPr>
        <w:t>其他</w:t>
      </w:r>
      <w:r>
        <w:rPr>
          <w:rFonts w:hint="eastAsia" w:ascii="仿宋" w:hAnsi="仿宋" w:eastAsia="仿宋" w:cs="仿宋"/>
          <w:color w:val="000000" w:themeColor="text1"/>
          <w:sz w:val="22"/>
          <w:szCs w:val="22"/>
          <w:highlight w:val="none"/>
          <w14:textFill>
            <w14:solidFill>
              <w14:schemeClr w14:val="tx1"/>
            </w14:solidFill>
          </w14:textFill>
        </w:rPr>
        <w:t>义务。</w:t>
      </w:r>
    </w:p>
    <w:p w14:paraId="1BC9F2DB">
      <w:pPr>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yellow"/>
          <w:lang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5</w:t>
      </w:r>
      <w:r>
        <w:rPr>
          <w:rFonts w:hint="eastAsia" w:ascii="仿宋" w:hAnsi="仿宋" w:eastAsia="仿宋" w:cs="仿宋"/>
          <w:color w:val="000000" w:themeColor="text1"/>
          <w:sz w:val="22"/>
          <w:szCs w:val="22"/>
          <w:highlight w:val="none"/>
          <w14:textFill>
            <w14:solidFill>
              <w14:schemeClr w14:val="tx1"/>
            </w14:solidFill>
          </w14:textFill>
        </w:rPr>
        <w:t>）“分包”系指中标</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成交</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成交</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项目中的部分履约内容，分给具有相应资质条件的供应商履行合同的行为。</w:t>
      </w:r>
    </w:p>
    <w:p w14:paraId="6D050D5B">
      <w:pPr>
        <w:tabs>
          <w:tab w:val="left" w:pos="570"/>
          <w:tab w:val="left" w:pos="9240"/>
          <w:tab w:val="left" w:pos="9555"/>
        </w:tabs>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6</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sz w:val="22"/>
          <w:szCs w:val="22"/>
        </w:rPr>
        <w:t>“联合体”系指</w:t>
      </w:r>
      <w:r>
        <w:rPr>
          <w:rFonts w:hint="eastAsia" w:ascii="仿宋" w:hAnsi="仿宋" w:eastAsia="仿宋" w:cs="仿宋"/>
          <w:sz w:val="22"/>
          <w:szCs w:val="22"/>
          <w:lang w:eastAsia="zh-CN"/>
        </w:rPr>
        <w:t>由</w:t>
      </w:r>
      <w:r>
        <w:rPr>
          <w:rFonts w:hint="eastAsia" w:ascii="仿宋" w:hAnsi="仿宋" w:eastAsia="仿宋" w:cs="仿宋"/>
          <w:sz w:val="22"/>
          <w:szCs w:val="22"/>
        </w:rPr>
        <w:t>两个以上的自然人、法人或者</w:t>
      </w:r>
      <w:r>
        <w:rPr>
          <w:rFonts w:hint="eastAsia" w:ascii="仿宋" w:hAnsi="仿宋" w:eastAsia="仿宋" w:cs="仿宋"/>
          <w:sz w:val="22"/>
          <w:szCs w:val="22"/>
          <w:lang w:val="en-US" w:eastAsia="zh-CN"/>
        </w:rPr>
        <w:t>非法人</w:t>
      </w:r>
      <w:r>
        <w:rPr>
          <w:rFonts w:hint="eastAsia" w:ascii="仿宋" w:hAnsi="仿宋" w:eastAsia="仿宋" w:cs="仿宋"/>
          <w:sz w:val="22"/>
          <w:szCs w:val="22"/>
        </w:rPr>
        <w:t>组织组成，</w:t>
      </w:r>
      <w:r>
        <w:rPr>
          <w:rFonts w:hint="eastAsia" w:ascii="仿宋" w:hAnsi="仿宋" w:eastAsia="仿宋" w:cs="仿宋"/>
          <w:sz w:val="22"/>
          <w:szCs w:val="22"/>
          <w:lang w:eastAsia="zh-CN"/>
        </w:rPr>
        <w:t>以一个供应商的身份共同参加政府采购的主体</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2"/>
          <w:szCs w:val="22"/>
          <w:highlight w:val="none"/>
          <w:lang w:eastAsia="zh-CN"/>
          <w14:textFill>
            <w14:solidFill>
              <w14:schemeClr w14:val="tx1"/>
            </w14:solidFill>
          </w14:textFill>
        </w:rPr>
        <w:t>甲方</w:t>
      </w:r>
      <w:r>
        <w:rPr>
          <w:rFonts w:hint="eastAsia" w:ascii="仿宋" w:hAnsi="仿宋" w:eastAsia="仿宋" w:cs="仿宋"/>
          <w:color w:val="000000" w:themeColor="text1"/>
          <w:sz w:val="22"/>
          <w:szCs w:val="22"/>
          <w:highlight w:val="none"/>
          <w14:textFill>
            <w14:solidFill>
              <w14:schemeClr w14:val="tx1"/>
            </w14:solidFill>
          </w14:textFill>
        </w:rPr>
        <w:t>承担连带责任。联合体具体要求见【</w:t>
      </w:r>
      <w:r>
        <w:rPr>
          <w:rFonts w:hint="eastAsia" w:ascii="仿宋" w:hAnsi="仿宋" w:eastAsia="仿宋" w:cs="仿宋"/>
          <w:b/>
          <w:bCs/>
          <w:color w:val="000000" w:themeColor="text1"/>
          <w:sz w:val="22"/>
          <w:szCs w:val="22"/>
          <w:highlight w:val="none"/>
          <w14:textFill>
            <w14:solidFill>
              <w14:schemeClr w14:val="tx1"/>
            </w14:solidFill>
          </w14:textFill>
        </w:rPr>
        <w:t>政府采购合同专用条款</w:t>
      </w:r>
      <w:r>
        <w:rPr>
          <w:rFonts w:hint="eastAsia" w:ascii="仿宋" w:hAnsi="仿宋" w:eastAsia="仿宋" w:cs="仿宋"/>
          <w:color w:val="000000" w:themeColor="text1"/>
          <w:sz w:val="22"/>
          <w:szCs w:val="22"/>
          <w:highlight w:val="none"/>
          <w14:textFill>
            <w14:solidFill>
              <w14:schemeClr w14:val="tx1"/>
            </w14:solidFill>
          </w14:textFill>
        </w:rPr>
        <w:t>】。</w:t>
      </w:r>
    </w:p>
    <w:p w14:paraId="4FBFBD06">
      <w:pPr>
        <w:tabs>
          <w:tab w:val="left" w:pos="570"/>
          <w:tab w:val="left" w:pos="9240"/>
          <w:tab w:val="left" w:pos="9555"/>
        </w:tabs>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7</w:t>
      </w:r>
      <w:r>
        <w:rPr>
          <w:rFonts w:hint="eastAsia" w:ascii="仿宋" w:hAnsi="仿宋" w:eastAsia="仿宋" w:cs="仿宋"/>
          <w:color w:val="000000" w:themeColor="text1"/>
          <w:sz w:val="22"/>
          <w:szCs w:val="22"/>
          <w:highlight w:val="none"/>
          <w14:textFill>
            <w14:solidFill>
              <w14:schemeClr w14:val="tx1"/>
            </w14:solidFill>
          </w14:textFill>
        </w:rPr>
        <w:t>）其他术语解释，见【</w:t>
      </w:r>
      <w:r>
        <w:rPr>
          <w:rFonts w:hint="eastAsia" w:ascii="仿宋" w:hAnsi="仿宋" w:eastAsia="仿宋" w:cs="仿宋"/>
          <w:b/>
          <w:bCs/>
          <w:color w:val="000000" w:themeColor="text1"/>
          <w:sz w:val="22"/>
          <w:szCs w:val="22"/>
          <w:highlight w:val="none"/>
          <w14:textFill>
            <w14:solidFill>
              <w14:schemeClr w14:val="tx1"/>
            </w14:solidFill>
          </w14:textFill>
        </w:rPr>
        <w:t>政府采购合同专用条款</w:t>
      </w:r>
      <w:r>
        <w:rPr>
          <w:rFonts w:hint="eastAsia" w:ascii="仿宋" w:hAnsi="仿宋" w:eastAsia="仿宋" w:cs="仿宋"/>
          <w:color w:val="000000" w:themeColor="text1"/>
          <w:sz w:val="22"/>
          <w:szCs w:val="22"/>
          <w:highlight w:val="none"/>
          <w14:textFill>
            <w14:solidFill>
              <w14:schemeClr w14:val="tx1"/>
            </w14:solidFill>
          </w14:textFill>
        </w:rPr>
        <w:t>】。</w:t>
      </w:r>
    </w:p>
    <w:p w14:paraId="7638F03D">
      <w:pPr>
        <w:numPr>
          <w:ilvl w:val="0"/>
          <w:numId w:val="22"/>
        </w:numPr>
        <w:autoSpaceDE w:val="0"/>
        <w:autoSpaceDN w:val="0"/>
        <w:adjustRightInd w:val="0"/>
        <w:snapToGrid w:val="0"/>
        <w:spacing w:before="0" w:line="400" w:lineRule="exact"/>
        <w:jc w:val="left"/>
        <w:rPr>
          <w:rFonts w:hint="eastAsia" w:ascii="仿宋" w:hAnsi="仿宋" w:eastAsia="仿宋" w:cs="仿宋"/>
          <w:b/>
          <w:bCs/>
          <w:color w:val="000000" w:themeColor="text1"/>
          <w:sz w:val="28"/>
          <w:szCs w:val="24"/>
          <w:highlight w:val="none"/>
          <w14:textFill>
            <w14:solidFill>
              <w14:schemeClr w14:val="tx1"/>
            </w14:solidFill>
          </w14:textFill>
        </w:rPr>
      </w:pPr>
      <w:r>
        <w:rPr>
          <w:rFonts w:hint="eastAsia" w:ascii="仿宋" w:hAnsi="仿宋" w:eastAsia="仿宋" w:cs="仿宋"/>
          <w:b/>
          <w:color w:val="000000" w:themeColor="text1"/>
          <w:sz w:val="28"/>
          <w:szCs w:val="24"/>
          <w:highlight w:val="none"/>
          <w14:textFill>
            <w14:solidFill>
              <w14:schemeClr w14:val="tx1"/>
            </w14:solidFill>
          </w14:textFill>
        </w:rPr>
        <w:t>合同标的及金额</w:t>
      </w:r>
    </w:p>
    <w:p w14:paraId="1E62639A">
      <w:pPr>
        <w:autoSpaceDE w:val="0"/>
        <w:autoSpaceDN w:val="0"/>
        <w:adjustRightInd w:val="0"/>
        <w:snapToGrid w:val="0"/>
        <w:spacing w:before="0" w:line="400" w:lineRule="exact"/>
        <w:ind w:firstLine="440" w:firstLineChars="200"/>
        <w:jc w:val="left"/>
        <w:rPr>
          <w:rFonts w:hint="eastAsia" w:ascii="仿宋" w:hAnsi="仿宋" w:eastAsia="仿宋" w:cs="仿宋"/>
          <w:b/>
          <w:bCs/>
          <w:i/>
          <w:iCs/>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2</w:t>
      </w:r>
      <w:r>
        <w:rPr>
          <w:rFonts w:hint="eastAsia" w:ascii="仿宋" w:hAnsi="仿宋" w:eastAsia="仿宋" w:cs="仿宋"/>
          <w:color w:val="000000" w:themeColor="text1"/>
          <w:sz w:val="22"/>
          <w:szCs w:val="22"/>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 w:val="22"/>
          <w:szCs w:val="22"/>
          <w:highlight w:val="none"/>
          <w:lang w:eastAsia="zh-CN"/>
          <w14:textFill>
            <w14:solidFill>
              <w14:schemeClr w14:val="tx1"/>
            </w14:solidFill>
          </w14:textFill>
        </w:rPr>
        <w:t>价款</w:t>
      </w:r>
      <w:r>
        <w:rPr>
          <w:rFonts w:hint="eastAsia" w:ascii="仿宋" w:hAnsi="仿宋" w:eastAsia="仿宋" w:cs="仿宋"/>
          <w:color w:val="000000" w:themeColor="text1"/>
          <w:sz w:val="22"/>
          <w:szCs w:val="22"/>
          <w:highlight w:val="none"/>
          <w14:textFill>
            <w14:solidFill>
              <w14:schemeClr w14:val="tx1"/>
            </w14:solidFill>
          </w14:textFill>
        </w:rPr>
        <w:t>中，甲方不再另行支付</w:t>
      </w:r>
      <w:r>
        <w:rPr>
          <w:rFonts w:hint="eastAsia" w:ascii="仿宋" w:hAnsi="仿宋" w:eastAsia="仿宋" w:cs="仿宋"/>
          <w:color w:val="000000" w:themeColor="text1"/>
          <w:sz w:val="22"/>
          <w:szCs w:val="22"/>
          <w:highlight w:val="none"/>
          <w:lang w:val="en"/>
          <w14:textFill>
            <w14:solidFill>
              <w14:schemeClr w14:val="tx1"/>
            </w14:solidFill>
          </w14:textFill>
        </w:rPr>
        <w:t>其他</w:t>
      </w:r>
      <w:r>
        <w:rPr>
          <w:rFonts w:hint="eastAsia" w:ascii="仿宋" w:hAnsi="仿宋" w:eastAsia="仿宋" w:cs="仿宋"/>
          <w:color w:val="000000" w:themeColor="text1"/>
          <w:sz w:val="22"/>
          <w:szCs w:val="22"/>
          <w:highlight w:val="none"/>
          <w14:textFill>
            <w14:solidFill>
              <w14:schemeClr w14:val="tx1"/>
            </w14:solidFill>
          </w14:textFill>
        </w:rPr>
        <w:t>任何费用。</w:t>
      </w:r>
    </w:p>
    <w:p w14:paraId="5F4816CF">
      <w:pPr>
        <w:adjustRightInd w:val="0"/>
        <w:snapToGrid w:val="0"/>
        <w:spacing w:before="0" w:line="400" w:lineRule="exact"/>
        <w:jc w:val="left"/>
        <w:rPr>
          <w:rFonts w:hint="eastAsia" w:ascii="仿宋" w:hAnsi="仿宋" w:eastAsia="仿宋" w:cs="仿宋"/>
          <w:b/>
          <w:color w:val="000000" w:themeColor="text1"/>
          <w:sz w:val="28"/>
          <w:szCs w:val="24"/>
          <w:highlight w:val="none"/>
          <w14:textFill>
            <w14:solidFill>
              <w14:schemeClr w14:val="tx1"/>
            </w14:solidFill>
          </w14:textFill>
        </w:rPr>
      </w:pPr>
      <w:r>
        <w:rPr>
          <w:rFonts w:hint="eastAsia" w:ascii="仿宋" w:hAnsi="仿宋" w:eastAsia="仿宋" w:cs="仿宋"/>
          <w:b/>
          <w:color w:val="000000" w:themeColor="text1"/>
          <w:sz w:val="28"/>
          <w:szCs w:val="24"/>
          <w:highlight w:val="none"/>
          <w:lang w:eastAsia="zh-CN"/>
          <w14:textFill>
            <w14:solidFill>
              <w14:schemeClr w14:val="tx1"/>
            </w14:solidFill>
          </w14:textFill>
        </w:rPr>
        <w:t>3</w:t>
      </w:r>
      <w:r>
        <w:rPr>
          <w:rFonts w:hint="eastAsia" w:ascii="仿宋" w:hAnsi="仿宋" w:eastAsia="仿宋" w:cs="仿宋"/>
          <w:b/>
          <w:color w:val="000000" w:themeColor="text1"/>
          <w:sz w:val="28"/>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4"/>
          <w:highlight w:val="none"/>
          <w14:textFill>
            <w14:solidFill>
              <w14:schemeClr w14:val="tx1"/>
            </w14:solidFill>
          </w14:textFill>
        </w:rPr>
        <w:t>履行合同的时间、地点和方式</w:t>
      </w:r>
    </w:p>
    <w:p w14:paraId="3C10B95E">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3</w:t>
      </w:r>
      <w:r>
        <w:rPr>
          <w:rFonts w:hint="eastAsia" w:ascii="仿宋" w:hAnsi="仿宋" w:eastAsia="仿宋" w:cs="仿宋"/>
          <w:color w:val="000000" w:themeColor="text1"/>
          <w:sz w:val="22"/>
          <w:szCs w:val="22"/>
          <w:highlight w:val="none"/>
          <w14:textFill>
            <w14:solidFill>
              <w14:schemeClr w14:val="tx1"/>
            </w14:solidFill>
          </w14:textFill>
        </w:rPr>
        <w:t xml:space="preserve">.1 </w:t>
      </w:r>
      <w:r>
        <w:rPr>
          <w:rFonts w:hint="eastAsia" w:ascii="仿宋" w:hAnsi="仿宋" w:eastAsia="仿宋" w:cs="仿宋"/>
          <w:sz w:val="22"/>
          <w:szCs w:val="22"/>
        </w:rPr>
        <w:t>乙方应当在约定的时间、地点</w:t>
      </w:r>
      <w:r>
        <w:rPr>
          <w:rFonts w:hint="eastAsia" w:ascii="仿宋" w:hAnsi="仿宋" w:eastAsia="仿宋" w:cs="仿宋"/>
          <w:sz w:val="22"/>
          <w:szCs w:val="22"/>
          <w:lang w:eastAsia="zh-CN"/>
        </w:rPr>
        <w:t>，按照约定</w:t>
      </w:r>
      <w:r>
        <w:rPr>
          <w:rFonts w:hint="eastAsia" w:ascii="仿宋" w:hAnsi="仿宋" w:eastAsia="仿宋" w:cs="仿宋"/>
          <w:sz w:val="22"/>
          <w:szCs w:val="22"/>
        </w:rPr>
        <w:t>方式履行合同。</w:t>
      </w:r>
    </w:p>
    <w:p w14:paraId="73494442">
      <w:pPr>
        <w:autoSpaceDE w:val="0"/>
        <w:autoSpaceDN w:val="0"/>
        <w:adjustRightInd w:val="0"/>
        <w:snapToGrid w:val="0"/>
        <w:spacing w:before="0" w:line="400" w:lineRule="exact"/>
        <w:jc w:val="left"/>
        <w:rPr>
          <w:rFonts w:hint="eastAsia" w:ascii="仿宋" w:hAnsi="仿宋" w:eastAsia="仿宋" w:cs="仿宋"/>
          <w:b/>
          <w:bCs/>
          <w:color w:val="000000" w:themeColor="text1"/>
          <w:sz w:val="28"/>
          <w:szCs w:val="24"/>
          <w:highlight w:val="none"/>
          <w14:textFill>
            <w14:solidFill>
              <w14:schemeClr w14:val="tx1"/>
            </w14:solidFill>
          </w14:textFill>
        </w:rPr>
      </w:pPr>
      <w:r>
        <w:rPr>
          <w:rFonts w:hint="eastAsia" w:ascii="仿宋" w:hAnsi="仿宋" w:eastAsia="仿宋" w:cs="仿宋"/>
          <w:b/>
          <w:bCs/>
          <w:color w:val="000000" w:themeColor="text1"/>
          <w:sz w:val="28"/>
          <w:szCs w:val="24"/>
          <w:highlight w:val="none"/>
          <w:lang w:eastAsia="zh-CN"/>
          <w14:textFill>
            <w14:solidFill>
              <w14:schemeClr w14:val="tx1"/>
            </w14:solidFill>
          </w14:textFill>
        </w:rPr>
        <w:t>4</w:t>
      </w:r>
      <w:r>
        <w:rPr>
          <w:rFonts w:hint="eastAsia" w:ascii="仿宋" w:hAnsi="仿宋" w:eastAsia="仿宋" w:cs="仿宋"/>
          <w:b/>
          <w:bCs/>
          <w:color w:val="000000" w:themeColor="text1"/>
          <w:sz w:val="28"/>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4"/>
          <w:highlight w:val="none"/>
          <w14:textFill>
            <w14:solidFill>
              <w14:schemeClr w14:val="tx1"/>
            </w14:solidFill>
          </w14:textFill>
        </w:rPr>
        <w:t>甲方的权利和义务</w:t>
      </w:r>
    </w:p>
    <w:p w14:paraId="7683CE24">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4</w:t>
      </w:r>
      <w:r>
        <w:rPr>
          <w:rFonts w:hint="eastAsia" w:ascii="仿宋" w:hAnsi="仿宋" w:eastAsia="仿宋" w:cs="仿宋"/>
          <w:color w:val="000000" w:themeColor="text1"/>
          <w:sz w:val="22"/>
          <w:szCs w:val="22"/>
          <w:highlight w:val="none"/>
          <w14:textFill>
            <w14:solidFill>
              <w14:schemeClr w14:val="tx1"/>
            </w14:solidFill>
          </w14:textFill>
        </w:rPr>
        <w:t>.1 签署合同后，甲方</w:t>
      </w:r>
      <w:r>
        <w:rPr>
          <w:rFonts w:hint="eastAsia" w:ascii="仿宋" w:hAnsi="仿宋" w:eastAsia="仿宋" w:cs="仿宋"/>
          <w:color w:val="000000" w:themeColor="text1"/>
          <w:sz w:val="22"/>
          <w:szCs w:val="22"/>
          <w:highlight w:val="none"/>
          <w:lang w:eastAsia="zh-CN"/>
          <w14:textFill>
            <w14:solidFill>
              <w14:schemeClr w14:val="tx1"/>
            </w14:solidFill>
          </w14:textFill>
        </w:rPr>
        <w:t>应</w:t>
      </w:r>
      <w:r>
        <w:rPr>
          <w:rFonts w:hint="eastAsia" w:ascii="仿宋" w:hAnsi="仿宋" w:eastAsia="仿宋" w:cs="仿宋"/>
          <w:color w:val="000000" w:themeColor="text1"/>
          <w:sz w:val="22"/>
          <w:szCs w:val="22"/>
          <w:highlight w:val="none"/>
          <w14:textFill>
            <w14:solidFill>
              <w14:schemeClr w14:val="tx1"/>
            </w14:solidFill>
          </w14:textFill>
        </w:rPr>
        <w:t>确定</w:t>
      </w:r>
      <w:r>
        <w:rPr>
          <w:rFonts w:hint="eastAsia" w:ascii="仿宋" w:hAnsi="仿宋" w:eastAsia="仿宋" w:cs="仿宋"/>
          <w:color w:val="000000" w:themeColor="text1"/>
          <w:sz w:val="22"/>
          <w:szCs w:val="22"/>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2"/>
          <w:szCs w:val="22"/>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46B0EB17">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4</w:t>
      </w:r>
      <w:r>
        <w:rPr>
          <w:rFonts w:hint="eastAsia" w:ascii="仿宋" w:hAnsi="仿宋" w:eastAsia="仿宋" w:cs="仿宋"/>
          <w:color w:val="000000" w:themeColor="text1"/>
          <w:sz w:val="22"/>
          <w:szCs w:val="22"/>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4567A82">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4</w:t>
      </w:r>
      <w:r>
        <w:rPr>
          <w:rFonts w:hint="eastAsia" w:ascii="仿宋" w:hAnsi="仿宋" w:eastAsia="仿宋" w:cs="仿宋"/>
          <w:color w:val="000000" w:themeColor="text1"/>
          <w:sz w:val="22"/>
          <w:szCs w:val="22"/>
          <w:highlight w:val="none"/>
          <w14:textFill>
            <w14:solidFill>
              <w14:schemeClr w14:val="tx1"/>
            </w14:solidFill>
          </w14:textFill>
        </w:rPr>
        <w:t>.3 甲方有权要求乙方对缺陷部分予以修复，并按合同约定享有货物保修及其他合同约定的权利。</w:t>
      </w:r>
    </w:p>
    <w:p w14:paraId="4BD8DDEC">
      <w:pPr>
        <w:snapToGrid w:val="0"/>
        <w:spacing w:line="400" w:lineRule="exact"/>
        <w:ind w:firstLine="440" w:firstLineChars="200"/>
        <w:rPr>
          <w:rFonts w:hint="eastAsia" w:ascii="仿宋" w:hAnsi="仿宋" w:eastAsia="仿宋" w:cs="仿宋"/>
          <w:sz w:val="22"/>
          <w:szCs w:val="24"/>
          <w:lang w:val="en-US" w:eastAsia="zh-CN"/>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 w:val="22"/>
          <w:szCs w:val="22"/>
          <w:highlight w:val="none"/>
          <w:lang w:eastAsia="zh-CN"/>
        </w:rPr>
        <w:t>未</w:t>
      </w:r>
      <w:r>
        <w:rPr>
          <w:rFonts w:hint="eastAsia" w:ascii="仿宋" w:hAnsi="仿宋" w:eastAsia="仿宋" w:cs="仿宋"/>
          <w:color w:val="000000" w:themeColor="text1"/>
          <w:sz w:val="22"/>
          <w:szCs w:val="22"/>
          <w:highlight w:val="none"/>
          <w:lang w:val="en-US" w:eastAsia="zh-CN"/>
          <w14:textFill>
            <w14:solidFill>
              <w14:schemeClr w14:val="tx1"/>
            </w14:solidFill>
          </w14:textFill>
        </w:rPr>
        <w:t>在</w:t>
      </w:r>
      <w:r>
        <w:rPr>
          <w:rFonts w:hint="eastAsia" w:ascii="仿宋" w:hAnsi="仿宋" w:eastAsia="仿宋" w:cs="仿宋"/>
          <w:b/>
          <w:bCs/>
          <w:sz w:val="22"/>
          <w:szCs w:val="22"/>
          <w:highlight w:val="none"/>
        </w:rPr>
        <w:t>【政府采购合同专用条款】</w:t>
      </w:r>
      <w:r>
        <w:rPr>
          <w:rFonts w:hint="eastAsia" w:ascii="仿宋" w:hAnsi="仿宋" w:eastAsia="仿宋" w:cs="仿宋"/>
          <w:b w:val="0"/>
          <w:bCs w:val="0"/>
          <w:sz w:val="22"/>
          <w:szCs w:val="22"/>
          <w:highlight w:val="none"/>
          <w:lang w:eastAsia="zh-CN"/>
        </w:rPr>
        <w:t>约定的期限内对乙方履约提出任何异议或者向乙方作出任何说明的，</w:t>
      </w:r>
      <w:r>
        <w:rPr>
          <w:rFonts w:hint="eastAsia" w:ascii="仿宋" w:hAnsi="仿宋" w:eastAsia="仿宋" w:cs="仿宋"/>
          <w:color w:val="000000" w:themeColor="text1"/>
          <w:sz w:val="22"/>
          <w:szCs w:val="22"/>
          <w:highlight w:val="none"/>
          <w:lang w:val="en-US" w:eastAsia="zh-CN"/>
          <w14:textFill>
            <w14:solidFill>
              <w14:schemeClr w14:val="tx1"/>
            </w14:solidFill>
          </w14:textFill>
        </w:rPr>
        <w:t>视为验收通过。</w:t>
      </w:r>
    </w:p>
    <w:p w14:paraId="3421DEC9">
      <w:pPr>
        <w:autoSpaceDE w:val="0"/>
        <w:autoSpaceDN w:val="0"/>
        <w:adjustRightInd w:val="0"/>
        <w:snapToGrid w:val="0"/>
        <w:spacing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4</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5</w:t>
      </w:r>
      <w:r>
        <w:rPr>
          <w:rFonts w:hint="eastAsia" w:ascii="仿宋" w:hAnsi="仿宋" w:eastAsia="仿宋" w:cs="仿宋"/>
          <w:color w:val="000000" w:themeColor="text1"/>
          <w:sz w:val="22"/>
          <w:szCs w:val="22"/>
          <w:highlight w:val="none"/>
          <w14:textFill>
            <w14:solidFill>
              <w14:schemeClr w14:val="tx1"/>
            </w14:solidFill>
          </w14:textFill>
        </w:rPr>
        <w:t xml:space="preserve"> 甲方应当根据合同约定</w:t>
      </w:r>
      <w:r>
        <w:rPr>
          <w:rFonts w:hint="eastAsia" w:ascii="仿宋" w:hAnsi="仿宋" w:eastAsia="仿宋" w:cs="仿宋"/>
          <w:color w:val="000000" w:themeColor="text1"/>
          <w:sz w:val="22"/>
          <w:szCs w:val="22"/>
          <w:highlight w:val="none"/>
          <w:lang w:eastAsia="zh-CN"/>
          <w14:textFill>
            <w14:solidFill>
              <w14:schemeClr w14:val="tx1"/>
            </w14:solidFill>
          </w14:textFill>
        </w:rPr>
        <w:t>及</w:t>
      </w:r>
      <w:r>
        <w:rPr>
          <w:rFonts w:hint="eastAsia" w:ascii="仿宋" w:hAnsi="仿宋" w:eastAsia="仿宋" w:cs="仿宋"/>
          <w:color w:val="000000" w:themeColor="text1"/>
          <w:sz w:val="22"/>
          <w:szCs w:val="22"/>
          <w:highlight w:val="none"/>
          <w14:textFill>
            <w14:solidFill>
              <w14:schemeClr w14:val="tx1"/>
            </w14:solidFill>
          </w14:textFill>
        </w:rPr>
        <w:t>时向乙方支付</w:t>
      </w:r>
      <w:r>
        <w:rPr>
          <w:rFonts w:hint="eastAsia" w:ascii="仿宋" w:hAnsi="仿宋" w:eastAsia="仿宋" w:cs="仿宋"/>
          <w:color w:val="000000" w:themeColor="text1"/>
          <w:sz w:val="22"/>
          <w:szCs w:val="22"/>
          <w:highlight w:val="none"/>
          <w:lang w:eastAsia="zh-CN"/>
          <w14:textFill>
            <w14:solidFill>
              <w14:schemeClr w14:val="tx1"/>
            </w14:solidFill>
          </w14:textFill>
        </w:rPr>
        <w:t>合同价款，不得以内部人员变更、履行内部付款流程等为由，拒绝或迟延支付。</w:t>
      </w:r>
    </w:p>
    <w:p w14:paraId="603D9A38">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4</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6</w:t>
      </w:r>
      <w:r>
        <w:rPr>
          <w:rFonts w:hint="eastAsia" w:ascii="仿宋" w:hAnsi="仿宋" w:eastAsia="仿宋" w:cs="仿宋"/>
          <w:color w:val="000000" w:themeColor="text1"/>
          <w:sz w:val="22"/>
          <w:szCs w:val="22"/>
          <w:highlight w:val="none"/>
          <w14:textFill>
            <w14:solidFill>
              <w14:schemeClr w14:val="tx1"/>
            </w14:solidFill>
          </w14:textFill>
        </w:rPr>
        <w:t xml:space="preserve"> 国家法律法规规定</w:t>
      </w:r>
      <w:r>
        <w:rPr>
          <w:rFonts w:hint="eastAsia" w:ascii="仿宋" w:hAnsi="仿宋" w:eastAsia="仿宋" w:cs="仿宋"/>
          <w:color w:val="000000" w:themeColor="text1"/>
          <w:sz w:val="22"/>
          <w:szCs w:val="22"/>
          <w:highlight w:val="none"/>
          <w:lang w:eastAsia="zh-CN"/>
          <w14:textFill>
            <w14:solidFill>
              <w14:schemeClr w14:val="tx1"/>
            </w14:solidFill>
          </w14:textFill>
        </w:rPr>
        <w:t>及</w:t>
      </w:r>
      <w:r>
        <w:rPr>
          <w:rFonts w:hint="eastAsia" w:ascii="仿宋" w:hAnsi="仿宋" w:eastAsia="仿宋" w:cs="仿宋"/>
          <w:b/>
          <w:bCs/>
          <w:sz w:val="22"/>
          <w:szCs w:val="22"/>
          <w:highlight w:val="none"/>
        </w:rPr>
        <w:t>【政府采购合同专用条款】</w:t>
      </w:r>
      <w:r>
        <w:rPr>
          <w:rFonts w:hint="eastAsia" w:ascii="仿宋" w:hAnsi="仿宋" w:eastAsia="仿宋" w:cs="仿宋"/>
          <w:color w:val="000000" w:themeColor="text1"/>
          <w:sz w:val="22"/>
          <w:szCs w:val="22"/>
          <w:highlight w:val="none"/>
          <w:lang w:eastAsia="zh-CN"/>
          <w14:textFill>
            <w14:solidFill>
              <w14:schemeClr w14:val="tx1"/>
            </w14:solidFill>
          </w14:textFill>
        </w:rPr>
        <w:t>约定应</w:t>
      </w:r>
      <w:r>
        <w:rPr>
          <w:rFonts w:hint="eastAsia" w:ascii="仿宋" w:hAnsi="仿宋" w:eastAsia="仿宋" w:cs="仿宋"/>
          <w:color w:val="000000" w:themeColor="text1"/>
          <w:sz w:val="22"/>
          <w:szCs w:val="22"/>
          <w:highlight w:val="none"/>
          <w14:textFill>
            <w14:solidFill>
              <w14:schemeClr w14:val="tx1"/>
            </w14:solidFill>
          </w14:textFill>
        </w:rPr>
        <w:t>由甲方承担的其他义务和责任。</w:t>
      </w:r>
    </w:p>
    <w:p w14:paraId="1D7EB521">
      <w:pPr>
        <w:autoSpaceDE w:val="0"/>
        <w:autoSpaceDN w:val="0"/>
        <w:adjustRightInd w:val="0"/>
        <w:snapToGrid w:val="0"/>
        <w:spacing w:before="0" w:line="400" w:lineRule="exact"/>
        <w:jc w:val="left"/>
        <w:rPr>
          <w:rFonts w:hint="eastAsia" w:ascii="仿宋" w:hAnsi="仿宋" w:eastAsia="仿宋" w:cs="仿宋"/>
          <w:b/>
          <w:bCs/>
          <w:color w:val="000000" w:themeColor="text1"/>
          <w:sz w:val="28"/>
          <w:szCs w:val="24"/>
          <w:highlight w:val="none"/>
          <w14:textFill>
            <w14:solidFill>
              <w14:schemeClr w14:val="tx1"/>
            </w14:solidFill>
          </w14:textFill>
        </w:rPr>
      </w:pPr>
      <w:r>
        <w:rPr>
          <w:rFonts w:hint="eastAsia" w:ascii="仿宋" w:hAnsi="仿宋" w:eastAsia="仿宋" w:cs="仿宋"/>
          <w:b/>
          <w:bCs/>
          <w:color w:val="000000" w:themeColor="text1"/>
          <w:sz w:val="28"/>
          <w:szCs w:val="24"/>
          <w:highlight w:val="none"/>
          <w:lang w:eastAsia="zh-CN"/>
          <w14:textFill>
            <w14:solidFill>
              <w14:schemeClr w14:val="tx1"/>
            </w14:solidFill>
          </w14:textFill>
        </w:rPr>
        <w:t>5</w:t>
      </w:r>
      <w:r>
        <w:rPr>
          <w:rFonts w:hint="eastAsia" w:ascii="仿宋" w:hAnsi="仿宋" w:eastAsia="仿宋" w:cs="仿宋"/>
          <w:b/>
          <w:bCs/>
          <w:color w:val="000000" w:themeColor="text1"/>
          <w:sz w:val="28"/>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4"/>
          <w:highlight w:val="none"/>
          <w14:textFill>
            <w14:solidFill>
              <w14:schemeClr w14:val="tx1"/>
            </w14:solidFill>
          </w14:textFill>
        </w:rPr>
        <w:t>乙方的权利和义务</w:t>
      </w:r>
    </w:p>
    <w:p w14:paraId="07D100CB">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5</w:t>
      </w:r>
      <w:r>
        <w:rPr>
          <w:rFonts w:hint="eastAsia" w:ascii="仿宋" w:hAnsi="仿宋" w:eastAsia="仿宋" w:cs="仿宋"/>
          <w:color w:val="000000" w:themeColor="text1"/>
          <w:sz w:val="22"/>
          <w:szCs w:val="22"/>
          <w:highlight w:val="none"/>
          <w14:textFill>
            <w14:solidFill>
              <w14:schemeClr w14:val="tx1"/>
            </w14:solidFill>
          </w14:textFill>
        </w:rPr>
        <w:t>.1 签署合同后，乙方</w:t>
      </w:r>
      <w:r>
        <w:rPr>
          <w:rFonts w:hint="eastAsia" w:ascii="仿宋" w:hAnsi="仿宋" w:eastAsia="仿宋" w:cs="仿宋"/>
          <w:color w:val="000000" w:themeColor="text1"/>
          <w:sz w:val="22"/>
          <w:szCs w:val="22"/>
          <w:highlight w:val="none"/>
          <w:lang w:eastAsia="zh-CN"/>
          <w14:textFill>
            <w14:solidFill>
              <w14:schemeClr w14:val="tx1"/>
            </w14:solidFill>
          </w14:textFill>
        </w:rPr>
        <w:t>应</w:t>
      </w:r>
      <w:r>
        <w:rPr>
          <w:rFonts w:hint="eastAsia" w:ascii="仿宋" w:hAnsi="仿宋" w:eastAsia="仿宋" w:cs="仿宋"/>
          <w:color w:val="000000" w:themeColor="text1"/>
          <w:sz w:val="22"/>
          <w:szCs w:val="22"/>
          <w:highlight w:val="none"/>
          <w14:textFill>
            <w14:solidFill>
              <w14:schemeClr w14:val="tx1"/>
            </w14:solidFill>
          </w14:textFill>
        </w:rPr>
        <w:t>确定</w:t>
      </w:r>
      <w:r>
        <w:rPr>
          <w:rFonts w:hint="eastAsia" w:ascii="仿宋" w:hAnsi="仿宋" w:eastAsia="仿宋" w:cs="仿宋"/>
          <w:color w:val="000000" w:themeColor="text1"/>
          <w:sz w:val="22"/>
          <w:szCs w:val="22"/>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2"/>
          <w:szCs w:val="22"/>
          <w:highlight w:val="none"/>
          <w14:textFill>
            <w14:solidFill>
              <w14:schemeClr w14:val="tx1"/>
            </w14:solidFill>
          </w14:textFill>
        </w:rPr>
        <w:t>，负责与本合同有关的事务。</w:t>
      </w:r>
    </w:p>
    <w:p w14:paraId="1C493618">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5</w:t>
      </w:r>
      <w:r>
        <w:rPr>
          <w:rFonts w:hint="eastAsia" w:ascii="仿宋" w:hAnsi="仿宋" w:eastAsia="仿宋" w:cs="仿宋"/>
          <w:color w:val="000000" w:themeColor="text1"/>
          <w:sz w:val="22"/>
          <w:szCs w:val="22"/>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 w:val="22"/>
          <w:szCs w:val="22"/>
          <w:highlight w:val="none"/>
          <w:lang w:eastAsia="zh-CN"/>
          <w14:textFill>
            <w14:solidFill>
              <w14:schemeClr w14:val="tx1"/>
            </w14:solidFill>
          </w14:textFill>
        </w:rPr>
        <w:t>及相关</w:t>
      </w:r>
      <w:r>
        <w:rPr>
          <w:rFonts w:hint="eastAsia" w:ascii="仿宋" w:hAnsi="仿宋" w:eastAsia="仿宋" w:cs="仿宋"/>
          <w:color w:val="000000" w:themeColor="text1"/>
          <w:sz w:val="22"/>
          <w:szCs w:val="22"/>
          <w:highlight w:val="none"/>
          <w14:textFill>
            <w14:solidFill>
              <w14:schemeClr w14:val="tx1"/>
            </w14:solidFill>
          </w14:textFill>
        </w:rPr>
        <w:t>服务符合合同</w:t>
      </w:r>
      <w:r>
        <w:rPr>
          <w:rFonts w:hint="eastAsia" w:ascii="仿宋" w:hAnsi="仿宋" w:eastAsia="仿宋" w:cs="仿宋"/>
          <w:color w:val="000000" w:themeColor="text1"/>
          <w:sz w:val="22"/>
          <w:szCs w:val="22"/>
          <w:highlight w:val="none"/>
          <w:lang w:eastAsia="zh-CN"/>
          <w14:textFill>
            <w14:solidFill>
              <w14:schemeClr w14:val="tx1"/>
            </w14:solidFill>
          </w14:textFill>
        </w:rPr>
        <w:t>有关</w:t>
      </w:r>
      <w:r>
        <w:rPr>
          <w:rFonts w:hint="eastAsia" w:ascii="仿宋" w:hAnsi="仿宋" w:eastAsia="仿宋" w:cs="仿宋"/>
          <w:color w:val="000000" w:themeColor="text1"/>
          <w:sz w:val="22"/>
          <w:szCs w:val="22"/>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 w:val="22"/>
          <w:szCs w:val="22"/>
          <w:highlight w:val="none"/>
          <w:lang w:eastAsia="zh-CN"/>
          <w14:textFill>
            <w14:solidFill>
              <w14:schemeClr w14:val="tx1"/>
            </w14:solidFill>
          </w14:textFill>
        </w:rPr>
        <w:t>及验收</w:t>
      </w:r>
      <w:r>
        <w:rPr>
          <w:rFonts w:hint="eastAsia" w:ascii="仿宋" w:hAnsi="仿宋" w:eastAsia="仿宋" w:cs="仿宋"/>
          <w:color w:val="000000" w:themeColor="text1"/>
          <w:sz w:val="22"/>
          <w:szCs w:val="22"/>
          <w:highlight w:val="none"/>
          <w14:textFill>
            <w14:solidFill>
              <w14:schemeClr w14:val="tx1"/>
            </w14:solidFill>
          </w14:textFill>
        </w:rPr>
        <w:t>，并负责项目实施过程中的所有协调工作。</w:t>
      </w:r>
    </w:p>
    <w:p w14:paraId="142C5891">
      <w:pPr>
        <w:pStyle w:val="3"/>
        <w:spacing w:after="0" w:line="400" w:lineRule="exact"/>
        <w:ind w:firstLine="387" w:firstLineChars="176"/>
        <w:rPr>
          <w:rFonts w:hint="eastAsia" w:ascii="仿宋" w:hAnsi="仿宋" w:eastAsia="仿宋" w:cs="仿宋"/>
          <w:color w:val="000000" w:themeColor="text1"/>
          <w:sz w:val="32"/>
          <w:szCs w:val="22"/>
          <w:highlight w:val="none"/>
          <w14:textFill>
            <w14:solidFill>
              <w14:schemeClr w14:val="tx1"/>
            </w14:solidFill>
          </w14:textFill>
        </w:rPr>
      </w:pPr>
      <w:r>
        <w:rPr>
          <w:rFonts w:hint="eastAsia" w:ascii="仿宋" w:hAnsi="仿宋" w:eastAsia="仿宋" w:cs="仿宋"/>
          <w:b w:val="0"/>
          <w:bCs w:val="0"/>
          <w:kern w:val="2"/>
          <w:sz w:val="22"/>
          <w:szCs w:val="22"/>
          <w:highlight w:val="none"/>
          <w:lang w:val="en-US" w:eastAsia="zh-CN" w:bidi="ar-SA"/>
        </w:rPr>
        <w:t>5.3乙方有权根据合同约定向甲方收取合同价款。</w:t>
      </w:r>
    </w:p>
    <w:p w14:paraId="725E9B7B">
      <w:pPr>
        <w:pStyle w:val="3"/>
        <w:spacing w:after="0" w:line="400" w:lineRule="exact"/>
        <w:ind w:firstLine="387" w:firstLineChars="176"/>
        <w:rPr>
          <w:rFonts w:hint="eastAsia" w:ascii="仿宋" w:hAnsi="仿宋" w:eastAsia="仿宋" w:cs="仿宋"/>
          <w:color w:val="000000" w:themeColor="text1"/>
          <w:kern w:val="2"/>
          <w:sz w:val="22"/>
          <w:szCs w:val="22"/>
          <w:highlight w:val="none"/>
          <w:lang w:val="en-US" w:eastAsia="zh-CN" w:bidi="ar-SA"/>
          <w14:textFill>
            <w14:solidFill>
              <w14:schemeClr w14:val="tx1"/>
            </w14:solidFill>
          </w14:textFill>
        </w:rPr>
      </w:pPr>
      <w:r>
        <w:rPr>
          <w:rFonts w:hint="eastAsia" w:ascii="仿宋" w:hAnsi="仿宋" w:eastAsia="仿宋" w:cs="仿宋"/>
          <w:b w:val="0"/>
          <w:bCs w:val="0"/>
          <w:kern w:val="2"/>
          <w:sz w:val="22"/>
          <w:szCs w:val="22"/>
          <w:highlight w:val="none"/>
          <w:lang w:val="en-US" w:eastAsia="zh-CN" w:bidi="ar-SA"/>
        </w:rPr>
        <w:t>5.4国家法律法规规定及</w:t>
      </w:r>
      <w:r>
        <w:rPr>
          <w:rFonts w:hint="eastAsia" w:ascii="仿宋" w:hAnsi="仿宋" w:eastAsia="仿宋" w:cs="仿宋"/>
          <w:b/>
          <w:bCs/>
          <w:sz w:val="32"/>
          <w:szCs w:val="22"/>
          <w:highlight w:val="none"/>
        </w:rPr>
        <w:t>【政府采购合同专用条款】</w:t>
      </w:r>
      <w:r>
        <w:rPr>
          <w:rFonts w:hint="eastAsia" w:ascii="仿宋" w:hAnsi="仿宋" w:eastAsia="仿宋" w:cs="仿宋"/>
          <w:color w:val="000000" w:themeColor="text1"/>
          <w:kern w:val="2"/>
          <w:sz w:val="22"/>
          <w:szCs w:val="22"/>
          <w:highlight w:val="none"/>
          <w:lang w:val="en-US" w:eastAsia="zh-CN" w:bidi="ar-SA"/>
          <w14:textFill>
            <w14:solidFill>
              <w14:schemeClr w14:val="tx1"/>
            </w14:solidFill>
          </w14:textFill>
        </w:rPr>
        <w:t>约定应由乙方承担的其他义务和责任。</w:t>
      </w:r>
    </w:p>
    <w:p w14:paraId="3240F29B">
      <w:pPr>
        <w:numPr>
          <w:ilvl w:val="0"/>
          <w:numId w:val="23"/>
        </w:numPr>
        <w:autoSpaceDE w:val="0"/>
        <w:autoSpaceDN w:val="0"/>
        <w:adjustRightInd w:val="0"/>
        <w:snapToGrid w:val="0"/>
        <w:spacing w:before="0" w:line="400" w:lineRule="exact"/>
        <w:jc w:val="left"/>
        <w:rPr>
          <w:rFonts w:hint="eastAsia" w:ascii="仿宋" w:hAnsi="仿宋" w:eastAsia="仿宋" w:cs="仿宋"/>
          <w:b/>
          <w:bCs/>
          <w:color w:val="000000" w:themeColor="text1"/>
          <w:sz w:val="28"/>
          <w:szCs w:val="24"/>
          <w:highlight w:val="none"/>
          <w14:textFill>
            <w14:solidFill>
              <w14:schemeClr w14:val="tx1"/>
            </w14:solidFill>
          </w14:textFill>
        </w:rPr>
      </w:pPr>
      <w:r>
        <w:rPr>
          <w:rFonts w:hint="eastAsia" w:ascii="仿宋" w:hAnsi="仿宋" w:eastAsia="仿宋" w:cs="仿宋"/>
          <w:b/>
          <w:bCs/>
          <w:color w:val="000000" w:themeColor="text1"/>
          <w:sz w:val="28"/>
          <w:szCs w:val="24"/>
          <w:highlight w:val="none"/>
          <w14:textFill>
            <w14:solidFill>
              <w14:schemeClr w14:val="tx1"/>
            </w14:solidFill>
          </w14:textFill>
        </w:rPr>
        <w:t>合同履</w:t>
      </w:r>
      <w:r>
        <w:rPr>
          <w:rFonts w:hint="eastAsia" w:ascii="仿宋" w:hAnsi="仿宋" w:eastAsia="仿宋" w:cs="仿宋"/>
          <w:b/>
          <w:bCs/>
          <w:color w:val="000000" w:themeColor="text1"/>
          <w:sz w:val="28"/>
          <w:szCs w:val="24"/>
          <w:highlight w:val="none"/>
          <w:lang w:val="en-US" w:eastAsia="zh-CN"/>
          <w14:textFill>
            <w14:solidFill>
              <w14:schemeClr w14:val="tx1"/>
            </w14:solidFill>
          </w14:textFill>
        </w:rPr>
        <w:t>行</w:t>
      </w:r>
    </w:p>
    <w:p w14:paraId="704D5F89">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6</w:t>
      </w:r>
      <w:r>
        <w:rPr>
          <w:rFonts w:hint="eastAsia" w:ascii="仿宋" w:hAnsi="仿宋" w:eastAsia="仿宋" w:cs="仿宋"/>
          <w:color w:val="000000" w:themeColor="text1"/>
          <w:sz w:val="22"/>
          <w:szCs w:val="22"/>
          <w:highlight w:val="none"/>
          <w14:textFill>
            <w14:solidFill>
              <w14:schemeClr w14:val="tx1"/>
            </w14:solidFill>
          </w14:textFill>
        </w:rPr>
        <w:t>.1 甲乙双方应当按照</w:t>
      </w:r>
      <w:r>
        <w:rPr>
          <w:rFonts w:hint="eastAsia" w:ascii="仿宋" w:hAnsi="仿宋" w:eastAsia="仿宋" w:cs="仿宋"/>
          <w:b/>
          <w:bCs/>
          <w:sz w:val="22"/>
          <w:szCs w:val="22"/>
          <w:highlight w:val="none"/>
        </w:rPr>
        <w:t>【政府采购合同专用条款】</w:t>
      </w:r>
      <w:r>
        <w:rPr>
          <w:rFonts w:hint="eastAsia" w:ascii="仿宋" w:hAnsi="仿宋" w:eastAsia="仿宋" w:cs="仿宋"/>
          <w:color w:val="000000" w:themeColor="text1"/>
          <w:sz w:val="22"/>
          <w:szCs w:val="22"/>
          <w:highlight w:val="none"/>
          <w14:textFill>
            <w14:solidFill>
              <w14:schemeClr w14:val="tx1"/>
            </w14:solidFill>
          </w14:textFill>
        </w:rPr>
        <w:t>约定顺序履行合同义务；如果没有先后顺序的，应当同时履行。</w:t>
      </w:r>
    </w:p>
    <w:p w14:paraId="67B2838D">
      <w:pPr>
        <w:autoSpaceDE w:val="0"/>
        <w:autoSpaceDN w:val="0"/>
        <w:adjustRightInd w:val="0"/>
        <w:snapToGrid w:val="0"/>
        <w:spacing w:before="0" w:line="400" w:lineRule="exact"/>
        <w:ind w:firstLine="440" w:firstLineChars="200"/>
        <w:jc w:val="left"/>
        <w:rPr>
          <w:rFonts w:hint="eastAsia" w:ascii="仿宋" w:hAnsi="仿宋" w:eastAsia="仿宋" w:cs="仿宋"/>
          <w:sz w:val="22"/>
          <w:szCs w:val="24"/>
        </w:rPr>
      </w:pPr>
      <w:r>
        <w:rPr>
          <w:rFonts w:hint="eastAsia" w:ascii="仿宋" w:hAnsi="仿宋" w:eastAsia="仿宋" w:cs="仿宋"/>
          <w:color w:val="000000" w:themeColor="text1"/>
          <w:sz w:val="22"/>
          <w:szCs w:val="22"/>
          <w:highlight w:val="none"/>
          <w:lang w:eastAsia="zh-CN"/>
          <w14:textFill>
            <w14:solidFill>
              <w14:schemeClr w14:val="tx1"/>
            </w14:solidFill>
          </w14:textFill>
        </w:rPr>
        <w:t>6</w:t>
      </w:r>
      <w:r>
        <w:rPr>
          <w:rFonts w:hint="eastAsia" w:ascii="仿宋" w:hAnsi="仿宋" w:eastAsia="仿宋" w:cs="仿宋"/>
          <w:color w:val="000000" w:themeColor="text1"/>
          <w:sz w:val="22"/>
          <w:szCs w:val="22"/>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90FC604">
      <w:pPr>
        <w:adjustRightInd w:val="0"/>
        <w:snapToGrid w:val="0"/>
        <w:spacing w:before="0" w:line="400" w:lineRule="exact"/>
        <w:jc w:val="left"/>
        <w:rPr>
          <w:rFonts w:hint="eastAsia" w:ascii="仿宋" w:hAnsi="仿宋" w:eastAsia="仿宋" w:cs="仿宋"/>
          <w:b/>
          <w:bCs/>
          <w:color w:val="000000" w:themeColor="text1"/>
          <w:sz w:val="28"/>
          <w:szCs w:val="24"/>
          <w:highlight w:val="none"/>
          <w14:textFill>
            <w14:solidFill>
              <w14:schemeClr w14:val="tx1"/>
            </w14:solidFill>
          </w14:textFill>
        </w:rPr>
      </w:pPr>
      <w:r>
        <w:rPr>
          <w:rFonts w:hint="eastAsia" w:ascii="仿宋" w:hAnsi="仿宋" w:eastAsia="仿宋" w:cs="仿宋"/>
          <w:b/>
          <w:bCs/>
          <w:color w:val="000000" w:themeColor="text1"/>
          <w:sz w:val="28"/>
          <w:szCs w:val="24"/>
          <w:highlight w:val="none"/>
          <w:lang w:eastAsia="zh-CN"/>
          <w14:textFill>
            <w14:solidFill>
              <w14:schemeClr w14:val="tx1"/>
            </w14:solidFill>
          </w14:textFill>
        </w:rPr>
        <w:t>7</w:t>
      </w:r>
      <w:r>
        <w:rPr>
          <w:rFonts w:hint="eastAsia" w:ascii="仿宋" w:hAnsi="仿宋" w:eastAsia="仿宋" w:cs="仿宋"/>
          <w:b/>
          <w:bCs/>
          <w:color w:val="000000" w:themeColor="text1"/>
          <w:sz w:val="28"/>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4"/>
          <w:highlight w:val="none"/>
          <w14:textFill>
            <w14:solidFill>
              <w14:schemeClr w14:val="tx1"/>
            </w14:solidFill>
          </w14:textFill>
        </w:rPr>
        <w:t>货物包装、运输</w:t>
      </w:r>
      <w:r>
        <w:rPr>
          <w:rFonts w:hint="eastAsia" w:ascii="仿宋" w:hAnsi="仿宋" w:eastAsia="仿宋" w:cs="仿宋"/>
          <w:b/>
          <w:bCs/>
          <w:color w:val="000000" w:themeColor="text1"/>
          <w:sz w:val="28"/>
          <w:szCs w:val="24"/>
          <w:highlight w:val="none"/>
          <w:lang w:eastAsia="zh-CN"/>
          <w14:textFill>
            <w14:solidFill>
              <w14:schemeClr w14:val="tx1"/>
            </w14:solidFill>
          </w14:textFill>
        </w:rPr>
        <w:t>、</w:t>
      </w:r>
      <w:r>
        <w:rPr>
          <w:rFonts w:hint="eastAsia" w:ascii="仿宋" w:hAnsi="仿宋" w:eastAsia="仿宋" w:cs="仿宋"/>
          <w:b/>
          <w:bCs/>
          <w:color w:val="000000" w:themeColor="text1"/>
          <w:sz w:val="28"/>
          <w:szCs w:val="24"/>
          <w:highlight w:val="none"/>
          <w14:textFill>
            <w14:solidFill>
              <w14:schemeClr w14:val="tx1"/>
            </w14:solidFill>
          </w14:textFill>
        </w:rPr>
        <w:t>保险</w:t>
      </w:r>
      <w:r>
        <w:rPr>
          <w:rFonts w:hint="eastAsia" w:ascii="仿宋" w:hAnsi="仿宋" w:eastAsia="仿宋" w:cs="仿宋"/>
          <w:b/>
          <w:bCs/>
          <w:color w:val="000000" w:themeColor="text1"/>
          <w:sz w:val="28"/>
          <w:szCs w:val="24"/>
          <w:highlight w:val="none"/>
          <w:lang w:eastAsia="zh-CN"/>
          <w14:textFill>
            <w14:solidFill>
              <w14:schemeClr w14:val="tx1"/>
            </w14:solidFill>
          </w14:textFill>
        </w:rPr>
        <w:t>和交付</w:t>
      </w:r>
      <w:r>
        <w:rPr>
          <w:rFonts w:hint="eastAsia" w:ascii="仿宋" w:hAnsi="仿宋" w:eastAsia="仿宋" w:cs="仿宋"/>
          <w:b/>
          <w:bCs/>
          <w:color w:val="000000" w:themeColor="text1"/>
          <w:sz w:val="28"/>
          <w:szCs w:val="24"/>
          <w:highlight w:val="none"/>
          <w14:textFill>
            <w14:solidFill>
              <w14:schemeClr w14:val="tx1"/>
            </w14:solidFill>
          </w14:textFill>
        </w:rPr>
        <w:t>要求</w:t>
      </w:r>
    </w:p>
    <w:p w14:paraId="5F715709">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7</w:t>
      </w:r>
      <w:r>
        <w:rPr>
          <w:rFonts w:hint="eastAsia" w:ascii="仿宋" w:hAnsi="仿宋" w:eastAsia="仿宋" w:cs="仿宋"/>
          <w:color w:val="000000" w:themeColor="text1"/>
          <w:sz w:val="22"/>
          <w:szCs w:val="22"/>
          <w:highlight w:val="none"/>
          <w14:textFill>
            <w14:solidFill>
              <w14:schemeClr w14:val="tx1"/>
            </w14:solidFill>
          </w14:textFill>
        </w:rPr>
        <w:t>.1 本合同</w:t>
      </w:r>
      <w:r>
        <w:rPr>
          <w:rFonts w:hint="eastAsia" w:ascii="仿宋" w:hAnsi="仿宋" w:eastAsia="仿宋" w:cs="仿宋"/>
          <w:bCs/>
          <w:color w:val="000000" w:themeColor="text1"/>
          <w:sz w:val="22"/>
          <w:szCs w:val="22"/>
          <w:highlight w:val="none"/>
          <w14:textFill>
            <w14:solidFill>
              <w14:schemeClr w14:val="tx1"/>
            </w14:solidFill>
          </w14:textFill>
        </w:rPr>
        <w:t>涉及商品包装</w:t>
      </w:r>
      <w:r>
        <w:rPr>
          <w:rFonts w:hint="eastAsia" w:ascii="仿宋" w:hAnsi="仿宋" w:eastAsia="仿宋" w:cs="仿宋"/>
          <w:bCs/>
          <w:color w:val="000000" w:themeColor="text1"/>
          <w:sz w:val="22"/>
          <w:szCs w:val="22"/>
          <w:highlight w:val="none"/>
          <w:lang w:eastAsia="zh-CN"/>
          <w14:textFill>
            <w14:solidFill>
              <w14:schemeClr w14:val="tx1"/>
            </w14:solidFill>
          </w14:textFill>
        </w:rPr>
        <w:t>、</w:t>
      </w:r>
      <w:r>
        <w:rPr>
          <w:rFonts w:hint="eastAsia" w:ascii="仿宋" w:hAnsi="仿宋" w:eastAsia="仿宋" w:cs="仿宋"/>
          <w:bCs/>
          <w:color w:val="000000" w:themeColor="text1"/>
          <w:sz w:val="22"/>
          <w:szCs w:val="22"/>
          <w:highlight w:val="none"/>
          <w14:textFill>
            <w14:solidFill>
              <w14:schemeClr w14:val="tx1"/>
            </w14:solidFill>
          </w14:textFill>
        </w:rPr>
        <w:t>快递包装的，</w:t>
      </w:r>
      <w:r>
        <w:rPr>
          <w:rFonts w:hint="eastAsia" w:ascii="仿宋" w:hAnsi="仿宋" w:eastAsia="仿宋" w:cs="仿宋"/>
          <w:color w:val="000000" w:themeColor="text1"/>
          <w:sz w:val="22"/>
          <w:szCs w:val="22"/>
          <w:highlight w:val="none"/>
          <w14:textFill>
            <w14:solidFill>
              <w14:schemeClr w14:val="tx1"/>
            </w14:solidFill>
          </w14:textFill>
        </w:rPr>
        <w:t>除</w:t>
      </w:r>
      <w:r>
        <w:rPr>
          <w:rFonts w:hint="eastAsia" w:ascii="仿宋" w:hAnsi="仿宋" w:eastAsia="仿宋" w:cs="仿宋"/>
          <w:b/>
          <w:color w:val="000000" w:themeColor="text1"/>
          <w:sz w:val="22"/>
          <w:szCs w:val="22"/>
          <w:highlight w:val="none"/>
          <w14:textFill>
            <w14:solidFill>
              <w14:schemeClr w14:val="tx1"/>
            </w14:solidFill>
          </w14:textFill>
        </w:rPr>
        <w:t>【政府采购合同专用条款】</w:t>
      </w:r>
      <w:r>
        <w:rPr>
          <w:rFonts w:hint="eastAsia" w:ascii="仿宋" w:hAnsi="仿宋" w:eastAsia="仿宋" w:cs="仿宋"/>
          <w:bCs/>
          <w:color w:val="000000" w:themeColor="text1"/>
          <w:sz w:val="22"/>
          <w:szCs w:val="22"/>
          <w:highlight w:val="none"/>
          <w14:textFill>
            <w14:solidFill>
              <w14:schemeClr w14:val="tx1"/>
            </w14:solidFill>
          </w14:textFill>
        </w:rPr>
        <w:t>另有</w:t>
      </w:r>
      <w:r>
        <w:rPr>
          <w:rFonts w:hint="eastAsia" w:ascii="仿宋" w:hAnsi="仿宋" w:eastAsia="仿宋" w:cs="仿宋"/>
          <w:bCs/>
          <w:color w:val="000000" w:themeColor="text1"/>
          <w:sz w:val="22"/>
          <w:szCs w:val="22"/>
          <w:highlight w:val="none"/>
          <w:lang w:eastAsia="zh-CN"/>
          <w14:textFill>
            <w14:solidFill>
              <w14:schemeClr w14:val="tx1"/>
            </w14:solidFill>
          </w14:textFill>
        </w:rPr>
        <w:t>约</w:t>
      </w:r>
      <w:r>
        <w:rPr>
          <w:rFonts w:hint="eastAsia" w:ascii="仿宋" w:hAnsi="仿宋" w:eastAsia="仿宋" w:cs="仿宋"/>
          <w:bCs/>
          <w:color w:val="000000" w:themeColor="text1"/>
          <w:sz w:val="22"/>
          <w:szCs w:val="22"/>
          <w:highlight w:val="none"/>
          <w14:textFill>
            <w14:solidFill>
              <w14:schemeClr w14:val="tx1"/>
            </w14:solidFill>
          </w14:textFill>
        </w:rPr>
        <w:t>定</w:t>
      </w:r>
      <w:r>
        <w:rPr>
          <w:rFonts w:hint="eastAsia" w:ascii="仿宋" w:hAnsi="仿宋" w:eastAsia="仿宋" w:cs="仿宋"/>
          <w:bCs/>
          <w:color w:val="000000" w:themeColor="text1"/>
          <w:sz w:val="22"/>
          <w:szCs w:val="22"/>
          <w:highlight w:val="none"/>
          <w:lang w:eastAsia="zh-CN"/>
          <w14:textFill>
            <w14:solidFill>
              <w14:schemeClr w14:val="tx1"/>
            </w14:solidFill>
          </w14:textFill>
        </w:rPr>
        <w:t>外</w:t>
      </w:r>
      <w:r>
        <w:rPr>
          <w:rFonts w:hint="eastAsia" w:ascii="仿宋" w:hAnsi="仿宋" w:eastAsia="仿宋" w:cs="仿宋"/>
          <w:bCs/>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 w:val="22"/>
          <w:szCs w:val="22"/>
          <w:highlight w:val="none"/>
          <w14:textFill>
            <w14:solidFill>
              <w14:schemeClr w14:val="tx1"/>
            </w14:solidFill>
          </w14:textFill>
        </w:rPr>
        <w:t>【政府采购合同专用条款】</w:t>
      </w:r>
      <w:r>
        <w:rPr>
          <w:rFonts w:hint="eastAsia" w:ascii="仿宋" w:hAnsi="仿宋" w:eastAsia="仿宋" w:cs="仿宋"/>
          <w:b w:val="0"/>
          <w:bCs/>
          <w:color w:val="000000" w:themeColor="text1"/>
          <w:sz w:val="22"/>
          <w:szCs w:val="22"/>
          <w:highlight w:val="none"/>
          <w:lang w:eastAsia="zh-CN"/>
          <w14:textFill>
            <w14:solidFill>
              <w14:schemeClr w14:val="tx1"/>
            </w14:solidFill>
          </w14:textFill>
        </w:rPr>
        <w:t>约定的</w:t>
      </w:r>
      <w:r>
        <w:rPr>
          <w:rFonts w:hint="eastAsia" w:ascii="仿宋" w:hAnsi="仿宋" w:eastAsia="仿宋" w:cs="仿宋"/>
          <w:color w:val="000000" w:themeColor="text1"/>
          <w:sz w:val="22"/>
          <w:szCs w:val="22"/>
          <w:highlight w:val="none"/>
          <w14:textFill>
            <w14:solidFill>
              <w14:schemeClr w14:val="tx1"/>
            </w14:solidFill>
          </w14:textFill>
        </w:rPr>
        <w:t>指定现场。</w:t>
      </w:r>
    </w:p>
    <w:p w14:paraId="29A8C3B3">
      <w:pPr>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7</w:t>
      </w:r>
      <w:r>
        <w:rPr>
          <w:rFonts w:hint="eastAsia" w:ascii="仿宋" w:hAnsi="仿宋" w:eastAsia="仿宋" w:cs="仿宋"/>
          <w:color w:val="000000" w:themeColor="text1"/>
          <w:sz w:val="22"/>
          <w:szCs w:val="22"/>
          <w:highlight w:val="none"/>
          <w14:textFill>
            <w14:solidFill>
              <w14:schemeClr w14:val="tx1"/>
            </w14:solidFill>
          </w14:textFill>
        </w:rPr>
        <w:t>.2 除</w:t>
      </w:r>
      <w:r>
        <w:rPr>
          <w:rFonts w:hint="eastAsia" w:ascii="仿宋" w:hAnsi="仿宋" w:eastAsia="仿宋" w:cs="仿宋"/>
          <w:b/>
          <w:color w:val="000000" w:themeColor="text1"/>
          <w:sz w:val="22"/>
          <w:szCs w:val="22"/>
          <w:highlight w:val="none"/>
          <w14:textFill>
            <w14:solidFill>
              <w14:schemeClr w14:val="tx1"/>
            </w14:solidFill>
          </w14:textFill>
        </w:rPr>
        <w:t>【政府采购合同专用条款】</w:t>
      </w:r>
      <w:r>
        <w:rPr>
          <w:rFonts w:hint="eastAsia" w:ascii="仿宋" w:hAnsi="仿宋" w:eastAsia="仿宋" w:cs="仿宋"/>
          <w:bCs/>
          <w:color w:val="000000" w:themeColor="text1"/>
          <w:sz w:val="22"/>
          <w:szCs w:val="22"/>
          <w:highlight w:val="none"/>
          <w14:textFill>
            <w14:solidFill>
              <w14:schemeClr w14:val="tx1"/>
            </w14:solidFill>
          </w14:textFill>
        </w:rPr>
        <w:t>另有</w:t>
      </w:r>
      <w:r>
        <w:rPr>
          <w:rFonts w:hint="eastAsia" w:ascii="仿宋" w:hAnsi="仿宋" w:eastAsia="仿宋" w:cs="仿宋"/>
          <w:bCs/>
          <w:color w:val="000000" w:themeColor="text1"/>
          <w:sz w:val="22"/>
          <w:szCs w:val="22"/>
          <w:highlight w:val="none"/>
          <w:lang w:eastAsia="zh-CN"/>
          <w14:textFill>
            <w14:solidFill>
              <w14:schemeClr w14:val="tx1"/>
            </w14:solidFill>
          </w14:textFill>
        </w:rPr>
        <w:t>约</w:t>
      </w:r>
      <w:r>
        <w:rPr>
          <w:rFonts w:hint="eastAsia" w:ascii="仿宋" w:hAnsi="仿宋" w:eastAsia="仿宋" w:cs="仿宋"/>
          <w:bCs/>
          <w:color w:val="000000" w:themeColor="text1"/>
          <w:sz w:val="22"/>
          <w:szCs w:val="22"/>
          <w:highlight w:val="none"/>
          <w14:textFill>
            <w14:solidFill>
              <w14:schemeClr w14:val="tx1"/>
            </w14:solidFill>
          </w14:textFill>
        </w:rPr>
        <w:t>定</w:t>
      </w:r>
      <w:r>
        <w:rPr>
          <w:rFonts w:hint="eastAsia" w:ascii="仿宋" w:hAnsi="仿宋" w:eastAsia="仿宋" w:cs="仿宋"/>
          <w:bCs/>
          <w:color w:val="000000" w:themeColor="text1"/>
          <w:sz w:val="22"/>
          <w:szCs w:val="22"/>
          <w:highlight w:val="none"/>
          <w:lang w:eastAsia="zh-CN"/>
          <w14:textFill>
            <w14:solidFill>
              <w14:schemeClr w14:val="tx1"/>
            </w14:solidFill>
          </w14:textFill>
        </w:rPr>
        <w:t>外</w:t>
      </w:r>
      <w:r>
        <w:rPr>
          <w:rFonts w:hint="eastAsia" w:ascii="仿宋" w:hAnsi="仿宋" w:eastAsia="仿宋" w:cs="仿宋"/>
          <w:bCs/>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 w:val="22"/>
          <w:szCs w:val="22"/>
          <w:highlight w:val="none"/>
          <w:lang w:eastAsia="zh-CN"/>
          <w14:textFill>
            <w14:solidFill>
              <w14:schemeClr w14:val="tx1"/>
            </w14:solidFill>
          </w14:textFill>
        </w:rPr>
        <w:t>，并装卸、交付至甲方</w:t>
      </w:r>
      <w:r>
        <w:rPr>
          <w:rFonts w:hint="eastAsia" w:ascii="仿宋" w:hAnsi="仿宋" w:eastAsia="仿宋" w:cs="仿宋"/>
          <w:color w:val="000000" w:themeColor="text1"/>
          <w:sz w:val="22"/>
          <w:szCs w:val="22"/>
          <w:highlight w:val="none"/>
          <w14:textFill>
            <w14:solidFill>
              <w14:schemeClr w14:val="tx1"/>
            </w14:solidFill>
          </w14:textFill>
        </w:rPr>
        <w:t>的一切运输事项，相关费用应</w:t>
      </w:r>
      <w:r>
        <w:rPr>
          <w:rFonts w:hint="eastAsia" w:ascii="仿宋" w:hAnsi="仿宋" w:eastAsia="仿宋" w:cs="仿宋"/>
          <w:color w:val="000000" w:themeColor="text1"/>
          <w:sz w:val="22"/>
          <w:szCs w:val="22"/>
          <w:highlight w:val="none"/>
          <w:lang w:eastAsia="zh-CN"/>
          <w14:textFill>
            <w14:solidFill>
              <w14:schemeClr w14:val="tx1"/>
            </w14:solidFill>
          </w14:textFill>
        </w:rPr>
        <w:t>包含</w:t>
      </w:r>
      <w:r>
        <w:rPr>
          <w:rFonts w:hint="eastAsia" w:ascii="仿宋" w:hAnsi="仿宋" w:eastAsia="仿宋" w:cs="仿宋"/>
          <w:color w:val="000000" w:themeColor="text1"/>
          <w:sz w:val="22"/>
          <w:szCs w:val="22"/>
          <w:highlight w:val="none"/>
          <w14:textFill>
            <w14:solidFill>
              <w14:schemeClr w14:val="tx1"/>
            </w14:solidFill>
          </w14:textFill>
        </w:rPr>
        <w:t>在合同</w:t>
      </w:r>
      <w:r>
        <w:rPr>
          <w:rFonts w:hint="eastAsia" w:ascii="仿宋" w:hAnsi="仿宋" w:eastAsia="仿宋" w:cs="仿宋"/>
          <w:color w:val="000000" w:themeColor="text1"/>
          <w:sz w:val="22"/>
          <w:szCs w:val="22"/>
          <w:highlight w:val="none"/>
          <w:lang w:eastAsia="zh-CN"/>
          <w14:textFill>
            <w14:solidFill>
              <w14:schemeClr w14:val="tx1"/>
            </w14:solidFill>
          </w14:textFill>
        </w:rPr>
        <w:t>价款</w:t>
      </w:r>
      <w:r>
        <w:rPr>
          <w:rFonts w:hint="eastAsia" w:ascii="仿宋" w:hAnsi="仿宋" w:eastAsia="仿宋" w:cs="仿宋"/>
          <w:color w:val="000000" w:themeColor="text1"/>
          <w:sz w:val="22"/>
          <w:szCs w:val="22"/>
          <w:highlight w:val="none"/>
          <w14:textFill>
            <w14:solidFill>
              <w14:schemeClr w14:val="tx1"/>
            </w14:solidFill>
          </w14:textFill>
        </w:rPr>
        <w:t>中。</w:t>
      </w:r>
    </w:p>
    <w:p w14:paraId="0F4635AA">
      <w:pPr>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7</w:t>
      </w:r>
      <w:r>
        <w:rPr>
          <w:rFonts w:hint="eastAsia" w:ascii="仿宋" w:hAnsi="仿宋" w:eastAsia="仿宋" w:cs="仿宋"/>
          <w:color w:val="000000" w:themeColor="text1"/>
          <w:sz w:val="22"/>
          <w:szCs w:val="22"/>
          <w:highlight w:val="none"/>
          <w14:textFill>
            <w14:solidFill>
              <w14:schemeClr w14:val="tx1"/>
            </w14:solidFill>
          </w14:textFill>
        </w:rPr>
        <w:t>.3 货物保险要求按</w:t>
      </w:r>
      <w:r>
        <w:rPr>
          <w:rFonts w:hint="eastAsia" w:ascii="仿宋" w:hAnsi="仿宋" w:eastAsia="仿宋" w:cs="仿宋"/>
          <w:b/>
          <w:color w:val="000000" w:themeColor="text1"/>
          <w:sz w:val="22"/>
          <w:szCs w:val="22"/>
          <w:highlight w:val="none"/>
          <w14:textFill>
            <w14:solidFill>
              <w14:schemeClr w14:val="tx1"/>
            </w14:solidFill>
          </w14:textFill>
        </w:rPr>
        <w:t>【政府采购合同专用条款】</w:t>
      </w:r>
      <w:r>
        <w:rPr>
          <w:rFonts w:hint="eastAsia" w:ascii="仿宋" w:hAnsi="仿宋" w:eastAsia="仿宋" w:cs="仿宋"/>
          <w:bCs/>
          <w:color w:val="000000" w:themeColor="text1"/>
          <w:sz w:val="22"/>
          <w:szCs w:val="22"/>
          <w:highlight w:val="none"/>
          <w14:textFill>
            <w14:solidFill>
              <w14:schemeClr w14:val="tx1"/>
            </w14:solidFill>
          </w14:textFill>
        </w:rPr>
        <w:t>规定执行</w:t>
      </w:r>
      <w:r>
        <w:rPr>
          <w:rFonts w:hint="eastAsia" w:ascii="仿宋" w:hAnsi="仿宋" w:eastAsia="仿宋" w:cs="仿宋"/>
          <w:color w:val="000000" w:themeColor="text1"/>
          <w:sz w:val="22"/>
          <w:szCs w:val="22"/>
          <w:highlight w:val="none"/>
          <w14:textFill>
            <w14:solidFill>
              <w14:schemeClr w14:val="tx1"/>
            </w14:solidFill>
          </w14:textFill>
        </w:rPr>
        <w:t>。</w:t>
      </w:r>
    </w:p>
    <w:p w14:paraId="670A24FA">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7</w:t>
      </w:r>
      <w:r>
        <w:rPr>
          <w:rFonts w:hint="eastAsia" w:ascii="仿宋" w:hAnsi="仿宋" w:eastAsia="仿宋" w:cs="仿宋"/>
          <w:color w:val="000000" w:themeColor="text1"/>
          <w:sz w:val="22"/>
          <w:szCs w:val="22"/>
          <w:highlight w:val="none"/>
          <w14:textFill>
            <w14:solidFill>
              <w14:schemeClr w14:val="tx1"/>
            </w14:solidFill>
          </w14:textFill>
        </w:rPr>
        <w:t xml:space="preserve">.4 </w:t>
      </w:r>
      <w:r>
        <w:rPr>
          <w:rFonts w:hint="eastAsia" w:ascii="仿宋" w:hAnsi="仿宋" w:eastAsia="仿宋" w:cs="仿宋"/>
          <w:color w:val="000000" w:themeColor="text1"/>
          <w:sz w:val="22"/>
          <w:szCs w:val="22"/>
          <w:highlight w:val="none"/>
          <w:lang w:val="en-US" w:eastAsia="zh-CN"/>
          <w14:textFill>
            <w14:solidFill>
              <w14:schemeClr w14:val="tx1"/>
            </w14:solidFill>
          </w14:textFill>
        </w:rPr>
        <w:t>除采购活动</w:t>
      </w:r>
      <w:r>
        <w:rPr>
          <w:rFonts w:hint="eastAsia" w:ascii="仿宋" w:hAnsi="仿宋" w:eastAsia="仿宋" w:cs="仿宋"/>
          <w:color w:val="000000" w:themeColor="text1"/>
          <w:sz w:val="22"/>
          <w:szCs w:val="22"/>
          <w:highlight w:val="none"/>
          <w14:textFill>
            <w14:solidFill>
              <w14:schemeClr w14:val="tx1"/>
            </w14:solidFill>
          </w14:textFill>
        </w:rPr>
        <w:t>对商品包装</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快递包装</w:t>
      </w:r>
      <w:r>
        <w:rPr>
          <w:rFonts w:hint="eastAsia" w:ascii="仿宋" w:hAnsi="仿宋" w:eastAsia="仿宋" w:cs="仿宋"/>
          <w:color w:val="000000" w:themeColor="text1"/>
          <w:sz w:val="22"/>
          <w:szCs w:val="22"/>
          <w:highlight w:val="none"/>
          <w:lang w:val="en-US" w:eastAsia="zh-CN"/>
          <w14:textFill>
            <w14:solidFill>
              <w14:schemeClr w14:val="tx1"/>
            </w14:solidFill>
          </w14:textFill>
        </w:rPr>
        <w:t>达成具体约定外</w:t>
      </w:r>
      <w:r>
        <w:rPr>
          <w:rFonts w:hint="eastAsia" w:ascii="仿宋" w:hAnsi="仿宋" w:eastAsia="仿宋" w:cs="仿宋"/>
          <w:color w:val="000000" w:themeColor="text1"/>
          <w:sz w:val="22"/>
          <w:szCs w:val="22"/>
          <w:highlight w:val="none"/>
          <w14:textFill>
            <w14:solidFill>
              <w14:schemeClr w14:val="tx1"/>
            </w14:solidFill>
          </w14:textFill>
        </w:rPr>
        <w:t>，乙方提供产品及相关快递服务</w:t>
      </w:r>
      <w:r>
        <w:rPr>
          <w:rFonts w:hint="eastAsia" w:ascii="仿宋" w:hAnsi="仿宋" w:eastAsia="仿宋" w:cs="仿宋"/>
          <w:color w:val="000000" w:themeColor="text1"/>
          <w:sz w:val="22"/>
          <w:szCs w:val="22"/>
          <w:highlight w:val="none"/>
          <w:lang w:val="en-US" w:eastAsia="zh-CN"/>
          <w14:textFill>
            <w14:solidFill>
              <w14:schemeClr w14:val="tx1"/>
            </w14:solidFill>
          </w14:textFill>
        </w:rPr>
        <w:t>涉及到</w:t>
      </w:r>
      <w:r>
        <w:rPr>
          <w:rFonts w:hint="eastAsia" w:ascii="仿宋" w:hAnsi="仿宋" w:eastAsia="仿宋" w:cs="仿宋"/>
          <w:color w:val="000000" w:themeColor="text1"/>
          <w:sz w:val="22"/>
          <w:szCs w:val="22"/>
          <w:highlight w:val="none"/>
          <w14:textFill>
            <w14:solidFill>
              <w14:schemeClr w14:val="tx1"/>
            </w14:solidFill>
          </w14:textFill>
        </w:rPr>
        <w:t>具体包装要求</w:t>
      </w:r>
      <w:r>
        <w:rPr>
          <w:rFonts w:hint="eastAsia" w:ascii="仿宋" w:hAnsi="仿宋" w:eastAsia="仿宋" w:cs="仿宋"/>
          <w:color w:val="000000" w:themeColor="text1"/>
          <w:sz w:val="22"/>
          <w:szCs w:val="22"/>
          <w:highlight w:val="none"/>
          <w:lang w:val="en-US" w:eastAsia="zh-CN"/>
          <w14:textFill>
            <w14:solidFill>
              <w14:schemeClr w14:val="tx1"/>
            </w14:solidFill>
          </w14:textFill>
        </w:rPr>
        <w:t>的，</w:t>
      </w:r>
      <w:r>
        <w:rPr>
          <w:rFonts w:hint="eastAsia" w:ascii="仿宋" w:hAnsi="仿宋" w:eastAsia="仿宋" w:cs="仿宋"/>
          <w:color w:val="000000" w:themeColor="text1"/>
          <w:sz w:val="22"/>
          <w:szCs w:val="22"/>
          <w:highlight w:val="none"/>
          <w14:textFill>
            <w14:solidFill>
              <w14:schemeClr w14:val="tx1"/>
            </w14:solidFill>
          </w14:textFill>
        </w:rPr>
        <w:t>应</w:t>
      </w:r>
      <w:r>
        <w:rPr>
          <w:rFonts w:hint="eastAsia" w:ascii="仿宋" w:hAnsi="仿宋" w:eastAsia="仿宋" w:cs="仿宋"/>
          <w:color w:val="000000" w:themeColor="text1"/>
          <w:sz w:val="22"/>
          <w:szCs w:val="22"/>
          <w:highlight w:val="none"/>
          <w:lang w:val="en-US" w:eastAsia="zh-CN"/>
          <w14:textFill>
            <w14:solidFill>
              <w14:schemeClr w14:val="tx1"/>
            </w14:solidFill>
          </w14:textFill>
        </w:rPr>
        <w:t>不低于</w:t>
      </w:r>
      <w:r>
        <w:rPr>
          <w:rFonts w:hint="eastAsia" w:ascii="仿宋" w:hAnsi="仿宋" w:eastAsia="仿宋" w:cs="仿宋"/>
          <w:color w:val="000000" w:themeColor="text1"/>
          <w:sz w:val="22"/>
          <w:szCs w:val="22"/>
          <w:highlight w:val="none"/>
          <w14:textFill>
            <w14:solidFill>
              <w14:schemeClr w14:val="tx1"/>
            </w14:solidFill>
          </w14:textFill>
        </w:rPr>
        <w:t>《商品包装政府采购需求标准（试行）</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快递包装政府采购需求标准（试行）》</w:t>
      </w:r>
      <w:r>
        <w:rPr>
          <w:rFonts w:hint="eastAsia" w:ascii="仿宋" w:hAnsi="仿宋" w:eastAsia="仿宋" w:cs="仿宋"/>
          <w:color w:val="000000" w:themeColor="text1"/>
          <w:sz w:val="22"/>
          <w:szCs w:val="22"/>
          <w:highlight w:val="none"/>
          <w:lang w:val="en-US" w:eastAsia="zh-CN"/>
          <w14:textFill>
            <w14:solidFill>
              <w14:schemeClr w14:val="tx1"/>
            </w14:solidFill>
          </w14:textFill>
        </w:rPr>
        <w:t>标准</w:t>
      </w:r>
      <w:r>
        <w:rPr>
          <w:rFonts w:hint="eastAsia" w:ascii="仿宋" w:hAnsi="仿宋" w:eastAsia="仿宋" w:cs="仿宋"/>
          <w:color w:val="000000" w:themeColor="text1"/>
          <w:sz w:val="22"/>
          <w:szCs w:val="22"/>
          <w:highlight w:val="none"/>
          <w14:textFill>
            <w14:solidFill>
              <w14:schemeClr w14:val="tx1"/>
            </w14:solidFill>
          </w14:textFill>
        </w:rPr>
        <w:t>，并作为履约验收的内容，必要时甲方可以要求乙方在履约验收环节出具检测报告。</w:t>
      </w:r>
    </w:p>
    <w:p w14:paraId="6C9C401D">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7.5 </w:t>
      </w:r>
      <w:r>
        <w:rPr>
          <w:rFonts w:hint="eastAsia" w:ascii="仿宋" w:hAnsi="仿宋" w:eastAsia="仿宋" w:cs="仿宋"/>
          <w:color w:val="000000"/>
          <w:sz w:val="22"/>
          <w:szCs w:val="22"/>
        </w:rPr>
        <w:t>乙方在运输到达之前</w:t>
      </w:r>
      <w:r>
        <w:rPr>
          <w:rFonts w:hint="eastAsia" w:ascii="仿宋" w:hAnsi="仿宋" w:eastAsia="仿宋" w:cs="仿宋"/>
          <w:color w:val="000000"/>
          <w:sz w:val="22"/>
          <w:szCs w:val="22"/>
          <w:lang w:eastAsia="zh-CN"/>
        </w:rPr>
        <w:t>应</w:t>
      </w:r>
      <w:r>
        <w:rPr>
          <w:rFonts w:hint="eastAsia" w:ascii="仿宋" w:hAnsi="仿宋" w:eastAsia="仿宋" w:cs="仿宋"/>
          <w:color w:val="000000"/>
          <w:sz w:val="22"/>
          <w:szCs w:val="22"/>
        </w:rPr>
        <w:t>提前通知</w:t>
      </w:r>
      <w:r>
        <w:rPr>
          <w:rFonts w:hint="eastAsia" w:ascii="仿宋" w:hAnsi="仿宋" w:eastAsia="仿宋" w:cs="仿宋"/>
          <w:color w:val="000000"/>
          <w:sz w:val="22"/>
          <w:szCs w:val="22"/>
          <w:lang w:eastAsia="zh-CN"/>
        </w:rPr>
        <w:t>甲方</w:t>
      </w:r>
      <w:r>
        <w:rPr>
          <w:rFonts w:hint="eastAsia" w:ascii="仿宋" w:hAnsi="仿宋" w:eastAsia="仿宋" w:cs="仿宋"/>
          <w:color w:val="000000"/>
          <w:sz w:val="22"/>
          <w:szCs w:val="22"/>
        </w:rPr>
        <w:t>，并提示货物运输装卸的注意事项</w:t>
      </w:r>
      <w:r>
        <w:rPr>
          <w:rFonts w:hint="eastAsia" w:ascii="仿宋" w:hAnsi="仿宋" w:eastAsia="仿宋" w:cs="仿宋"/>
          <w:color w:val="000000"/>
          <w:sz w:val="22"/>
          <w:szCs w:val="22"/>
          <w:lang w:eastAsia="zh-CN"/>
        </w:rPr>
        <w:t>，甲方配合乙方做好货物的接收工作。</w:t>
      </w:r>
    </w:p>
    <w:p w14:paraId="6D0E0830">
      <w:pPr>
        <w:pStyle w:val="31"/>
        <w:rPr>
          <w:rFonts w:hint="eastAsia" w:ascii="仿宋" w:hAnsi="仿宋" w:eastAsia="仿宋" w:cs="仿宋"/>
          <w:sz w:val="22"/>
          <w:szCs w:val="22"/>
          <w:lang w:val="en-US" w:eastAsia="zh-CN"/>
        </w:rPr>
      </w:pPr>
      <w:r>
        <w:rPr>
          <w:rFonts w:hint="eastAsia" w:ascii="仿宋" w:hAnsi="仿宋" w:eastAsia="仿宋" w:cs="仿宋"/>
          <w:color w:val="000000" w:themeColor="text1"/>
          <w:kern w:val="2"/>
          <w:sz w:val="22"/>
          <w:szCs w:val="22"/>
          <w:highlight w:val="none"/>
          <w:lang w:val="en-US" w:eastAsia="zh-CN"/>
          <w14:textFill>
            <w14:solidFill>
              <w14:schemeClr w14:val="tx1"/>
            </w14:solidFill>
          </w14:textFill>
        </w:rPr>
        <w:t xml:space="preserve">7.6 </w:t>
      </w:r>
      <w:r>
        <w:rPr>
          <w:rFonts w:hint="eastAsia" w:ascii="仿宋" w:hAnsi="仿宋" w:eastAsia="仿宋" w:cs="仿宋"/>
          <w:color w:val="000000"/>
          <w:kern w:val="2"/>
          <w:sz w:val="22"/>
          <w:szCs w:val="22"/>
          <w:highlight w:val="none"/>
        </w:rPr>
        <w:t>如因包装</w:t>
      </w:r>
      <w:r>
        <w:rPr>
          <w:rFonts w:hint="eastAsia" w:ascii="仿宋" w:hAnsi="仿宋" w:eastAsia="仿宋" w:cs="仿宋"/>
          <w:color w:val="000000"/>
          <w:kern w:val="2"/>
          <w:sz w:val="22"/>
          <w:szCs w:val="22"/>
          <w:highlight w:val="none"/>
          <w:lang w:eastAsia="zh-CN"/>
        </w:rPr>
        <w:t>、运输</w:t>
      </w:r>
      <w:r>
        <w:rPr>
          <w:rFonts w:hint="eastAsia" w:ascii="仿宋" w:hAnsi="仿宋" w:eastAsia="仿宋" w:cs="仿宋"/>
          <w:color w:val="000000"/>
          <w:kern w:val="2"/>
          <w:sz w:val="22"/>
          <w:szCs w:val="22"/>
          <w:highlight w:val="none"/>
        </w:rPr>
        <w:t>问题导致货物</w:t>
      </w:r>
      <w:r>
        <w:rPr>
          <w:rFonts w:hint="eastAsia" w:ascii="仿宋" w:hAnsi="仿宋" w:eastAsia="仿宋" w:cs="仿宋"/>
          <w:color w:val="000000" w:themeColor="text1"/>
          <w:kern w:val="2"/>
          <w:sz w:val="22"/>
          <w:szCs w:val="22"/>
          <w:highlight w:val="none"/>
          <w:lang w:eastAsia="zh-CN"/>
          <w14:textFill>
            <w14:solidFill>
              <w14:schemeClr w14:val="tx1"/>
            </w14:solidFill>
          </w14:textFill>
        </w:rPr>
        <w:t>损毁、丢失</w:t>
      </w:r>
      <w:r>
        <w:rPr>
          <w:rFonts w:hint="eastAsia" w:ascii="仿宋" w:hAnsi="仿宋" w:eastAsia="仿宋" w:cs="仿宋"/>
          <w:color w:val="000000"/>
          <w:kern w:val="2"/>
          <w:sz w:val="22"/>
          <w:szCs w:val="22"/>
          <w:highlight w:val="none"/>
        </w:rPr>
        <w:t>或者品质下降，</w:t>
      </w:r>
      <w:r>
        <w:rPr>
          <w:rFonts w:hint="eastAsia" w:ascii="仿宋" w:hAnsi="仿宋" w:eastAsia="仿宋" w:cs="仿宋"/>
          <w:color w:val="000000"/>
          <w:kern w:val="2"/>
          <w:sz w:val="22"/>
          <w:szCs w:val="22"/>
          <w:highlight w:val="none"/>
          <w:lang w:eastAsia="zh-CN"/>
        </w:rPr>
        <w:t>甲方</w:t>
      </w:r>
      <w:r>
        <w:rPr>
          <w:rFonts w:hint="eastAsia" w:ascii="仿宋" w:hAnsi="仿宋" w:eastAsia="仿宋" w:cs="仿宋"/>
          <w:color w:val="000000"/>
          <w:kern w:val="2"/>
          <w:sz w:val="22"/>
          <w:szCs w:val="22"/>
          <w:highlight w:val="none"/>
        </w:rPr>
        <w:t>有权要求降价、换货、拒收部分或整批货物，由此</w:t>
      </w:r>
      <w:r>
        <w:rPr>
          <w:rFonts w:hint="eastAsia" w:ascii="仿宋" w:hAnsi="仿宋" w:eastAsia="仿宋" w:cs="仿宋"/>
          <w:color w:val="000000"/>
          <w:kern w:val="2"/>
          <w:sz w:val="22"/>
          <w:szCs w:val="22"/>
          <w:highlight w:val="none"/>
          <w:lang w:eastAsia="zh-CN"/>
        </w:rPr>
        <w:t>产生</w:t>
      </w:r>
      <w:r>
        <w:rPr>
          <w:rFonts w:hint="eastAsia" w:ascii="仿宋" w:hAnsi="仿宋" w:eastAsia="仿宋" w:cs="仿宋"/>
          <w:color w:val="000000"/>
          <w:kern w:val="2"/>
          <w:sz w:val="22"/>
          <w:szCs w:val="22"/>
          <w:highlight w:val="none"/>
        </w:rPr>
        <w:t>的费用和损失，均由</w:t>
      </w:r>
      <w:r>
        <w:rPr>
          <w:rFonts w:hint="eastAsia" w:ascii="仿宋" w:hAnsi="仿宋" w:eastAsia="仿宋" w:cs="仿宋"/>
          <w:color w:val="000000"/>
          <w:kern w:val="2"/>
          <w:sz w:val="22"/>
          <w:szCs w:val="22"/>
          <w:highlight w:val="none"/>
          <w:lang w:eastAsia="zh-CN"/>
        </w:rPr>
        <w:t>乙方</w:t>
      </w:r>
      <w:r>
        <w:rPr>
          <w:rFonts w:hint="eastAsia" w:ascii="仿宋" w:hAnsi="仿宋" w:eastAsia="仿宋" w:cs="仿宋"/>
          <w:color w:val="000000"/>
          <w:kern w:val="2"/>
          <w:sz w:val="22"/>
          <w:szCs w:val="22"/>
          <w:highlight w:val="none"/>
        </w:rPr>
        <w:t>承担。</w:t>
      </w:r>
    </w:p>
    <w:p w14:paraId="54CAAAD7">
      <w:pPr>
        <w:adjustRightInd w:val="0"/>
        <w:snapToGrid w:val="0"/>
        <w:spacing w:before="0" w:line="400" w:lineRule="exact"/>
        <w:jc w:val="left"/>
        <w:rPr>
          <w:rFonts w:hint="eastAsia" w:ascii="仿宋" w:hAnsi="仿宋" w:eastAsia="仿宋" w:cs="仿宋"/>
          <w:b/>
          <w:color w:val="auto"/>
          <w:sz w:val="28"/>
          <w:szCs w:val="24"/>
          <w:highlight w:val="none"/>
        </w:rPr>
      </w:pPr>
      <w:r>
        <w:rPr>
          <w:rFonts w:hint="eastAsia" w:ascii="仿宋" w:hAnsi="仿宋" w:eastAsia="仿宋" w:cs="仿宋"/>
          <w:b/>
          <w:color w:val="000000" w:themeColor="text1"/>
          <w:sz w:val="28"/>
          <w:szCs w:val="24"/>
          <w:highlight w:val="none"/>
          <w:lang w:eastAsia="zh-CN"/>
          <w14:textFill>
            <w14:solidFill>
              <w14:schemeClr w14:val="tx1"/>
            </w14:solidFill>
          </w14:textFill>
        </w:rPr>
        <w:t>8</w:t>
      </w:r>
      <w:r>
        <w:rPr>
          <w:rFonts w:hint="eastAsia" w:ascii="仿宋" w:hAnsi="仿宋" w:eastAsia="仿宋" w:cs="仿宋"/>
          <w:b/>
          <w:color w:val="000000" w:themeColor="text1"/>
          <w:sz w:val="28"/>
          <w:szCs w:val="24"/>
          <w:highlight w:val="none"/>
          <w:lang w:val="en-US" w:eastAsia="zh-CN"/>
          <w14:textFill>
            <w14:solidFill>
              <w14:schemeClr w14:val="tx1"/>
            </w14:solidFill>
          </w14:textFill>
        </w:rPr>
        <w:t xml:space="preserve">. </w:t>
      </w:r>
      <w:r>
        <w:rPr>
          <w:rFonts w:hint="eastAsia" w:ascii="仿宋" w:hAnsi="仿宋" w:eastAsia="仿宋" w:cs="仿宋"/>
          <w:b/>
          <w:color w:val="auto"/>
          <w:sz w:val="28"/>
          <w:szCs w:val="24"/>
          <w:highlight w:val="none"/>
        </w:rPr>
        <w:t>质量标准和保证</w:t>
      </w:r>
    </w:p>
    <w:p w14:paraId="554C6C1C">
      <w:pPr>
        <w:pStyle w:val="14"/>
        <w:adjustRightInd w:val="0"/>
        <w:snapToGrid w:val="0"/>
        <w:spacing w:before="0" w:line="400" w:lineRule="exact"/>
        <w:ind w:firstLine="560" w:firstLineChars="200"/>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.1 质量标准</w:t>
      </w:r>
    </w:p>
    <w:p w14:paraId="20D0017F">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（1）本合同下</w:t>
      </w:r>
      <w:r>
        <w:rPr>
          <w:rFonts w:hint="eastAsia" w:ascii="仿宋" w:hAnsi="仿宋" w:eastAsia="仿宋" w:cs="仿宋"/>
          <w:color w:val="auto"/>
          <w:sz w:val="22"/>
          <w:szCs w:val="22"/>
          <w:highlight w:val="none"/>
          <w:lang w:eastAsia="zh-CN"/>
        </w:rPr>
        <w:t>提供</w:t>
      </w:r>
      <w:r>
        <w:rPr>
          <w:rFonts w:hint="eastAsia" w:ascii="仿宋" w:hAnsi="仿宋" w:eastAsia="仿宋" w:cs="仿宋"/>
          <w:color w:val="auto"/>
          <w:sz w:val="22"/>
          <w:szCs w:val="22"/>
          <w:highlight w:val="none"/>
        </w:rPr>
        <w:t>的货物应符合</w:t>
      </w:r>
      <w:r>
        <w:rPr>
          <w:rFonts w:hint="eastAsia" w:ascii="仿宋" w:hAnsi="仿宋" w:eastAsia="仿宋" w:cs="仿宋"/>
          <w:color w:val="auto"/>
          <w:sz w:val="22"/>
          <w:szCs w:val="22"/>
          <w:highlight w:val="none"/>
          <w:lang w:eastAsia="zh-CN"/>
        </w:rPr>
        <w:t>合同</w:t>
      </w:r>
      <w:r>
        <w:rPr>
          <w:rFonts w:hint="eastAsia" w:ascii="仿宋" w:hAnsi="仿宋" w:eastAsia="仿宋" w:cs="仿宋"/>
          <w:color w:val="000000"/>
          <w:sz w:val="22"/>
          <w:szCs w:val="22"/>
          <w:lang w:eastAsia="zh-CN"/>
        </w:rPr>
        <w:t>约</w:t>
      </w:r>
      <w:r>
        <w:rPr>
          <w:rFonts w:hint="eastAsia" w:ascii="仿宋" w:hAnsi="仿宋" w:eastAsia="仿宋" w:cs="仿宋"/>
          <w:color w:val="000000"/>
          <w:sz w:val="22"/>
          <w:szCs w:val="22"/>
        </w:rPr>
        <w:t>定的</w:t>
      </w:r>
      <w:r>
        <w:rPr>
          <w:rFonts w:hint="eastAsia" w:ascii="仿宋" w:hAnsi="仿宋" w:eastAsia="仿宋" w:cs="仿宋"/>
          <w:sz w:val="22"/>
          <w:szCs w:val="22"/>
        </w:rPr>
        <w:t>品牌、规格型号、技术性能、配置、质量、数量等要求。</w:t>
      </w:r>
      <w:r>
        <w:rPr>
          <w:rFonts w:hint="eastAsia" w:ascii="仿宋" w:hAnsi="仿宋" w:eastAsia="仿宋" w:cs="仿宋"/>
          <w:color w:val="auto"/>
          <w:sz w:val="22"/>
          <w:szCs w:val="22"/>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2"/>
          <w:szCs w:val="22"/>
          <w:highlight w:val="none"/>
          <w:lang w:eastAsia="zh-CN"/>
        </w:rPr>
        <w:t>。</w:t>
      </w:r>
    </w:p>
    <w:p w14:paraId="70E28BF8">
      <w:pPr>
        <w:pStyle w:val="14"/>
        <w:adjustRightInd w:val="0"/>
        <w:snapToGrid w:val="0"/>
        <w:spacing w:before="0"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（2）采用中华人民共和国法定计量单位。</w:t>
      </w:r>
    </w:p>
    <w:p w14:paraId="716C9BEE">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（3）乙方所</w:t>
      </w:r>
      <w:r>
        <w:rPr>
          <w:rFonts w:hint="eastAsia" w:ascii="仿宋" w:hAnsi="仿宋" w:eastAsia="仿宋" w:cs="仿宋"/>
          <w:color w:val="auto"/>
          <w:sz w:val="22"/>
          <w:szCs w:val="22"/>
          <w:highlight w:val="none"/>
          <w:lang w:eastAsia="zh-CN"/>
        </w:rPr>
        <w:t>提供</w:t>
      </w:r>
      <w:r>
        <w:rPr>
          <w:rFonts w:hint="eastAsia" w:ascii="仿宋" w:hAnsi="仿宋" w:eastAsia="仿宋" w:cs="仿宋"/>
          <w:color w:val="auto"/>
          <w:sz w:val="22"/>
          <w:szCs w:val="22"/>
          <w:highlight w:val="none"/>
        </w:rPr>
        <w:t>的货物应符合国家有关安全、环保、卫生</w:t>
      </w:r>
      <w:r>
        <w:rPr>
          <w:rFonts w:hint="eastAsia" w:ascii="仿宋" w:hAnsi="仿宋" w:eastAsia="仿宋" w:cs="仿宋"/>
          <w:color w:val="auto"/>
          <w:sz w:val="22"/>
          <w:szCs w:val="22"/>
          <w:highlight w:val="none"/>
          <w:lang w:eastAsia="zh-CN"/>
        </w:rPr>
        <w:t>的</w:t>
      </w:r>
      <w:r>
        <w:rPr>
          <w:rFonts w:hint="eastAsia" w:ascii="仿宋" w:hAnsi="仿宋" w:eastAsia="仿宋" w:cs="仿宋"/>
          <w:color w:val="auto"/>
          <w:sz w:val="22"/>
          <w:szCs w:val="22"/>
          <w:highlight w:val="none"/>
        </w:rPr>
        <w:t>规定。</w:t>
      </w:r>
    </w:p>
    <w:p w14:paraId="0E5760D6">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（4）乙方应向甲方提交所</w:t>
      </w:r>
      <w:r>
        <w:rPr>
          <w:rFonts w:hint="eastAsia" w:ascii="仿宋" w:hAnsi="仿宋" w:eastAsia="仿宋" w:cs="仿宋"/>
          <w:color w:val="auto"/>
          <w:sz w:val="22"/>
          <w:szCs w:val="22"/>
          <w:highlight w:val="none"/>
          <w:lang w:eastAsia="zh-CN"/>
        </w:rPr>
        <w:t>提供</w:t>
      </w:r>
      <w:r>
        <w:rPr>
          <w:rFonts w:hint="eastAsia" w:ascii="仿宋" w:hAnsi="仿宋" w:eastAsia="仿宋" w:cs="仿宋"/>
          <w:color w:val="auto"/>
          <w:sz w:val="22"/>
          <w:szCs w:val="22"/>
          <w:highlight w:val="none"/>
        </w:rPr>
        <w:t>货物的技术文件，包括相应的中文技术文件，如：产品目录、图纸、操作手册、使用说明、维护手册或服务指南</w:t>
      </w:r>
      <w:r>
        <w:rPr>
          <w:rFonts w:hint="eastAsia" w:ascii="仿宋" w:hAnsi="仿宋" w:eastAsia="仿宋" w:cs="仿宋"/>
          <w:color w:val="auto"/>
          <w:sz w:val="22"/>
          <w:szCs w:val="22"/>
          <w:highlight w:val="none"/>
          <w:lang w:eastAsia="zh-CN"/>
        </w:rPr>
        <w:t>等</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上述</w:t>
      </w:r>
      <w:r>
        <w:rPr>
          <w:rFonts w:hint="eastAsia" w:ascii="仿宋" w:hAnsi="仿宋" w:eastAsia="仿宋" w:cs="仿宋"/>
          <w:color w:val="auto"/>
          <w:sz w:val="22"/>
          <w:szCs w:val="22"/>
          <w:highlight w:val="none"/>
        </w:rPr>
        <w:t>文件应包装好随货物一同发运。</w:t>
      </w:r>
    </w:p>
    <w:p w14:paraId="656134BB">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8</w:t>
      </w:r>
      <w:r>
        <w:rPr>
          <w:rFonts w:hint="eastAsia" w:ascii="仿宋" w:hAnsi="仿宋" w:eastAsia="仿宋" w:cs="仿宋"/>
          <w:color w:val="auto"/>
          <w:sz w:val="22"/>
          <w:szCs w:val="22"/>
          <w:highlight w:val="none"/>
        </w:rPr>
        <w:t>.2 保证</w:t>
      </w:r>
    </w:p>
    <w:p w14:paraId="753F760F">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（1）乙方应保证</w:t>
      </w:r>
      <w:r>
        <w:rPr>
          <w:rFonts w:hint="eastAsia" w:ascii="仿宋" w:hAnsi="仿宋" w:eastAsia="仿宋" w:cs="仿宋"/>
          <w:color w:val="auto"/>
          <w:sz w:val="22"/>
          <w:szCs w:val="22"/>
          <w:highlight w:val="none"/>
          <w:lang w:eastAsia="zh-CN"/>
        </w:rPr>
        <w:t>提供的货物</w:t>
      </w:r>
      <w:r>
        <w:rPr>
          <w:rFonts w:hint="eastAsia" w:ascii="仿宋" w:hAnsi="仿宋" w:eastAsia="仿宋" w:cs="仿宋"/>
          <w:color w:val="auto"/>
          <w:sz w:val="22"/>
          <w:szCs w:val="22"/>
          <w:highlight w:val="none"/>
        </w:rPr>
        <w:t>完全符合合同规定的质量、规格和性能要求。乙方应保证货物在正确安装、正常使用和保养条件下，</w:t>
      </w:r>
      <w:r>
        <w:rPr>
          <w:rFonts w:hint="eastAsia" w:ascii="仿宋" w:hAnsi="仿宋" w:eastAsia="仿宋" w:cs="仿宋"/>
          <w:sz w:val="22"/>
          <w:szCs w:val="22"/>
        </w:rPr>
        <w:t>在其使用寿命期内具</w:t>
      </w:r>
      <w:r>
        <w:rPr>
          <w:rFonts w:hint="eastAsia" w:ascii="仿宋" w:hAnsi="仿宋" w:eastAsia="仿宋" w:cs="仿宋"/>
          <w:sz w:val="22"/>
          <w:szCs w:val="22"/>
          <w:lang w:eastAsia="zh-CN"/>
        </w:rPr>
        <w:t>备合同约定</w:t>
      </w:r>
      <w:r>
        <w:rPr>
          <w:rFonts w:hint="eastAsia" w:ascii="仿宋" w:hAnsi="仿宋" w:eastAsia="仿宋" w:cs="仿宋"/>
          <w:sz w:val="22"/>
          <w:szCs w:val="22"/>
        </w:rPr>
        <w:t>的性能</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存在</w:t>
      </w:r>
      <w:r>
        <w:rPr>
          <w:rFonts w:hint="eastAsia" w:ascii="仿宋" w:hAnsi="仿宋" w:eastAsia="仿宋" w:cs="仿宋"/>
          <w:color w:val="auto"/>
          <w:sz w:val="22"/>
          <w:szCs w:val="22"/>
          <w:highlight w:val="none"/>
        </w:rPr>
        <w:t>质量保证期的，货物最终交付验收</w:t>
      </w:r>
      <w:r>
        <w:rPr>
          <w:rFonts w:hint="eastAsia" w:ascii="仿宋" w:hAnsi="仿宋" w:eastAsia="仿宋" w:cs="仿宋"/>
          <w:color w:val="auto"/>
          <w:sz w:val="22"/>
          <w:szCs w:val="22"/>
          <w:highlight w:val="none"/>
          <w:lang w:eastAsia="zh-CN"/>
        </w:rPr>
        <w:t>合格</w:t>
      </w:r>
      <w:r>
        <w:rPr>
          <w:rFonts w:hint="eastAsia" w:ascii="仿宋" w:hAnsi="仿宋" w:eastAsia="仿宋" w:cs="仿宋"/>
          <w:color w:val="auto"/>
          <w:sz w:val="22"/>
          <w:szCs w:val="22"/>
          <w:highlight w:val="none"/>
        </w:rPr>
        <w:t>后</w:t>
      </w:r>
      <w:r>
        <w:rPr>
          <w:rFonts w:hint="eastAsia" w:ascii="仿宋" w:hAnsi="仿宋" w:eastAsia="仿宋" w:cs="仿宋"/>
          <w:color w:val="auto"/>
          <w:sz w:val="22"/>
          <w:szCs w:val="22"/>
          <w:highlight w:val="none"/>
          <w:lang w:eastAsia="zh-CN"/>
        </w:rPr>
        <w:t>在</w:t>
      </w:r>
      <w:r>
        <w:rPr>
          <w:rFonts w:hint="eastAsia" w:ascii="仿宋" w:hAnsi="仿宋" w:eastAsia="仿宋" w:cs="仿宋"/>
          <w:b/>
          <w:color w:val="auto"/>
          <w:sz w:val="22"/>
          <w:szCs w:val="22"/>
          <w:highlight w:val="none"/>
        </w:rPr>
        <w:t>【政府采购合同专用条款】</w:t>
      </w:r>
      <w:r>
        <w:rPr>
          <w:rFonts w:hint="eastAsia" w:ascii="仿宋" w:hAnsi="仿宋" w:eastAsia="仿宋" w:cs="仿宋"/>
          <w:color w:val="auto"/>
          <w:sz w:val="22"/>
          <w:szCs w:val="22"/>
          <w:highlight w:val="none"/>
        </w:rPr>
        <w:t>规定或乙方</w:t>
      </w:r>
      <w:r>
        <w:rPr>
          <w:rFonts w:hint="eastAsia" w:ascii="仿宋" w:hAnsi="仿宋" w:eastAsia="仿宋" w:cs="仿宋"/>
          <w:color w:val="auto"/>
          <w:sz w:val="22"/>
          <w:szCs w:val="22"/>
          <w:highlight w:val="none"/>
          <w:lang w:eastAsia="zh-CN"/>
        </w:rPr>
        <w:t>书面</w:t>
      </w:r>
      <w:r>
        <w:rPr>
          <w:rFonts w:hint="eastAsia" w:ascii="仿宋" w:hAnsi="仿宋" w:eastAsia="仿宋" w:cs="仿宋"/>
          <w:color w:val="auto"/>
          <w:sz w:val="22"/>
          <w:szCs w:val="22"/>
          <w:highlight w:val="none"/>
        </w:rPr>
        <w:t>承诺（两者以较长的为准）的质量保证期内，本保证保持有效。</w:t>
      </w:r>
    </w:p>
    <w:p w14:paraId="690E8ACD">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（2）在质量保证期内所发现的缺陷，甲方应尽快以书面形式通知乙方。</w:t>
      </w:r>
    </w:p>
    <w:p w14:paraId="4FF989B3">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（3）乙方收到通知后</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应在</w:t>
      </w:r>
      <w:r>
        <w:rPr>
          <w:rFonts w:hint="eastAsia" w:ascii="仿宋" w:hAnsi="仿宋" w:eastAsia="仿宋" w:cs="仿宋"/>
          <w:b/>
          <w:color w:val="auto"/>
          <w:sz w:val="22"/>
          <w:szCs w:val="22"/>
          <w:highlight w:val="none"/>
        </w:rPr>
        <w:t>【政府采购合同专用条款】</w:t>
      </w:r>
      <w:r>
        <w:rPr>
          <w:rFonts w:hint="eastAsia" w:ascii="仿宋" w:hAnsi="仿宋" w:eastAsia="仿宋" w:cs="仿宋"/>
          <w:color w:val="auto"/>
          <w:sz w:val="22"/>
          <w:szCs w:val="22"/>
          <w:highlight w:val="none"/>
        </w:rPr>
        <w:t>规定的响应时间内以合理的速度免费维修或更换有缺陷的货物或部件。</w:t>
      </w:r>
    </w:p>
    <w:p w14:paraId="4F7C5CC2">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2"/>
          <w:szCs w:val="22"/>
          <w:highlight w:val="none"/>
          <w:lang w:val="en-US" w:eastAsia="zh-CN"/>
          <w14:textFill>
            <w14:solidFill>
              <w14:schemeClr w14:val="tx1"/>
            </w14:solidFill>
          </w14:textFill>
        </w:rPr>
        <w:t>5</w:t>
      </w:r>
      <w:r>
        <w:rPr>
          <w:rFonts w:hint="eastAsia" w:ascii="仿宋" w:hAnsi="仿宋" w:eastAsia="仿宋" w:cs="仿宋"/>
          <w:color w:val="auto"/>
          <w:sz w:val="22"/>
          <w:szCs w:val="22"/>
          <w:highlight w:val="none"/>
        </w:rPr>
        <w:t>.1条规定以书面形式</w:t>
      </w:r>
      <w:r>
        <w:rPr>
          <w:rFonts w:hint="eastAsia" w:ascii="仿宋" w:hAnsi="仿宋" w:eastAsia="仿宋" w:cs="仿宋"/>
          <w:color w:val="000000" w:themeColor="text1"/>
          <w:sz w:val="22"/>
          <w:szCs w:val="22"/>
          <w:highlight w:val="none"/>
          <w:lang w:eastAsia="zh-CN"/>
          <w14:textFill>
            <w14:solidFill>
              <w14:schemeClr w14:val="tx1"/>
            </w14:solidFill>
          </w14:textFill>
        </w:rPr>
        <w:t>追究</w:t>
      </w:r>
      <w:r>
        <w:rPr>
          <w:rFonts w:hint="eastAsia" w:ascii="仿宋" w:hAnsi="仿宋" w:eastAsia="仿宋" w:cs="仿宋"/>
          <w:color w:val="auto"/>
          <w:sz w:val="22"/>
          <w:szCs w:val="22"/>
          <w:highlight w:val="none"/>
        </w:rPr>
        <w:t>乙方</w:t>
      </w:r>
      <w:r>
        <w:rPr>
          <w:rFonts w:hint="eastAsia" w:ascii="仿宋" w:hAnsi="仿宋" w:eastAsia="仿宋" w:cs="仿宋"/>
          <w:color w:val="000000" w:themeColor="text1"/>
          <w:sz w:val="22"/>
          <w:szCs w:val="22"/>
          <w:highlight w:val="none"/>
          <w:lang w:eastAsia="zh-CN"/>
          <w14:textFill>
            <w14:solidFill>
              <w14:schemeClr w14:val="tx1"/>
            </w14:solidFill>
          </w14:textFill>
        </w:rPr>
        <w:t>的违约责任</w:t>
      </w:r>
      <w:r>
        <w:rPr>
          <w:rFonts w:hint="eastAsia" w:ascii="仿宋" w:hAnsi="仿宋" w:eastAsia="仿宋" w:cs="仿宋"/>
          <w:color w:val="auto"/>
          <w:sz w:val="22"/>
          <w:szCs w:val="22"/>
          <w:highlight w:val="none"/>
        </w:rPr>
        <w:t>。</w:t>
      </w:r>
    </w:p>
    <w:p w14:paraId="030C0890">
      <w:pPr>
        <w:adjustRightInd w:val="0"/>
        <w:snapToGrid w:val="0"/>
        <w:spacing w:before="0" w:line="400" w:lineRule="exact"/>
        <w:ind w:firstLine="440" w:firstLineChars="200"/>
        <w:jc w:val="left"/>
        <w:rPr>
          <w:rFonts w:hint="eastAsia" w:ascii="仿宋" w:hAnsi="仿宋" w:eastAsia="仿宋" w:cs="仿宋"/>
          <w:color w:val="auto"/>
          <w:sz w:val="22"/>
          <w:szCs w:val="24"/>
          <w:highlight w:val="none"/>
        </w:rPr>
      </w:pPr>
      <w:r>
        <w:rPr>
          <w:rFonts w:hint="eastAsia" w:ascii="仿宋" w:hAnsi="仿宋" w:eastAsia="仿宋" w:cs="仿宋"/>
          <w:color w:val="auto"/>
          <w:sz w:val="22"/>
          <w:szCs w:val="22"/>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2"/>
          <w:szCs w:val="22"/>
          <w:highlight w:val="none"/>
          <w:lang w:eastAsia="zh-CN"/>
        </w:rPr>
        <w:t>约定</w:t>
      </w:r>
      <w:r>
        <w:rPr>
          <w:rFonts w:hint="eastAsia" w:ascii="仿宋" w:hAnsi="仿宋" w:eastAsia="仿宋" w:cs="仿宋"/>
          <w:color w:val="auto"/>
          <w:sz w:val="22"/>
          <w:szCs w:val="22"/>
          <w:highlight w:val="none"/>
        </w:rPr>
        <w:t>对乙方行使的其他权利不受影响。</w:t>
      </w:r>
    </w:p>
    <w:p w14:paraId="36733047">
      <w:pPr>
        <w:adjustRightInd w:val="0"/>
        <w:snapToGrid w:val="0"/>
        <w:spacing w:before="0" w:line="400" w:lineRule="exact"/>
        <w:jc w:val="left"/>
        <w:rPr>
          <w:rFonts w:hint="eastAsia" w:ascii="仿宋" w:hAnsi="仿宋" w:eastAsia="仿宋" w:cs="仿宋"/>
          <w:b/>
          <w:bCs/>
          <w:color w:val="auto"/>
          <w:sz w:val="28"/>
          <w:szCs w:val="24"/>
          <w:highlight w:val="none"/>
        </w:rPr>
      </w:pPr>
      <w:r>
        <w:rPr>
          <w:rFonts w:hint="eastAsia" w:ascii="仿宋" w:hAnsi="仿宋" w:eastAsia="仿宋" w:cs="仿宋"/>
          <w:b/>
          <w:bCs/>
          <w:color w:val="000000" w:themeColor="text1"/>
          <w:sz w:val="28"/>
          <w:szCs w:val="24"/>
          <w:highlight w:val="none"/>
          <w:lang w:eastAsia="zh-CN"/>
          <w14:textFill>
            <w14:solidFill>
              <w14:schemeClr w14:val="tx1"/>
            </w14:solidFill>
          </w14:textFill>
        </w:rPr>
        <w:t>9</w:t>
      </w:r>
      <w:r>
        <w:rPr>
          <w:rFonts w:hint="eastAsia" w:ascii="仿宋" w:hAnsi="仿宋" w:eastAsia="仿宋" w:cs="仿宋"/>
          <w:b/>
          <w:bCs/>
          <w:color w:val="auto"/>
          <w:sz w:val="28"/>
          <w:szCs w:val="24"/>
          <w:highlight w:val="none"/>
        </w:rPr>
        <w:t>.</w:t>
      </w:r>
      <w:r>
        <w:rPr>
          <w:rFonts w:hint="eastAsia" w:ascii="仿宋" w:hAnsi="仿宋" w:eastAsia="仿宋" w:cs="仿宋"/>
          <w:b/>
          <w:bCs/>
          <w:color w:val="000000" w:themeColor="text1"/>
          <w:sz w:val="28"/>
          <w:szCs w:val="24"/>
          <w:highlight w:val="none"/>
          <w:lang w:val="en-US" w:eastAsia="zh-CN"/>
          <w14:textFill>
            <w14:solidFill>
              <w14:schemeClr w14:val="tx1"/>
            </w14:solidFill>
          </w14:textFill>
        </w:rPr>
        <w:t xml:space="preserve"> </w:t>
      </w:r>
      <w:r>
        <w:rPr>
          <w:rFonts w:hint="eastAsia" w:ascii="仿宋" w:hAnsi="仿宋" w:eastAsia="仿宋" w:cs="仿宋"/>
          <w:b/>
          <w:bCs/>
          <w:color w:val="auto"/>
          <w:sz w:val="28"/>
          <w:szCs w:val="24"/>
          <w:highlight w:val="none"/>
        </w:rPr>
        <w:t>权利瑕疵担保</w:t>
      </w:r>
    </w:p>
    <w:p w14:paraId="6F7634D1">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9</w:t>
      </w:r>
      <w:r>
        <w:rPr>
          <w:rFonts w:hint="eastAsia" w:ascii="仿宋" w:hAnsi="仿宋" w:eastAsia="仿宋" w:cs="仿宋"/>
          <w:color w:val="000000" w:themeColor="text1"/>
          <w:sz w:val="22"/>
          <w:szCs w:val="22"/>
          <w:highlight w:val="none"/>
          <w14:textFill>
            <w14:solidFill>
              <w14:schemeClr w14:val="tx1"/>
            </w14:solidFill>
          </w14:textFill>
        </w:rPr>
        <w:t>.1 乙方保证对其出售的货物享有合法的权利。</w:t>
      </w:r>
    </w:p>
    <w:p w14:paraId="24E28C0D">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9</w:t>
      </w:r>
      <w:r>
        <w:rPr>
          <w:rFonts w:hint="eastAsia" w:ascii="仿宋" w:hAnsi="仿宋" w:eastAsia="仿宋" w:cs="仿宋"/>
          <w:color w:val="000000" w:themeColor="text1"/>
          <w:sz w:val="22"/>
          <w:szCs w:val="22"/>
          <w:highlight w:val="none"/>
          <w14:textFill>
            <w14:solidFill>
              <w14:schemeClr w14:val="tx1"/>
            </w14:solidFill>
          </w14:textFill>
        </w:rPr>
        <w:t xml:space="preserve">.2 </w:t>
      </w:r>
      <w:r>
        <w:rPr>
          <w:rFonts w:hint="eastAsia" w:ascii="仿宋" w:hAnsi="仿宋" w:eastAsia="仿宋" w:cs="仿宋"/>
          <w:sz w:val="22"/>
          <w:szCs w:val="16"/>
        </w:rPr>
        <w:t>乙方保证在交付的货物上不存在抵押权等担保物权。</w:t>
      </w:r>
    </w:p>
    <w:p w14:paraId="29507115">
      <w:pPr>
        <w:autoSpaceDE w:val="0"/>
        <w:autoSpaceDN w:val="0"/>
        <w:adjustRightInd w:val="0"/>
        <w:snapToGrid w:val="0"/>
        <w:spacing w:before="0" w:line="400" w:lineRule="exact"/>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9</w:t>
      </w:r>
      <w:r>
        <w:rPr>
          <w:rFonts w:hint="eastAsia" w:ascii="仿宋" w:hAnsi="仿宋" w:eastAsia="仿宋" w:cs="仿宋"/>
          <w:color w:val="000000" w:themeColor="text1"/>
          <w:sz w:val="22"/>
          <w:szCs w:val="22"/>
          <w:highlight w:val="none"/>
          <w14:textFill>
            <w14:solidFill>
              <w14:schemeClr w14:val="tx1"/>
            </w14:solidFill>
          </w14:textFill>
        </w:rPr>
        <w:t>.3 如甲方使用</w:t>
      </w:r>
      <w:r>
        <w:rPr>
          <w:rFonts w:hint="eastAsia" w:ascii="仿宋" w:hAnsi="仿宋" w:eastAsia="仿宋" w:cs="仿宋"/>
          <w:color w:val="000000" w:themeColor="text1"/>
          <w:sz w:val="22"/>
          <w:szCs w:val="22"/>
          <w:highlight w:val="none"/>
          <w:lang w:val="en-US" w:eastAsia="zh-CN"/>
          <w14:textFill>
            <w14:solidFill>
              <w14:schemeClr w14:val="tx1"/>
            </w14:solidFill>
          </w14:textFill>
        </w:rPr>
        <w:t>上述</w:t>
      </w:r>
      <w:r>
        <w:rPr>
          <w:rFonts w:hint="eastAsia" w:ascii="仿宋" w:hAnsi="仿宋" w:eastAsia="仿宋" w:cs="仿宋"/>
          <w:color w:val="000000" w:themeColor="text1"/>
          <w:sz w:val="22"/>
          <w:szCs w:val="22"/>
          <w:highlight w:val="none"/>
          <w14:textFill>
            <w14:solidFill>
              <w14:schemeClr w14:val="tx1"/>
            </w14:solidFill>
          </w14:textFill>
        </w:rPr>
        <w:t>货物构成</w:t>
      </w:r>
      <w:r>
        <w:rPr>
          <w:rFonts w:hint="eastAsia" w:ascii="仿宋" w:hAnsi="仿宋" w:eastAsia="仿宋" w:cs="仿宋"/>
          <w:color w:val="000000" w:themeColor="text1"/>
          <w:sz w:val="22"/>
          <w:szCs w:val="22"/>
          <w:highlight w:val="none"/>
          <w:lang w:val="en-US" w:eastAsia="zh-CN"/>
          <w14:textFill>
            <w14:solidFill>
              <w14:schemeClr w14:val="tx1"/>
            </w14:solidFill>
          </w14:textFill>
        </w:rPr>
        <w:t>对第三人</w:t>
      </w:r>
      <w:r>
        <w:rPr>
          <w:rFonts w:hint="eastAsia" w:ascii="仿宋" w:hAnsi="仿宋" w:eastAsia="仿宋" w:cs="仿宋"/>
          <w:color w:val="000000" w:themeColor="text1"/>
          <w:sz w:val="22"/>
          <w:szCs w:val="22"/>
          <w:highlight w:val="none"/>
          <w14:textFill>
            <w14:solidFill>
              <w14:schemeClr w14:val="tx1"/>
            </w14:solidFill>
          </w14:textFill>
        </w:rPr>
        <w:t>侵权的，则由乙方承担全部责任。</w:t>
      </w:r>
    </w:p>
    <w:p w14:paraId="0FA1C7E5">
      <w:pPr>
        <w:autoSpaceDE w:val="0"/>
        <w:autoSpaceDN w:val="0"/>
        <w:adjustRightInd w:val="0"/>
        <w:snapToGrid w:val="0"/>
        <w:spacing w:before="0" w:line="400" w:lineRule="exact"/>
        <w:jc w:val="left"/>
        <w:rPr>
          <w:rFonts w:hint="eastAsia" w:ascii="仿宋" w:hAnsi="仿宋" w:eastAsia="仿宋" w:cs="仿宋"/>
          <w:b/>
          <w:bCs/>
          <w:color w:val="000000" w:themeColor="text1"/>
          <w:sz w:val="28"/>
          <w:szCs w:val="24"/>
          <w:highlight w:val="none"/>
          <w14:textFill>
            <w14:solidFill>
              <w14:schemeClr w14:val="tx1"/>
            </w14:solidFill>
          </w14:textFill>
        </w:rPr>
      </w:pPr>
      <w:r>
        <w:rPr>
          <w:rFonts w:hint="eastAsia" w:ascii="仿宋" w:hAnsi="仿宋" w:eastAsia="仿宋" w:cs="仿宋"/>
          <w:b/>
          <w:bCs/>
          <w:color w:val="000000" w:themeColor="text1"/>
          <w:sz w:val="28"/>
          <w:szCs w:val="24"/>
          <w:highlight w:val="none"/>
          <w14:textFill>
            <w14:solidFill>
              <w14:schemeClr w14:val="tx1"/>
            </w14:solidFill>
          </w14:textFill>
        </w:rPr>
        <w:t>1</w:t>
      </w:r>
      <w:r>
        <w:rPr>
          <w:rFonts w:hint="eastAsia" w:ascii="仿宋" w:hAnsi="仿宋" w:eastAsia="仿宋" w:cs="仿宋"/>
          <w:b/>
          <w:bCs/>
          <w:color w:val="000000" w:themeColor="text1"/>
          <w:sz w:val="28"/>
          <w:szCs w:val="24"/>
          <w:highlight w:val="none"/>
          <w:lang w:eastAsia="zh-CN"/>
          <w14:textFill>
            <w14:solidFill>
              <w14:schemeClr w14:val="tx1"/>
            </w14:solidFill>
          </w14:textFill>
        </w:rPr>
        <w:t>0</w:t>
      </w:r>
      <w:r>
        <w:rPr>
          <w:rFonts w:hint="eastAsia" w:ascii="仿宋" w:hAnsi="仿宋" w:eastAsia="仿宋" w:cs="仿宋"/>
          <w:b/>
          <w:bCs/>
          <w:color w:val="000000" w:themeColor="text1"/>
          <w:sz w:val="28"/>
          <w:szCs w:val="24"/>
          <w:highlight w:val="none"/>
          <w14:textFill>
            <w14:solidFill>
              <w14:schemeClr w14:val="tx1"/>
            </w14:solidFill>
          </w14:textFill>
        </w:rPr>
        <w:t>.</w:t>
      </w:r>
      <w:r>
        <w:rPr>
          <w:rFonts w:hint="eastAsia" w:ascii="仿宋" w:hAnsi="仿宋" w:eastAsia="仿宋" w:cs="仿宋"/>
          <w:b/>
          <w:bCs/>
          <w:color w:val="000000" w:themeColor="text1"/>
          <w:sz w:val="28"/>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4"/>
          <w:highlight w:val="none"/>
          <w14:textFill>
            <w14:solidFill>
              <w14:schemeClr w14:val="tx1"/>
            </w14:solidFill>
          </w14:textFill>
        </w:rPr>
        <w:t>知识产权保护</w:t>
      </w:r>
    </w:p>
    <w:p w14:paraId="0972ECA7">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000000" w:themeColor="text1"/>
          <w:sz w:val="22"/>
          <w:szCs w:val="22"/>
          <w:highlight w:val="none"/>
          <w14:textFill>
            <w14:solidFill>
              <w14:schemeClr w14:val="tx1"/>
            </w14:solidFill>
          </w14:textFill>
        </w:rPr>
        <w:t>1</w:t>
      </w:r>
      <w:r>
        <w:rPr>
          <w:rFonts w:hint="eastAsia" w:ascii="仿宋" w:hAnsi="仿宋" w:eastAsia="仿宋" w:cs="仿宋"/>
          <w:color w:val="000000" w:themeColor="text1"/>
          <w:sz w:val="22"/>
          <w:szCs w:val="22"/>
          <w:highlight w:val="none"/>
          <w:lang w:eastAsia="zh-CN"/>
          <w14:textFill>
            <w14:solidFill>
              <w14:schemeClr w14:val="tx1"/>
            </w14:solidFill>
          </w14:textFill>
        </w:rPr>
        <w:t>0</w:t>
      </w:r>
      <w:r>
        <w:rPr>
          <w:rFonts w:hint="eastAsia" w:ascii="仿宋" w:hAnsi="仿宋" w:eastAsia="仿宋" w:cs="仿宋"/>
          <w:color w:val="000000" w:themeColor="text1"/>
          <w:sz w:val="22"/>
          <w:szCs w:val="22"/>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 w:val="22"/>
          <w:szCs w:val="22"/>
          <w:highlight w:val="none"/>
        </w:rPr>
        <w:t>何第三人的知识产权等权利。</w:t>
      </w:r>
      <w:bookmarkStart w:id="13" w:name="_Hlk163047038"/>
      <w:r>
        <w:rPr>
          <w:rFonts w:hint="eastAsia" w:ascii="仿宋" w:hAnsi="仿宋" w:eastAsia="仿宋" w:cs="仿宋"/>
          <w:sz w:val="22"/>
          <w:szCs w:val="16"/>
        </w:rPr>
        <w:t>因违反前述约定对第三人构成侵权的，应当由乙方向第三人承担法律责任；甲方依法向第三人赔偿后，有权向乙方追偿。甲方有其他损失的，乙方应当赔偿</w:t>
      </w:r>
      <w:bookmarkEnd w:id="13"/>
      <w:r>
        <w:rPr>
          <w:rFonts w:hint="eastAsia" w:ascii="仿宋" w:hAnsi="仿宋" w:eastAsia="仿宋" w:cs="仿宋"/>
          <w:color w:val="auto"/>
          <w:sz w:val="22"/>
          <w:szCs w:val="22"/>
          <w:highlight w:val="none"/>
        </w:rPr>
        <w:t>。</w:t>
      </w:r>
    </w:p>
    <w:p w14:paraId="39D1E6DD">
      <w:pPr>
        <w:autoSpaceDE w:val="0"/>
        <w:autoSpaceDN w:val="0"/>
        <w:adjustRightInd w:val="0"/>
        <w:snapToGrid w:val="0"/>
        <w:spacing w:before="0" w:line="400" w:lineRule="exact"/>
        <w:jc w:val="left"/>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1</w:t>
      </w:r>
      <w:r>
        <w:rPr>
          <w:rFonts w:hint="eastAsia" w:ascii="仿宋" w:hAnsi="仿宋" w:eastAsia="仿宋" w:cs="仿宋"/>
          <w:b/>
          <w:bCs/>
          <w:color w:val="auto"/>
          <w:sz w:val="28"/>
          <w:szCs w:val="24"/>
          <w:highlight w:val="none"/>
          <w:lang w:eastAsia="zh-CN"/>
        </w:rPr>
        <w:t>1</w:t>
      </w:r>
      <w:r>
        <w:rPr>
          <w:rFonts w:hint="eastAsia" w:ascii="仿宋" w:hAnsi="仿宋" w:eastAsia="仿宋" w:cs="仿宋"/>
          <w:b/>
          <w:bCs/>
          <w:color w:val="auto"/>
          <w:sz w:val="28"/>
          <w:szCs w:val="24"/>
          <w:highlight w:val="none"/>
        </w:rPr>
        <w:t>.</w:t>
      </w:r>
      <w:r>
        <w:rPr>
          <w:rFonts w:hint="eastAsia" w:ascii="仿宋" w:hAnsi="仿宋" w:eastAsia="仿宋" w:cs="仿宋"/>
          <w:b/>
          <w:bCs/>
          <w:color w:val="auto"/>
          <w:sz w:val="28"/>
          <w:szCs w:val="24"/>
          <w:highlight w:val="none"/>
          <w:lang w:val="en-US" w:eastAsia="zh-CN"/>
        </w:rPr>
        <w:t xml:space="preserve"> </w:t>
      </w:r>
      <w:r>
        <w:rPr>
          <w:rFonts w:hint="eastAsia" w:ascii="仿宋" w:hAnsi="仿宋" w:eastAsia="仿宋" w:cs="仿宋"/>
          <w:b/>
          <w:bCs/>
          <w:color w:val="auto"/>
          <w:sz w:val="28"/>
          <w:szCs w:val="24"/>
          <w:highlight w:val="none"/>
        </w:rPr>
        <w:t>保密义务</w:t>
      </w:r>
    </w:p>
    <w:p w14:paraId="4DEF3D0E">
      <w:pPr>
        <w:autoSpaceDE w:val="0"/>
        <w:autoSpaceDN w:val="0"/>
        <w:adjustRightInd w:val="0"/>
        <w:snapToGrid w:val="0"/>
        <w:spacing w:before="0" w:line="400" w:lineRule="exact"/>
        <w:ind w:firstLine="440" w:firstLineChars="200"/>
        <w:jc w:val="left"/>
        <w:rPr>
          <w:rFonts w:hint="eastAsia" w:ascii="仿宋" w:hAnsi="仿宋" w:eastAsia="仿宋" w:cs="仿宋"/>
          <w:sz w:val="22"/>
          <w:szCs w:val="16"/>
        </w:rPr>
      </w:pPr>
      <w:r>
        <w:rPr>
          <w:rFonts w:hint="eastAsia" w:ascii="仿宋" w:hAnsi="仿宋" w:eastAsia="仿宋" w:cs="仿宋"/>
          <w:sz w:val="22"/>
          <w:szCs w:val="16"/>
          <w:lang w:val="en-US" w:eastAsia="zh-CN"/>
        </w:rPr>
        <w:t xml:space="preserve">11.1 </w:t>
      </w:r>
      <w:r>
        <w:rPr>
          <w:rFonts w:hint="eastAsia" w:ascii="仿宋" w:hAnsi="仿宋" w:eastAsia="仿宋" w:cs="仿宋"/>
          <w:sz w:val="22"/>
          <w:szCs w:val="16"/>
        </w:rPr>
        <w:t>甲、乙双方</w:t>
      </w:r>
      <w:r>
        <w:rPr>
          <w:rFonts w:hint="eastAsia" w:ascii="仿宋" w:hAnsi="仿宋" w:eastAsia="仿宋" w:cs="仿宋"/>
          <w:sz w:val="22"/>
          <w:szCs w:val="16"/>
          <w:lang w:eastAsia="zh-CN"/>
        </w:rPr>
        <w:t>对</w:t>
      </w:r>
      <w:r>
        <w:rPr>
          <w:rFonts w:hint="eastAsia" w:ascii="仿宋" w:hAnsi="仿宋" w:eastAsia="仿宋" w:cs="仿宋"/>
          <w:sz w:val="22"/>
          <w:szCs w:val="16"/>
        </w:rPr>
        <w:t>采购和合同履行过程中所获悉的</w:t>
      </w:r>
      <w:r>
        <w:rPr>
          <w:rFonts w:hint="eastAsia" w:ascii="仿宋" w:hAnsi="仿宋" w:eastAsia="仿宋" w:cs="仿宋"/>
          <w:sz w:val="22"/>
          <w:szCs w:val="16"/>
          <w:lang w:eastAsia="zh-CN"/>
        </w:rPr>
        <w:t>国家秘密、工作秘密、</w:t>
      </w:r>
      <w:r>
        <w:rPr>
          <w:rFonts w:hint="eastAsia" w:ascii="仿宋" w:hAnsi="仿宋" w:eastAsia="仿宋" w:cs="仿宋"/>
          <w:sz w:val="22"/>
          <w:szCs w:val="16"/>
        </w:rPr>
        <w:t>商业秘密或者其他应当保密的信息，均有保密义务</w:t>
      </w:r>
      <w:r>
        <w:rPr>
          <w:rFonts w:hint="eastAsia" w:ascii="仿宋" w:hAnsi="仿宋" w:eastAsia="仿宋" w:cs="仿宋"/>
          <w:sz w:val="22"/>
          <w:szCs w:val="16"/>
          <w:lang w:eastAsia="zh-CN"/>
        </w:rPr>
        <w:t>且不受合同有效期所限，直至该信息成为公开信息</w:t>
      </w:r>
      <w:r>
        <w:rPr>
          <w:rFonts w:hint="eastAsia" w:ascii="仿宋" w:hAnsi="仿宋" w:eastAsia="仿宋" w:cs="仿宋"/>
          <w:sz w:val="22"/>
          <w:szCs w:val="16"/>
        </w:rPr>
        <w:t>。泄露、不正当地使用</w:t>
      </w:r>
      <w:r>
        <w:rPr>
          <w:rFonts w:hint="eastAsia" w:ascii="仿宋" w:hAnsi="仿宋" w:eastAsia="仿宋" w:cs="仿宋"/>
          <w:sz w:val="22"/>
          <w:szCs w:val="16"/>
          <w:lang w:eastAsia="zh-CN"/>
        </w:rPr>
        <w:t>国家秘密、工作秘密、</w:t>
      </w:r>
      <w:r>
        <w:rPr>
          <w:rFonts w:hint="eastAsia" w:ascii="仿宋" w:hAnsi="仿宋" w:eastAsia="仿宋" w:cs="仿宋"/>
          <w:sz w:val="22"/>
          <w:szCs w:val="16"/>
        </w:rPr>
        <w:t>商业秘密或者</w:t>
      </w:r>
      <w:r>
        <w:rPr>
          <w:rFonts w:hint="eastAsia" w:ascii="仿宋" w:hAnsi="仿宋" w:eastAsia="仿宋" w:cs="仿宋"/>
          <w:sz w:val="22"/>
          <w:szCs w:val="16"/>
          <w:lang w:eastAsia="zh-CN"/>
        </w:rPr>
        <w:t>其他应当保密的</w:t>
      </w:r>
      <w:r>
        <w:rPr>
          <w:rFonts w:hint="eastAsia" w:ascii="仿宋" w:hAnsi="仿宋" w:eastAsia="仿宋" w:cs="仿宋"/>
          <w:sz w:val="22"/>
          <w:szCs w:val="16"/>
        </w:rPr>
        <w:t>信息，应当承担</w:t>
      </w:r>
      <w:r>
        <w:rPr>
          <w:rFonts w:hint="eastAsia" w:ascii="仿宋" w:hAnsi="仿宋" w:eastAsia="仿宋" w:cs="仿宋"/>
          <w:sz w:val="22"/>
          <w:szCs w:val="16"/>
          <w:lang w:eastAsia="zh-CN"/>
        </w:rPr>
        <w:t>相应</w:t>
      </w:r>
      <w:r>
        <w:rPr>
          <w:rFonts w:hint="eastAsia" w:ascii="仿宋" w:hAnsi="仿宋" w:eastAsia="仿宋" w:cs="仿宋"/>
          <w:sz w:val="22"/>
          <w:szCs w:val="16"/>
        </w:rPr>
        <w:t>责任。其他应当保密的信息由双方在</w:t>
      </w:r>
      <w:r>
        <w:rPr>
          <w:rFonts w:hint="eastAsia" w:ascii="仿宋" w:hAnsi="仿宋" w:eastAsia="仿宋" w:cs="仿宋"/>
          <w:b/>
          <w:bCs/>
          <w:sz w:val="22"/>
          <w:szCs w:val="16"/>
        </w:rPr>
        <w:t>【政府采购合同专用条款】</w:t>
      </w:r>
      <w:r>
        <w:rPr>
          <w:rFonts w:hint="eastAsia" w:ascii="仿宋" w:hAnsi="仿宋" w:eastAsia="仿宋" w:cs="仿宋"/>
          <w:sz w:val="22"/>
          <w:szCs w:val="16"/>
        </w:rPr>
        <w:t>中约定。</w:t>
      </w:r>
    </w:p>
    <w:p w14:paraId="33A7223E">
      <w:pPr>
        <w:autoSpaceDE w:val="0"/>
        <w:autoSpaceDN w:val="0"/>
        <w:adjustRightInd w:val="0"/>
        <w:snapToGrid w:val="0"/>
        <w:spacing w:before="0" w:line="400" w:lineRule="exact"/>
        <w:jc w:val="left"/>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1</w:t>
      </w:r>
      <w:r>
        <w:rPr>
          <w:rFonts w:hint="eastAsia" w:ascii="仿宋" w:hAnsi="仿宋" w:eastAsia="仿宋" w:cs="仿宋"/>
          <w:b/>
          <w:bCs/>
          <w:color w:val="auto"/>
          <w:sz w:val="28"/>
          <w:szCs w:val="24"/>
          <w:highlight w:val="none"/>
          <w:lang w:eastAsia="zh-CN"/>
        </w:rPr>
        <w:t>2</w:t>
      </w:r>
      <w:r>
        <w:rPr>
          <w:rFonts w:hint="eastAsia" w:ascii="仿宋" w:hAnsi="仿宋" w:eastAsia="仿宋" w:cs="仿宋"/>
          <w:b/>
          <w:bCs/>
          <w:color w:val="auto"/>
          <w:sz w:val="28"/>
          <w:szCs w:val="24"/>
          <w:highlight w:val="none"/>
        </w:rPr>
        <w:t>.</w:t>
      </w:r>
      <w:r>
        <w:rPr>
          <w:rFonts w:hint="eastAsia" w:ascii="仿宋" w:hAnsi="仿宋" w:eastAsia="仿宋" w:cs="仿宋"/>
          <w:b/>
          <w:bCs/>
          <w:color w:val="auto"/>
          <w:sz w:val="28"/>
          <w:szCs w:val="24"/>
          <w:highlight w:val="none"/>
          <w:lang w:val="en-US" w:eastAsia="zh-CN"/>
        </w:rPr>
        <w:t xml:space="preserve"> </w:t>
      </w:r>
      <w:r>
        <w:rPr>
          <w:rFonts w:hint="eastAsia" w:ascii="仿宋" w:hAnsi="仿宋" w:eastAsia="仿宋" w:cs="仿宋"/>
          <w:b/>
          <w:bCs/>
          <w:color w:val="auto"/>
          <w:sz w:val="28"/>
          <w:szCs w:val="24"/>
          <w:highlight w:val="none"/>
        </w:rPr>
        <w:t>合同价款支付</w:t>
      </w:r>
    </w:p>
    <w:p w14:paraId="6C3F3B71">
      <w:pPr>
        <w:autoSpaceDE/>
        <w:autoSpaceDN/>
        <w:adjustRightInd w:val="0"/>
        <w:snapToGrid w:val="0"/>
        <w:spacing w:before="0" w:line="400" w:lineRule="exact"/>
        <w:ind w:firstLine="440" w:firstLineChars="200"/>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2</w:t>
      </w:r>
      <w:r>
        <w:rPr>
          <w:rFonts w:hint="eastAsia" w:ascii="仿宋" w:hAnsi="仿宋" w:eastAsia="仿宋" w:cs="仿宋"/>
          <w:color w:val="auto"/>
          <w:sz w:val="22"/>
          <w:szCs w:val="22"/>
          <w:highlight w:val="none"/>
        </w:rPr>
        <w:t xml:space="preserve">.1 </w:t>
      </w:r>
      <w:r>
        <w:rPr>
          <w:rFonts w:hint="eastAsia" w:ascii="仿宋" w:hAnsi="仿宋" w:eastAsia="仿宋" w:cs="仿宋"/>
          <w:color w:val="auto"/>
          <w:sz w:val="22"/>
          <w:szCs w:val="22"/>
          <w:highlight w:val="none"/>
          <w:lang w:eastAsia="zh-CN"/>
        </w:rPr>
        <w:t>合同价款支付</w:t>
      </w:r>
      <w:r>
        <w:rPr>
          <w:rFonts w:hint="eastAsia" w:ascii="仿宋" w:hAnsi="仿宋" w:eastAsia="仿宋" w:cs="仿宋"/>
          <w:color w:val="auto"/>
          <w:sz w:val="22"/>
          <w:szCs w:val="22"/>
          <w:highlight w:val="none"/>
        </w:rPr>
        <w:t>按照国库集中支付</w:t>
      </w:r>
      <w:r>
        <w:rPr>
          <w:rFonts w:hint="eastAsia" w:ascii="仿宋" w:hAnsi="仿宋" w:eastAsia="仿宋" w:cs="仿宋"/>
          <w:color w:val="auto"/>
          <w:sz w:val="22"/>
          <w:szCs w:val="22"/>
          <w:highlight w:val="none"/>
          <w:lang w:eastAsia="zh-CN"/>
        </w:rPr>
        <w:t>制度及财政管理相关</w:t>
      </w:r>
      <w:r>
        <w:rPr>
          <w:rFonts w:hint="eastAsia" w:ascii="仿宋" w:hAnsi="仿宋" w:eastAsia="仿宋" w:cs="仿宋"/>
          <w:color w:val="auto"/>
          <w:sz w:val="22"/>
          <w:szCs w:val="22"/>
          <w:highlight w:val="none"/>
        </w:rPr>
        <w:t>规定执行。</w:t>
      </w:r>
    </w:p>
    <w:p w14:paraId="7CE9394C">
      <w:pPr>
        <w:pStyle w:val="5"/>
        <w:spacing w:line="400" w:lineRule="exact"/>
        <w:ind w:firstLine="440" w:firstLineChars="200"/>
        <w:rPr>
          <w:rFonts w:hint="eastAsia" w:ascii="仿宋" w:hAnsi="仿宋" w:eastAsia="仿宋" w:cs="仿宋"/>
          <w:color w:val="auto"/>
          <w:sz w:val="22"/>
          <w:szCs w:val="24"/>
          <w:highlight w:val="none"/>
          <w:lang w:eastAsia="zh-CN"/>
        </w:rPr>
      </w:pPr>
      <w:r>
        <w:rPr>
          <w:rFonts w:hint="eastAsia" w:ascii="仿宋" w:hAnsi="仿宋" w:eastAsia="仿宋" w:cs="仿宋"/>
          <w:b w:val="0"/>
          <w:bCs w:val="0"/>
          <w:color w:val="auto"/>
          <w:sz w:val="22"/>
          <w:szCs w:val="22"/>
          <w:highlight w:val="none"/>
          <w:lang w:val="en-US" w:eastAsia="zh-CN"/>
        </w:rPr>
        <w:t xml:space="preserve">12.2 </w:t>
      </w:r>
      <w:r>
        <w:rPr>
          <w:rFonts w:hint="eastAsia" w:ascii="仿宋" w:hAnsi="仿宋" w:eastAsia="仿宋" w:cs="仿宋"/>
          <w:b w:val="0"/>
          <w:bCs w:val="0"/>
          <w:color w:val="auto"/>
          <w:kern w:val="2"/>
          <w:sz w:val="22"/>
          <w:szCs w:val="22"/>
          <w:highlight w:val="none"/>
        </w:rPr>
        <w:t>对于满足合同约定支付条件的，</w:t>
      </w:r>
      <w:r>
        <w:rPr>
          <w:rFonts w:hint="eastAsia" w:ascii="仿宋" w:hAnsi="仿宋" w:eastAsia="仿宋" w:cs="仿宋"/>
          <w:b w:val="0"/>
          <w:bCs w:val="0"/>
          <w:color w:val="auto"/>
          <w:kern w:val="2"/>
          <w:sz w:val="22"/>
          <w:szCs w:val="22"/>
          <w:highlight w:val="none"/>
          <w:lang w:val="en-US" w:eastAsia="zh-CN"/>
        </w:rPr>
        <w:t>甲方</w:t>
      </w:r>
      <w:r>
        <w:rPr>
          <w:rFonts w:hint="eastAsia" w:ascii="仿宋" w:hAnsi="仿宋" w:eastAsia="仿宋" w:cs="仿宋"/>
          <w:b w:val="0"/>
          <w:bCs w:val="0"/>
          <w:i w:val="0"/>
          <w:iCs w:val="0"/>
          <w:caps w:val="0"/>
          <w:color w:val="auto"/>
          <w:spacing w:val="0"/>
          <w:sz w:val="22"/>
          <w:szCs w:val="22"/>
          <w:highlight w:val="none"/>
          <w:shd w:val="clear"/>
          <w:vertAlign w:val="baseline"/>
        </w:rPr>
        <w:t>原则上应当自收到发票后10个工作日内</w:t>
      </w:r>
      <w:r>
        <w:rPr>
          <w:rFonts w:hint="eastAsia" w:ascii="仿宋" w:hAnsi="仿宋" w:eastAsia="仿宋" w:cs="仿宋"/>
          <w:b w:val="0"/>
          <w:bCs w:val="0"/>
          <w:color w:val="auto"/>
          <w:kern w:val="2"/>
          <w:sz w:val="22"/>
          <w:szCs w:val="22"/>
          <w:highlight w:val="none"/>
        </w:rPr>
        <w:t>将资金支付到合同约定的</w:t>
      </w:r>
      <w:r>
        <w:rPr>
          <w:rFonts w:hint="eastAsia" w:ascii="仿宋" w:hAnsi="仿宋" w:eastAsia="仿宋" w:cs="仿宋"/>
          <w:b w:val="0"/>
          <w:bCs w:val="0"/>
          <w:color w:val="auto"/>
          <w:kern w:val="2"/>
          <w:sz w:val="22"/>
          <w:szCs w:val="22"/>
          <w:highlight w:val="none"/>
          <w:lang w:eastAsia="zh-CN"/>
        </w:rPr>
        <w:t>乙方</w:t>
      </w:r>
      <w:r>
        <w:rPr>
          <w:rFonts w:hint="eastAsia" w:ascii="仿宋" w:hAnsi="仿宋" w:eastAsia="仿宋" w:cs="仿宋"/>
          <w:b w:val="0"/>
          <w:bCs w:val="0"/>
          <w:color w:val="auto"/>
          <w:kern w:val="2"/>
          <w:sz w:val="22"/>
          <w:szCs w:val="22"/>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2"/>
          <w:szCs w:val="22"/>
          <w:highlight w:val="none"/>
          <w:lang w:val="en-US" w:eastAsia="zh-CN"/>
        </w:rPr>
        <w:t>乙方</w:t>
      </w:r>
      <w:r>
        <w:rPr>
          <w:rFonts w:hint="eastAsia" w:ascii="仿宋" w:hAnsi="仿宋" w:eastAsia="仿宋" w:cs="仿宋"/>
          <w:b w:val="0"/>
          <w:bCs w:val="0"/>
          <w:color w:val="auto"/>
          <w:kern w:val="2"/>
          <w:sz w:val="22"/>
          <w:szCs w:val="22"/>
          <w:highlight w:val="none"/>
        </w:rPr>
        <w:t>付款的条件。具体合同价款支付时间在【</w:t>
      </w:r>
      <w:r>
        <w:rPr>
          <w:rFonts w:hint="eastAsia" w:ascii="仿宋" w:hAnsi="仿宋" w:eastAsia="仿宋" w:cs="仿宋"/>
          <w:b/>
          <w:bCs/>
          <w:color w:val="auto"/>
          <w:kern w:val="2"/>
          <w:sz w:val="22"/>
          <w:szCs w:val="22"/>
          <w:highlight w:val="none"/>
        </w:rPr>
        <w:t>政府采购合同专用条款</w:t>
      </w:r>
      <w:r>
        <w:rPr>
          <w:rFonts w:hint="eastAsia" w:ascii="仿宋" w:hAnsi="仿宋" w:eastAsia="仿宋" w:cs="仿宋"/>
          <w:b w:val="0"/>
          <w:bCs w:val="0"/>
          <w:color w:val="auto"/>
          <w:kern w:val="2"/>
          <w:sz w:val="22"/>
          <w:szCs w:val="22"/>
          <w:highlight w:val="none"/>
        </w:rPr>
        <w:t>】中</w:t>
      </w:r>
      <w:r>
        <w:rPr>
          <w:rFonts w:hint="eastAsia" w:ascii="仿宋" w:hAnsi="仿宋" w:eastAsia="仿宋" w:cs="仿宋"/>
          <w:b w:val="0"/>
          <w:bCs w:val="0"/>
          <w:color w:val="auto"/>
          <w:kern w:val="2"/>
          <w:sz w:val="22"/>
          <w:szCs w:val="22"/>
          <w:highlight w:val="none"/>
          <w:lang w:eastAsia="zh-CN"/>
        </w:rPr>
        <w:t>约</w:t>
      </w:r>
      <w:r>
        <w:rPr>
          <w:rFonts w:hint="eastAsia" w:ascii="仿宋" w:hAnsi="仿宋" w:eastAsia="仿宋" w:cs="仿宋"/>
          <w:b w:val="0"/>
          <w:bCs w:val="0"/>
          <w:color w:val="auto"/>
          <w:kern w:val="2"/>
          <w:sz w:val="22"/>
          <w:szCs w:val="22"/>
          <w:highlight w:val="none"/>
        </w:rPr>
        <w:t>定。</w:t>
      </w:r>
    </w:p>
    <w:p w14:paraId="00A476F2">
      <w:pPr>
        <w:pStyle w:val="3"/>
        <w:spacing w:after="0" w:line="4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3</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履约保证金</w:t>
      </w:r>
    </w:p>
    <w:p w14:paraId="26C3AF76">
      <w:pPr>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3</w:t>
      </w:r>
      <w:r>
        <w:rPr>
          <w:rFonts w:hint="eastAsia" w:ascii="仿宋" w:hAnsi="仿宋" w:eastAsia="仿宋" w:cs="仿宋"/>
          <w:color w:val="auto"/>
          <w:sz w:val="22"/>
          <w:szCs w:val="22"/>
          <w:highlight w:val="none"/>
        </w:rPr>
        <w:t xml:space="preserve">.1 </w:t>
      </w:r>
      <w:r>
        <w:rPr>
          <w:rFonts w:hint="eastAsia" w:ascii="仿宋" w:hAnsi="仿宋" w:eastAsia="仿宋" w:cs="仿宋"/>
          <w:sz w:val="22"/>
          <w:szCs w:val="16"/>
        </w:rPr>
        <w:t>乙方应当以支票、汇票、本票或者金融机构、担保机构出具的保函等非现金形式提交。</w:t>
      </w:r>
    </w:p>
    <w:p w14:paraId="45186572">
      <w:pPr>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3</w:t>
      </w:r>
      <w:r>
        <w:rPr>
          <w:rFonts w:hint="eastAsia" w:ascii="仿宋" w:hAnsi="仿宋" w:eastAsia="仿宋" w:cs="仿宋"/>
          <w:color w:val="auto"/>
          <w:sz w:val="22"/>
          <w:szCs w:val="22"/>
          <w:highlight w:val="none"/>
        </w:rPr>
        <w:t>.2 如果乙方</w:t>
      </w:r>
      <w:r>
        <w:rPr>
          <w:rFonts w:hint="eastAsia" w:ascii="仿宋" w:hAnsi="仿宋" w:eastAsia="仿宋" w:cs="仿宋"/>
          <w:color w:val="auto"/>
          <w:sz w:val="22"/>
          <w:szCs w:val="22"/>
          <w:highlight w:val="none"/>
          <w:lang w:eastAsia="zh-CN"/>
        </w:rPr>
        <w:t>出现</w:t>
      </w:r>
      <w:r>
        <w:rPr>
          <w:rFonts w:hint="eastAsia" w:ascii="仿宋" w:hAnsi="仿宋" w:eastAsia="仿宋" w:cs="仿宋"/>
          <w:b/>
          <w:bCs/>
          <w:sz w:val="22"/>
          <w:szCs w:val="16"/>
          <w:highlight w:val="none"/>
        </w:rPr>
        <w:t>【政府采购合同专用条款】</w:t>
      </w:r>
      <w:r>
        <w:rPr>
          <w:rFonts w:hint="eastAsia" w:ascii="仿宋" w:hAnsi="仿宋" w:eastAsia="仿宋" w:cs="仿宋"/>
          <w:b w:val="0"/>
          <w:bCs w:val="0"/>
          <w:sz w:val="22"/>
          <w:szCs w:val="16"/>
          <w:highlight w:val="none"/>
          <w:lang w:eastAsia="zh-CN"/>
        </w:rPr>
        <w:t>约定</w:t>
      </w:r>
      <w:r>
        <w:rPr>
          <w:rFonts w:hint="eastAsia" w:ascii="仿宋" w:hAnsi="仿宋" w:eastAsia="仿宋" w:cs="仿宋"/>
          <w:b w:val="0"/>
          <w:bCs w:val="0"/>
          <w:sz w:val="22"/>
          <w:szCs w:val="16"/>
          <w:lang w:eastAsia="zh-CN"/>
        </w:rPr>
        <w:t>情形的</w:t>
      </w:r>
      <w:r>
        <w:rPr>
          <w:rFonts w:hint="eastAsia" w:ascii="仿宋" w:hAnsi="仿宋" w:eastAsia="仿宋" w:cs="仿宋"/>
          <w:color w:val="auto"/>
          <w:sz w:val="22"/>
          <w:szCs w:val="22"/>
          <w:highlight w:val="none"/>
        </w:rPr>
        <w:t>，履约保证金不予退还；如果乙方未能按合同约定全面履行义务，甲方有权从履约保证金中取得补偿或赔偿，</w:t>
      </w:r>
      <w:r>
        <w:rPr>
          <w:rFonts w:hint="eastAsia" w:ascii="仿宋" w:hAnsi="仿宋" w:eastAsia="仿宋" w:cs="仿宋"/>
          <w:color w:val="auto"/>
          <w:sz w:val="22"/>
          <w:szCs w:val="22"/>
          <w:highlight w:val="none"/>
          <w:lang w:eastAsia="zh-CN"/>
        </w:rPr>
        <w:t>且</w:t>
      </w:r>
      <w:r>
        <w:rPr>
          <w:rFonts w:hint="eastAsia" w:ascii="仿宋" w:hAnsi="仿宋" w:eastAsia="仿宋" w:cs="仿宋"/>
          <w:color w:val="auto"/>
          <w:sz w:val="22"/>
          <w:szCs w:val="22"/>
          <w:highlight w:val="none"/>
        </w:rPr>
        <w:t>不影响甲方要求乙方承担合同约定的超过履约保证金的违约责任的权利。</w:t>
      </w:r>
    </w:p>
    <w:p w14:paraId="1DDFF2C8">
      <w:pPr>
        <w:spacing w:line="400" w:lineRule="exact"/>
        <w:ind w:firstLine="420"/>
        <w:rPr>
          <w:rFonts w:hint="eastAsia" w:ascii="仿宋" w:hAnsi="仿宋" w:eastAsia="仿宋" w:cs="仿宋"/>
          <w:color w:val="auto"/>
          <w:sz w:val="22"/>
          <w:szCs w:val="24"/>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3</w:t>
      </w:r>
      <w:r>
        <w:rPr>
          <w:rFonts w:hint="eastAsia" w:ascii="仿宋" w:hAnsi="仿宋" w:eastAsia="仿宋" w:cs="仿宋"/>
          <w:color w:val="auto"/>
          <w:sz w:val="22"/>
          <w:szCs w:val="22"/>
          <w:highlight w:val="none"/>
        </w:rPr>
        <w:t>.3 甲方在项目通过验收后按照</w:t>
      </w:r>
      <w:r>
        <w:rPr>
          <w:rFonts w:hint="eastAsia" w:ascii="仿宋" w:hAnsi="仿宋" w:eastAsia="仿宋" w:cs="仿宋"/>
          <w:b/>
          <w:color w:val="auto"/>
          <w:sz w:val="22"/>
          <w:szCs w:val="22"/>
          <w:highlight w:val="none"/>
        </w:rPr>
        <w:t>【政府采购合同专用条款】</w:t>
      </w:r>
      <w:r>
        <w:rPr>
          <w:rFonts w:hint="eastAsia" w:ascii="仿宋" w:hAnsi="仿宋" w:eastAsia="仿宋" w:cs="仿宋"/>
          <w:color w:val="auto"/>
          <w:sz w:val="22"/>
          <w:szCs w:val="22"/>
          <w:highlight w:val="none"/>
        </w:rPr>
        <w:t>规定的时间内将履约保证金退还乙方；逾期退还的，乙方可要求甲方支付违约金，违约金按照</w:t>
      </w:r>
      <w:r>
        <w:rPr>
          <w:rFonts w:hint="eastAsia" w:ascii="仿宋" w:hAnsi="仿宋" w:eastAsia="仿宋" w:cs="仿宋"/>
          <w:b/>
          <w:color w:val="auto"/>
          <w:sz w:val="22"/>
          <w:szCs w:val="22"/>
          <w:highlight w:val="none"/>
        </w:rPr>
        <w:t>【政府采购合同专用条款】</w:t>
      </w:r>
      <w:r>
        <w:rPr>
          <w:rFonts w:hint="eastAsia" w:ascii="仿宋" w:hAnsi="仿宋" w:eastAsia="仿宋" w:cs="仿宋"/>
          <w:color w:val="auto"/>
          <w:sz w:val="22"/>
          <w:szCs w:val="22"/>
          <w:highlight w:val="none"/>
        </w:rPr>
        <w:t>规定支付。</w:t>
      </w:r>
    </w:p>
    <w:p w14:paraId="40A2DA1E">
      <w:pPr>
        <w:autoSpaceDE w:val="0"/>
        <w:autoSpaceDN w:val="0"/>
        <w:adjustRightInd w:val="0"/>
        <w:snapToGrid w:val="0"/>
        <w:spacing w:before="0" w:line="400" w:lineRule="exact"/>
        <w:jc w:val="left"/>
        <w:rPr>
          <w:rFonts w:hint="eastAsia" w:ascii="仿宋" w:hAnsi="仿宋" w:eastAsia="仿宋" w:cs="仿宋"/>
          <w:b/>
          <w:color w:val="auto"/>
          <w:sz w:val="28"/>
          <w:szCs w:val="24"/>
          <w:highlight w:val="none"/>
        </w:rPr>
      </w:pPr>
      <w:r>
        <w:rPr>
          <w:rFonts w:hint="eastAsia" w:ascii="仿宋" w:hAnsi="仿宋" w:eastAsia="仿宋" w:cs="仿宋"/>
          <w:b/>
          <w:bCs/>
          <w:color w:val="auto"/>
          <w:sz w:val="28"/>
          <w:szCs w:val="24"/>
          <w:highlight w:val="none"/>
        </w:rPr>
        <w:t>1</w:t>
      </w:r>
      <w:r>
        <w:rPr>
          <w:rFonts w:hint="eastAsia" w:ascii="仿宋" w:hAnsi="仿宋" w:eastAsia="仿宋" w:cs="仿宋"/>
          <w:b/>
          <w:bCs/>
          <w:color w:val="auto"/>
          <w:sz w:val="28"/>
          <w:szCs w:val="24"/>
          <w:highlight w:val="none"/>
          <w:lang w:eastAsia="zh-CN"/>
        </w:rPr>
        <w:t>4</w:t>
      </w:r>
      <w:r>
        <w:rPr>
          <w:rFonts w:hint="eastAsia" w:ascii="仿宋" w:hAnsi="仿宋" w:eastAsia="仿宋" w:cs="仿宋"/>
          <w:b/>
          <w:bCs/>
          <w:color w:val="auto"/>
          <w:sz w:val="28"/>
          <w:szCs w:val="24"/>
          <w:highlight w:val="none"/>
        </w:rPr>
        <w:t>.</w:t>
      </w:r>
      <w:r>
        <w:rPr>
          <w:rFonts w:hint="eastAsia" w:ascii="仿宋" w:hAnsi="仿宋" w:eastAsia="仿宋" w:cs="仿宋"/>
          <w:b/>
          <w:bCs/>
          <w:color w:val="auto"/>
          <w:sz w:val="28"/>
          <w:szCs w:val="24"/>
          <w:highlight w:val="none"/>
          <w:lang w:val="en-US" w:eastAsia="zh-CN"/>
        </w:rPr>
        <w:t xml:space="preserve"> </w:t>
      </w:r>
      <w:r>
        <w:rPr>
          <w:rFonts w:hint="eastAsia" w:ascii="仿宋" w:hAnsi="仿宋" w:eastAsia="仿宋" w:cs="仿宋"/>
          <w:b/>
          <w:color w:val="auto"/>
          <w:sz w:val="28"/>
          <w:szCs w:val="24"/>
          <w:highlight w:val="none"/>
        </w:rPr>
        <w:t>售后服务</w:t>
      </w:r>
    </w:p>
    <w:p w14:paraId="1798C572">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4</w:t>
      </w:r>
      <w:r>
        <w:rPr>
          <w:rFonts w:hint="eastAsia" w:ascii="仿宋" w:hAnsi="仿宋" w:eastAsia="仿宋" w:cs="仿宋"/>
          <w:color w:val="auto"/>
          <w:sz w:val="22"/>
          <w:szCs w:val="22"/>
          <w:highlight w:val="none"/>
        </w:rPr>
        <w:t>.1 除项目不涉及或采购活动中明确约定无须承担外，乙方还应提供下列服务：</w:t>
      </w:r>
    </w:p>
    <w:p w14:paraId="2C6DDDC6">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（1）货物的现场移动、安装、调试、启动监督及技术支持；</w:t>
      </w:r>
    </w:p>
    <w:p w14:paraId="412E00F3">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（2）提供货物组装和维修所需的专用工具和辅助材料；</w:t>
      </w:r>
    </w:p>
    <w:p w14:paraId="668D5A13">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（3）在</w:t>
      </w:r>
      <w:r>
        <w:rPr>
          <w:rFonts w:hint="eastAsia" w:ascii="仿宋" w:hAnsi="仿宋" w:eastAsia="仿宋" w:cs="仿宋"/>
          <w:b/>
          <w:bCs/>
          <w:sz w:val="22"/>
          <w:szCs w:val="16"/>
          <w:highlight w:val="none"/>
        </w:rPr>
        <w:t>【政府采购合同专用条款】</w:t>
      </w:r>
      <w:r>
        <w:rPr>
          <w:rFonts w:hint="eastAsia" w:ascii="仿宋" w:hAnsi="仿宋" w:eastAsia="仿宋" w:cs="仿宋"/>
          <w:color w:val="auto"/>
          <w:sz w:val="22"/>
          <w:szCs w:val="22"/>
          <w:highlight w:val="none"/>
          <w:lang w:eastAsia="zh-CN"/>
        </w:rPr>
        <w:t>约定</w:t>
      </w:r>
      <w:r>
        <w:rPr>
          <w:rFonts w:hint="eastAsia" w:ascii="仿宋" w:hAnsi="仿宋" w:eastAsia="仿宋" w:cs="仿宋"/>
          <w:color w:val="auto"/>
          <w:sz w:val="22"/>
          <w:szCs w:val="22"/>
          <w:highlight w:val="none"/>
        </w:rPr>
        <w:t>的期限内对所有的货物实施运行监督、维修，但前提条件是该服务并不能免除乙方在质量保证期内所承担的义务；</w:t>
      </w:r>
    </w:p>
    <w:p w14:paraId="6263C848">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（4）在制造商</w:t>
      </w:r>
      <w:r>
        <w:rPr>
          <w:rFonts w:hint="eastAsia" w:ascii="仿宋" w:hAnsi="仿宋" w:eastAsia="仿宋" w:cs="仿宋"/>
          <w:color w:val="auto"/>
          <w:sz w:val="22"/>
          <w:szCs w:val="22"/>
          <w:highlight w:val="none"/>
          <w:lang w:eastAsia="zh-CN"/>
        </w:rPr>
        <w:t>所在地</w:t>
      </w:r>
      <w:r>
        <w:rPr>
          <w:rFonts w:hint="eastAsia" w:ascii="仿宋" w:hAnsi="仿宋" w:eastAsia="仿宋" w:cs="仿宋"/>
          <w:color w:val="auto"/>
          <w:sz w:val="22"/>
          <w:szCs w:val="22"/>
          <w:highlight w:val="none"/>
        </w:rPr>
        <w:t>或</w:t>
      </w:r>
      <w:r>
        <w:rPr>
          <w:rFonts w:hint="eastAsia" w:ascii="仿宋" w:hAnsi="仿宋" w:eastAsia="仿宋" w:cs="仿宋"/>
          <w:color w:val="auto"/>
          <w:sz w:val="22"/>
          <w:szCs w:val="22"/>
          <w:highlight w:val="none"/>
          <w:lang w:eastAsia="zh-CN"/>
        </w:rPr>
        <w:t>指定</w:t>
      </w:r>
      <w:r>
        <w:rPr>
          <w:rFonts w:hint="eastAsia" w:ascii="仿宋" w:hAnsi="仿宋" w:eastAsia="仿宋" w:cs="仿宋"/>
          <w:color w:val="auto"/>
          <w:sz w:val="22"/>
          <w:szCs w:val="22"/>
          <w:highlight w:val="none"/>
        </w:rPr>
        <w:t>现场就货物的安装、启动、运营、维护</w:t>
      </w:r>
      <w:r>
        <w:rPr>
          <w:rFonts w:hint="eastAsia" w:ascii="仿宋" w:hAnsi="仿宋" w:eastAsia="仿宋" w:cs="仿宋"/>
          <w:color w:val="auto"/>
          <w:sz w:val="22"/>
          <w:szCs w:val="22"/>
          <w:highlight w:val="none"/>
          <w:lang w:eastAsia="zh-CN"/>
        </w:rPr>
        <w:t>、废弃处置等</w:t>
      </w:r>
      <w:r>
        <w:rPr>
          <w:rFonts w:hint="eastAsia" w:ascii="仿宋" w:hAnsi="仿宋" w:eastAsia="仿宋" w:cs="仿宋"/>
          <w:color w:val="auto"/>
          <w:sz w:val="22"/>
          <w:szCs w:val="22"/>
          <w:highlight w:val="none"/>
        </w:rPr>
        <w:t>对甲方操作人员进行培训</w:t>
      </w:r>
      <w:r>
        <w:rPr>
          <w:rFonts w:hint="eastAsia" w:ascii="仿宋" w:hAnsi="仿宋" w:eastAsia="仿宋" w:cs="仿宋"/>
          <w:sz w:val="22"/>
          <w:szCs w:val="16"/>
          <w:lang w:eastAsia="zh-CN"/>
        </w:rPr>
        <w:t>；</w:t>
      </w:r>
    </w:p>
    <w:p w14:paraId="6D9677A9">
      <w:pPr>
        <w:pStyle w:val="31"/>
        <w:rPr>
          <w:rFonts w:hint="eastAsia" w:ascii="仿宋" w:hAnsi="仿宋" w:eastAsia="仿宋" w:cs="仿宋"/>
          <w:sz w:val="22"/>
          <w:szCs w:val="22"/>
        </w:rPr>
      </w:pPr>
      <w:r>
        <w:rPr>
          <w:rFonts w:hint="eastAsia" w:ascii="仿宋" w:hAnsi="仿宋" w:eastAsia="仿宋" w:cs="仿宋"/>
          <w:sz w:val="22"/>
          <w:szCs w:val="22"/>
        </w:rPr>
        <w:t>（5）依照法律、行政法规的规定或者按照</w:t>
      </w:r>
      <w:r>
        <w:rPr>
          <w:rFonts w:hint="eastAsia" w:ascii="仿宋" w:hAnsi="仿宋" w:eastAsia="仿宋" w:cs="仿宋"/>
          <w:b/>
          <w:bCs/>
          <w:sz w:val="22"/>
          <w:szCs w:val="22"/>
        </w:rPr>
        <w:t>【政府采购合同专用条款】</w:t>
      </w:r>
      <w:r>
        <w:rPr>
          <w:rFonts w:hint="eastAsia" w:ascii="仿宋" w:hAnsi="仿宋" w:eastAsia="仿宋" w:cs="仿宋"/>
          <w:sz w:val="22"/>
          <w:szCs w:val="22"/>
        </w:rPr>
        <w:t>约定，货物在有效使用年限届满后应予回收的，乙方负有自行或者委托第三人对货物予以回收的义务；</w:t>
      </w:r>
    </w:p>
    <w:p w14:paraId="2405C8A8">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w:t>
      </w:r>
      <w:r>
        <w:rPr>
          <w:rFonts w:hint="eastAsia" w:ascii="仿宋" w:hAnsi="仿宋" w:eastAsia="仿宋" w:cs="仿宋"/>
          <w:b/>
          <w:color w:val="auto"/>
          <w:sz w:val="22"/>
          <w:szCs w:val="22"/>
          <w:highlight w:val="none"/>
        </w:rPr>
        <w:t>【政府采购合同专用条款】</w:t>
      </w:r>
      <w:r>
        <w:rPr>
          <w:rFonts w:hint="eastAsia" w:ascii="仿宋" w:hAnsi="仿宋" w:eastAsia="仿宋" w:cs="仿宋"/>
          <w:color w:val="auto"/>
          <w:sz w:val="22"/>
          <w:szCs w:val="22"/>
          <w:highlight w:val="none"/>
        </w:rPr>
        <w:t>规定由乙方提供的其他服务。</w:t>
      </w:r>
    </w:p>
    <w:p w14:paraId="3FAEA8DF">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.2 乙方提供的</w:t>
      </w:r>
      <w:r>
        <w:rPr>
          <w:rFonts w:hint="eastAsia" w:ascii="仿宋" w:hAnsi="仿宋" w:eastAsia="仿宋" w:cs="仿宋"/>
          <w:color w:val="auto"/>
          <w:sz w:val="22"/>
          <w:szCs w:val="22"/>
          <w:highlight w:val="none"/>
          <w:lang w:eastAsia="zh-CN"/>
        </w:rPr>
        <w:t>售后</w:t>
      </w:r>
      <w:r>
        <w:rPr>
          <w:rFonts w:hint="eastAsia" w:ascii="仿宋" w:hAnsi="仿宋" w:eastAsia="仿宋" w:cs="仿宋"/>
          <w:color w:val="auto"/>
          <w:sz w:val="22"/>
          <w:szCs w:val="22"/>
          <w:highlight w:val="none"/>
        </w:rPr>
        <w:t>服务的费用</w:t>
      </w:r>
      <w:r>
        <w:rPr>
          <w:rFonts w:hint="eastAsia" w:ascii="仿宋" w:hAnsi="仿宋" w:eastAsia="仿宋" w:cs="仿宋"/>
          <w:color w:val="auto"/>
          <w:sz w:val="22"/>
          <w:szCs w:val="22"/>
          <w:highlight w:val="none"/>
          <w:lang w:val="en-US" w:eastAsia="zh-CN"/>
        </w:rPr>
        <w:t>已</w:t>
      </w:r>
      <w:r>
        <w:rPr>
          <w:rFonts w:hint="eastAsia" w:ascii="仿宋" w:hAnsi="仿宋" w:eastAsia="仿宋" w:cs="仿宋"/>
          <w:color w:val="auto"/>
          <w:sz w:val="22"/>
          <w:szCs w:val="22"/>
          <w:highlight w:val="none"/>
        </w:rPr>
        <w:t>包含在合同价款中，甲方不再另行支付。</w:t>
      </w:r>
    </w:p>
    <w:p w14:paraId="63B3BA42">
      <w:pPr>
        <w:adjustRightInd w:val="0"/>
        <w:snapToGrid w:val="0"/>
        <w:spacing w:before="0" w:line="400" w:lineRule="exact"/>
        <w:jc w:val="left"/>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1</w:t>
      </w:r>
      <w:r>
        <w:rPr>
          <w:rFonts w:hint="eastAsia" w:ascii="仿宋" w:hAnsi="仿宋" w:eastAsia="仿宋" w:cs="仿宋"/>
          <w:b/>
          <w:bCs/>
          <w:color w:val="auto"/>
          <w:sz w:val="28"/>
          <w:szCs w:val="24"/>
          <w:highlight w:val="none"/>
          <w:lang w:eastAsia="zh-CN"/>
        </w:rPr>
        <w:t>5</w:t>
      </w:r>
      <w:r>
        <w:rPr>
          <w:rFonts w:hint="eastAsia" w:ascii="仿宋" w:hAnsi="仿宋" w:eastAsia="仿宋" w:cs="仿宋"/>
          <w:b/>
          <w:bCs/>
          <w:color w:val="auto"/>
          <w:sz w:val="28"/>
          <w:szCs w:val="24"/>
          <w:highlight w:val="none"/>
        </w:rPr>
        <w:t>.</w:t>
      </w:r>
      <w:r>
        <w:rPr>
          <w:rFonts w:hint="eastAsia" w:ascii="仿宋" w:hAnsi="仿宋" w:eastAsia="仿宋" w:cs="仿宋"/>
          <w:b/>
          <w:bCs/>
          <w:color w:val="auto"/>
          <w:sz w:val="28"/>
          <w:szCs w:val="24"/>
          <w:highlight w:val="none"/>
          <w:lang w:val="en-US" w:eastAsia="zh-CN"/>
        </w:rPr>
        <w:t xml:space="preserve"> </w:t>
      </w:r>
      <w:r>
        <w:rPr>
          <w:rFonts w:hint="eastAsia" w:ascii="仿宋" w:hAnsi="仿宋" w:eastAsia="仿宋" w:cs="仿宋"/>
          <w:b/>
          <w:bCs/>
          <w:color w:val="auto"/>
          <w:sz w:val="28"/>
          <w:szCs w:val="24"/>
          <w:highlight w:val="none"/>
        </w:rPr>
        <w:t>违约责任</w:t>
      </w:r>
    </w:p>
    <w:p w14:paraId="72552927">
      <w:pPr>
        <w:adjustRightInd w:val="0"/>
        <w:snapToGrid w:val="0"/>
        <w:spacing w:before="0" w:line="400" w:lineRule="exact"/>
        <w:ind w:firstLine="440" w:firstLineChars="200"/>
        <w:jc w:val="left"/>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w:t>
      </w:r>
      <w:r>
        <w:rPr>
          <w:rFonts w:hint="eastAsia" w:ascii="仿宋" w:hAnsi="仿宋" w:eastAsia="仿宋" w:cs="仿宋"/>
          <w:bCs/>
          <w:color w:val="auto"/>
          <w:sz w:val="22"/>
          <w:szCs w:val="22"/>
          <w:highlight w:val="none"/>
          <w:lang w:eastAsia="zh-CN"/>
        </w:rPr>
        <w:t>5</w:t>
      </w:r>
      <w:r>
        <w:rPr>
          <w:rFonts w:hint="eastAsia" w:ascii="仿宋" w:hAnsi="仿宋" w:eastAsia="仿宋" w:cs="仿宋"/>
          <w:bCs/>
          <w:color w:val="auto"/>
          <w:sz w:val="22"/>
          <w:szCs w:val="22"/>
          <w:highlight w:val="none"/>
        </w:rPr>
        <w:t>.1质量瑕疵的</w:t>
      </w:r>
      <w:r>
        <w:rPr>
          <w:rFonts w:hint="eastAsia" w:ascii="仿宋" w:hAnsi="仿宋" w:eastAsia="仿宋" w:cs="仿宋"/>
          <w:bCs/>
          <w:color w:val="auto"/>
          <w:sz w:val="22"/>
          <w:szCs w:val="22"/>
          <w:highlight w:val="none"/>
          <w:lang w:eastAsia="zh-CN"/>
        </w:rPr>
        <w:t>违约责任</w:t>
      </w:r>
    </w:p>
    <w:p w14:paraId="58C07519">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乙方</w:t>
      </w:r>
      <w:r>
        <w:rPr>
          <w:rFonts w:hint="eastAsia" w:ascii="仿宋" w:hAnsi="仿宋" w:eastAsia="仿宋" w:cs="仿宋"/>
          <w:color w:val="auto"/>
          <w:sz w:val="22"/>
          <w:szCs w:val="22"/>
          <w:highlight w:val="none"/>
          <w:lang w:eastAsia="zh-CN"/>
        </w:rPr>
        <w:t>提供</w:t>
      </w:r>
      <w:r>
        <w:rPr>
          <w:rFonts w:hint="eastAsia" w:ascii="仿宋" w:hAnsi="仿宋" w:eastAsia="仿宋" w:cs="仿宋"/>
          <w:color w:val="auto"/>
          <w:sz w:val="22"/>
          <w:szCs w:val="22"/>
          <w:highlight w:val="none"/>
        </w:rPr>
        <w:t>的产品不符合</w:t>
      </w:r>
      <w:r>
        <w:rPr>
          <w:rFonts w:hint="eastAsia" w:ascii="仿宋" w:hAnsi="仿宋" w:eastAsia="仿宋" w:cs="仿宋"/>
          <w:color w:val="auto"/>
          <w:sz w:val="22"/>
          <w:szCs w:val="22"/>
          <w:highlight w:val="none"/>
          <w:lang w:eastAsia="zh-CN"/>
        </w:rPr>
        <w:t>合同约定的</w:t>
      </w:r>
      <w:r>
        <w:rPr>
          <w:rFonts w:hint="eastAsia" w:ascii="仿宋" w:hAnsi="仿宋" w:eastAsia="仿宋" w:cs="仿宋"/>
          <w:color w:val="auto"/>
          <w:sz w:val="22"/>
          <w:szCs w:val="22"/>
          <w:highlight w:val="none"/>
        </w:rPr>
        <w:t>质量标准或存在产品质量缺陷，</w:t>
      </w:r>
      <w:r>
        <w:rPr>
          <w:rFonts w:hint="eastAsia" w:ascii="仿宋" w:hAnsi="仿宋" w:eastAsia="仿宋" w:cs="仿宋"/>
          <w:color w:val="auto"/>
          <w:sz w:val="22"/>
          <w:szCs w:val="22"/>
          <w:highlight w:val="none"/>
          <w:lang w:eastAsia="zh-CN"/>
        </w:rPr>
        <w:t>甲方有权要求乙方根据</w:t>
      </w:r>
      <w:r>
        <w:rPr>
          <w:rFonts w:hint="eastAsia" w:ascii="仿宋" w:hAnsi="仿宋" w:eastAsia="仿宋" w:cs="仿宋"/>
          <w:b/>
          <w:color w:val="auto"/>
          <w:sz w:val="22"/>
          <w:szCs w:val="22"/>
          <w:highlight w:val="none"/>
        </w:rPr>
        <w:t>【政府采购合同专用条款】</w:t>
      </w:r>
      <w:r>
        <w:rPr>
          <w:rFonts w:hint="eastAsia" w:ascii="仿宋" w:hAnsi="仿宋" w:eastAsia="仿宋" w:cs="仿宋"/>
          <w:b w:val="0"/>
          <w:bCs/>
          <w:color w:val="auto"/>
          <w:sz w:val="22"/>
          <w:szCs w:val="22"/>
          <w:highlight w:val="none"/>
          <w:lang w:eastAsia="zh-CN"/>
        </w:rPr>
        <w:t>要求</w:t>
      </w:r>
      <w:r>
        <w:rPr>
          <w:rFonts w:hint="eastAsia" w:ascii="仿宋" w:hAnsi="仿宋" w:eastAsia="仿宋" w:cs="仿宋"/>
          <w:color w:val="auto"/>
          <w:sz w:val="22"/>
          <w:szCs w:val="22"/>
          <w:highlight w:val="none"/>
          <w:lang w:eastAsia="zh-CN"/>
        </w:rPr>
        <w:t>及时修理、重作、更换，并承担由此给甲</w:t>
      </w:r>
      <w:r>
        <w:rPr>
          <w:rFonts w:hint="eastAsia" w:ascii="仿宋" w:hAnsi="仿宋" w:eastAsia="仿宋" w:cs="仿宋"/>
          <w:color w:val="auto"/>
          <w:sz w:val="22"/>
          <w:szCs w:val="22"/>
          <w:highlight w:val="none"/>
        </w:rPr>
        <w:t>方</w:t>
      </w:r>
      <w:r>
        <w:rPr>
          <w:rFonts w:hint="eastAsia" w:ascii="仿宋" w:hAnsi="仿宋" w:eastAsia="仿宋" w:cs="仿宋"/>
          <w:color w:val="auto"/>
          <w:sz w:val="22"/>
          <w:szCs w:val="22"/>
          <w:highlight w:val="none"/>
          <w:lang w:eastAsia="zh-CN"/>
        </w:rPr>
        <w:t>造成的损失</w:t>
      </w:r>
      <w:r>
        <w:rPr>
          <w:rFonts w:hint="eastAsia" w:ascii="仿宋" w:hAnsi="仿宋" w:eastAsia="仿宋" w:cs="仿宋"/>
          <w:color w:val="auto"/>
          <w:sz w:val="22"/>
          <w:szCs w:val="22"/>
          <w:highlight w:val="none"/>
        </w:rPr>
        <w:t>。</w:t>
      </w:r>
    </w:p>
    <w:p w14:paraId="5D0AE492">
      <w:pPr>
        <w:autoSpaceDE w:val="0"/>
        <w:autoSpaceDN w:val="0"/>
        <w:adjustRightInd w:val="0"/>
        <w:snapToGrid w:val="0"/>
        <w:spacing w:before="0" w:line="400" w:lineRule="exact"/>
        <w:ind w:firstLine="440" w:firstLineChars="200"/>
        <w:jc w:val="left"/>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w:t>
      </w:r>
      <w:r>
        <w:rPr>
          <w:rFonts w:hint="eastAsia" w:ascii="仿宋" w:hAnsi="仿宋" w:eastAsia="仿宋" w:cs="仿宋"/>
          <w:bCs/>
          <w:color w:val="auto"/>
          <w:sz w:val="22"/>
          <w:szCs w:val="22"/>
          <w:highlight w:val="none"/>
          <w:lang w:eastAsia="zh-CN"/>
        </w:rPr>
        <w:t>5</w:t>
      </w:r>
      <w:r>
        <w:rPr>
          <w:rFonts w:hint="eastAsia" w:ascii="仿宋" w:hAnsi="仿宋" w:eastAsia="仿宋" w:cs="仿宋"/>
          <w:bCs/>
          <w:color w:val="auto"/>
          <w:sz w:val="22"/>
          <w:szCs w:val="22"/>
          <w:highlight w:val="none"/>
        </w:rPr>
        <w:t>.2 迟延交货的违约责任</w:t>
      </w:r>
    </w:p>
    <w:p w14:paraId="4C137D17">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（1）乙方应按照本合同规定的时间、地点交货和提供</w:t>
      </w:r>
      <w:r>
        <w:rPr>
          <w:rFonts w:hint="eastAsia" w:ascii="仿宋" w:hAnsi="仿宋" w:eastAsia="仿宋" w:cs="仿宋"/>
          <w:color w:val="auto"/>
          <w:sz w:val="22"/>
          <w:szCs w:val="22"/>
          <w:highlight w:val="none"/>
          <w:lang w:eastAsia="zh-CN"/>
        </w:rPr>
        <w:t>相关</w:t>
      </w:r>
      <w:r>
        <w:rPr>
          <w:rFonts w:hint="eastAsia" w:ascii="仿宋" w:hAnsi="仿宋" w:eastAsia="仿宋" w:cs="仿宋"/>
          <w:color w:val="auto"/>
          <w:sz w:val="22"/>
          <w:szCs w:val="22"/>
          <w:highlight w:val="none"/>
        </w:rPr>
        <w:t>服务。在履行合同过程中，如果乙方遇到可能</w:t>
      </w:r>
      <w:r>
        <w:rPr>
          <w:rFonts w:hint="eastAsia" w:ascii="仿宋" w:hAnsi="仿宋" w:eastAsia="仿宋" w:cs="仿宋"/>
          <w:color w:val="auto"/>
          <w:sz w:val="22"/>
          <w:szCs w:val="22"/>
          <w:highlight w:val="none"/>
          <w:lang w:eastAsia="zh-CN"/>
        </w:rPr>
        <w:t>影响</w:t>
      </w:r>
      <w:r>
        <w:rPr>
          <w:rFonts w:hint="eastAsia" w:ascii="仿宋" w:hAnsi="仿宋" w:eastAsia="仿宋" w:cs="仿宋"/>
          <w:color w:val="auto"/>
          <w:sz w:val="22"/>
          <w:szCs w:val="22"/>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2"/>
          <w:szCs w:val="22"/>
          <w:highlight w:val="none"/>
          <w:lang w:eastAsia="zh-CN"/>
        </w:rPr>
        <w:t>长</w:t>
      </w:r>
      <w:r>
        <w:rPr>
          <w:rFonts w:hint="eastAsia" w:ascii="仿宋" w:hAnsi="仿宋" w:eastAsia="仿宋" w:cs="仿宋"/>
          <w:color w:val="auto"/>
          <w:sz w:val="22"/>
          <w:szCs w:val="22"/>
          <w:highlight w:val="none"/>
        </w:rPr>
        <w:t>交货时间或延期提供服务。</w:t>
      </w:r>
    </w:p>
    <w:p w14:paraId="1B5C1C7E">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（2）如果乙方没有按照合同规定的时间交货和提供</w:t>
      </w:r>
      <w:r>
        <w:rPr>
          <w:rFonts w:hint="eastAsia" w:ascii="仿宋" w:hAnsi="仿宋" w:eastAsia="仿宋" w:cs="仿宋"/>
          <w:color w:val="auto"/>
          <w:sz w:val="22"/>
          <w:szCs w:val="22"/>
          <w:highlight w:val="none"/>
          <w:lang w:eastAsia="zh-CN"/>
        </w:rPr>
        <w:t>相关</w:t>
      </w:r>
      <w:r>
        <w:rPr>
          <w:rFonts w:hint="eastAsia" w:ascii="仿宋" w:hAnsi="仿宋" w:eastAsia="仿宋" w:cs="仿宋"/>
          <w:color w:val="auto"/>
          <w:sz w:val="22"/>
          <w:szCs w:val="22"/>
          <w:highlight w:val="none"/>
        </w:rPr>
        <w:t>服务，甲方有权从货款中扣除误期赔偿费而不影响合同项下的其他补救方法，赔偿费按</w:t>
      </w:r>
      <w:r>
        <w:rPr>
          <w:rFonts w:hint="eastAsia" w:ascii="仿宋" w:hAnsi="仿宋" w:eastAsia="仿宋" w:cs="仿宋"/>
          <w:b/>
          <w:color w:val="auto"/>
          <w:sz w:val="22"/>
          <w:szCs w:val="22"/>
          <w:highlight w:val="none"/>
        </w:rPr>
        <w:t>【政府采购合同专用条款】</w:t>
      </w:r>
      <w:r>
        <w:rPr>
          <w:rFonts w:hint="eastAsia" w:ascii="仿宋" w:hAnsi="仿宋" w:eastAsia="仿宋" w:cs="仿宋"/>
          <w:color w:val="auto"/>
          <w:sz w:val="22"/>
          <w:szCs w:val="22"/>
          <w:highlight w:val="none"/>
        </w:rPr>
        <w:t>规定执行。如果涉及公共利益，且赔偿金额无法弥补公共利益损失，</w:t>
      </w:r>
      <w:r>
        <w:rPr>
          <w:rFonts w:hint="eastAsia" w:ascii="仿宋" w:hAnsi="仿宋" w:eastAsia="仿宋" w:cs="仿宋"/>
          <w:color w:val="auto"/>
          <w:sz w:val="22"/>
          <w:szCs w:val="22"/>
          <w:highlight w:val="none"/>
          <w:lang w:eastAsia="zh-CN"/>
        </w:rPr>
        <w:t>甲方</w:t>
      </w:r>
      <w:r>
        <w:rPr>
          <w:rFonts w:hint="eastAsia" w:ascii="仿宋" w:hAnsi="仿宋" w:eastAsia="仿宋" w:cs="仿宋"/>
          <w:color w:val="auto"/>
          <w:sz w:val="22"/>
          <w:szCs w:val="22"/>
          <w:highlight w:val="none"/>
        </w:rPr>
        <w:t>可要求继续履行或者</w:t>
      </w:r>
      <w:r>
        <w:rPr>
          <w:rFonts w:hint="eastAsia" w:ascii="仿宋" w:hAnsi="仿宋" w:eastAsia="仿宋" w:cs="仿宋"/>
          <w:color w:val="auto"/>
          <w:sz w:val="22"/>
          <w:szCs w:val="22"/>
          <w:highlight w:val="none"/>
          <w:lang w:eastAsia="zh-CN"/>
        </w:rPr>
        <w:t>采取其他补救措施</w:t>
      </w:r>
      <w:r>
        <w:rPr>
          <w:rFonts w:hint="eastAsia" w:ascii="仿宋" w:hAnsi="仿宋" w:eastAsia="仿宋" w:cs="仿宋"/>
          <w:color w:val="auto"/>
          <w:sz w:val="22"/>
          <w:szCs w:val="22"/>
          <w:highlight w:val="none"/>
        </w:rPr>
        <w:t>。</w:t>
      </w:r>
    </w:p>
    <w:p w14:paraId="0FE15088">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5</w:t>
      </w:r>
      <w:r>
        <w:rPr>
          <w:rFonts w:hint="eastAsia" w:ascii="仿宋" w:hAnsi="仿宋" w:eastAsia="仿宋" w:cs="仿宋"/>
          <w:color w:val="auto"/>
          <w:sz w:val="22"/>
          <w:szCs w:val="22"/>
          <w:highlight w:val="none"/>
        </w:rPr>
        <w:t>.3 迟延支付的违约责任</w:t>
      </w:r>
    </w:p>
    <w:p w14:paraId="223FB0A3">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甲方存在迟延支付乙方合同款项的，应当承担</w:t>
      </w:r>
      <w:r>
        <w:rPr>
          <w:rFonts w:hint="eastAsia" w:ascii="仿宋" w:hAnsi="仿宋" w:eastAsia="仿宋" w:cs="仿宋"/>
          <w:b/>
          <w:bCs/>
          <w:color w:val="auto"/>
          <w:sz w:val="22"/>
          <w:szCs w:val="22"/>
          <w:highlight w:val="none"/>
        </w:rPr>
        <w:t>【政府采购合同专用条款】</w:t>
      </w:r>
      <w:r>
        <w:rPr>
          <w:rFonts w:hint="eastAsia" w:ascii="仿宋" w:hAnsi="仿宋" w:eastAsia="仿宋" w:cs="仿宋"/>
          <w:color w:val="auto"/>
          <w:sz w:val="22"/>
          <w:szCs w:val="22"/>
          <w:highlight w:val="none"/>
        </w:rPr>
        <w:t>规定的逾期付款利息。</w:t>
      </w:r>
    </w:p>
    <w:p w14:paraId="57DFE58C">
      <w:pPr>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1</w:t>
      </w:r>
      <w:r>
        <w:rPr>
          <w:rFonts w:hint="eastAsia" w:ascii="仿宋" w:hAnsi="仿宋" w:eastAsia="仿宋" w:cs="仿宋"/>
          <w:bCs/>
          <w:color w:val="auto"/>
          <w:sz w:val="22"/>
          <w:szCs w:val="22"/>
          <w:highlight w:val="none"/>
          <w:lang w:eastAsia="zh-CN"/>
        </w:rPr>
        <w:t>5</w:t>
      </w:r>
      <w:r>
        <w:rPr>
          <w:rFonts w:hint="eastAsia" w:ascii="仿宋" w:hAnsi="仿宋" w:eastAsia="仿宋" w:cs="仿宋"/>
          <w:bCs/>
          <w:color w:val="auto"/>
          <w:sz w:val="22"/>
          <w:szCs w:val="22"/>
          <w:highlight w:val="none"/>
        </w:rPr>
        <w:t>.4其他违约责任根据项目实际需要按</w:t>
      </w:r>
      <w:r>
        <w:rPr>
          <w:rFonts w:hint="eastAsia" w:ascii="仿宋" w:hAnsi="仿宋" w:eastAsia="仿宋" w:cs="仿宋"/>
          <w:b/>
          <w:bCs/>
          <w:color w:val="auto"/>
          <w:sz w:val="22"/>
          <w:szCs w:val="22"/>
          <w:highlight w:val="none"/>
        </w:rPr>
        <w:t>【政府采购合同专用条款】</w:t>
      </w:r>
      <w:r>
        <w:rPr>
          <w:rFonts w:hint="eastAsia" w:ascii="仿宋" w:hAnsi="仿宋" w:eastAsia="仿宋" w:cs="仿宋"/>
          <w:color w:val="auto"/>
          <w:sz w:val="22"/>
          <w:szCs w:val="22"/>
          <w:highlight w:val="none"/>
        </w:rPr>
        <w:t>规定执行。</w:t>
      </w:r>
    </w:p>
    <w:p w14:paraId="1598CB6F">
      <w:pPr>
        <w:numPr>
          <w:ilvl w:val="0"/>
          <w:numId w:val="24"/>
        </w:numPr>
        <w:autoSpaceDE w:val="0"/>
        <w:autoSpaceDN w:val="0"/>
        <w:adjustRightInd w:val="0"/>
        <w:snapToGrid w:val="0"/>
        <w:spacing w:before="0" w:line="400" w:lineRule="exact"/>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合同变更</w:t>
      </w:r>
      <w:r>
        <w:rPr>
          <w:rFonts w:hint="eastAsia" w:ascii="仿宋" w:hAnsi="仿宋" w:eastAsia="仿宋" w:cs="仿宋"/>
          <w:b/>
          <w:color w:val="auto"/>
          <w:sz w:val="28"/>
          <w:szCs w:val="24"/>
          <w:highlight w:val="none"/>
          <w:lang w:eastAsia="zh-CN"/>
        </w:rPr>
        <w:t>、中止与终止</w:t>
      </w:r>
    </w:p>
    <w:p w14:paraId="5748088F">
      <w:pPr>
        <w:autoSpaceDE/>
        <w:autoSpaceDN/>
        <w:adjustRightInd w:val="0"/>
        <w:snapToGrid w:val="0"/>
        <w:spacing w:before="0" w:line="400" w:lineRule="exact"/>
        <w:ind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.1合同的</w:t>
      </w:r>
      <w:r>
        <w:rPr>
          <w:rFonts w:hint="eastAsia" w:ascii="仿宋" w:hAnsi="仿宋" w:eastAsia="仿宋" w:cs="仿宋"/>
          <w:color w:val="auto"/>
          <w:sz w:val="22"/>
          <w:szCs w:val="22"/>
          <w:highlight w:val="none"/>
          <w:lang w:eastAsia="zh-CN"/>
        </w:rPr>
        <w:t>变更</w:t>
      </w:r>
    </w:p>
    <w:p w14:paraId="2AA8AA0D">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政府采购合同履行中，</w:t>
      </w:r>
      <w:r>
        <w:rPr>
          <w:rFonts w:hint="eastAsia" w:ascii="仿宋" w:hAnsi="仿宋" w:eastAsia="仿宋" w:cs="仿宋"/>
          <w:color w:val="auto"/>
          <w:sz w:val="22"/>
          <w:szCs w:val="22"/>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2"/>
          <w:szCs w:val="22"/>
          <w:highlight w:val="none"/>
          <w:lang w:eastAsia="zh-CN"/>
        </w:rPr>
        <w:t>一致后</w:t>
      </w:r>
      <w:r>
        <w:rPr>
          <w:rFonts w:hint="eastAsia" w:ascii="仿宋" w:hAnsi="仿宋" w:eastAsia="仿宋" w:cs="仿宋"/>
          <w:color w:val="auto"/>
          <w:sz w:val="22"/>
          <w:szCs w:val="22"/>
          <w:highlight w:val="none"/>
        </w:rPr>
        <w:t>签订补充协议。</w:t>
      </w:r>
    </w:p>
    <w:p w14:paraId="2546D29C">
      <w:pPr>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合同的中止</w:t>
      </w:r>
    </w:p>
    <w:p w14:paraId="31546C73">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（1）合同履行过程中因供应商就采购文件、采购过程或结果提起投诉的，甲方认为有必要的，</w:t>
      </w:r>
      <w:r>
        <w:rPr>
          <w:rFonts w:hint="eastAsia" w:ascii="仿宋" w:hAnsi="仿宋" w:eastAsia="仿宋" w:cs="仿宋"/>
          <w:color w:val="auto"/>
          <w:sz w:val="22"/>
          <w:szCs w:val="22"/>
          <w:highlight w:val="none"/>
          <w:lang w:eastAsia="zh-CN"/>
        </w:rPr>
        <w:t>可以</w:t>
      </w:r>
      <w:r>
        <w:rPr>
          <w:rFonts w:hint="eastAsia" w:ascii="仿宋" w:hAnsi="仿宋" w:eastAsia="仿宋" w:cs="仿宋"/>
          <w:color w:val="auto"/>
          <w:sz w:val="22"/>
          <w:szCs w:val="22"/>
          <w:highlight w:val="none"/>
        </w:rPr>
        <w:t>中止合同的履行。</w:t>
      </w:r>
    </w:p>
    <w:p w14:paraId="7146412E">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val="en-US" w:eastAsia="zh-CN"/>
        </w:rPr>
        <w:t>合同履行过程中，</w:t>
      </w:r>
      <w:r>
        <w:rPr>
          <w:rFonts w:hint="eastAsia" w:ascii="仿宋" w:hAnsi="仿宋" w:eastAsia="仿宋" w:cs="仿宋"/>
          <w:color w:val="auto"/>
          <w:sz w:val="22"/>
          <w:szCs w:val="22"/>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2"/>
          <w:szCs w:val="22"/>
          <w:highlight w:val="none"/>
          <w:lang w:eastAsia="zh-CN"/>
        </w:rPr>
        <w:t>，乙方有义务及时告知甲方</w:t>
      </w:r>
      <w:r>
        <w:rPr>
          <w:rFonts w:hint="eastAsia" w:ascii="仿宋" w:hAnsi="仿宋" w:eastAsia="仿宋" w:cs="仿宋"/>
          <w:color w:val="auto"/>
          <w:sz w:val="22"/>
          <w:szCs w:val="22"/>
          <w:highlight w:val="none"/>
        </w:rPr>
        <w:t>。甲方</w:t>
      </w:r>
      <w:r>
        <w:rPr>
          <w:rFonts w:hint="eastAsia" w:ascii="仿宋" w:hAnsi="仿宋" w:eastAsia="仿宋" w:cs="仿宋"/>
          <w:color w:val="auto"/>
          <w:sz w:val="22"/>
          <w:szCs w:val="22"/>
          <w:highlight w:val="none"/>
          <w:lang w:eastAsia="zh-CN"/>
        </w:rPr>
        <w:t>有权</w:t>
      </w:r>
      <w:r>
        <w:rPr>
          <w:rFonts w:hint="eastAsia" w:ascii="仿宋" w:hAnsi="仿宋" w:eastAsia="仿宋" w:cs="仿宋"/>
          <w:color w:val="auto"/>
          <w:sz w:val="22"/>
          <w:szCs w:val="22"/>
          <w:highlight w:val="none"/>
        </w:rPr>
        <w:t>以书面形式通知乙方中止合同</w:t>
      </w:r>
      <w:r>
        <w:rPr>
          <w:rFonts w:hint="eastAsia" w:ascii="仿宋" w:hAnsi="仿宋" w:eastAsia="仿宋" w:cs="仿宋"/>
          <w:color w:val="auto"/>
          <w:sz w:val="22"/>
          <w:szCs w:val="22"/>
          <w:highlight w:val="none"/>
          <w:lang w:eastAsia="zh-CN"/>
        </w:rPr>
        <w:t>并要求乙方在合理期限内消除相关情形或者提供适当担保。</w:t>
      </w:r>
      <w:r>
        <w:rPr>
          <w:rFonts w:hint="eastAsia" w:ascii="仿宋" w:hAnsi="仿宋" w:eastAsia="仿宋" w:cs="仿宋"/>
          <w:color w:val="auto"/>
          <w:sz w:val="22"/>
          <w:szCs w:val="22"/>
          <w:highlight w:val="none"/>
        </w:rPr>
        <w:t>乙方提供适当担保的，</w:t>
      </w:r>
      <w:r>
        <w:rPr>
          <w:rFonts w:hint="eastAsia" w:ascii="仿宋" w:hAnsi="仿宋" w:eastAsia="仿宋" w:cs="仿宋"/>
          <w:color w:val="auto"/>
          <w:sz w:val="22"/>
          <w:szCs w:val="22"/>
          <w:highlight w:val="none"/>
          <w:lang w:eastAsia="zh-CN"/>
        </w:rPr>
        <w:t>合同继续</w:t>
      </w:r>
      <w:r>
        <w:rPr>
          <w:rFonts w:hint="eastAsia" w:ascii="仿宋" w:hAnsi="仿宋" w:eastAsia="仿宋" w:cs="仿宋"/>
          <w:color w:val="auto"/>
          <w:sz w:val="22"/>
          <w:szCs w:val="22"/>
          <w:highlight w:val="none"/>
        </w:rPr>
        <w:t>履行</w:t>
      </w:r>
      <w:r>
        <w:rPr>
          <w:rFonts w:hint="eastAsia" w:ascii="仿宋" w:hAnsi="仿宋" w:eastAsia="仿宋" w:cs="仿宋"/>
          <w:color w:val="auto"/>
          <w:sz w:val="22"/>
          <w:szCs w:val="22"/>
          <w:highlight w:val="none"/>
          <w:lang w:eastAsia="zh-CN"/>
        </w:rPr>
        <w:t>；乙</w:t>
      </w:r>
      <w:r>
        <w:rPr>
          <w:rFonts w:hint="eastAsia" w:ascii="仿宋" w:hAnsi="仿宋" w:eastAsia="仿宋" w:cs="仿宋"/>
          <w:color w:val="auto"/>
          <w:sz w:val="22"/>
          <w:szCs w:val="22"/>
          <w:highlight w:val="none"/>
        </w:rPr>
        <w:t>方在合理期限内未恢复履约能力且未提供适当担保的，视为拒绝</w:t>
      </w:r>
      <w:r>
        <w:rPr>
          <w:rFonts w:hint="eastAsia" w:ascii="仿宋" w:hAnsi="仿宋" w:eastAsia="仿宋" w:cs="仿宋"/>
          <w:color w:val="auto"/>
          <w:sz w:val="22"/>
          <w:szCs w:val="22"/>
          <w:highlight w:val="none"/>
          <w:lang w:eastAsia="zh-CN"/>
        </w:rPr>
        <w:t>继续</w:t>
      </w:r>
      <w:r>
        <w:rPr>
          <w:rFonts w:hint="eastAsia" w:ascii="仿宋" w:hAnsi="仿宋" w:eastAsia="仿宋" w:cs="仿宋"/>
          <w:color w:val="auto"/>
          <w:sz w:val="22"/>
          <w:szCs w:val="22"/>
          <w:highlight w:val="none"/>
        </w:rPr>
        <w:t>履约，甲方</w:t>
      </w:r>
      <w:r>
        <w:rPr>
          <w:rFonts w:hint="eastAsia" w:ascii="仿宋" w:hAnsi="仿宋" w:eastAsia="仿宋" w:cs="仿宋"/>
          <w:color w:val="auto"/>
          <w:sz w:val="22"/>
          <w:szCs w:val="22"/>
          <w:highlight w:val="none"/>
          <w:lang w:eastAsia="zh-CN"/>
        </w:rPr>
        <w:t>有权</w:t>
      </w:r>
      <w:r>
        <w:rPr>
          <w:rFonts w:hint="eastAsia" w:ascii="仿宋" w:hAnsi="仿宋" w:eastAsia="仿宋" w:cs="仿宋"/>
          <w:color w:val="auto"/>
          <w:sz w:val="22"/>
          <w:szCs w:val="22"/>
          <w:highlight w:val="none"/>
        </w:rPr>
        <w:t>解除合同并要求乙方承担</w:t>
      </w:r>
      <w:r>
        <w:rPr>
          <w:rFonts w:hint="eastAsia" w:ascii="仿宋" w:hAnsi="仿宋" w:eastAsia="仿宋" w:cs="仿宋"/>
          <w:color w:val="auto"/>
          <w:sz w:val="22"/>
          <w:szCs w:val="22"/>
          <w:highlight w:val="none"/>
          <w:lang w:eastAsia="zh-CN"/>
        </w:rPr>
        <w:t>由此给甲方造成的损失</w:t>
      </w:r>
      <w:r>
        <w:rPr>
          <w:rFonts w:hint="eastAsia" w:ascii="仿宋" w:hAnsi="仿宋" w:eastAsia="仿宋" w:cs="仿宋"/>
          <w:color w:val="auto"/>
          <w:sz w:val="22"/>
          <w:szCs w:val="22"/>
          <w:highlight w:val="none"/>
        </w:rPr>
        <w:t>。</w:t>
      </w:r>
    </w:p>
    <w:p w14:paraId="579C6473">
      <w:pPr>
        <w:pStyle w:val="31"/>
        <w:jc w:val="both"/>
        <w:rPr>
          <w:rFonts w:hint="eastAsia" w:ascii="仿宋" w:hAnsi="仿宋" w:eastAsia="仿宋" w:cs="仿宋"/>
          <w:sz w:val="22"/>
          <w:szCs w:val="22"/>
        </w:rPr>
      </w:pPr>
      <w:r>
        <w:rPr>
          <w:rFonts w:hint="eastAsia" w:ascii="仿宋" w:hAnsi="仿宋" w:eastAsia="仿宋" w:cs="仿宋"/>
          <w:sz w:val="22"/>
          <w:szCs w:val="22"/>
        </w:rPr>
        <w:t>（3）乙方分立、合并或者变更住所的，应当及时以书面形式告知甲方。乙方没有</w:t>
      </w:r>
      <w:r>
        <w:rPr>
          <w:rFonts w:hint="eastAsia" w:ascii="仿宋" w:hAnsi="仿宋" w:eastAsia="仿宋" w:cs="仿宋"/>
          <w:sz w:val="22"/>
          <w:szCs w:val="22"/>
          <w:lang w:eastAsia="zh-CN"/>
        </w:rPr>
        <w:t>及时告知</w:t>
      </w:r>
      <w:r>
        <w:rPr>
          <w:rFonts w:hint="eastAsia" w:ascii="仿宋" w:hAnsi="仿宋" w:eastAsia="仿宋" w:cs="仿宋"/>
          <w:sz w:val="22"/>
          <w:szCs w:val="22"/>
        </w:rPr>
        <w:t>甲方，致使</w:t>
      </w:r>
      <w:r>
        <w:rPr>
          <w:rFonts w:hint="eastAsia" w:ascii="仿宋" w:hAnsi="仿宋" w:eastAsia="仿宋" w:cs="仿宋"/>
          <w:sz w:val="22"/>
          <w:szCs w:val="22"/>
          <w:lang w:eastAsia="zh-CN"/>
        </w:rPr>
        <w:t>合同</w:t>
      </w:r>
      <w:r>
        <w:rPr>
          <w:rFonts w:hint="eastAsia" w:ascii="仿宋" w:hAnsi="仿宋" w:eastAsia="仿宋" w:cs="仿宋"/>
          <w:sz w:val="22"/>
          <w:szCs w:val="22"/>
        </w:rPr>
        <w:t>履行发生困难的，甲方可以中止合同履行并要求乙方承担由此给甲方造成的损失。</w:t>
      </w:r>
    </w:p>
    <w:p w14:paraId="304183AA">
      <w:pPr>
        <w:snapToGrid w:val="0"/>
        <w:spacing w:line="400" w:lineRule="exact"/>
        <w:ind w:firstLine="440" w:firstLineChars="200"/>
        <w:jc w:val="left"/>
        <w:rPr>
          <w:rFonts w:hint="eastAsia" w:ascii="仿宋" w:hAnsi="仿宋" w:eastAsia="仿宋" w:cs="仿宋"/>
          <w:sz w:val="22"/>
          <w:szCs w:val="24"/>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）甲方不得以行政区划调整、政府换届、机构或者职能调整以及相关责任人更替为由中止合同。</w:t>
      </w:r>
    </w:p>
    <w:p w14:paraId="0D1B51AD">
      <w:pPr>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合同的终止</w:t>
      </w:r>
    </w:p>
    <w:p w14:paraId="1ADE723D">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（1）合同因有效期限届满而终止；</w:t>
      </w:r>
    </w:p>
    <w:p w14:paraId="2F9BA4C2">
      <w:pPr>
        <w:snapToGrid w:val="0"/>
        <w:spacing w:line="400" w:lineRule="exact"/>
        <w:ind w:firstLine="440" w:firstLineChars="200"/>
        <w:rPr>
          <w:rFonts w:hint="eastAsia" w:ascii="仿宋" w:hAnsi="仿宋" w:eastAsia="仿宋" w:cs="仿宋"/>
          <w:sz w:val="22"/>
          <w:szCs w:val="22"/>
          <w:lang w:eastAsia="zh-CN"/>
        </w:rPr>
      </w:pPr>
      <w:r>
        <w:rPr>
          <w:rFonts w:hint="eastAsia" w:ascii="仿宋" w:hAnsi="仿宋" w:eastAsia="仿宋" w:cs="仿宋"/>
          <w:color w:val="auto"/>
          <w:sz w:val="22"/>
          <w:szCs w:val="22"/>
          <w:highlight w:val="none"/>
        </w:rPr>
        <w:t>（2）乙方未</w:t>
      </w:r>
      <w:r>
        <w:rPr>
          <w:rFonts w:hint="eastAsia" w:ascii="仿宋" w:hAnsi="仿宋" w:eastAsia="仿宋" w:cs="仿宋"/>
          <w:color w:val="auto"/>
          <w:sz w:val="22"/>
          <w:szCs w:val="22"/>
          <w:highlight w:val="none"/>
          <w:lang w:eastAsia="zh-CN"/>
        </w:rPr>
        <w:t>按</w:t>
      </w:r>
      <w:r>
        <w:rPr>
          <w:rFonts w:hint="eastAsia" w:ascii="仿宋" w:hAnsi="仿宋" w:eastAsia="仿宋" w:cs="仿宋"/>
          <w:color w:val="auto"/>
          <w:sz w:val="22"/>
          <w:szCs w:val="22"/>
          <w:highlight w:val="none"/>
        </w:rPr>
        <w:t>合同约定履行，构成根本性违约的，甲方有权终止合同</w:t>
      </w:r>
      <w:r>
        <w:rPr>
          <w:rFonts w:hint="eastAsia" w:ascii="仿宋" w:hAnsi="仿宋" w:eastAsia="仿宋" w:cs="仿宋"/>
          <w:color w:val="auto"/>
          <w:sz w:val="22"/>
          <w:szCs w:val="22"/>
          <w:highlight w:val="none"/>
          <w:lang w:eastAsia="zh-CN"/>
        </w:rPr>
        <w:t>，</w:t>
      </w:r>
      <w:r>
        <w:rPr>
          <w:rFonts w:hint="eastAsia" w:ascii="仿宋" w:hAnsi="仿宋" w:eastAsia="仿宋" w:cs="仿宋"/>
          <w:sz w:val="22"/>
          <w:szCs w:val="22"/>
        </w:rPr>
        <w:t>并追究乙方的违约责</w:t>
      </w:r>
      <w:r>
        <w:rPr>
          <w:rFonts w:hint="eastAsia" w:ascii="仿宋" w:hAnsi="仿宋" w:eastAsia="仿宋" w:cs="仿宋"/>
          <w:sz w:val="22"/>
          <w:szCs w:val="22"/>
          <w:lang w:val="en-US" w:eastAsia="zh-CN"/>
        </w:rPr>
        <w:t>任</w:t>
      </w:r>
      <w:r>
        <w:rPr>
          <w:rFonts w:hint="eastAsia" w:ascii="仿宋" w:hAnsi="仿宋" w:eastAsia="仿宋" w:cs="仿宋"/>
          <w:color w:val="auto"/>
          <w:sz w:val="22"/>
          <w:szCs w:val="22"/>
          <w:highlight w:val="none"/>
        </w:rPr>
        <w:t>。</w:t>
      </w:r>
    </w:p>
    <w:p w14:paraId="352E84AD">
      <w:pPr>
        <w:pStyle w:val="31"/>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 xml:space="preserve">16.4 </w:t>
      </w:r>
      <w:r>
        <w:rPr>
          <w:rFonts w:hint="eastAsia" w:ascii="仿宋" w:hAnsi="仿宋" w:eastAsia="仿宋" w:cs="仿宋"/>
          <w:color w:val="auto"/>
          <w:kern w:val="2"/>
          <w:sz w:val="22"/>
          <w:szCs w:val="22"/>
          <w:highlight w:val="none"/>
          <w:lang w:val="en-US" w:eastAsia="zh-CN"/>
        </w:rPr>
        <w:t>涉及国家利益、社会公共利益的情形</w:t>
      </w:r>
    </w:p>
    <w:p w14:paraId="2CB8183F">
      <w:pPr>
        <w:pStyle w:val="31"/>
        <w:jc w:val="both"/>
        <w:rPr>
          <w:rFonts w:hint="eastAsia" w:ascii="仿宋" w:hAnsi="仿宋" w:eastAsia="仿宋" w:cs="仿宋"/>
          <w:sz w:val="22"/>
          <w:szCs w:val="22"/>
        </w:rPr>
      </w:pPr>
      <w:r>
        <w:rPr>
          <w:rFonts w:hint="eastAsia" w:ascii="仿宋" w:hAnsi="仿宋" w:eastAsia="仿宋" w:cs="仿宋"/>
          <w:sz w:val="22"/>
          <w:szCs w:val="22"/>
        </w:rPr>
        <w:t>政府采购合同继续履行将损害国家利益和社会公共利益的，双方当事人</w:t>
      </w:r>
      <w:r>
        <w:rPr>
          <w:rFonts w:hint="eastAsia" w:ascii="仿宋" w:hAnsi="仿宋" w:eastAsia="仿宋" w:cs="仿宋"/>
          <w:sz w:val="22"/>
          <w:szCs w:val="22"/>
          <w:highlight w:val="none"/>
          <w:lang w:val="en-US" w:eastAsia="zh-CN"/>
        </w:rPr>
        <w:t>应当变更、</w:t>
      </w:r>
      <w:r>
        <w:rPr>
          <w:rFonts w:hint="eastAsia" w:ascii="仿宋" w:hAnsi="仿宋" w:eastAsia="仿宋" w:cs="仿宋"/>
          <w:sz w:val="22"/>
          <w:szCs w:val="22"/>
        </w:rPr>
        <w:t>中止</w:t>
      </w:r>
      <w:r>
        <w:rPr>
          <w:rFonts w:hint="eastAsia" w:ascii="仿宋" w:hAnsi="仿宋" w:eastAsia="仿宋" w:cs="仿宋"/>
          <w:sz w:val="22"/>
          <w:szCs w:val="22"/>
          <w:lang w:eastAsia="zh-CN"/>
        </w:rPr>
        <w:t>或者终止</w:t>
      </w:r>
      <w:r>
        <w:rPr>
          <w:rFonts w:hint="eastAsia" w:ascii="仿宋" w:hAnsi="仿宋" w:eastAsia="仿宋" w:cs="仿宋"/>
          <w:sz w:val="22"/>
          <w:szCs w:val="22"/>
        </w:rPr>
        <w:t>合同。有过错的一方应当承担赔偿责任，双方都有过错的，各自承担相应的责任。</w:t>
      </w:r>
    </w:p>
    <w:p w14:paraId="677AEFE4">
      <w:pPr>
        <w:autoSpaceDE w:val="0"/>
        <w:autoSpaceDN w:val="0"/>
        <w:adjustRightInd w:val="0"/>
        <w:snapToGrid w:val="0"/>
        <w:spacing w:before="0" w:line="400" w:lineRule="exact"/>
        <w:jc w:val="left"/>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1</w:t>
      </w:r>
      <w:r>
        <w:rPr>
          <w:rFonts w:hint="eastAsia" w:ascii="仿宋" w:hAnsi="仿宋" w:eastAsia="仿宋" w:cs="仿宋"/>
          <w:b/>
          <w:bCs/>
          <w:color w:val="auto"/>
          <w:sz w:val="28"/>
          <w:szCs w:val="24"/>
          <w:highlight w:val="none"/>
          <w:lang w:val="en-US" w:eastAsia="zh-CN"/>
        </w:rPr>
        <w:t>7</w:t>
      </w:r>
      <w:r>
        <w:rPr>
          <w:rFonts w:hint="eastAsia" w:ascii="仿宋" w:hAnsi="仿宋" w:eastAsia="仿宋" w:cs="仿宋"/>
          <w:b/>
          <w:bCs/>
          <w:color w:val="auto"/>
          <w:sz w:val="28"/>
          <w:szCs w:val="24"/>
          <w:highlight w:val="none"/>
        </w:rPr>
        <w:t>.</w:t>
      </w:r>
      <w:r>
        <w:rPr>
          <w:rFonts w:hint="eastAsia" w:ascii="仿宋" w:hAnsi="仿宋" w:eastAsia="仿宋" w:cs="仿宋"/>
          <w:b/>
          <w:bCs/>
          <w:color w:val="auto"/>
          <w:sz w:val="28"/>
          <w:szCs w:val="24"/>
          <w:highlight w:val="none"/>
          <w:lang w:val="en-US" w:eastAsia="zh-CN"/>
        </w:rPr>
        <w:t xml:space="preserve"> </w:t>
      </w:r>
      <w:r>
        <w:rPr>
          <w:rFonts w:hint="eastAsia" w:ascii="仿宋" w:hAnsi="仿宋" w:eastAsia="仿宋" w:cs="仿宋"/>
          <w:b/>
          <w:bCs/>
          <w:color w:val="auto"/>
          <w:sz w:val="28"/>
          <w:szCs w:val="24"/>
          <w:highlight w:val="none"/>
        </w:rPr>
        <w:t>合同分包</w:t>
      </w:r>
    </w:p>
    <w:p w14:paraId="372120C6">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.1 乙方不得</w:t>
      </w:r>
      <w:r>
        <w:rPr>
          <w:rFonts w:hint="eastAsia" w:ascii="仿宋" w:hAnsi="仿宋" w:eastAsia="仿宋" w:cs="仿宋"/>
          <w:color w:val="auto"/>
          <w:sz w:val="22"/>
          <w:szCs w:val="22"/>
          <w:highlight w:val="none"/>
          <w:lang w:eastAsia="zh-CN"/>
        </w:rPr>
        <w:t>将合同转包给其他供应商。涉及合同分包的，乙方</w:t>
      </w:r>
      <w:r>
        <w:rPr>
          <w:rFonts w:hint="eastAsia" w:ascii="仿宋" w:hAnsi="仿宋" w:eastAsia="仿宋" w:cs="仿宋"/>
          <w:color w:val="auto"/>
          <w:sz w:val="22"/>
          <w:szCs w:val="22"/>
          <w:highlight w:val="none"/>
          <w:lang w:val="en-US" w:eastAsia="zh-CN"/>
        </w:rPr>
        <w:t>应</w:t>
      </w:r>
      <w:r>
        <w:rPr>
          <w:rFonts w:hint="eastAsia" w:ascii="仿宋" w:hAnsi="仿宋" w:eastAsia="仿宋" w:cs="仿宋"/>
          <w:color w:val="auto"/>
          <w:sz w:val="22"/>
          <w:szCs w:val="22"/>
          <w:highlight w:val="none"/>
          <w:lang w:eastAsia="zh-CN"/>
        </w:rPr>
        <w:t>根据采购文件和投标（响应）文件规定进行</w:t>
      </w:r>
      <w:r>
        <w:rPr>
          <w:rFonts w:hint="eastAsia" w:ascii="仿宋" w:hAnsi="仿宋" w:eastAsia="仿宋" w:cs="仿宋"/>
          <w:color w:val="auto"/>
          <w:sz w:val="22"/>
          <w:szCs w:val="22"/>
          <w:highlight w:val="none"/>
        </w:rPr>
        <w:t>合同分包。</w:t>
      </w:r>
    </w:p>
    <w:p w14:paraId="349BDEC6">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.2 乙方执行政府采购政策向中小企业依法分包的</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乙方应当按采购文件</w:t>
      </w:r>
      <w:r>
        <w:rPr>
          <w:rFonts w:hint="eastAsia" w:ascii="仿宋" w:hAnsi="仿宋" w:eastAsia="仿宋" w:cs="仿宋"/>
          <w:color w:val="auto"/>
          <w:sz w:val="22"/>
          <w:szCs w:val="22"/>
          <w:highlight w:val="none"/>
          <w:lang w:eastAsia="zh-CN"/>
        </w:rPr>
        <w:t>和</w:t>
      </w:r>
      <w:r>
        <w:rPr>
          <w:rFonts w:hint="eastAsia" w:ascii="仿宋" w:hAnsi="仿宋" w:eastAsia="仿宋" w:cs="仿宋"/>
          <w:color w:val="auto"/>
          <w:sz w:val="22"/>
          <w:szCs w:val="22"/>
          <w:highlight w:val="none"/>
        </w:rPr>
        <w:t>投标（响应）文件签订分包</w:t>
      </w:r>
      <w:r>
        <w:rPr>
          <w:rFonts w:hint="eastAsia" w:ascii="仿宋" w:hAnsi="仿宋" w:eastAsia="仿宋" w:cs="仿宋"/>
          <w:color w:val="auto"/>
          <w:sz w:val="22"/>
          <w:szCs w:val="22"/>
          <w:highlight w:val="none"/>
          <w:lang w:eastAsia="zh-CN"/>
        </w:rPr>
        <w:t>意向</w:t>
      </w:r>
      <w:r>
        <w:rPr>
          <w:rFonts w:hint="eastAsia" w:ascii="仿宋" w:hAnsi="仿宋" w:eastAsia="仿宋" w:cs="仿宋"/>
          <w:color w:val="auto"/>
          <w:sz w:val="22"/>
          <w:szCs w:val="22"/>
          <w:highlight w:val="none"/>
        </w:rPr>
        <w:t>协议，分包</w:t>
      </w:r>
      <w:r>
        <w:rPr>
          <w:rFonts w:hint="eastAsia" w:ascii="仿宋" w:hAnsi="仿宋" w:eastAsia="仿宋" w:cs="仿宋"/>
          <w:color w:val="auto"/>
          <w:sz w:val="22"/>
          <w:szCs w:val="22"/>
          <w:highlight w:val="none"/>
          <w:lang w:eastAsia="zh-CN"/>
        </w:rPr>
        <w:t>意向</w:t>
      </w:r>
      <w:r>
        <w:rPr>
          <w:rFonts w:hint="eastAsia" w:ascii="仿宋" w:hAnsi="仿宋" w:eastAsia="仿宋" w:cs="仿宋"/>
          <w:color w:val="auto"/>
          <w:sz w:val="22"/>
          <w:szCs w:val="22"/>
          <w:highlight w:val="none"/>
        </w:rPr>
        <w:t>协议属于本合同组成部分。</w:t>
      </w:r>
    </w:p>
    <w:p w14:paraId="6FF107B3">
      <w:pPr>
        <w:autoSpaceDE w:val="0"/>
        <w:autoSpaceDN w:val="0"/>
        <w:adjustRightInd w:val="0"/>
        <w:snapToGrid w:val="0"/>
        <w:spacing w:before="0" w:line="400" w:lineRule="exact"/>
        <w:jc w:val="left"/>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lang w:eastAsia="zh-CN"/>
        </w:rPr>
        <w:t>1</w:t>
      </w:r>
      <w:r>
        <w:rPr>
          <w:rFonts w:hint="eastAsia" w:ascii="仿宋" w:hAnsi="仿宋" w:eastAsia="仿宋" w:cs="仿宋"/>
          <w:b/>
          <w:bCs/>
          <w:color w:val="auto"/>
          <w:sz w:val="28"/>
          <w:szCs w:val="24"/>
          <w:highlight w:val="none"/>
          <w:lang w:val="en-US" w:eastAsia="zh-CN"/>
        </w:rPr>
        <w:t>8</w:t>
      </w:r>
      <w:r>
        <w:rPr>
          <w:rFonts w:hint="eastAsia" w:ascii="仿宋" w:hAnsi="仿宋" w:eastAsia="仿宋" w:cs="仿宋"/>
          <w:b/>
          <w:bCs/>
          <w:color w:val="auto"/>
          <w:sz w:val="28"/>
          <w:szCs w:val="24"/>
          <w:highlight w:val="none"/>
        </w:rPr>
        <w:t>.</w:t>
      </w:r>
      <w:r>
        <w:rPr>
          <w:rFonts w:hint="eastAsia" w:ascii="仿宋" w:hAnsi="仿宋" w:eastAsia="仿宋" w:cs="仿宋"/>
          <w:b/>
          <w:bCs/>
          <w:color w:val="auto"/>
          <w:sz w:val="28"/>
          <w:szCs w:val="24"/>
          <w:highlight w:val="none"/>
          <w:lang w:val="en-US" w:eastAsia="zh-CN"/>
        </w:rPr>
        <w:t xml:space="preserve"> </w:t>
      </w:r>
      <w:r>
        <w:rPr>
          <w:rFonts w:hint="eastAsia" w:ascii="仿宋" w:hAnsi="仿宋" w:eastAsia="仿宋" w:cs="仿宋"/>
          <w:b/>
          <w:bCs/>
          <w:color w:val="auto"/>
          <w:sz w:val="28"/>
          <w:szCs w:val="24"/>
          <w:highlight w:val="none"/>
        </w:rPr>
        <w:t>不可抗力</w:t>
      </w:r>
    </w:p>
    <w:p w14:paraId="73E4675E">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.1 不可抗力是指合同双方不能预见、不能避免且不能克服的客观情况。</w:t>
      </w:r>
    </w:p>
    <w:p w14:paraId="367B5242">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.2 任何一方对由于不可抗力造成的部分或全部不能履行合同不承担违约责任。但迟延履行后发生不可抗力的，不能免除责任。</w:t>
      </w:r>
    </w:p>
    <w:p w14:paraId="47F365B9">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.3 遇有不可抗力的一方，应及时将事件情况以书面形式</w:t>
      </w:r>
      <w:r>
        <w:rPr>
          <w:rFonts w:hint="eastAsia" w:ascii="仿宋" w:hAnsi="仿宋" w:eastAsia="仿宋" w:cs="仿宋"/>
          <w:color w:val="auto"/>
          <w:sz w:val="22"/>
          <w:szCs w:val="22"/>
          <w:highlight w:val="none"/>
          <w:lang w:eastAsia="zh-CN"/>
        </w:rPr>
        <w:t>告</w:t>
      </w:r>
      <w:r>
        <w:rPr>
          <w:rFonts w:hint="eastAsia" w:ascii="仿宋" w:hAnsi="仿宋" w:eastAsia="仿宋" w:cs="仿宋"/>
          <w:color w:val="auto"/>
          <w:sz w:val="22"/>
          <w:szCs w:val="22"/>
          <w:highlight w:val="none"/>
        </w:rPr>
        <w:t>知另一方，并在事件发生后及时向另一方提交合同不能履行或部分不能履行或需要延期履行</w:t>
      </w:r>
      <w:r>
        <w:rPr>
          <w:rFonts w:hint="eastAsia" w:ascii="仿宋" w:hAnsi="仿宋" w:eastAsia="仿宋" w:cs="仿宋"/>
          <w:color w:val="auto"/>
          <w:sz w:val="22"/>
          <w:szCs w:val="22"/>
          <w:highlight w:val="none"/>
          <w:lang w:eastAsia="zh-CN"/>
        </w:rPr>
        <w:t>的详细</w:t>
      </w:r>
      <w:r>
        <w:rPr>
          <w:rFonts w:hint="eastAsia" w:ascii="仿宋" w:hAnsi="仿宋" w:eastAsia="仿宋" w:cs="仿宋"/>
          <w:color w:val="auto"/>
          <w:sz w:val="22"/>
          <w:szCs w:val="22"/>
          <w:highlight w:val="none"/>
        </w:rPr>
        <w:t>报告</w:t>
      </w:r>
      <w:r>
        <w:rPr>
          <w:rFonts w:hint="eastAsia" w:ascii="仿宋" w:hAnsi="仿宋" w:eastAsia="仿宋" w:cs="仿宋"/>
          <w:color w:val="auto"/>
          <w:sz w:val="22"/>
          <w:szCs w:val="22"/>
          <w:highlight w:val="none"/>
          <w:lang w:eastAsia="zh-CN"/>
        </w:rPr>
        <w:t>，以</w:t>
      </w:r>
      <w:r>
        <w:rPr>
          <w:rFonts w:hint="eastAsia" w:ascii="仿宋" w:hAnsi="仿宋" w:eastAsia="仿宋" w:cs="仿宋"/>
          <w:color w:val="auto"/>
          <w:sz w:val="22"/>
          <w:szCs w:val="22"/>
          <w:highlight w:val="none"/>
          <w:lang w:val="en-US" w:eastAsia="zh-CN"/>
        </w:rPr>
        <w:t>及证明不可抗力发生及其持续时间的证据</w:t>
      </w:r>
      <w:r>
        <w:rPr>
          <w:rFonts w:hint="eastAsia" w:ascii="仿宋" w:hAnsi="仿宋" w:eastAsia="仿宋" w:cs="仿宋"/>
          <w:color w:val="auto"/>
          <w:sz w:val="22"/>
          <w:szCs w:val="22"/>
          <w:highlight w:val="none"/>
        </w:rPr>
        <w:t>。</w:t>
      </w:r>
    </w:p>
    <w:p w14:paraId="2FDD27D4">
      <w:pPr>
        <w:autoSpaceDE w:val="0"/>
        <w:autoSpaceDN w:val="0"/>
        <w:adjustRightInd w:val="0"/>
        <w:snapToGrid w:val="0"/>
        <w:spacing w:before="0" w:line="400" w:lineRule="exact"/>
        <w:jc w:val="left"/>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lang w:val="en-US" w:eastAsia="zh-CN"/>
        </w:rPr>
        <w:t>19</w:t>
      </w:r>
      <w:r>
        <w:rPr>
          <w:rFonts w:hint="eastAsia" w:ascii="仿宋" w:hAnsi="仿宋" w:eastAsia="仿宋" w:cs="仿宋"/>
          <w:b/>
          <w:bCs/>
          <w:color w:val="auto"/>
          <w:sz w:val="28"/>
          <w:szCs w:val="24"/>
          <w:highlight w:val="none"/>
        </w:rPr>
        <w:t>.</w:t>
      </w:r>
      <w:r>
        <w:rPr>
          <w:rFonts w:hint="eastAsia" w:ascii="仿宋" w:hAnsi="仿宋" w:eastAsia="仿宋" w:cs="仿宋"/>
          <w:b/>
          <w:bCs/>
          <w:color w:val="auto"/>
          <w:sz w:val="28"/>
          <w:szCs w:val="24"/>
          <w:highlight w:val="none"/>
          <w:lang w:val="en-US" w:eastAsia="zh-CN"/>
        </w:rPr>
        <w:t xml:space="preserve"> </w:t>
      </w:r>
      <w:r>
        <w:rPr>
          <w:rFonts w:hint="eastAsia" w:ascii="仿宋" w:hAnsi="仿宋" w:eastAsia="仿宋" w:cs="仿宋"/>
          <w:b/>
          <w:bCs/>
          <w:color w:val="auto"/>
          <w:sz w:val="28"/>
          <w:szCs w:val="24"/>
          <w:highlight w:val="none"/>
        </w:rPr>
        <w:t>解决争议的方法</w:t>
      </w:r>
    </w:p>
    <w:p w14:paraId="40C226FE">
      <w:pPr>
        <w:pStyle w:val="31"/>
        <w:jc w:val="both"/>
        <w:rPr>
          <w:rFonts w:hint="eastAsia" w:ascii="仿宋" w:hAnsi="仿宋" w:eastAsia="仿宋" w:cs="仿宋"/>
          <w:sz w:val="22"/>
          <w:szCs w:val="22"/>
        </w:rPr>
      </w:pPr>
      <w:r>
        <w:rPr>
          <w:rFonts w:hint="eastAsia" w:ascii="仿宋" w:hAnsi="仿宋" w:eastAsia="仿宋" w:cs="仿宋"/>
          <w:sz w:val="22"/>
          <w:szCs w:val="22"/>
          <w:lang w:val="en-US" w:eastAsia="zh-CN"/>
        </w:rPr>
        <w:t>19</w:t>
      </w:r>
      <w:r>
        <w:rPr>
          <w:rFonts w:hint="eastAsia" w:ascii="仿宋" w:hAnsi="仿宋" w:eastAsia="仿宋" w:cs="仿宋"/>
          <w:sz w:val="22"/>
          <w:szCs w:val="22"/>
        </w:rPr>
        <w:t>.1 因本合同及合同有关事项发生的争议，由</w:t>
      </w:r>
      <w:r>
        <w:rPr>
          <w:rFonts w:hint="eastAsia" w:ascii="仿宋" w:hAnsi="仿宋" w:eastAsia="仿宋" w:cs="仿宋"/>
          <w:sz w:val="22"/>
          <w:szCs w:val="22"/>
          <w:lang w:eastAsia="zh-CN"/>
        </w:rPr>
        <w:t>甲乙双</w:t>
      </w:r>
      <w:r>
        <w:rPr>
          <w:rFonts w:hint="eastAsia" w:ascii="仿宋" w:hAnsi="仿宋" w:eastAsia="仿宋" w:cs="仿宋"/>
          <w:sz w:val="22"/>
          <w:szCs w:val="22"/>
        </w:rPr>
        <w:t>方友好协商解决。协商不成时，可以</w:t>
      </w:r>
      <w:r>
        <w:rPr>
          <w:rFonts w:hint="eastAsia" w:ascii="仿宋" w:hAnsi="仿宋" w:eastAsia="仿宋" w:cs="仿宋"/>
          <w:sz w:val="22"/>
          <w:szCs w:val="22"/>
          <w:lang w:eastAsia="zh-CN"/>
        </w:rPr>
        <w:t>向有关组织申请</w:t>
      </w:r>
      <w:r>
        <w:rPr>
          <w:rFonts w:hint="eastAsia" w:ascii="仿宋" w:hAnsi="仿宋" w:eastAsia="仿宋" w:cs="仿宋"/>
          <w:sz w:val="22"/>
          <w:szCs w:val="22"/>
        </w:rPr>
        <w:t>调解。合同一方或</w:t>
      </w:r>
      <w:r>
        <w:rPr>
          <w:rFonts w:hint="eastAsia" w:ascii="仿宋" w:hAnsi="仿宋" w:eastAsia="仿宋" w:cs="仿宋"/>
          <w:sz w:val="22"/>
          <w:szCs w:val="22"/>
          <w:lang w:eastAsia="zh-CN"/>
        </w:rPr>
        <w:t>双</w:t>
      </w:r>
      <w:r>
        <w:rPr>
          <w:rFonts w:hint="eastAsia" w:ascii="仿宋" w:hAnsi="仿宋" w:eastAsia="仿宋" w:cs="仿宋"/>
          <w:sz w:val="22"/>
          <w:szCs w:val="22"/>
        </w:rPr>
        <w:t>方不愿调解或调解不成的，可以通过仲裁或诉讼的方式解决争议。</w:t>
      </w:r>
    </w:p>
    <w:p w14:paraId="1A87A6E0">
      <w:pPr>
        <w:pStyle w:val="31"/>
        <w:jc w:val="both"/>
        <w:rPr>
          <w:rFonts w:hint="eastAsia" w:ascii="仿宋" w:hAnsi="仿宋" w:eastAsia="仿宋" w:cs="仿宋"/>
          <w:sz w:val="22"/>
          <w:szCs w:val="22"/>
        </w:rPr>
      </w:pPr>
      <w:r>
        <w:rPr>
          <w:rFonts w:hint="eastAsia" w:ascii="仿宋" w:hAnsi="仿宋" w:eastAsia="仿宋" w:cs="仿宋"/>
          <w:sz w:val="22"/>
          <w:szCs w:val="22"/>
          <w:lang w:val="en-US" w:eastAsia="zh-CN"/>
        </w:rPr>
        <w:t>19</w:t>
      </w:r>
      <w:r>
        <w:rPr>
          <w:rFonts w:hint="eastAsia" w:ascii="仿宋" w:hAnsi="仿宋" w:eastAsia="仿宋" w:cs="仿宋"/>
          <w:sz w:val="22"/>
          <w:szCs w:val="22"/>
        </w:rPr>
        <w:t>.2 选择仲裁的，应在</w:t>
      </w:r>
      <w:r>
        <w:rPr>
          <w:rFonts w:hint="eastAsia" w:ascii="仿宋" w:hAnsi="仿宋" w:eastAsia="仿宋" w:cs="仿宋"/>
          <w:b/>
          <w:bCs/>
          <w:color w:val="auto"/>
          <w:sz w:val="22"/>
          <w:szCs w:val="22"/>
          <w:highlight w:val="none"/>
        </w:rPr>
        <w:t>【政府采购合同专用条款】</w:t>
      </w:r>
      <w:r>
        <w:rPr>
          <w:rFonts w:hint="eastAsia" w:ascii="仿宋" w:hAnsi="仿宋" w:eastAsia="仿宋" w:cs="仿宋"/>
          <w:sz w:val="22"/>
          <w:szCs w:val="22"/>
        </w:rPr>
        <w:t>中明确仲裁机构及仲裁地；通过诉讼方式解决的，可以在</w:t>
      </w:r>
      <w:r>
        <w:rPr>
          <w:rFonts w:hint="eastAsia" w:ascii="仿宋" w:hAnsi="仿宋" w:eastAsia="仿宋" w:cs="仿宋"/>
          <w:b/>
          <w:bCs/>
          <w:color w:val="auto"/>
          <w:sz w:val="22"/>
          <w:szCs w:val="22"/>
          <w:highlight w:val="none"/>
        </w:rPr>
        <w:t>【政府采购合同专用条款】</w:t>
      </w:r>
      <w:r>
        <w:rPr>
          <w:rFonts w:hint="eastAsia" w:ascii="仿宋" w:hAnsi="仿宋" w:eastAsia="仿宋" w:cs="仿宋"/>
          <w:sz w:val="22"/>
          <w:szCs w:val="22"/>
        </w:rPr>
        <w:t>中进一步约定选择与争议有实际联系的地点的人民法院管辖，但管辖法院的约定不得违反级别管辖和专属管辖的规定。</w:t>
      </w:r>
    </w:p>
    <w:p w14:paraId="3282FF30">
      <w:pPr>
        <w:pStyle w:val="31"/>
        <w:jc w:val="both"/>
        <w:rPr>
          <w:rFonts w:hint="eastAsia" w:ascii="仿宋" w:hAnsi="仿宋" w:eastAsia="仿宋" w:cs="仿宋"/>
          <w:sz w:val="22"/>
          <w:szCs w:val="22"/>
        </w:rPr>
      </w:pPr>
      <w:r>
        <w:rPr>
          <w:rFonts w:hint="eastAsia" w:ascii="仿宋" w:hAnsi="仿宋" w:eastAsia="仿宋" w:cs="仿宋"/>
          <w:sz w:val="22"/>
          <w:szCs w:val="22"/>
          <w:lang w:val="en-US" w:eastAsia="zh-CN"/>
        </w:rPr>
        <w:t>19</w:t>
      </w:r>
      <w:r>
        <w:rPr>
          <w:rFonts w:hint="eastAsia" w:ascii="仿宋" w:hAnsi="仿宋" w:eastAsia="仿宋" w:cs="仿宋"/>
          <w:sz w:val="22"/>
          <w:szCs w:val="22"/>
        </w:rPr>
        <w:t>.3 如</w:t>
      </w:r>
      <w:r>
        <w:rPr>
          <w:rFonts w:hint="eastAsia" w:ascii="仿宋" w:hAnsi="仿宋" w:eastAsia="仿宋" w:cs="仿宋"/>
          <w:sz w:val="22"/>
          <w:szCs w:val="22"/>
          <w:lang w:eastAsia="zh-CN"/>
        </w:rPr>
        <w:t>甲乙双方</w:t>
      </w:r>
      <w:r>
        <w:rPr>
          <w:rFonts w:hint="eastAsia" w:ascii="仿宋" w:hAnsi="仿宋" w:eastAsia="仿宋" w:cs="仿宋"/>
          <w:sz w:val="22"/>
          <w:szCs w:val="22"/>
        </w:rPr>
        <w:t>有争议的事项不影响合同其他部分的履行，在争议解决期间，合同其他部分应</w:t>
      </w:r>
      <w:r>
        <w:rPr>
          <w:rFonts w:hint="eastAsia" w:ascii="仿宋" w:hAnsi="仿宋" w:eastAsia="仿宋" w:cs="仿宋"/>
          <w:sz w:val="22"/>
          <w:szCs w:val="22"/>
          <w:lang w:eastAsia="zh-CN"/>
        </w:rPr>
        <w:t>当</w:t>
      </w:r>
      <w:r>
        <w:rPr>
          <w:rFonts w:hint="eastAsia" w:ascii="仿宋" w:hAnsi="仿宋" w:eastAsia="仿宋" w:cs="仿宋"/>
          <w:sz w:val="22"/>
          <w:szCs w:val="22"/>
        </w:rPr>
        <w:t>继续履行。</w:t>
      </w:r>
    </w:p>
    <w:p w14:paraId="5F44D43F">
      <w:pPr>
        <w:autoSpaceDE w:val="0"/>
        <w:autoSpaceDN w:val="0"/>
        <w:adjustRightInd w:val="0"/>
        <w:snapToGrid w:val="0"/>
        <w:spacing w:before="0" w:line="400" w:lineRule="exact"/>
        <w:jc w:val="left"/>
        <w:rPr>
          <w:rFonts w:hint="eastAsia" w:ascii="仿宋" w:hAnsi="仿宋" w:eastAsia="仿宋" w:cs="仿宋"/>
          <w:color w:val="auto"/>
          <w:sz w:val="28"/>
          <w:szCs w:val="24"/>
          <w:highlight w:val="none"/>
        </w:rPr>
      </w:pPr>
      <w:r>
        <w:rPr>
          <w:rFonts w:hint="eastAsia" w:ascii="仿宋" w:hAnsi="仿宋" w:eastAsia="仿宋" w:cs="仿宋"/>
          <w:b/>
          <w:color w:val="auto"/>
          <w:sz w:val="28"/>
          <w:szCs w:val="24"/>
          <w:highlight w:val="none"/>
          <w:lang w:val="en-US" w:eastAsia="zh-CN"/>
        </w:rPr>
        <w:t>20</w:t>
      </w:r>
      <w:r>
        <w:rPr>
          <w:rFonts w:hint="eastAsia" w:ascii="仿宋" w:hAnsi="仿宋" w:eastAsia="仿宋" w:cs="仿宋"/>
          <w:b/>
          <w:color w:val="auto"/>
          <w:sz w:val="28"/>
          <w:szCs w:val="24"/>
          <w:highlight w:val="none"/>
        </w:rPr>
        <w:t>.</w:t>
      </w:r>
      <w:r>
        <w:rPr>
          <w:rFonts w:hint="eastAsia" w:ascii="仿宋" w:hAnsi="仿宋" w:eastAsia="仿宋" w:cs="仿宋"/>
          <w:b/>
          <w:color w:val="auto"/>
          <w:sz w:val="28"/>
          <w:szCs w:val="24"/>
          <w:highlight w:val="none"/>
          <w:lang w:val="en-US" w:eastAsia="zh-CN"/>
        </w:rPr>
        <w:t xml:space="preserve"> </w:t>
      </w:r>
      <w:r>
        <w:rPr>
          <w:rFonts w:hint="eastAsia" w:ascii="仿宋" w:hAnsi="仿宋" w:eastAsia="仿宋" w:cs="仿宋"/>
          <w:b/>
          <w:color w:val="auto"/>
          <w:sz w:val="28"/>
          <w:szCs w:val="24"/>
          <w:highlight w:val="none"/>
        </w:rPr>
        <w:t>政府采购政策</w:t>
      </w:r>
    </w:p>
    <w:p w14:paraId="168B893D">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20.1 </w:t>
      </w:r>
      <w:r>
        <w:rPr>
          <w:rFonts w:hint="eastAsia" w:ascii="仿宋" w:hAnsi="仿宋" w:eastAsia="仿宋" w:cs="仿宋"/>
          <w:sz w:val="22"/>
          <w:szCs w:val="24"/>
          <w:lang w:val="en-GB"/>
        </w:rPr>
        <w:t>本合同应当按照规定执行政府采购政策。</w:t>
      </w:r>
    </w:p>
    <w:p w14:paraId="7C503795">
      <w:pPr>
        <w:autoSpaceDE w:val="0"/>
        <w:autoSpaceDN w:val="0"/>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val="en-US" w:eastAsia="zh-CN"/>
        </w:rPr>
        <w:t>0</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 xml:space="preserve"> 本合同依法执行政府采购政策的方式和内容，属于合同履约验收的范围。</w:t>
      </w:r>
      <w:r>
        <w:rPr>
          <w:rFonts w:hint="eastAsia" w:ascii="仿宋" w:hAnsi="仿宋" w:eastAsia="仿宋" w:cs="仿宋"/>
          <w:sz w:val="22"/>
          <w:szCs w:val="24"/>
          <w:lang w:eastAsia="zh-CN"/>
        </w:rPr>
        <w:t>甲乙双方</w:t>
      </w:r>
      <w:r>
        <w:rPr>
          <w:rFonts w:hint="eastAsia" w:ascii="仿宋" w:hAnsi="仿宋" w:eastAsia="仿宋" w:cs="仿宋"/>
          <w:sz w:val="22"/>
          <w:szCs w:val="24"/>
          <w:lang w:val="en-GB"/>
        </w:rPr>
        <w:t>未按规定要求执行政府采购政策造成损失的</w:t>
      </w:r>
      <w:r>
        <w:rPr>
          <w:rFonts w:hint="eastAsia" w:ascii="仿宋" w:hAnsi="仿宋" w:eastAsia="仿宋" w:cs="仿宋"/>
          <w:color w:val="auto"/>
          <w:sz w:val="22"/>
          <w:szCs w:val="22"/>
          <w:highlight w:val="none"/>
        </w:rPr>
        <w:t>，有过错的一方应当承担赔偿责任，双方都有过错的，各自承担相应的责任。</w:t>
      </w:r>
    </w:p>
    <w:p w14:paraId="5182D8CE">
      <w:pPr>
        <w:pStyle w:val="3"/>
        <w:spacing w:after="0" w:line="400" w:lineRule="exact"/>
        <w:ind w:firstLine="56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371E67E">
      <w:pPr>
        <w:autoSpaceDE w:val="0"/>
        <w:autoSpaceDN w:val="0"/>
        <w:adjustRightInd w:val="0"/>
        <w:snapToGrid w:val="0"/>
        <w:spacing w:before="0" w:line="400" w:lineRule="exact"/>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2</w:t>
      </w:r>
      <w:r>
        <w:rPr>
          <w:rFonts w:hint="eastAsia" w:ascii="仿宋" w:hAnsi="仿宋" w:eastAsia="仿宋" w:cs="仿宋"/>
          <w:b/>
          <w:color w:val="auto"/>
          <w:sz w:val="28"/>
          <w:szCs w:val="24"/>
          <w:highlight w:val="none"/>
          <w:lang w:val="en-US" w:eastAsia="zh-CN"/>
        </w:rPr>
        <w:t>1</w:t>
      </w:r>
      <w:r>
        <w:rPr>
          <w:rFonts w:hint="eastAsia" w:ascii="仿宋" w:hAnsi="仿宋" w:eastAsia="仿宋" w:cs="仿宋"/>
          <w:b/>
          <w:color w:val="auto"/>
          <w:sz w:val="28"/>
          <w:szCs w:val="24"/>
          <w:highlight w:val="none"/>
        </w:rPr>
        <w:t>.</w:t>
      </w:r>
      <w:r>
        <w:rPr>
          <w:rFonts w:hint="eastAsia" w:ascii="仿宋" w:hAnsi="仿宋" w:eastAsia="仿宋" w:cs="仿宋"/>
          <w:b/>
          <w:color w:val="auto"/>
          <w:sz w:val="28"/>
          <w:szCs w:val="24"/>
          <w:highlight w:val="none"/>
          <w:lang w:val="en-US" w:eastAsia="zh-CN"/>
        </w:rPr>
        <w:t xml:space="preserve"> </w:t>
      </w:r>
      <w:r>
        <w:rPr>
          <w:rFonts w:hint="eastAsia" w:ascii="仿宋" w:hAnsi="仿宋" w:eastAsia="仿宋" w:cs="仿宋"/>
          <w:b/>
          <w:color w:val="auto"/>
          <w:sz w:val="28"/>
          <w:szCs w:val="24"/>
          <w:highlight w:val="none"/>
        </w:rPr>
        <w:t>法律适用</w:t>
      </w:r>
    </w:p>
    <w:p w14:paraId="2FB201D4">
      <w:pPr>
        <w:pStyle w:val="31"/>
        <w:jc w:val="both"/>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1</w:t>
      </w:r>
      <w:r>
        <w:rPr>
          <w:rFonts w:hint="eastAsia" w:ascii="仿宋" w:hAnsi="仿宋" w:eastAsia="仿宋" w:cs="仿宋"/>
          <w:sz w:val="22"/>
          <w:szCs w:val="22"/>
        </w:rPr>
        <w:t>.1 本合同的订立、生效、解释、履行及与本合同有关的争议解决，均适用法律、行政法规。</w:t>
      </w:r>
    </w:p>
    <w:p w14:paraId="149AB1C7">
      <w:pPr>
        <w:pStyle w:val="31"/>
        <w:jc w:val="both"/>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1</w:t>
      </w:r>
      <w:r>
        <w:rPr>
          <w:rFonts w:hint="eastAsia" w:ascii="仿宋" w:hAnsi="仿宋" w:eastAsia="仿宋" w:cs="仿宋"/>
          <w:sz w:val="22"/>
          <w:szCs w:val="22"/>
        </w:rPr>
        <w:t>.2 本合同条款与法律、行政法规的强制性规定不一致的，双方当事人应按照法律、行政法规的强制性规定修改本合同的相关条款。</w:t>
      </w:r>
    </w:p>
    <w:p w14:paraId="7C61555C">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lang w:val="en-US" w:eastAsia="zh-CN"/>
        </w:rPr>
        <w:t xml:space="preserve">22. </w:t>
      </w:r>
      <w:r>
        <w:rPr>
          <w:rFonts w:hint="eastAsia" w:ascii="仿宋" w:hAnsi="仿宋" w:eastAsia="仿宋" w:cs="仿宋"/>
          <w:b/>
          <w:color w:val="auto"/>
          <w:sz w:val="28"/>
          <w:szCs w:val="24"/>
          <w:highlight w:val="none"/>
        </w:rPr>
        <w:t>通知</w:t>
      </w:r>
    </w:p>
    <w:p w14:paraId="1CE7D931">
      <w:pPr>
        <w:pStyle w:val="31"/>
        <w:jc w:val="both"/>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2</w:t>
      </w:r>
      <w:r>
        <w:rPr>
          <w:rFonts w:hint="eastAsia" w:ascii="仿宋" w:hAnsi="仿宋" w:eastAsia="仿宋" w:cs="仿宋"/>
          <w:sz w:val="22"/>
          <w:szCs w:val="22"/>
        </w:rPr>
        <w:t>.1</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本合同任何一方向对方发出的通知、信件、数据电文等，应当发送至本合同第一部分《政府采购合同协议书》所约定的通讯地址、联系人、联系电话或电子邮箱。</w:t>
      </w:r>
    </w:p>
    <w:p w14:paraId="2E2766CC">
      <w:pPr>
        <w:pStyle w:val="31"/>
        <w:ind w:firstLine="0" w:firstLineChars="0"/>
        <w:jc w:val="both"/>
        <w:rPr>
          <w:rFonts w:hint="eastAsia" w:ascii="仿宋" w:hAnsi="仿宋" w:eastAsia="仿宋" w:cs="仿宋"/>
          <w:sz w:val="22"/>
          <w:szCs w:val="22"/>
        </w:rPr>
      </w:pP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2</w:t>
      </w:r>
      <w:r>
        <w:rPr>
          <w:rFonts w:hint="eastAsia" w:ascii="仿宋" w:hAnsi="仿宋" w:eastAsia="仿宋" w:cs="仿宋"/>
          <w:sz w:val="22"/>
          <w:szCs w:val="22"/>
          <w:lang w:val="en-US" w:eastAsia="zh-CN"/>
        </w:rPr>
        <w:t>2</w:t>
      </w:r>
      <w:r>
        <w:rPr>
          <w:rFonts w:hint="eastAsia" w:ascii="仿宋" w:hAnsi="仿宋" w:eastAsia="仿宋" w:cs="仿宋"/>
          <w:sz w:val="22"/>
          <w:szCs w:val="22"/>
        </w:rPr>
        <w:t>.2</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一方当事人变更名称、</w:t>
      </w:r>
      <w:r>
        <w:rPr>
          <w:rFonts w:hint="eastAsia" w:ascii="仿宋" w:hAnsi="仿宋" w:eastAsia="仿宋" w:cs="仿宋"/>
          <w:sz w:val="22"/>
          <w:szCs w:val="22"/>
          <w:lang w:eastAsia="zh-CN"/>
        </w:rPr>
        <w:t>住所</w:t>
      </w:r>
      <w:r>
        <w:rPr>
          <w:rFonts w:hint="eastAsia" w:ascii="仿宋" w:hAnsi="仿宋" w:eastAsia="仿宋" w:cs="仿宋"/>
          <w:sz w:val="22"/>
          <w:szCs w:val="22"/>
        </w:rPr>
        <w:t>、联系人、联系电话或电子邮箱</w:t>
      </w:r>
      <w:r>
        <w:rPr>
          <w:rFonts w:hint="eastAsia" w:ascii="仿宋" w:hAnsi="仿宋" w:eastAsia="仿宋" w:cs="仿宋"/>
          <w:sz w:val="22"/>
          <w:szCs w:val="22"/>
          <w:lang w:eastAsia="zh-CN"/>
        </w:rPr>
        <w:t>等信息</w:t>
      </w:r>
      <w:r>
        <w:rPr>
          <w:rFonts w:hint="eastAsia" w:ascii="仿宋" w:hAnsi="仿宋" w:eastAsia="仿宋" w:cs="仿宋"/>
          <w:sz w:val="22"/>
          <w:szCs w:val="22"/>
        </w:rPr>
        <w:t>的，应当在变更后3日内及时书面通知对方，对方实际收到变更通知前的送达仍为有效送达。</w:t>
      </w:r>
    </w:p>
    <w:p w14:paraId="156463F6">
      <w:pPr>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本合同一方给另一方的通知均应采用书面形式，传真或快递送到本合同中规定的对方的地址和办理签收手续。</w:t>
      </w:r>
    </w:p>
    <w:p w14:paraId="3CB706C2">
      <w:pPr>
        <w:adjustRightInd w:val="0"/>
        <w:snapToGrid w:val="0"/>
        <w:spacing w:before="0"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通知以送达之日或通知书中规定的生效之日起生效，两者中以较迟之日为准。</w:t>
      </w:r>
    </w:p>
    <w:p w14:paraId="017A28FE">
      <w:pPr>
        <w:numPr>
          <w:ilvl w:val="0"/>
          <w:numId w:val="25"/>
        </w:numPr>
        <w:adjustRightInd w:val="0"/>
        <w:snapToGrid w:val="0"/>
        <w:spacing w:before="0" w:line="400" w:lineRule="exact"/>
        <w:jc w:val="left"/>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合同未尽事项</w:t>
      </w:r>
    </w:p>
    <w:p w14:paraId="7D9AE319">
      <w:pPr>
        <w:adjustRightInd w:val="0"/>
        <w:snapToGrid w:val="0"/>
        <w:spacing w:before="0" w:line="400" w:lineRule="exact"/>
        <w:ind w:firstLine="440" w:firstLineChars="200"/>
        <w:jc w:val="left"/>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w:t>
      </w:r>
      <w:r>
        <w:rPr>
          <w:rFonts w:hint="eastAsia" w:ascii="仿宋" w:hAnsi="仿宋" w:eastAsia="仿宋" w:cs="仿宋"/>
          <w:bCs/>
          <w:color w:val="auto"/>
          <w:sz w:val="22"/>
          <w:szCs w:val="22"/>
          <w:highlight w:val="none"/>
          <w:lang w:val="en-US" w:eastAsia="zh-CN"/>
        </w:rPr>
        <w:t>3</w:t>
      </w:r>
      <w:r>
        <w:rPr>
          <w:rFonts w:hint="eastAsia" w:ascii="仿宋" w:hAnsi="仿宋" w:eastAsia="仿宋" w:cs="仿宋"/>
          <w:bCs/>
          <w:color w:val="auto"/>
          <w:sz w:val="22"/>
          <w:szCs w:val="22"/>
          <w:highlight w:val="none"/>
        </w:rPr>
        <w:t>.1合同未尽事项见</w:t>
      </w:r>
      <w:r>
        <w:rPr>
          <w:rFonts w:hint="eastAsia" w:ascii="仿宋" w:hAnsi="仿宋" w:eastAsia="仿宋" w:cs="仿宋"/>
          <w:b/>
          <w:color w:val="auto"/>
          <w:sz w:val="22"/>
          <w:szCs w:val="22"/>
          <w:highlight w:val="none"/>
        </w:rPr>
        <w:t>【政府采购合同专用条款】</w:t>
      </w:r>
      <w:r>
        <w:rPr>
          <w:rFonts w:hint="eastAsia" w:ascii="仿宋" w:hAnsi="仿宋" w:eastAsia="仿宋" w:cs="仿宋"/>
          <w:bCs/>
          <w:color w:val="auto"/>
          <w:sz w:val="22"/>
          <w:szCs w:val="22"/>
          <w:highlight w:val="none"/>
        </w:rPr>
        <w:t>。</w:t>
      </w:r>
    </w:p>
    <w:p w14:paraId="3D0F83B5">
      <w:pPr>
        <w:adjustRightInd w:val="0"/>
        <w:snapToGrid w:val="0"/>
        <w:spacing w:line="400" w:lineRule="exact"/>
        <w:ind w:firstLine="0" w:firstLineChars="0"/>
        <w:jc w:val="left"/>
        <w:rPr>
          <w:rFonts w:hint="eastAsia" w:ascii="仿宋" w:hAnsi="仿宋" w:eastAsia="仿宋" w:cs="仿宋"/>
          <w:color w:val="auto"/>
          <w:sz w:val="32"/>
          <w:szCs w:val="32"/>
        </w:rPr>
      </w:pPr>
      <w:r>
        <w:rPr>
          <w:rFonts w:hint="eastAsia" w:ascii="仿宋" w:hAnsi="仿宋" w:eastAsia="仿宋" w:cs="仿宋"/>
          <w:bCs/>
          <w:color w:val="auto"/>
          <w:sz w:val="22"/>
          <w:szCs w:val="22"/>
          <w:highlight w:val="none"/>
          <w:lang w:val="en-US" w:eastAsia="zh-CN"/>
        </w:rPr>
        <w:t xml:space="preserve">    23.2 合同附件与合同正文具有同等的法律效力。</w:t>
      </w:r>
      <w:bookmarkStart w:id="14" w:name="_Toc20313"/>
    </w:p>
    <w:p w14:paraId="0050D070">
      <w:pPr>
        <w:adjustRightInd w:val="0"/>
        <w:snapToGrid w:val="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br w:type="page"/>
      </w:r>
    </w:p>
    <w:p w14:paraId="3590F33D">
      <w:pPr>
        <w:pStyle w:val="5"/>
        <w:adjustRightInd w:val="0"/>
        <w:snapToGrid w:val="0"/>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第三节 政府采购合同专用条款</w:t>
      </w:r>
      <w:bookmarkEnd w:id="14"/>
    </w:p>
    <w:tbl>
      <w:tblPr>
        <w:tblStyle w:val="24"/>
        <w:tblW w:w="919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34"/>
        <w:gridCol w:w="1881"/>
        <w:gridCol w:w="5583"/>
      </w:tblGrid>
      <w:tr w14:paraId="5F8981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1734" w:type="dxa"/>
            <w:vAlign w:val="center"/>
          </w:tcPr>
          <w:p w14:paraId="3DB2AD0E">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45FEF28C">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第1.2（</w:t>
            </w:r>
            <w:r>
              <w:rPr>
                <w:rFonts w:hint="eastAsia" w:ascii="仿宋" w:hAnsi="仿宋" w:eastAsia="仿宋" w:cs="仿宋"/>
                <w:sz w:val="22"/>
                <w:szCs w:val="22"/>
                <w:lang w:val="en-US" w:eastAsia="zh-CN"/>
              </w:rPr>
              <w:t>6</w:t>
            </w:r>
            <w:r>
              <w:rPr>
                <w:rFonts w:hint="eastAsia" w:ascii="仿宋" w:hAnsi="仿宋" w:eastAsia="仿宋" w:cs="仿宋"/>
                <w:sz w:val="22"/>
                <w:szCs w:val="22"/>
              </w:rPr>
              <w:t>）项</w:t>
            </w:r>
          </w:p>
        </w:tc>
        <w:tc>
          <w:tcPr>
            <w:tcW w:w="1881" w:type="dxa"/>
            <w:vAlign w:val="center"/>
          </w:tcPr>
          <w:p w14:paraId="7FE18C1A">
            <w:pPr>
              <w:adjustRightInd w:val="0"/>
              <w:snapToGrid w:val="0"/>
              <w:jc w:val="left"/>
              <w:rPr>
                <w:rFonts w:hint="eastAsia" w:ascii="仿宋" w:hAnsi="仿宋" w:eastAsia="仿宋" w:cs="仿宋"/>
                <w:sz w:val="22"/>
                <w:szCs w:val="22"/>
              </w:rPr>
            </w:pPr>
            <w:r>
              <w:rPr>
                <w:rFonts w:hint="eastAsia" w:ascii="仿宋" w:hAnsi="仿宋" w:eastAsia="仿宋" w:cs="仿宋"/>
                <w:sz w:val="22"/>
                <w:szCs w:val="22"/>
                <w:lang w:eastAsia="zh-CN"/>
              </w:rPr>
              <w:t>联合体具体要求</w:t>
            </w:r>
          </w:p>
        </w:tc>
        <w:tc>
          <w:tcPr>
            <w:tcW w:w="5583" w:type="dxa"/>
            <w:vAlign w:val="center"/>
          </w:tcPr>
          <w:p w14:paraId="20D7472C">
            <w:pPr>
              <w:adjustRightInd w:val="0"/>
              <w:snapToGrid w:val="0"/>
              <w:jc w:val="left"/>
              <w:rPr>
                <w:rFonts w:hint="eastAsia" w:ascii="仿宋" w:hAnsi="仿宋" w:eastAsia="仿宋" w:cs="仿宋"/>
                <w:sz w:val="22"/>
                <w:szCs w:val="22"/>
              </w:rPr>
            </w:pPr>
          </w:p>
        </w:tc>
      </w:tr>
      <w:tr w14:paraId="6EDE5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734" w:type="dxa"/>
            <w:vAlign w:val="center"/>
          </w:tcPr>
          <w:p w14:paraId="2162CD91">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6F08A98D">
            <w:pPr>
              <w:adjustRightInd w:val="0"/>
              <w:snapToGrid w:val="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第1.2（</w:t>
            </w:r>
            <w:r>
              <w:rPr>
                <w:rFonts w:hint="eastAsia" w:ascii="仿宋" w:hAnsi="仿宋" w:eastAsia="仿宋" w:cs="仿宋"/>
                <w:sz w:val="22"/>
                <w:szCs w:val="22"/>
                <w:lang w:val="en-US" w:eastAsia="zh-CN"/>
              </w:rPr>
              <w:t>7</w:t>
            </w:r>
            <w:r>
              <w:rPr>
                <w:rFonts w:hint="eastAsia" w:ascii="仿宋" w:hAnsi="仿宋" w:eastAsia="仿宋" w:cs="仿宋"/>
                <w:sz w:val="22"/>
                <w:szCs w:val="22"/>
              </w:rPr>
              <w:t>）项</w:t>
            </w:r>
          </w:p>
        </w:tc>
        <w:tc>
          <w:tcPr>
            <w:tcW w:w="1881" w:type="dxa"/>
            <w:vAlign w:val="center"/>
          </w:tcPr>
          <w:p w14:paraId="407A7A88">
            <w:pPr>
              <w:adjustRightInd w:val="0"/>
              <w:snapToGrid w:val="0"/>
              <w:jc w:val="left"/>
              <w:rPr>
                <w:rFonts w:hint="eastAsia" w:ascii="仿宋" w:hAnsi="仿宋" w:eastAsia="仿宋" w:cs="仿宋"/>
                <w:kern w:val="2"/>
                <w:sz w:val="22"/>
                <w:szCs w:val="22"/>
                <w:lang w:val="en-US" w:eastAsia="zh-CN" w:bidi="ar-SA"/>
              </w:rPr>
            </w:pPr>
            <w:r>
              <w:rPr>
                <w:rFonts w:hint="eastAsia" w:ascii="仿宋" w:hAnsi="仿宋" w:eastAsia="仿宋" w:cs="仿宋"/>
                <w:sz w:val="22"/>
                <w:szCs w:val="22"/>
              </w:rPr>
              <w:t>其他术语解释</w:t>
            </w:r>
          </w:p>
        </w:tc>
        <w:tc>
          <w:tcPr>
            <w:tcW w:w="5583" w:type="dxa"/>
            <w:vAlign w:val="center"/>
          </w:tcPr>
          <w:p w14:paraId="4AA6C317">
            <w:pPr>
              <w:adjustRightInd w:val="0"/>
              <w:snapToGrid w:val="0"/>
              <w:jc w:val="left"/>
              <w:rPr>
                <w:rFonts w:hint="eastAsia" w:ascii="仿宋" w:hAnsi="仿宋" w:eastAsia="仿宋" w:cs="仿宋"/>
                <w:kern w:val="2"/>
                <w:sz w:val="22"/>
                <w:szCs w:val="22"/>
                <w:lang w:val="en-US" w:eastAsia="zh-CN" w:bidi="ar-SA"/>
              </w:rPr>
            </w:pPr>
          </w:p>
        </w:tc>
      </w:tr>
      <w:tr w14:paraId="259050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1" w:hRule="atLeast"/>
        </w:trPr>
        <w:tc>
          <w:tcPr>
            <w:tcW w:w="1734" w:type="dxa"/>
            <w:vAlign w:val="center"/>
          </w:tcPr>
          <w:p w14:paraId="6B4AB017">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56F903EF">
            <w:pPr>
              <w:adjustRightInd w:val="0"/>
              <w:snapToGrid w:val="0"/>
              <w:jc w:val="center"/>
              <w:rPr>
                <w:rFonts w:hint="eastAsia" w:ascii="仿宋" w:hAnsi="仿宋" w:eastAsia="仿宋" w:cs="仿宋"/>
                <w:sz w:val="22"/>
                <w:szCs w:val="22"/>
                <w:lang w:val="en-US" w:eastAsia="zh-CN"/>
              </w:rPr>
            </w:pPr>
            <w:r>
              <w:rPr>
                <w:rFonts w:hint="eastAsia" w:ascii="仿宋" w:hAnsi="仿宋" w:eastAsia="仿宋" w:cs="仿宋"/>
                <w:sz w:val="22"/>
                <w:szCs w:val="22"/>
                <w:lang w:eastAsia="zh-CN"/>
              </w:rPr>
              <w:t>第</w:t>
            </w:r>
            <w:r>
              <w:rPr>
                <w:rFonts w:hint="eastAsia" w:ascii="仿宋" w:hAnsi="仿宋" w:eastAsia="仿宋" w:cs="仿宋"/>
                <w:sz w:val="22"/>
                <w:szCs w:val="22"/>
                <w:lang w:val="en-US" w:eastAsia="zh-CN"/>
              </w:rPr>
              <w:t>4.4款</w:t>
            </w:r>
          </w:p>
        </w:tc>
        <w:tc>
          <w:tcPr>
            <w:tcW w:w="1881" w:type="dxa"/>
            <w:vAlign w:val="center"/>
          </w:tcPr>
          <w:p w14:paraId="04F0794A">
            <w:pPr>
              <w:adjustRightInd w:val="0"/>
              <w:snapToGrid w:val="0"/>
              <w:jc w:val="left"/>
              <w:rPr>
                <w:rFonts w:hint="eastAsia" w:ascii="仿宋" w:hAnsi="仿宋" w:eastAsia="仿宋" w:cs="仿宋"/>
                <w:sz w:val="22"/>
                <w:szCs w:val="22"/>
                <w:lang w:eastAsia="zh-CN"/>
              </w:rPr>
            </w:pPr>
            <w:r>
              <w:rPr>
                <w:rFonts w:hint="eastAsia" w:ascii="仿宋" w:hAnsi="仿宋" w:eastAsia="仿宋" w:cs="仿宋"/>
                <w:sz w:val="22"/>
                <w:szCs w:val="22"/>
                <w:lang w:eastAsia="zh-CN"/>
              </w:rPr>
              <w:t>履约验收中甲方提出异议或作出说明的期限</w:t>
            </w:r>
          </w:p>
        </w:tc>
        <w:tc>
          <w:tcPr>
            <w:tcW w:w="5583" w:type="dxa"/>
            <w:vAlign w:val="center"/>
          </w:tcPr>
          <w:p w14:paraId="0CC73AB4">
            <w:pPr>
              <w:adjustRightInd w:val="0"/>
              <w:snapToGrid w:val="0"/>
              <w:jc w:val="left"/>
              <w:rPr>
                <w:rFonts w:hint="eastAsia" w:ascii="仿宋" w:hAnsi="仿宋" w:eastAsia="仿宋" w:cs="仿宋"/>
                <w:kern w:val="2"/>
                <w:sz w:val="22"/>
                <w:szCs w:val="22"/>
                <w:lang w:val="en-US" w:eastAsia="zh-CN" w:bidi="ar-SA"/>
              </w:rPr>
            </w:pPr>
          </w:p>
        </w:tc>
      </w:tr>
      <w:tr w14:paraId="22E63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1734" w:type="dxa"/>
            <w:vAlign w:val="center"/>
          </w:tcPr>
          <w:p w14:paraId="51DDE292">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511B1695">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lang w:eastAsia="zh-CN"/>
              </w:rPr>
              <w:t>第</w:t>
            </w:r>
            <w:r>
              <w:rPr>
                <w:rFonts w:hint="eastAsia" w:ascii="仿宋" w:hAnsi="仿宋" w:eastAsia="仿宋" w:cs="仿宋"/>
                <w:sz w:val="22"/>
                <w:szCs w:val="22"/>
                <w:lang w:val="en-US" w:eastAsia="zh-CN"/>
              </w:rPr>
              <w:t>4.6款</w:t>
            </w:r>
          </w:p>
        </w:tc>
        <w:tc>
          <w:tcPr>
            <w:tcW w:w="1881" w:type="dxa"/>
            <w:vAlign w:val="center"/>
          </w:tcPr>
          <w:p w14:paraId="07B88365">
            <w:pPr>
              <w:adjustRightInd w:val="0"/>
              <w:snapToGrid w:val="0"/>
              <w:jc w:val="left"/>
              <w:rPr>
                <w:rFonts w:hint="eastAsia" w:ascii="仿宋" w:hAnsi="仿宋" w:eastAsia="仿宋" w:cs="仿宋"/>
                <w:sz w:val="22"/>
                <w:szCs w:val="22"/>
                <w:lang w:eastAsia="zh-CN"/>
              </w:rPr>
            </w:pPr>
            <w:r>
              <w:rPr>
                <w:rFonts w:hint="eastAsia" w:ascii="仿宋" w:hAnsi="仿宋" w:eastAsia="仿宋" w:cs="仿宋"/>
                <w:sz w:val="22"/>
                <w:szCs w:val="22"/>
                <w:lang w:eastAsia="zh-CN"/>
              </w:rPr>
              <w:t>约定甲方承担的其他义务和责任</w:t>
            </w:r>
          </w:p>
        </w:tc>
        <w:tc>
          <w:tcPr>
            <w:tcW w:w="5583" w:type="dxa"/>
            <w:vAlign w:val="center"/>
          </w:tcPr>
          <w:p w14:paraId="197C0957">
            <w:pPr>
              <w:adjustRightInd w:val="0"/>
              <w:snapToGrid w:val="0"/>
              <w:jc w:val="left"/>
              <w:rPr>
                <w:rFonts w:hint="eastAsia" w:ascii="仿宋" w:hAnsi="仿宋" w:eastAsia="仿宋" w:cs="仿宋"/>
                <w:kern w:val="2"/>
                <w:sz w:val="22"/>
                <w:szCs w:val="22"/>
                <w:lang w:val="en-US" w:eastAsia="zh-CN" w:bidi="ar-SA"/>
              </w:rPr>
            </w:pPr>
          </w:p>
        </w:tc>
      </w:tr>
      <w:tr w14:paraId="0BC329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1734" w:type="dxa"/>
            <w:vAlign w:val="center"/>
          </w:tcPr>
          <w:p w14:paraId="1D5F9F8B">
            <w:pPr>
              <w:adjustRightInd w:val="0"/>
              <w:snapToGrid w:val="0"/>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第二节</w:t>
            </w:r>
          </w:p>
          <w:p w14:paraId="4ABC7692">
            <w:pPr>
              <w:snapToGrid w:val="0"/>
              <w:jc w:val="center"/>
              <w:rPr>
                <w:rFonts w:hint="eastAsia" w:ascii="仿宋" w:hAnsi="仿宋" w:eastAsia="仿宋" w:cs="仿宋"/>
                <w:sz w:val="22"/>
                <w:szCs w:val="24"/>
                <w:lang w:val="en-US" w:eastAsia="zh-CN"/>
              </w:rPr>
            </w:pPr>
            <w:r>
              <w:rPr>
                <w:rFonts w:hint="eastAsia" w:ascii="仿宋" w:hAnsi="仿宋" w:eastAsia="仿宋" w:cs="仿宋"/>
                <w:sz w:val="22"/>
                <w:szCs w:val="22"/>
                <w:lang w:eastAsia="zh-CN"/>
              </w:rPr>
              <w:t>第</w:t>
            </w:r>
            <w:r>
              <w:rPr>
                <w:rFonts w:hint="eastAsia" w:ascii="仿宋" w:hAnsi="仿宋" w:eastAsia="仿宋" w:cs="仿宋"/>
                <w:sz w:val="22"/>
                <w:szCs w:val="22"/>
                <w:lang w:val="en-US" w:eastAsia="zh-CN"/>
              </w:rPr>
              <w:t>5.4款</w:t>
            </w:r>
          </w:p>
        </w:tc>
        <w:tc>
          <w:tcPr>
            <w:tcW w:w="1881" w:type="dxa"/>
            <w:vAlign w:val="center"/>
          </w:tcPr>
          <w:p w14:paraId="308137B8">
            <w:pPr>
              <w:adjustRightInd w:val="0"/>
              <w:snapToGrid w:val="0"/>
              <w:jc w:val="left"/>
              <w:rPr>
                <w:rFonts w:hint="eastAsia" w:ascii="仿宋" w:hAnsi="仿宋" w:eastAsia="仿宋" w:cs="仿宋"/>
                <w:sz w:val="22"/>
                <w:szCs w:val="22"/>
                <w:lang w:eastAsia="zh-CN"/>
              </w:rPr>
            </w:pPr>
            <w:r>
              <w:rPr>
                <w:rFonts w:hint="eastAsia" w:ascii="仿宋" w:hAnsi="仿宋" w:eastAsia="仿宋" w:cs="仿宋"/>
                <w:sz w:val="22"/>
                <w:szCs w:val="22"/>
                <w:lang w:eastAsia="zh-CN"/>
              </w:rPr>
              <w:t>约定乙方承担的其他义务和责任</w:t>
            </w:r>
          </w:p>
        </w:tc>
        <w:tc>
          <w:tcPr>
            <w:tcW w:w="5583" w:type="dxa"/>
            <w:vAlign w:val="center"/>
          </w:tcPr>
          <w:p w14:paraId="31A00054">
            <w:pPr>
              <w:adjustRightInd w:val="0"/>
              <w:snapToGrid w:val="0"/>
              <w:jc w:val="left"/>
              <w:rPr>
                <w:rFonts w:hint="eastAsia" w:ascii="仿宋" w:hAnsi="仿宋" w:eastAsia="仿宋" w:cs="仿宋"/>
                <w:kern w:val="2"/>
                <w:sz w:val="22"/>
                <w:szCs w:val="22"/>
                <w:lang w:val="en-US" w:eastAsia="zh-CN" w:bidi="ar-SA"/>
              </w:rPr>
            </w:pPr>
          </w:p>
        </w:tc>
      </w:tr>
      <w:tr w14:paraId="1236DF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1734" w:type="dxa"/>
            <w:vAlign w:val="center"/>
          </w:tcPr>
          <w:p w14:paraId="76E6DDAF">
            <w:pPr>
              <w:adjustRightInd w:val="0"/>
              <w:snapToGrid w:val="0"/>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第二节</w:t>
            </w:r>
          </w:p>
          <w:p w14:paraId="6A896795">
            <w:pPr>
              <w:snapToGrid w:val="0"/>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第</w:t>
            </w:r>
            <w:r>
              <w:rPr>
                <w:rFonts w:hint="eastAsia" w:ascii="仿宋" w:hAnsi="仿宋" w:eastAsia="仿宋" w:cs="仿宋"/>
                <w:sz w:val="22"/>
                <w:szCs w:val="22"/>
                <w:lang w:val="en-US" w:eastAsia="zh-CN"/>
              </w:rPr>
              <w:t>6.1款</w:t>
            </w:r>
          </w:p>
        </w:tc>
        <w:tc>
          <w:tcPr>
            <w:tcW w:w="1881" w:type="dxa"/>
            <w:vAlign w:val="center"/>
          </w:tcPr>
          <w:p w14:paraId="5028515D">
            <w:pPr>
              <w:adjustRightInd w:val="0"/>
              <w:snapToGrid w:val="0"/>
              <w:jc w:val="left"/>
              <w:rPr>
                <w:rFonts w:hint="eastAsia" w:ascii="仿宋" w:hAnsi="仿宋" w:eastAsia="仿宋" w:cs="仿宋"/>
                <w:sz w:val="22"/>
                <w:szCs w:val="22"/>
                <w:lang w:eastAsia="zh-CN"/>
              </w:rPr>
            </w:pPr>
            <w:r>
              <w:rPr>
                <w:rFonts w:hint="eastAsia" w:ascii="仿宋" w:hAnsi="仿宋" w:eastAsia="仿宋" w:cs="仿宋"/>
                <w:sz w:val="22"/>
                <w:szCs w:val="22"/>
                <w:lang w:eastAsia="zh-CN"/>
              </w:rPr>
              <w:t>履行合同义务的顺序</w:t>
            </w:r>
          </w:p>
        </w:tc>
        <w:tc>
          <w:tcPr>
            <w:tcW w:w="5583" w:type="dxa"/>
            <w:vAlign w:val="center"/>
          </w:tcPr>
          <w:p w14:paraId="5027DC04">
            <w:pPr>
              <w:adjustRightInd w:val="0"/>
              <w:snapToGrid w:val="0"/>
              <w:jc w:val="left"/>
              <w:rPr>
                <w:rFonts w:hint="eastAsia" w:ascii="仿宋" w:hAnsi="仿宋" w:eastAsia="仿宋" w:cs="仿宋"/>
                <w:kern w:val="2"/>
                <w:sz w:val="22"/>
                <w:szCs w:val="22"/>
                <w:lang w:val="en-US" w:eastAsia="zh-CN" w:bidi="ar-SA"/>
              </w:rPr>
            </w:pPr>
          </w:p>
        </w:tc>
      </w:tr>
      <w:tr w14:paraId="3FCBD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1734" w:type="dxa"/>
            <w:vMerge w:val="restart"/>
            <w:vAlign w:val="center"/>
          </w:tcPr>
          <w:p w14:paraId="77744FC3">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388B07A7">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w:t>
            </w:r>
            <w:r>
              <w:rPr>
                <w:rFonts w:hint="eastAsia" w:ascii="仿宋" w:hAnsi="仿宋" w:eastAsia="仿宋" w:cs="仿宋"/>
                <w:sz w:val="22"/>
                <w:szCs w:val="22"/>
                <w:lang w:val="en-US" w:eastAsia="zh-CN"/>
              </w:rPr>
              <w:t>7</w:t>
            </w:r>
            <w:r>
              <w:rPr>
                <w:rFonts w:hint="eastAsia" w:ascii="仿宋" w:hAnsi="仿宋" w:eastAsia="仿宋" w:cs="仿宋"/>
                <w:sz w:val="22"/>
                <w:szCs w:val="22"/>
              </w:rPr>
              <w:t>.1</w:t>
            </w:r>
            <w:r>
              <w:rPr>
                <w:rFonts w:hint="eastAsia" w:ascii="仿宋" w:hAnsi="仿宋" w:eastAsia="仿宋" w:cs="仿宋"/>
                <w:sz w:val="22"/>
                <w:szCs w:val="22"/>
                <w:lang w:val="en-US" w:eastAsia="zh-CN"/>
              </w:rPr>
              <w:t>款</w:t>
            </w:r>
          </w:p>
        </w:tc>
        <w:tc>
          <w:tcPr>
            <w:tcW w:w="1881" w:type="dxa"/>
            <w:vAlign w:val="center"/>
          </w:tcPr>
          <w:p w14:paraId="3A843354">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包装</w:t>
            </w:r>
            <w:r>
              <w:rPr>
                <w:rFonts w:hint="eastAsia" w:ascii="仿宋" w:hAnsi="仿宋" w:eastAsia="仿宋" w:cs="仿宋"/>
                <w:sz w:val="22"/>
                <w:szCs w:val="22"/>
                <w:lang w:eastAsia="zh-CN"/>
              </w:rPr>
              <w:t>特殊要求</w:t>
            </w:r>
          </w:p>
        </w:tc>
        <w:tc>
          <w:tcPr>
            <w:tcW w:w="5583" w:type="dxa"/>
            <w:vAlign w:val="center"/>
          </w:tcPr>
          <w:p w14:paraId="39E32E99">
            <w:pPr>
              <w:rPr>
                <w:rFonts w:hint="eastAsia" w:ascii="仿宋" w:hAnsi="仿宋" w:eastAsia="仿宋" w:cs="仿宋"/>
                <w:sz w:val="22"/>
                <w:szCs w:val="24"/>
              </w:rPr>
            </w:pPr>
          </w:p>
        </w:tc>
      </w:tr>
      <w:tr w14:paraId="45D55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1734" w:type="dxa"/>
            <w:vMerge w:val="continue"/>
            <w:vAlign w:val="center"/>
          </w:tcPr>
          <w:p w14:paraId="09D1D51D">
            <w:pPr>
              <w:adjustRightInd w:val="0"/>
              <w:snapToGrid w:val="0"/>
              <w:jc w:val="center"/>
              <w:rPr>
                <w:rFonts w:hint="eastAsia" w:ascii="仿宋" w:hAnsi="仿宋" w:eastAsia="仿宋" w:cs="仿宋"/>
                <w:sz w:val="22"/>
                <w:szCs w:val="22"/>
              </w:rPr>
            </w:pPr>
          </w:p>
        </w:tc>
        <w:tc>
          <w:tcPr>
            <w:tcW w:w="1881" w:type="dxa"/>
            <w:vAlign w:val="center"/>
          </w:tcPr>
          <w:p w14:paraId="3ECC104B">
            <w:pPr>
              <w:adjustRightInd w:val="0"/>
              <w:snapToGrid w:val="0"/>
              <w:jc w:val="left"/>
              <w:rPr>
                <w:rFonts w:hint="eastAsia" w:ascii="仿宋" w:hAnsi="仿宋" w:eastAsia="仿宋" w:cs="仿宋"/>
                <w:sz w:val="22"/>
                <w:szCs w:val="22"/>
                <w:lang w:eastAsia="zh-CN"/>
              </w:rPr>
            </w:pPr>
            <w:r>
              <w:rPr>
                <w:rFonts w:hint="eastAsia" w:ascii="仿宋" w:hAnsi="仿宋" w:eastAsia="仿宋" w:cs="仿宋"/>
                <w:sz w:val="22"/>
                <w:szCs w:val="22"/>
                <w:lang w:eastAsia="zh-CN"/>
              </w:rPr>
              <w:t>指定现场</w:t>
            </w:r>
          </w:p>
        </w:tc>
        <w:tc>
          <w:tcPr>
            <w:tcW w:w="5583" w:type="dxa"/>
            <w:vAlign w:val="center"/>
          </w:tcPr>
          <w:p w14:paraId="4719799B">
            <w:pPr>
              <w:rPr>
                <w:rFonts w:hint="eastAsia" w:ascii="仿宋" w:hAnsi="仿宋" w:eastAsia="仿宋" w:cs="仿宋"/>
                <w:sz w:val="22"/>
                <w:szCs w:val="24"/>
              </w:rPr>
            </w:pPr>
          </w:p>
        </w:tc>
      </w:tr>
      <w:tr w14:paraId="554A3B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1" w:hRule="atLeast"/>
        </w:trPr>
        <w:tc>
          <w:tcPr>
            <w:tcW w:w="1734" w:type="dxa"/>
            <w:vAlign w:val="center"/>
          </w:tcPr>
          <w:p w14:paraId="08EF4B50">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45607C47">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w:t>
            </w:r>
            <w:r>
              <w:rPr>
                <w:rFonts w:hint="eastAsia" w:ascii="仿宋" w:hAnsi="仿宋" w:eastAsia="仿宋" w:cs="仿宋"/>
                <w:sz w:val="22"/>
                <w:szCs w:val="22"/>
                <w:lang w:val="en-US" w:eastAsia="zh-CN"/>
              </w:rPr>
              <w:t>7</w:t>
            </w:r>
            <w:r>
              <w:rPr>
                <w:rFonts w:hint="eastAsia" w:ascii="仿宋" w:hAnsi="仿宋" w:eastAsia="仿宋" w:cs="仿宋"/>
                <w:sz w:val="22"/>
                <w:szCs w:val="22"/>
              </w:rPr>
              <w:t>.2</w:t>
            </w:r>
            <w:r>
              <w:rPr>
                <w:rFonts w:hint="eastAsia" w:ascii="仿宋" w:hAnsi="仿宋" w:eastAsia="仿宋" w:cs="仿宋"/>
                <w:sz w:val="22"/>
                <w:szCs w:val="22"/>
                <w:lang w:val="en-US" w:eastAsia="zh-CN"/>
              </w:rPr>
              <w:t>款</w:t>
            </w:r>
          </w:p>
        </w:tc>
        <w:tc>
          <w:tcPr>
            <w:tcW w:w="1881" w:type="dxa"/>
            <w:vAlign w:val="center"/>
          </w:tcPr>
          <w:p w14:paraId="4C514E71">
            <w:pPr>
              <w:adjustRightInd w:val="0"/>
              <w:snapToGrid w:val="0"/>
              <w:jc w:val="left"/>
              <w:rPr>
                <w:rFonts w:hint="eastAsia" w:ascii="仿宋" w:hAnsi="仿宋" w:eastAsia="仿宋" w:cs="仿宋"/>
                <w:sz w:val="22"/>
                <w:szCs w:val="22"/>
                <w:lang w:eastAsia="zh-CN"/>
              </w:rPr>
            </w:pPr>
            <w:r>
              <w:rPr>
                <w:rFonts w:hint="eastAsia" w:ascii="仿宋" w:hAnsi="仿宋" w:eastAsia="仿宋" w:cs="仿宋"/>
                <w:sz w:val="22"/>
                <w:szCs w:val="22"/>
                <w:lang w:eastAsia="zh-CN"/>
              </w:rPr>
              <w:t>运输特殊要求</w:t>
            </w:r>
          </w:p>
        </w:tc>
        <w:tc>
          <w:tcPr>
            <w:tcW w:w="5583" w:type="dxa"/>
            <w:vAlign w:val="center"/>
          </w:tcPr>
          <w:p w14:paraId="616F11D7">
            <w:pPr>
              <w:rPr>
                <w:rFonts w:hint="eastAsia" w:ascii="仿宋" w:hAnsi="仿宋" w:eastAsia="仿宋" w:cs="仿宋"/>
                <w:sz w:val="22"/>
                <w:szCs w:val="24"/>
              </w:rPr>
            </w:pPr>
          </w:p>
        </w:tc>
      </w:tr>
      <w:tr w14:paraId="2A71C1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1734" w:type="dxa"/>
            <w:vAlign w:val="center"/>
          </w:tcPr>
          <w:p w14:paraId="690462F5">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02AC0669">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w:t>
            </w:r>
            <w:r>
              <w:rPr>
                <w:rFonts w:hint="eastAsia" w:ascii="仿宋" w:hAnsi="仿宋" w:eastAsia="仿宋" w:cs="仿宋"/>
                <w:sz w:val="22"/>
                <w:szCs w:val="22"/>
                <w:lang w:val="en-US" w:eastAsia="zh-CN"/>
              </w:rPr>
              <w:t>7</w:t>
            </w:r>
            <w:r>
              <w:rPr>
                <w:rFonts w:hint="eastAsia" w:ascii="仿宋" w:hAnsi="仿宋" w:eastAsia="仿宋" w:cs="仿宋"/>
                <w:sz w:val="22"/>
                <w:szCs w:val="22"/>
              </w:rPr>
              <w:t>.3</w:t>
            </w:r>
            <w:r>
              <w:rPr>
                <w:rFonts w:hint="eastAsia" w:ascii="仿宋" w:hAnsi="仿宋" w:eastAsia="仿宋" w:cs="仿宋"/>
                <w:sz w:val="22"/>
                <w:szCs w:val="22"/>
                <w:lang w:val="en-US" w:eastAsia="zh-CN"/>
              </w:rPr>
              <w:t>款</w:t>
            </w:r>
          </w:p>
        </w:tc>
        <w:tc>
          <w:tcPr>
            <w:tcW w:w="1881" w:type="dxa"/>
            <w:vAlign w:val="center"/>
          </w:tcPr>
          <w:p w14:paraId="60A1DF96">
            <w:pPr>
              <w:adjustRightInd w:val="0"/>
              <w:snapToGrid w:val="0"/>
              <w:jc w:val="left"/>
              <w:rPr>
                <w:rFonts w:hint="eastAsia" w:ascii="仿宋" w:hAnsi="仿宋" w:eastAsia="仿宋" w:cs="仿宋"/>
                <w:sz w:val="22"/>
                <w:szCs w:val="22"/>
                <w:lang w:eastAsia="zh-CN"/>
              </w:rPr>
            </w:pPr>
            <w:r>
              <w:rPr>
                <w:rFonts w:hint="eastAsia" w:ascii="仿宋" w:hAnsi="仿宋" w:eastAsia="仿宋" w:cs="仿宋"/>
                <w:sz w:val="22"/>
                <w:szCs w:val="22"/>
                <w:lang w:eastAsia="zh-CN"/>
              </w:rPr>
              <w:t>保险要求</w:t>
            </w:r>
          </w:p>
        </w:tc>
        <w:tc>
          <w:tcPr>
            <w:tcW w:w="5583" w:type="dxa"/>
            <w:vAlign w:val="center"/>
          </w:tcPr>
          <w:p w14:paraId="02A10A9F">
            <w:pPr>
              <w:rPr>
                <w:rFonts w:hint="eastAsia" w:ascii="仿宋" w:hAnsi="仿宋" w:eastAsia="仿宋" w:cs="仿宋"/>
                <w:sz w:val="22"/>
                <w:szCs w:val="24"/>
              </w:rPr>
            </w:pPr>
          </w:p>
        </w:tc>
      </w:tr>
      <w:tr w14:paraId="7D6A9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1734" w:type="dxa"/>
            <w:vAlign w:val="center"/>
          </w:tcPr>
          <w:p w14:paraId="0107EEBD">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0DAF318F">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w:t>
            </w:r>
            <w:r>
              <w:rPr>
                <w:rFonts w:hint="eastAsia" w:ascii="仿宋" w:hAnsi="仿宋" w:eastAsia="仿宋" w:cs="仿宋"/>
                <w:sz w:val="22"/>
                <w:szCs w:val="22"/>
                <w:lang w:val="en-US" w:eastAsia="zh-CN"/>
              </w:rPr>
              <w:t>8</w:t>
            </w:r>
            <w:r>
              <w:rPr>
                <w:rFonts w:hint="eastAsia" w:ascii="仿宋" w:hAnsi="仿宋" w:eastAsia="仿宋" w:cs="仿宋"/>
                <w:sz w:val="22"/>
                <w:szCs w:val="22"/>
              </w:rPr>
              <w:t>.2（1）项</w:t>
            </w:r>
          </w:p>
        </w:tc>
        <w:tc>
          <w:tcPr>
            <w:tcW w:w="1881" w:type="dxa"/>
            <w:vAlign w:val="center"/>
          </w:tcPr>
          <w:p w14:paraId="5C921AAB">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质量保证期</w:t>
            </w:r>
          </w:p>
        </w:tc>
        <w:tc>
          <w:tcPr>
            <w:tcW w:w="5583" w:type="dxa"/>
            <w:vAlign w:val="center"/>
          </w:tcPr>
          <w:p w14:paraId="4B9F4456">
            <w:pPr>
              <w:autoSpaceDE w:val="0"/>
              <w:autoSpaceDN w:val="0"/>
              <w:adjustRightInd w:val="0"/>
              <w:snapToGrid w:val="0"/>
              <w:ind w:firstLine="440" w:firstLineChars="200"/>
              <w:jc w:val="left"/>
              <w:rPr>
                <w:rFonts w:hint="eastAsia" w:ascii="仿宋" w:hAnsi="仿宋" w:eastAsia="仿宋" w:cs="仿宋"/>
                <w:sz w:val="22"/>
                <w:szCs w:val="22"/>
              </w:rPr>
            </w:pPr>
          </w:p>
        </w:tc>
      </w:tr>
      <w:tr w14:paraId="320C2B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1734" w:type="dxa"/>
            <w:vAlign w:val="center"/>
          </w:tcPr>
          <w:p w14:paraId="6729EFD9">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246902FD">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w:t>
            </w:r>
            <w:r>
              <w:rPr>
                <w:rFonts w:hint="eastAsia" w:ascii="仿宋" w:hAnsi="仿宋" w:eastAsia="仿宋" w:cs="仿宋"/>
                <w:sz w:val="22"/>
                <w:szCs w:val="22"/>
                <w:lang w:val="en-US" w:eastAsia="zh-CN"/>
              </w:rPr>
              <w:t>8</w:t>
            </w:r>
            <w:r>
              <w:rPr>
                <w:rFonts w:hint="eastAsia" w:ascii="仿宋" w:hAnsi="仿宋" w:eastAsia="仿宋" w:cs="仿宋"/>
                <w:sz w:val="22"/>
                <w:szCs w:val="22"/>
              </w:rPr>
              <w:t>.2（3）项</w:t>
            </w:r>
          </w:p>
        </w:tc>
        <w:tc>
          <w:tcPr>
            <w:tcW w:w="1881" w:type="dxa"/>
            <w:vAlign w:val="center"/>
          </w:tcPr>
          <w:p w14:paraId="0A50215F">
            <w:pPr>
              <w:adjustRightInd w:val="0"/>
              <w:snapToGrid w:val="0"/>
              <w:jc w:val="left"/>
              <w:rPr>
                <w:rFonts w:hint="eastAsia" w:ascii="仿宋" w:hAnsi="仿宋" w:eastAsia="仿宋" w:cs="仿宋"/>
                <w:sz w:val="22"/>
                <w:szCs w:val="22"/>
                <w:lang w:eastAsia="zh-CN"/>
              </w:rPr>
            </w:pPr>
            <w:r>
              <w:rPr>
                <w:rFonts w:hint="eastAsia" w:ascii="仿宋" w:hAnsi="仿宋" w:eastAsia="仿宋" w:cs="仿宋"/>
                <w:sz w:val="22"/>
                <w:szCs w:val="22"/>
                <w:lang w:eastAsia="zh-CN"/>
              </w:rPr>
              <w:t>货物质量缺陷</w:t>
            </w:r>
          </w:p>
          <w:p w14:paraId="60BF2F82">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响应时间</w:t>
            </w:r>
          </w:p>
        </w:tc>
        <w:tc>
          <w:tcPr>
            <w:tcW w:w="5583" w:type="dxa"/>
            <w:vAlign w:val="center"/>
          </w:tcPr>
          <w:p w14:paraId="42C8E51E">
            <w:pPr>
              <w:adjustRightInd w:val="0"/>
              <w:snapToGrid w:val="0"/>
              <w:jc w:val="left"/>
              <w:rPr>
                <w:rFonts w:hint="eastAsia" w:ascii="仿宋" w:hAnsi="仿宋" w:eastAsia="仿宋" w:cs="仿宋"/>
                <w:sz w:val="22"/>
                <w:szCs w:val="22"/>
              </w:rPr>
            </w:pPr>
          </w:p>
        </w:tc>
      </w:tr>
      <w:tr w14:paraId="66F2DB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1734" w:type="dxa"/>
            <w:vAlign w:val="center"/>
          </w:tcPr>
          <w:p w14:paraId="2A22E4EA">
            <w:pPr>
              <w:snapToGrid w:val="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第二节</w:t>
            </w:r>
          </w:p>
          <w:p w14:paraId="2B08B517">
            <w:pPr>
              <w:pStyle w:val="31"/>
              <w:ind w:firstLine="0" w:firstLineChars="0"/>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第11.1款</w:t>
            </w:r>
          </w:p>
        </w:tc>
        <w:tc>
          <w:tcPr>
            <w:tcW w:w="1881" w:type="dxa"/>
            <w:vAlign w:val="center"/>
          </w:tcPr>
          <w:p w14:paraId="1AF924C2">
            <w:pPr>
              <w:adjustRightInd w:val="0"/>
              <w:snapToGrid w:val="0"/>
              <w:jc w:val="both"/>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其他应当保密的信息</w:t>
            </w:r>
          </w:p>
        </w:tc>
        <w:tc>
          <w:tcPr>
            <w:tcW w:w="5583" w:type="dxa"/>
            <w:vAlign w:val="center"/>
          </w:tcPr>
          <w:p w14:paraId="74D6D675">
            <w:pPr>
              <w:adjustRightInd w:val="0"/>
              <w:snapToGrid w:val="0"/>
              <w:jc w:val="left"/>
              <w:rPr>
                <w:rFonts w:hint="eastAsia" w:ascii="仿宋" w:hAnsi="仿宋" w:eastAsia="仿宋" w:cs="仿宋"/>
                <w:sz w:val="22"/>
                <w:szCs w:val="22"/>
              </w:rPr>
            </w:pPr>
          </w:p>
        </w:tc>
      </w:tr>
      <w:tr w14:paraId="3E720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trPr>
        <w:tc>
          <w:tcPr>
            <w:tcW w:w="1734" w:type="dxa"/>
            <w:vAlign w:val="center"/>
          </w:tcPr>
          <w:p w14:paraId="543B6175">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0BE101BC">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第1</w:t>
            </w:r>
            <w:r>
              <w:rPr>
                <w:rFonts w:hint="eastAsia" w:ascii="仿宋" w:hAnsi="仿宋" w:eastAsia="仿宋" w:cs="仿宋"/>
                <w:sz w:val="22"/>
                <w:szCs w:val="22"/>
                <w:lang w:val="en-US" w:eastAsia="zh-CN"/>
              </w:rPr>
              <w:t>2</w:t>
            </w:r>
            <w:r>
              <w:rPr>
                <w:rFonts w:hint="eastAsia" w:ascii="仿宋" w:hAnsi="仿宋" w:eastAsia="仿宋" w:cs="仿宋"/>
                <w:sz w:val="22"/>
                <w:szCs w:val="22"/>
              </w:rPr>
              <w:t>.2款</w:t>
            </w:r>
          </w:p>
        </w:tc>
        <w:tc>
          <w:tcPr>
            <w:tcW w:w="1881" w:type="dxa"/>
            <w:vAlign w:val="center"/>
          </w:tcPr>
          <w:p w14:paraId="26C0BB07">
            <w:pPr>
              <w:adjustRightInd w:val="0"/>
              <w:snapToGrid w:val="0"/>
              <w:jc w:val="left"/>
              <w:rPr>
                <w:rFonts w:hint="eastAsia" w:ascii="仿宋" w:hAnsi="仿宋" w:eastAsia="仿宋" w:cs="仿宋"/>
                <w:sz w:val="22"/>
                <w:szCs w:val="22"/>
                <w:lang w:eastAsia="zh-CN"/>
              </w:rPr>
            </w:pPr>
            <w:r>
              <w:rPr>
                <w:rFonts w:hint="eastAsia" w:ascii="仿宋" w:hAnsi="仿宋" w:eastAsia="仿宋" w:cs="仿宋"/>
                <w:sz w:val="22"/>
                <w:szCs w:val="22"/>
              </w:rPr>
              <w:t>合同价款支付</w:t>
            </w:r>
            <w:r>
              <w:rPr>
                <w:rFonts w:hint="eastAsia" w:ascii="仿宋" w:hAnsi="仿宋" w:eastAsia="仿宋" w:cs="仿宋"/>
                <w:sz w:val="22"/>
                <w:szCs w:val="22"/>
                <w:lang w:eastAsia="zh-CN"/>
              </w:rPr>
              <w:t>时间</w:t>
            </w:r>
          </w:p>
        </w:tc>
        <w:tc>
          <w:tcPr>
            <w:tcW w:w="5583" w:type="dxa"/>
            <w:vAlign w:val="center"/>
          </w:tcPr>
          <w:p w14:paraId="1695A75B">
            <w:pPr>
              <w:adjustRightInd w:val="0"/>
              <w:snapToGrid w:val="0"/>
              <w:jc w:val="left"/>
              <w:rPr>
                <w:rFonts w:hint="eastAsia" w:ascii="仿宋" w:hAnsi="仿宋" w:eastAsia="仿宋" w:cs="仿宋"/>
                <w:sz w:val="22"/>
                <w:szCs w:val="22"/>
              </w:rPr>
            </w:pPr>
          </w:p>
        </w:tc>
      </w:tr>
      <w:tr w14:paraId="56142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trPr>
        <w:tc>
          <w:tcPr>
            <w:tcW w:w="1734" w:type="dxa"/>
            <w:vAlign w:val="center"/>
          </w:tcPr>
          <w:p w14:paraId="3A55978E">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024E5A8E">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w:t>
            </w:r>
            <w:r>
              <w:rPr>
                <w:rFonts w:hint="eastAsia" w:ascii="仿宋" w:hAnsi="仿宋" w:eastAsia="仿宋" w:cs="仿宋"/>
                <w:sz w:val="22"/>
                <w:szCs w:val="22"/>
                <w:lang w:val="en-US" w:eastAsia="zh-CN"/>
              </w:rPr>
              <w:t>13.2</w:t>
            </w:r>
            <w:r>
              <w:rPr>
                <w:rFonts w:hint="eastAsia" w:ascii="仿宋" w:hAnsi="仿宋" w:eastAsia="仿宋" w:cs="仿宋"/>
                <w:sz w:val="22"/>
                <w:szCs w:val="22"/>
              </w:rPr>
              <w:t>款</w:t>
            </w:r>
          </w:p>
        </w:tc>
        <w:tc>
          <w:tcPr>
            <w:tcW w:w="1881" w:type="dxa"/>
            <w:vAlign w:val="center"/>
          </w:tcPr>
          <w:p w14:paraId="35E7919C">
            <w:pPr>
              <w:adjustRightInd w:val="0"/>
              <w:snapToGrid w:val="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履约保证金不予退还的情形</w:t>
            </w:r>
          </w:p>
        </w:tc>
        <w:tc>
          <w:tcPr>
            <w:tcW w:w="5583" w:type="dxa"/>
            <w:vAlign w:val="center"/>
          </w:tcPr>
          <w:p w14:paraId="2173FB1A">
            <w:pPr>
              <w:adjustRightInd w:val="0"/>
              <w:snapToGrid w:val="0"/>
              <w:jc w:val="left"/>
              <w:rPr>
                <w:rFonts w:hint="eastAsia" w:ascii="仿宋" w:hAnsi="仿宋" w:eastAsia="仿宋" w:cs="仿宋"/>
                <w:sz w:val="22"/>
                <w:szCs w:val="22"/>
              </w:rPr>
            </w:pPr>
          </w:p>
        </w:tc>
      </w:tr>
      <w:tr w14:paraId="13F9B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4" w:hRule="atLeast"/>
        </w:trPr>
        <w:tc>
          <w:tcPr>
            <w:tcW w:w="1734" w:type="dxa"/>
            <w:vAlign w:val="center"/>
          </w:tcPr>
          <w:p w14:paraId="05CF7DD6">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1868F293">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w:t>
            </w:r>
            <w:r>
              <w:rPr>
                <w:rFonts w:hint="eastAsia" w:ascii="仿宋" w:hAnsi="仿宋" w:eastAsia="仿宋" w:cs="仿宋"/>
                <w:sz w:val="22"/>
                <w:szCs w:val="22"/>
                <w:lang w:val="en-US" w:eastAsia="zh-CN"/>
              </w:rPr>
              <w:t>13.3</w:t>
            </w:r>
            <w:r>
              <w:rPr>
                <w:rFonts w:hint="eastAsia" w:ascii="仿宋" w:hAnsi="仿宋" w:eastAsia="仿宋" w:cs="仿宋"/>
                <w:sz w:val="22"/>
                <w:szCs w:val="22"/>
              </w:rPr>
              <w:t>款</w:t>
            </w:r>
          </w:p>
        </w:tc>
        <w:tc>
          <w:tcPr>
            <w:tcW w:w="1881" w:type="dxa"/>
            <w:vAlign w:val="center"/>
          </w:tcPr>
          <w:p w14:paraId="48A059A1">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履约保证金退还时间及</w:t>
            </w:r>
            <w:r>
              <w:rPr>
                <w:rFonts w:hint="eastAsia" w:ascii="仿宋" w:hAnsi="仿宋" w:eastAsia="仿宋" w:cs="仿宋"/>
                <w:sz w:val="22"/>
                <w:szCs w:val="22"/>
                <w:lang w:eastAsia="zh-CN"/>
              </w:rPr>
              <w:t>逾期退还的</w:t>
            </w:r>
            <w:r>
              <w:rPr>
                <w:rFonts w:hint="eastAsia" w:ascii="仿宋" w:hAnsi="仿宋" w:eastAsia="仿宋" w:cs="仿宋"/>
                <w:sz w:val="22"/>
                <w:szCs w:val="22"/>
              </w:rPr>
              <w:t>违约金</w:t>
            </w:r>
          </w:p>
        </w:tc>
        <w:tc>
          <w:tcPr>
            <w:tcW w:w="5583" w:type="dxa"/>
            <w:vAlign w:val="center"/>
          </w:tcPr>
          <w:p w14:paraId="20F2A5F1">
            <w:pPr>
              <w:adjustRightInd w:val="0"/>
              <w:snapToGrid w:val="0"/>
              <w:jc w:val="left"/>
              <w:rPr>
                <w:rFonts w:hint="eastAsia" w:ascii="仿宋" w:hAnsi="仿宋" w:eastAsia="仿宋" w:cs="仿宋"/>
                <w:sz w:val="22"/>
                <w:szCs w:val="22"/>
              </w:rPr>
            </w:pPr>
          </w:p>
        </w:tc>
      </w:tr>
      <w:tr w14:paraId="0E4F18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1734" w:type="dxa"/>
            <w:vAlign w:val="center"/>
          </w:tcPr>
          <w:p w14:paraId="11FF4F59">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7CD083EB">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第1</w:t>
            </w:r>
            <w:r>
              <w:rPr>
                <w:rFonts w:hint="eastAsia" w:ascii="仿宋" w:hAnsi="仿宋" w:eastAsia="仿宋" w:cs="仿宋"/>
                <w:sz w:val="22"/>
                <w:szCs w:val="22"/>
                <w:lang w:val="en-US" w:eastAsia="zh-CN"/>
              </w:rPr>
              <w:t>4</w:t>
            </w:r>
            <w:r>
              <w:rPr>
                <w:rFonts w:hint="eastAsia" w:ascii="仿宋" w:hAnsi="仿宋" w:eastAsia="仿宋" w:cs="仿宋"/>
                <w:sz w:val="22"/>
                <w:szCs w:val="22"/>
              </w:rPr>
              <w:t>.1（</w:t>
            </w:r>
            <w:r>
              <w:rPr>
                <w:rFonts w:hint="eastAsia" w:ascii="仿宋" w:hAnsi="仿宋" w:eastAsia="仿宋" w:cs="仿宋"/>
                <w:sz w:val="22"/>
                <w:szCs w:val="22"/>
                <w:lang w:val="en-US" w:eastAsia="zh-CN"/>
              </w:rPr>
              <w:t>3</w:t>
            </w:r>
            <w:r>
              <w:rPr>
                <w:rFonts w:hint="eastAsia" w:ascii="仿宋" w:hAnsi="仿宋" w:eastAsia="仿宋" w:cs="仿宋"/>
                <w:sz w:val="22"/>
                <w:szCs w:val="22"/>
              </w:rPr>
              <w:t>）项</w:t>
            </w:r>
          </w:p>
        </w:tc>
        <w:tc>
          <w:tcPr>
            <w:tcW w:w="1881" w:type="dxa"/>
            <w:vAlign w:val="center"/>
          </w:tcPr>
          <w:p w14:paraId="4526D515">
            <w:pPr>
              <w:adjustRightInd w:val="0"/>
              <w:snapToGrid w:val="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运行监督、维修期限</w:t>
            </w:r>
          </w:p>
        </w:tc>
        <w:tc>
          <w:tcPr>
            <w:tcW w:w="5583" w:type="dxa"/>
            <w:vAlign w:val="center"/>
          </w:tcPr>
          <w:p w14:paraId="0CC12223">
            <w:pPr>
              <w:adjustRightInd w:val="0"/>
              <w:snapToGrid w:val="0"/>
              <w:jc w:val="left"/>
              <w:rPr>
                <w:rFonts w:hint="eastAsia" w:ascii="仿宋" w:hAnsi="仿宋" w:eastAsia="仿宋" w:cs="仿宋"/>
                <w:sz w:val="22"/>
                <w:szCs w:val="22"/>
              </w:rPr>
            </w:pPr>
          </w:p>
        </w:tc>
      </w:tr>
      <w:tr w14:paraId="0BB3AD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4" w:hRule="atLeast"/>
        </w:trPr>
        <w:tc>
          <w:tcPr>
            <w:tcW w:w="1734" w:type="dxa"/>
            <w:vAlign w:val="center"/>
          </w:tcPr>
          <w:p w14:paraId="58B4E228">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1B11DCA4">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第1</w:t>
            </w:r>
            <w:r>
              <w:rPr>
                <w:rFonts w:hint="eastAsia" w:ascii="仿宋" w:hAnsi="仿宋" w:eastAsia="仿宋" w:cs="仿宋"/>
                <w:sz w:val="22"/>
                <w:szCs w:val="22"/>
                <w:lang w:val="en-US" w:eastAsia="zh-CN"/>
              </w:rPr>
              <w:t>4</w:t>
            </w:r>
            <w:r>
              <w:rPr>
                <w:rFonts w:hint="eastAsia" w:ascii="仿宋" w:hAnsi="仿宋" w:eastAsia="仿宋" w:cs="仿宋"/>
                <w:sz w:val="22"/>
                <w:szCs w:val="22"/>
              </w:rPr>
              <w:t>.1（</w:t>
            </w:r>
            <w:r>
              <w:rPr>
                <w:rFonts w:hint="eastAsia" w:ascii="仿宋" w:hAnsi="仿宋" w:eastAsia="仿宋" w:cs="仿宋"/>
                <w:sz w:val="22"/>
                <w:szCs w:val="22"/>
                <w:lang w:val="en-US" w:eastAsia="zh-CN"/>
              </w:rPr>
              <w:t>5</w:t>
            </w:r>
            <w:r>
              <w:rPr>
                <w:rFonts w:hint="eastAsia" w:ascii="仿宋" w:hAnsi="仿宋" w:eastAsia="仿宋" w:cs="仿宋"/>
                <w:sz w:val="22"/>
                <w:szCs w:val="22"/>
              </w:rPr>
              <w:t>）项</w:t>
            </w:r>
          </w:p>
        </w:tc>
        <w:tc>
          <w:tcPr>
            <w:tcW w:w="1881" w:type="dxa"/>
            <w:vAlign w:val="center"/>
          </w:tcPr>
          <w:p w14:paraId="0E776304">
            <w:pPr>
              <w:adjustRightInd w:val="0"/>
              <w:snapToGrid w:val="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货物回收的约定</w:t>
            </w:r>
          </w:p>
        </w:tc>
        <w:tc>
          <w:tcPr>
            <w:tcW w:w="5583" w:type="dxa"/>
            <w:vAlign w:val="center"/>
          </w:tcPr>
          <w:p w14:paraId="373C3D9E">
            <w:pPr>
              <w:adjustRightInd w:val="0"/>
              <w:snapToGrid w:val="0"/>
              <w:jc w:val="left"/>
              <w:rPr>
                <w:rFonts w:hint="eastAsia" w:ascii="仿宋" w:hAnsi="仿宋" w:eastAsia="仿宋" w:cs="仿宋"/>
                <w:sz w:val="22"/>
                <w:szCs w:val="22"/>
              </w:rPr>
            </w:pPr>
          </w:p>
        </w:tc>
      </w:tr>
      <w:tr w14:paraId="198E9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1734" w:type="dxa"/>
            <w:vAlign w:val="center"/>
          </w:tcPr>
          <w:p w14:paraId="15F35113">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749044F2">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第1</w:t>
            </w:r>
            <w:r>
              <w:rPr>
                <w:rFonts w:hint="eastAsia" w:ascii="仿宋" w:hAnsi="仿宋" w:eastAsia="仿宋" w:cs="仿宋"/>
                <w:sz w:val="22"/>
                <w:szCs w:val="22"/>
                <w:lang w:val="en-US" w:eastAsia="zh-CN"/>
              </w:rPr>
              <w:t>4</w:t>
            </w:r>
            <w:r>
              <w:rPr>
                <w:rFonts w:hint="eastAsia" w:ascii="仿宋" w:hAnsi="仿宋" w:eastAsia="仿宋" w:cs="仿宋"/>
                <w:sz w:val="22"/>
                <w:szCs w:val="22"/>
              </w:rPr>
              <w:t>.1（</w:t>
            </w:r>
            <w:r>
              <w:rPr>
                <w:rFonts w:hint="eastAsia" w:ascii="仿宋" w:hAnsi="仿宋" w:eastAsia="仿宋" w:cs="仿宋"/>
                <w:sz w:val="22"/>
                <w:szCs w:val="22"/>
                <w:lang w:val="en-US" w:eastAsia="zh-CN"/>
              </w:rPr>
              <w:t>6</w:t>
            </w:r>
            <w:r>
              <w:rPr>
                <w:rFonts w:hint="eastAsia" w:ascii="仿宋" w:hAnsi="仿宋" w:eastAsia="仿宋" w:cs="仿宋"/>
                <w:sz w:val="22"/>
                <w:szCs w:val="22"/>
              </w:rPr>
              <w:t>）项</w:t>
            </w:r>
          </w:p>
        </w:tc>
        <w:tc>
          <w:tcPr>
            <w:tcW w:w="1881" w:type="dxa"/>
            <w:vAlign w:val="center"/>
          </w:tcPr>
          <w:p w14:paraId="0473B78F">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乙方提供的其他服务</w:t>
            </w:r>
          </w:p>
        </w:tc>
        <w:tc>
          <w:tcPr>
            <w:tcW w:w="5583" w:type="dxa"/>
            <w:vAlign w:val="center"/>
          </w:tcPr>
          <w:p w14:paraId="15FBE77D">
            <w:pPr>
              <w:adjustRightInd w:val="0"/>
              <w:snapToGrid w:val="0"/>
              <w:jc w:val="left"/>
              <w:rPr>
                <w:rFonts w:hint="eastAsia" w:ascii="仿宋" w:hAnsi="仿宋" w:eastAsia="仿宋" w:cs="仿宋"/>
                <w:sz w:val="22"/>
                <w:szCs w:val="22"/>
              </w:rPr>
            </w:pPr>
          </w:p>
        </w:tc>
      </w:tr>
      <w:tr w14:paraId="0FAE62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1734" w:type="dxa"/>
            <w:vAlign w:val="center"/>
          </w:tcPr>
          <w:p w14:paraId="32B65B78">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15D0BBCC">
            <w:pPr>
              <w:adjustRightInd w:val="0"/>
              <w:snapToGrid w:val="0"/>
              <w:jc w:val="center"/>
              <w:rPr>
                <w:rFonts w:hint="eastAsia" w:ascii="仿宋" w:hAnsi="仿宋" w:eastAsia="仿宋" w:cs="仿宋"/>
                <w:sz w:val="22"/>
                <w:szCs w:val="22"/>
                <w:lang w:val="en-US" w:eastAsia="zh-CN"/>
              </w:rPr>
            </w:pPr>
            <w:r>
              <w:rPr>
                <w:rFonts w:hint="eastAsia" w:ascii="仿宋" w:hAnsi="仿宋" w:eastAsia="仿宋" w:cs="仿宋"/>
                <w:sz w:val="22"/>
                <w:szCs w:val="22"/>
              </w:rPr>
              <w:t>第1</w:t>
            </w:r>
            <w:r>
              <w:rPr>
                <w:rFonts w:hint="eastAsia" w:ascii="仿宋" w:hAnsi="仿宋" w:eastAsia="仿宋" w:cs="仿宋"/>
                <w:sz w:val="22"/>
                <w:szCs w:val="22"/>
                <w:lang w:val="en-US" w:eastAsia="zh-CN"/>
              </w:rPr>
              <w:t>5</w:t>
            </w:r>
            <w:r>
              <w:rPr>
                <w:rFonts w:hint="eastAsia" w:ascii="仿宋" w:hAnsi="仿宋" w:eastAsia="仿宋" w:cs="仿宋"/>
                <w:sz w:val="22"/>
                <w:szCs w:val="22"/>
              </w:rPr>
              <w:t>.</w:t>
            </w:r>
            <w:r>
              <w:rPr>
                <w:rFonts w:hint="eastAsia" w:ascii="仿宋" w:hAnsi="仿宋" w:eastAsia="仿宋" w:cs="仿宋"/>
                <w:sz w:val="22"/>
                <w:szCs w:val="22"/>
                <w:lang w:val="en-US" w:eastAsia="zh-CN"/>
              </w:rPr>
              <w:t>1款</w:t>
            </w:r>
          </w:p>
        </w:tc>
        <w:tc>
          <w:tcPr>
            <w:tcW w:w="1881" w:type="dxa"/>
            <w:vAlign w:val="center"/>
          </w:tcPr>
          <w:p w14:paraId="0F31A442">
            <w:pPr>
              <w:adjustRightInd w:val="0"/>
              <w:snapToGrid w:val="0"/>
              <w:jc w:val="left"/>
              <w:rPr>
                <w:rFonts w:hint="eastAsia" w:ascii="仿宋" w:hAnsi="仿宋" w:eastAsia="仿宋" w:cs="仿宋"/>
                <w:sz w:val="22"/>
                <w:szCs w:val="22"/>
              </w:rPr>
            </w:pPr>
            <w:r>
              <w:rPr>
                <w:rFonts w:hint="eastAsia" w:ascii="仿宋" w:hAnsi="仿宋" w:eastAsia="仿宋" w:cs="仿宋"/>
                <w:color w:val="auto"/>
                <w:sz w:val="22"/>
                <w:szCs w:val="22"/>
                <w:highlight w:val="none"/>
                <w:lang w:eastAsia="zh-CN"/>
              </w:rPr>
              <w:t>修理、重作、更换相关具体规定</w:t>
            </w:r>
          </w:p>
        </w:tc>
        <w:tc>
          <w:tcPr>
            <w:tcW w:w="5583" w:type="dxa"/>
            <w:vAlign w:val="center"/>
          </w:tcPr>
          <w:p w14:paraId="58768AA1">
            <w:pPr>
              <w:adjustRightInd w:val="0"/>
              <w:snapToGrid w:val="0"/>
              <w:jc w:val="left"/>
              <w:rPr>
                <w:rFonts w:hint="eastAsia" w:ascii="仿宋" w:hAnsi="仿宋" w:eastAsia="仿宋" w:cs="仿宋"/>
                <w:sz w:val="22"/>
                <w:szCs w:val="22"/>
              </w:rPr>
            </w:pPr>
          </w:p>
        </w:tc>
      </w:tr>
      <w:tr w14:paraId="09AFA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1734" w:type="dxa"/>
            <w:vAlign w:val="center"/>
          </w:tcPr>
          <w:p w14:paraId="404C254B">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0C36A539">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第1</w:t>
            </w:r>
            <w:r>
              <w:rPr>
                <w:rFonts w:hint="eastAsia" w:ascii="仿宋" w:hAnsi="仿宋" w:eastAsia="仿宋" w:cs="仿宋"/>
                <w:sz w:val="22"/>
                <w:szCs w:val="22"/>
                <w:lang w:val="en-US" w:eastAsia="zh-CN"/>
              </w:rPr>
              <w:t>5</w:t>
            </w:r>
            <w:r>
              <w:rPr>
                <w:rFonts w:hint="eastAsia" w:ascii="仿宋" w:hAnsi="仿宋" w:eastAsia="仿宋" w:cs="仿宋"/>
                <w:sz w:val="22"/>
                <w:szCs w:val="22"/>
              </w:rPr>
              <w:t>.2（2）项</w:t>
            </w:r>
          </w:p>
        </w:tc>
        <w:tc>
          <w:tcPr>
            <w:tcW w:w="1881" w:type="dxa"/>
            <w:vAlign w:val="center"/>
          </w:tcPr>
          <w:p w14:paraId="2490AF46">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迟延交货赔偿费</w:t>
            </w:r>
          </w:p>
        </w:tc>
        <w:tc>
          <w:tcPr>
            <w:tcW w:w="5583" w:type="dxa"/>
            <w:vAlign w:val="center"/>
          </w:tcPr>
          <w:p w14:paraId="6EFD9BBA">
            <w:pPr>
              <w:adjustRightInd w:val="0"/>
              <w:snapToGrid w:val="0"/>
              <w:jc w:val="left"/>
              <w:rPr>
                <w:rFonts w:hint="eastAsia" w:ascii="仿宋" w:hAnsi="仿宋" w:eastAsia="仿宋" w:cs="仿宋"/>
                <w:sz w:val="22"/>
                <w:szCs w:val="22"/>
                <w:u w:val="single"/>
              </w:rPr>
            </w:pPr>
          </w:p>
        </w:tc>
      </w:tr>
      <w:tr w14:paraId="72DA8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1734" w:type="dxa"/>
            <w:vAlign w:val="center"/>
          </w:tcPr>
          <w:p w14:paraId="55964046">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493A1466">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第1</w:t>
            </w:r>
            <w:r>
              <w:rPr>
                <w:rFonts w:hint="eastAsia" w:ascii="仿宋" w:hAnsi="仿宋" w:eastAsia="仿宋" w:cs="仿宋"/>
                <w:sz w:val="22"/>
                <w:szCs w:val="22"/>
                <w:lang w:val="en-US" w:eastAsia="zh-CN"/>
              </w:rPr>
              <w:t>5</w:t>
            </w:r>
            <w:r>
              <w:rPr>
                <w:rFonts w:hint="eastAsia" w:ascii="仿宋" w:hAnsi="仿宋" w:eastAsia="仿宋" w:cs="仿宋"/>
                <w:sz w:val="22"/>
                <w:szCs w:val="22"/>
              </w:rPr>
              <w:t>.</w:t>
            </w:r>
            <w:r>
              <w:rPr>
                <w:rFonts w:hint="eastAsia" w:ascii="仿宋" w:hAnsi="仿宋" w:eastAsia="仿宋" w:cs="仿宋"/>
                <w:sz w:val="22"/>
                <w:szCs w:val="22"/>
                <w:lang w:val="en-US" w:eastAsia="zh-CN"/>
              </w:rPr>
              <w:t>3款</w:t>
            </w:r>
          </w:p>
        </w:tc>
        <w:tc>
          <w:tcPr>
            <w:tcW w:w="1881" w:type="dxa"/>
            <w:vAlign w:val="center"/>
          </w:tcPr>
          <w:p w14:paraId="0C4AFB0E">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逾期付款利息</w:t>
            </w:r>
          </w:p>
        </w:tc>
        <w:tc>
          <w:tcPr>
            <w:tcW w:w="5583" w:type="dxa"/>
            <w:vAlign w:val="center"/>
          </w:tcPr>
          <w:p w14:paraId="6A80EE32">
            <w:pPr>
              <w:adjustRightInd w:val="0"/>
              <w:snapToGrid w:val="0"/>
              <w:jc w:val="left"/>
              <w:rPr>
                <w:rFonts w:hint="eastAsia" w:ascii="仿宋" w:hAnsi="仿宋" w:eastAsia="仿宋" w:cs="仿宋"/>
                <w:sz w:val="22"/>
                <w:szCs w:val="22"/>
                <w:u w:val="single"/>
              </w:rPr>
            </w:pPr>
          </w:p>
        </w:tc>
      </w:tr>
      <w:tr w14:paraId="1A3949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1734" w:type="dxa"/>
            <w:tcBorders>
              <w:bottom w:val="single" w:color="auto" w:sz="2" w:space="0"/>
              <w:right w:val="single" w:color="auto" w:sz="2" w:space="0"/>
            </w:tcBorders>
            <w:vAlign w:val="center"/>
          </w:tcPr>
          <w:p w14:paraId="74742788">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40E1C47C">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第1</w:t>
            </w:r>
            <w:r>
              <w:rPr>
                <w:rFonts w:hint="eastAsia" w:ascii="仿宋" w:hAnsi="仿宋" w:eastAsia="仿宋" w:cs="仿宋"/>
                <w:sz w:val="22"/>
                <w:szCs w:val="22"/>
                <w:lang w:val="en-US" w:eastAsia="zh-CN"/>
              </w:rPr>
              <w:t>5</w:t>
            </w:r>
            <w:r>
              <w:rPr>
                <w:rFonts w:hint="eastAsia" w:ascii="仿宋" w:hAnsi="仿宋" w:eastAsia="仿宋" w:cs="仿宋"/>
                <w:sz w:val="22"/>
                <w:szCs w:val="22"/>
              </w:rPr>
              <w:t>.4</w:t>
            </w:r>
            <w:r>
              <w:rPr>
                <w:rFonts w:hint="eastAsia" w:ascii="仿宋" w:hAnsi="仿宋" w:eastAsia="仿宋" w:cs="仿宋"/>
                <w:sz w:val="22"/>
                <w:szCs w:val="22"/>
                <w:lang w:val="en-US" w:eastAsia="zh-CN"/>
              </w:rPr>
              <w:t>款</w:t>
            </w:r>
          </w:p>
        </w:tc>
        <w:tc>
          <w:tcPr>
            <w:tcW w:w="1881" w:type="dxa"/>
            <w:tcBorders>
              <w:left w:val="single" w:color="auto" w:sz="2" w:space="0"/>
              <w:bottom w:val="single" w:color="auto" w:sz="2" w:space="0"/>
              <w:right w:val="single" w:color="auto" w:sz="2" w:space="0"/>
            </w:tcBorders>
            <w:vAlign w:val="center"/>
          </w:tcPr>
          <w:p w14:paraId="6AAC6582">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其他违约责任</w:t>
            </w:r>
          </w:p>
        </w:tc>
        <w:tc>
          <w:tcPr>
            <w:tcW w:w="5583" w:type="dxa"/>
            <w:tcBorders>
              <w:left w:val="single" w:color="auto" w:sz="2" w:space="0"/>
              <w:bottom w:val="single" w:color="auto" w:sz="2" w:space="0"/>
            </w:tcBorders>
            <w:vAlign w:val="center"/>
          </w:tcPr>
          <w:p w14:paraId="14F760B0">
            <w:pPr>
              <w:adjustRightInd w:val="0"/>
              <w:snapToGrid w:val="0"/>
              <w:jc w:val="left"/>
              <w:rPr>
                <w:rFonts w:hint="eastAsia" w:ascii="仿宋" w:hAnsi="仿宋" w:eastAsia="仿宋" w:cs="仿宋"/>
                <w:sz w:val="22"/>
                <w:szCs w:val="22"/>
                <w:u w:val="single"/>
              </w:rPr>
            </w:pPr>
          </w:p>
        </w:tc>
      </w:tr>
      <w:tr w14:paraId="4BD1A5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734" w:type="dxa"/>
            <w:tcBorders>
              <w:top w:val="single" w:color="auto" w:sz="2" w:space="0"/>
              <w:right w:val="single" w:color="auto" w:sz="2" w:space="0"/>
            </w:tcBorders>
            <w:vAlign w:val="center"/>
          </w:tcPr>
          <w:p w14:paraId="7FF282C2">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1EB0D2B4">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w:t>
            </w:r>
            <w:r>
              <w:rPr>
                <w:rFonts w:hint="eastAsia" w:ascii="仿宋" w:hAnsi="仿宋" w:eastAsia="仿宋" w:cs="仿宋"/>
                <w:sz w:val="22"/>
                <w:szCs w:val="22"/>
                <w:lang w:val="en-US" w:eastAsia="zh-CN"/>
              </w:rPr>
              <w:t>19</w:t>
            </w:r>
            <w:r>
              <w:rPr>
                <w:rFonts w:hint="eastAsia" w:ascii="仿宋" w:hAnsi="仿宋" w:eastAsia="仿宋" w:cs="仿宋"/>
                <w:sz w:val="22"/>
                <w:szCs w:val="22"/>
              </w:rPr>
              <w:t>.2</w:t>
            </w:r>
            <w:r>
              <w:rPr>
                <w:rFonts w:hint="eastAsia" w:ascii="仿宋" w:hAnsi="仿宋" w:eastAsia="仿宋" w:cs="仿宋"/>
                <w:sz w:val="22"/>
                <w:szCs w:val="22"/>
                <w:lang w:val="en-US" w:eastAsia="zh-CN"/>
              </w:rPr>
              <w:t>款</w:t>
            </w:r>
          </w:p>
        </w:tc>
        <w:tc>
          <w:tcPr>
            <w:tcW w:w="1881" w:type="dxa"/>
            <w:tcBorders>
              <w:top w:val="single" w:color="auto" w:sz="2" w:space="0"/>
              <w:left w:val="single" w:color="auto" w:sz="2" w:space="0"/>
              <w:right w:val="single" w:color="auto" w:sz="2" w:space="0"/>
            </w:tcBorders>
            <w:vAlign w:val="center"/>
          </w:tcPr>
          <w:p w14:paraId="73CE3515">
            <w:pPr>
              <w:adjustRightInd w:val="0"/>
              <w:snapToGrid w:val="0"/>
              <w:jc w:val="left"/>
              <w:rPr>
                <w:rFonts w:hint="eastAsia" w:ascii="仿宋" w:hAnsi="仿宋" w:eastAsia="仿宋" w:cs="仿宋"/>
                <w:sz w:val="22"/>
                <w:szCs w:val="22"/>
              </w:rPr>
            </w:pPr>
            <w:r>
              <w:rPr>
                <w:rFonts w:hint="eastAsia" w:ascii="仿宋" w:hAnsi="仿宋" w:eastAsia="仿宋" w:cs="仿宋"/>
                <w:sz w:val="22"/>
                <w:szCs w:val="22"/>
                <w:lang w:val="en-US" w:eastAsia="zh-CN"/>
              </w:rPr>
              <w:t>解决争议的方法</w:t>
            </w:r>
          </w:p>
        </w:tc>
        <w:tc>
          <w:tcPr>
            <w:tcW w:w="5583" w:type="dxa"/>
            <w:tcBorders>
              <w:top w:val="single" w:color="auto" w:sz="2" w:space="0"/>
              <w:left w:val="single" w:color="auto" w:sz="2" w:space="0"/>
            </w:tcBorders>
            <w:vAlign w:val="center"/>
          </w:tcPr>
          <w:p w14:paraId="6BAFC4FC">
            <w:pPr>
              <w:autoSpaceDE w:val="0"/>
              <w:autoSpaceDN w:val="0"/>
              <w:adjustRightInd w:val="0"/>
              <w:snapToGrid w:val="0"/>
              <w:spacing w:line="400" w:lineRule="exact"/>
              <w:jc w:val="left"/>
              <w:rPr>
                <w:rFonts w:hint="eastAsia" w:ascii="仿宋" w:hAnsi="仿宋" w:eastAsia="仿宋" w:cs="仿宋"/>
                <w:b w:val="0"/>
                <w:bCs w:val="0"/>
                <w:iCs/>
                <w:sz w:val="22"/>
                <w:szCs w:val="22"/>
              </w:rPr>
            </w:pPr>
            <w:r>
              <w:rPr>
                <w:rFonts w:hint="eastAsia" w:ascii="仿宋" w:hAnsi="仿宋" w:eastAsia="仿宋" w:cs="仿宋"/>
                <w:b w:val="0"/>
                <w:bCs w:val="0"/>
                <w:iCs/>
                <w:sz w:val="22"/>
                <w:szCs w:val="22"/>
              </w:rPr>
              <w:t>因本合同及合同有关事项发生的争议，按下列第</w:t>
            </w:r>
            <w:r>
              <w:rPr>
                <w:rFonts w:hint="eastAsia" w:ascii="仿宋" w:hAnsi="仿宋" w:eastAsia="仿宋" w:cs="仿宋"/>
                <w:b w:val="0"/>
                <w:bCs w:val="0"/>
                <w:iCs/>
                <w:sz w:val="22"/>
                <w:szCs w:val="22"/>
                <w:u w:val="single"/>
              </w:rPr>
              <w:t xml:space="preserve">   </w:t>
            </w:r>
            <w:r>
              <w:rPr>
                <w:rFonts w:hint="eastAsia" w:ascii="仿宋" w:hAnsi="仿宋" w:eastAsia="仿宋" w:cs="仿宋"/>
                <w:b w:val="0"/>
                <w:bCs w:val="0"/>
                <w:iCs/>
                <w:sz w:val="22"/>
                <w:szCs w:val="22"/>
              </w:rPr>
              <w:t>种方式解决：</w:t>
            </w:r>
          </w:p>
          <w:p w14:paraId="72A4CB5E">
            <w:pPr>
              <w:autoSpaceDE w:val="0"/>
              <w:autoSpaceDN w:val="0"/>
              <w:adjustRightInd w:val="0"/>
              <w:snapToGrid w:val="0"/>
              <w:spacing w:line="400" w:lineRule="exact"/>
              <w:jc w:val="left"/>
              <w:rPr>
                <w:rFonts w:hint="eastAsia" w:ascii="仿宋" w:hAnsi="仿宋" w:eastAsia="仿宋" w:cs="仿宋"/>
                <w:b w:val="0"/>
                <w:bCs w:val="0"/>
                <w:iCs/>
                <w:sz w:val="22"/>
                <w:szCs w:val="22"/>
              </w:rPr>
            </w:pPr>
            <w:r>
              <w:rPr>
                <w:rFonts w:hint="eastAsia" w:ascii="仿宋" w:hAnsi="仿宋" w:eastAsia="仿宋" w:cs="仿宋"/>
                <w:b w:val="0"/>
                <w:bCs w:val="0"/>
                <w:iCs/>
                <w:sz w:val="22"/>
                <w:szCs w:val="22"/>
              </w:rPr>
              <w:t>（1）向</w:t>
            </w:r>
            <w:r>
              <w:rPr>
                <w:rFonts w:hint="eastAsia" w:ascii="仿宋" w:hAnsi="仿宋" w:eastAsia="仿宋" w:cs="仿宋"/>
                <w:b w:val="0"/>
                <w:bCs w:val="0"/>
                <w:iCs/>
                <w:sz w:val="22"/>
                <w:szCs w:val="22"/>
                <w:u w:val="single"/>
              </w:rPr>
              <w:t xml:space="preserve">                    </w:t>
            </w:r>
            <w:r>
              <w:rPr>
                <w:rFonts w:hint="eastAsia" w:ascii="仿宋" w:hAnsi="仿宋" w:eastAsia="仿宋" w:cs="仿宋"/>
                <w:b w:val="0"/>
                <w:bCs w:val="0"/>
                <w:iCs/>
                <w:sz w:val="22"/>
                <w:szCs w:val="22"/>
              </w:rPr>
              <w:t>仲裁委员会申请仲裁，仲裁地点为</w:t>
            </w:r>
            <w:r>
              <w:rPr>
                <w:rFonts w:hint="eastAsia" w:ascii="仿宋" w:hAnsi="仿宋" w:eastAsia="仿宋" w:cs="仿宋"/>
                <w:b w:val="0"/>
                <w:bCs w:val="0"/>
                <w:iCs/>
                <w:sz w:val="22"/>
                <w:szCs w:val="22"/>
                <w:u w:val="single"/>
              </w:rPr>
              <w:t xml:space="preserve">           </w:t>
            </w:r>
            <w:r>
              <w:rPr>
                <w:rFonts w:hint="eastAsia" w:ascii="仿宋" w:hAnsi="仿宋" w:eastAsia="仿宋" w:cs="仿宋"/>
                <w:b w:val="0"/>
                <w:bCs w:val="0"/>
                <w:iCs/>
                <w:sz w:val="22"/>
                <w:szCs w:val="22"/>
              </w:rPr>
              <w:t>；</w:t>
            </w:r>
          </w:p>
          <w:p w14:paraId="0C674C12">
            <w:pPr>
              <w:adjustRightInd w:val="0"/>
              <w:snapToGrid w:val="0"/>
              <w:ind w:firstLine="0" w:firstLineChars="0"/>
              <w:jc w:val="left"/>
              <w:rPr>
                <w:rFonts w:hint="eastAsia" w:ascii="仿宋" w:hAnsi="仿宋" w:eastAsia="仿宋" w:cs="仿宋"/>
                <w:sz w:val="22"/>
                <w:szCs w:val="22"/>
                <w:u w:val="single"/>
              </w:rPr>
            </w:pPr>
            <w:r>
              <w:rPr>
                <w:rFonts w:hint="eastAsia" w:ascii="仿宋" w:hAnsi="仿宋" w:eastAsia="仿宋" w:cs="仿宋"/>
                <w:b w:val="0"/>
                <w:bCs w:val="0"/>
                <w:iCs/>
                <w:sz w:val="22"/>
                <w:szCs w:val="22"/>
              </w:rPr>
              <w:t>（2）向</w:t>
            </w:r>
            <w:r>
              <w:rPr>
                <w:rFonts w:hint="eastAsia" w:ascii="仿宋" w:hAnsi="仿宋" w:eastAsia="仿宋" w:cs="仿宋"/>
                <w:b w:val="0"/>
                <w:bCs w:val="0"/>
                <w:iCs/>
                <w:sz w:val="22"/>
                <w:szCs w:val="22"/>
                <w:u w:val="single"/>
              </w:rPr>
              <w:t xml:space="preserve">                    </w:t>
            </w:r>
            <w:r>
              <w:rPr>
                <w:rFonts w:hint="eastAsia" w:ascii="仿宋" w:hAnsi="仿宋" w:eastAsia="仿宋" w:cs="仿宋"/>
                <w:b w:val="0"/>
                <w:bCs w:val="0"/>
                <w:iCs/>
                <w:sz w:val="22"/>
                <w:szCs w:val="22"/>
              </w:rPr>
              <w:t>人民法院起诉。</w:t>
            </w:r>
          </w:p>
        </w:tc>
      </w:tr>
      <w:tr w14:paraId="4CA2BB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1734" w:type="dxa"/>
            <w:vAlign w:val="center"/>
          </w:tcPr>
          <w:p w14:paraId="60F499D7">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第二节</w:t>
            </w:r>
          </w:p>
          <w:p w14:paraId="2A05B481">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第2</w:t>
            </w:r>
            <w:r>
              <w:rPr>
                <w:rFonts w:hint="eastAsia" w:ascii="仿宋" w:hAnsi="仿宋" w:eastAsia="仿宋" w:cs="仿宋"/>
                <w:sz w:val="22"/>
                <w:szCs w:val="22"/>
                <w:lang w:val="en-US" w:eastAsia="zh-CN"/>
              </w:rPr>
              <w:t>3.1</w:t>
            </w:r>
            <w:r>
              <w:rPr>
                <w:rFonts w:hint="eastAsia" w:ascii="仿宋" w:hAnsi="仿宋" w:eastAsia="仿宋" w:cs="仿宋"/>
                <w:sz w:val="22"/>
                <w:szCs w:val="22"/>
                <w:lang w:eastAsia="zh-CN"/>
              </w:rPr>
              <w:t>款</w:t>
            </w:r>
          </w:p>
        </w:tc>
        <w:tc>
          <w:tcPr>
            <w:tcW w:w="1881" w:type="dxa"/>
            <w:vAlign w:val="center"/>
          </w:tcPr>
          <w:p w14:paraId="7B9C8F0E">
            <w:pPr>
              <w:adjustRightInd w:val="0"/>
              <w:snapToGrid w:val="0"/>
              <w:jc w:val="left"/>
              <w:rPr>
                <w:rFonts w:hint="eastAsia" w:ascii="仿宋" w:hAnsi="仿宋" w:eastAsia="仿宋" w:cs="仿宋"/>
                <w:sz w:val="22"/>
                <w:szCs w:val="22"/>
              </w:rPr>
            </w:pPr>
            <w:r>
              <w:rPr>
                <w:rFonts w:hint="eastAsia" w:ascii="仿宋" w:hAnsi="仿宋" w:eastAsia="仿宋" w:cs="仿宋"/>
                <w:bCs/>
                <w:color w:val="auto"/>
                <w:sz w:val="22"/>
                <w:szCs w:val="22"/>
                <w:highlight w:val="none"/>
                <w:lang w:eastAsia="zh-CN"/>
              </w:rPr>
              <w:t>其他专用条款</w:t>
            </w:r>
          </w:p>
        </w:tc>
        <w:tc>
          <w:tcPr>
            <w:tcW w:w="5583" w:type="dxa"/>
            <w:vAlign w:val="center"/>
          </w:tcPr>
          <w:p w14:paraId="1E2A2164">
            <w:pPr>
              <w:adjustRightInd w:val="0"/>
              <w:snapToGrid w:val="0"/>
              <w:jc w:val="left"/>
              <w:rPr>
                <w:rFonts w:hint="eastAsia" w:ascii="仿宋" w:hAnsi="仿宋" w:eastAsia="仿宋" w:cs="仿宋"/>
                <w:sz w:val="22"/>
                <w:szCs w:val="22"/>
                <w:lang w:val="en-US" w:eastAsia="zh-CN"/>
              </w:rPr>
            </w:pPr>
          </w:p>
        </w:tc>
      </w:tr>
    </w:tbl>
    <w:p w14:paraId="06C9D355">
      <w:pPr>
        <w:pStyle w:val="13"/>
        <w:numPr>
          <w:ilvl w:val="0"/>
          <w:numId w:val="0"/>
        </w:numPr>
        <w:rPr>
          <w:rFonts w:hint="eastAsia" w:ascii="仿宋" w:hAnsi="仿宋" w:eastAsia="仿宋" w:cs="仿宋"/>
        </w:rPr>
      </w:pPr>
    </w:p>
    <w:p w14:paraId="433DED09">
      <w:pPr>
        <w:pStyle w:val="31"/>
        <w:ind w:left="0" w:leftChars="0" w:firstLine="0" w:firstLineChars="0"/>
        <w:rPr>
          <w:rFonts w:hint="eastAsia" w:ascii="仿宋" w:hAnsi="仿宋" w:eastAsia="仿宋" w:cs="仿宋"/>
          <w:bCs/>
          <w:szCs w:val="21"/>
        </w:rPr>
      </w:pPr>
    </w:p>
    <w:tbl>
      <w:tblPr>
        <w:tblStyle w:val="24"/>
        <w:tblpPr w:leftFromText="180" w:rightFromText="180" w:vertAnchor="text" w:horzAnchor="page" w:tblpX="1332" w:tblpY="587"/>
        <w:tblOverlap w:val="never"/>
        <w:tblW w:w="9360" w:type="dxa"/>
        <w:tblInd w:w="0" w:type="dxa"/>
        <w:tblLayout w:type="fixed"/>
        <w:tblCellMar>
          <w:top w:w="15" w:type="dxa"/>
          <w:left w:w="15" w:type="dxa"/>
          <w:bottom w:w="15" w:type="dxa"/>
          <w:right w:w="15" w:type="dxa"/>
        </w:tblCellMar>
      </w:tblPr>
      <w:tblGrid>
        <w:gridCol w:w="684"/>
        <w:gridCol w:w="982"/>
        <w:gridCol w:w="1398"/>
        <w:gridCol w:w="2018"/>
        <w:gridCol w:w="1324"/>
        <w:gridCol w:w="2954"/>
      </w:tblGrid>
      <w:tr w14:paraId="5D9338B8">
        <w:tblPrEx>
          <w:tblCellMar>
            <w:top w:w="15" w:type="dxa"/>
            <w:left w:w="15" w:type="dxa"/>
            <w:bottom w:w="15" w:type="dxa"/>
            <w:right w:w="15" w:type="dxa"/>
          </w:tblCellMar>
        </w:tblPrEx>
        <w:trPr>
          <w:trHeight w:val="343" w:hRule="atLeast"/>
        </w:trPr>
        <w:tc>
          <w:tcPr>
            <w:tcW w:w="9360" w:type="dxa"/>
            <w:gridSpan w:val="6"/>
            <w:tcBorders>
              <w:top w:val="nil"/>
              <w:left w:val="nil"/>
              <w:bottom w:val="single" w:color="000000" w:sz="4" w:space="0"/>
              <w:right w:val="nil"/>
            </w:tcBorders>
            <w:vAlign w:val="center"/>
          </w:tcPr>
          <w:p w14:paraId="6BBD2182">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b/>
                <w:color w:val="auto"/>
                <w:kern w:val="0"/>
                <w:sz w:val="36"/>
                <w:szCs w:val="36"/>
                <w:highlight w:val="none"/>
                <w:lang w:bidi="ar"/>
              </w:rPr>
              <w:t>奇台县政府采购项目验收报告</w:t>
            </w:r>
          </w:p>
        </w:tc>
      </w:tr>
      <w:tr w14:paraId="1583ECA4">
        <w:tblPrEx>
          <w:tblCellMar>
            <w:top w:w="15" w:type="dxa"/>
            <w:left w:w="15" w:type="dxa"/>
            <w:bottom w:w="15" w:type="dxa"/>
            <w:right w:w="15" w:type="dxa"/>
          </w:tblCellMar>
        </w:tblPrEx>
        <w:trPr>
          <w:trHeight w:val="277" w:hRule="atLeast"/>
        </w:trPr>
        <w:tc>
          <w:tcPr>
            <w:tcW w:w="166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04AE6E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采购单位</w:t>
            </w:r>
          </w:p>
        </w:tc>
        <w:tc>
          <w:tcPr>
            <w:tcW w:w="34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0F6EBD1">
            <w:pPr>
              <w:widowControl/>
              <w:textAlignment w:val="center"/>
              <w:rPr>
                <w:rFonts w:hint="eastAsia" w:ascii="仿宋" w:hAnsi="仿宋" w:eastAsia="仿宋" w:cs="仿宋"/>
                <w:b/>
                <w:color w:val="auto"/>
                <w:sz w:val="24"/>
                <w:szCs w:val="24"/>
                <w:highlight w:val="none"/>
              </w:rPr>
            </w:pPr>
          </w:p>
        </w:tc>
        <w:tc>
          <w:tcPr>
            <w:tcW w:w="1324" w:type="dxa"/>
            <w:tcBorders>
              <w:top w:val="single" w:color="000000" w:sz="4" w:space="0"/>
              <w:left w:val="single" w:color="000000" w:sz="4" w:space="0"/>
              <w:bottom w:val="single" w:color="000000" w:sz="4" w:space="0"/>
              <w:right w:val="single" w:color="000000" w:sz="4" w:space="0"/>
            </w:tcBorders>
            <w:vAlign w:val="center"/>
          </w:tcPr>
          <w:p w14:paraId="250F327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项目负责人</w:t>
            </w:r>
          </w:p>
        </w:tc>
        <w:tc>
          <w:tcPr>
            <w:tcW w:w="2954" w:type="dxa"/>
            <w:tcBorders>
              <w:top w:val="single" w:color="000000" w:sz="4" w:space="0"/>
              <w:left w:val="single" w:color="000000" w:sz="4" w:space="0"/>
              <w:bottom w:val="single" w:color="000000" w:sz="4" w:space="0"/>
              <w:right w:val="single" w:color="000000" w:sz="4" w:space="0"/>
            </w:tcBorders>
            <w:vAlign w:val="center"/>
          </w:tcPr>
          <w:p w14:paraId="6D3572A4">
            <w:pPr>
              <w:jc w:val="center"/>
              <w:rPr>
                <w:rFonts w:hint="eastAsia" w:ascii="仿宋" w:hAnsi="仿宋" w:eastAsia="仿宋" w:cs="仿宋"/>
                <w:color w:val="auto"/>
                <w:sz w:val="24"/>
                <w:szCs w:val="24"/>
                <w:highlight w:val="none"/>
              </w:rPr>
            </w:pPr>
          </w:p>
        </w:tc>
      </w:tr>
      <w:tr w14:paraId="5903F6C8">
        <w:tblPrEx>
          <w:tblCellMar>
            <w:top w:w="15" w:type="dxa"/>
            <w:left w:w="15" w:type="dxa"/>
            <w:bottom w:w="15" w:type="dxa"/>
            <w:right w:w="15" w:type="dxa"/>
          </w:tblCellMar>
        </w:tblPrEx>
        <w:trPr>
          <w:trHeight w:val="458" w:hRule="atLeast"/>
        </w:trPr>
        <w:tc>
          <w:tcPr>
            <w:tcW w:w="166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F1F225">
            <w:pPr>
              <w:jc w:val="center"/>
              <w:rPr>
                <w:rFonts w:hint="eastAsia" w:ascii="仿宋" w:hAnsi="仿宋" w:eastAsia="仿宋" w:cs="仿宋"/>
                <w:color w:val="auto"/>
                <w:sz w:val="24"/>
                <w:szCs w:val="24"/>
                <w:highlight w:val="none"/>
              </w:rPr>
            </w:pPr>
          </w:p>
        </w:tc>
        <w:tc>
          <w:tcPr>
            <w:tcW w:w="34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DFBEF4">
            <w:pPr>
              <w:jc w:val="center"/>
              <w:rPr>
                <w:rFonts w:hint="eastAsia" w:ascii="仿宋" w:hAnsi="仿宋" w:eastAsia="仿宋" w:cs="仿宋"/>
                <w:b/>
                <w:color w:val="auto"/>
                <w:sz w:val="24"/>
                <w:szCs w:val="24"/>
                <w:highlight w:val="none"/>
              </w:rPr>
            </w:pPr>
          </w:p>
        </w:tc>
        <w:tc>
          <w:tcPr>
            <w:tcW w:w="1324" w:type="dxa"/>
            <w:tcBorders>
              <w:top w:val="single" w:color="000000" w:sz="4" w:space="0"/>
              <w:left w:val="single" w:color="000000" w:sz="4" w:space="0"/>
              <w:bottom w:val="single" w:color="000000" w:sz="4" w:space="0"/>
              <w:right w:val="single" w:color="000000" w:sz="4" w:space="0"/>
            </w:tcBorders>
            <w:vAlign w:val="center"/>
          </w:tcPr>
          <w:p w14:paraId="43491BAF">
            <w:pPr>
              <w:widowControl/>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电话</w:t>
            </w:r>
          </w:p>
          <w:p w14:paraId="24FB548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（手机）</w:t>
            </w:r>
          </w:p>
        </w:tc>
        <w:tc>
          <w:tcPr>
            <w:tcW w:w="2954" w:type="dxa"/>
            <w:tcBorders>
              <w:top w:val="single" w:color="000000" w:sz="4" w:space="0"/>
              <w:left w:val="single" w:color="000000" w:sz="4" w:space="0"/>
              <w:bottom w:val="single" w:color="000000" w:sz="4" w:space="0"/>
              <w:right w:val="single" w:color="000000" w:sz="4" w:space="0"/>
            </w:tcBorders>
            <w:vAlign w:val="center"/>
          </w:tcPr>
          <w:p w14:paraId="6CD1708C">
            <w:pPr>
              <w:jc w:val="center"/>
              <w:rPr>
                <w:rFonts w:hint="eastAsia" w:ascii="仿宋" w:hAnsi="仿宋" w:eastAsia="仿宋" w:cs="仿宋"/>
                <w:color w:val="auto"/>
                <w:sz w:val="24"/>
                <w:szCs w:val="24"/>
                <w:highlight w:val="none"/>
              </w:rPr>
            </w:pPr>
          </w:p>
        </w:tc>
      </w:tr>
      <w:tr w14:paraId="20EDDB42">
        <w:tblPrEx>
          <w:tblCellMar>
            <w:top w:w="15" w:type="dxa"/>
            <w:left w:w="15" w:type="dxa"/>
            <w:bottom w:w="15" w:type="dxa"/>
            <w:right w:w="15" w:type="dxa"/>
          </w:tblCellMar>
        </w:tblPrEx>
        <w:trPr>
          <w:trHeight w:val="370" w:hRule="atLeast"/>
        </w:trPr>
        <w:tc>
          <w:tcPr>
            <w:tcW w:w="1666" w:type="dxa"/>
            <w:gridSpan w:val="2"/>
            <w:tcBorders>
              <w:top w:val="single" w:color="000000" w:sz="4" w:space="0"/>
              <w:left w:val="single" w:color="000000" w:sz="4" w:space="0"/>
              <w:bottom w:val="single" w:color="000000" w:sz="4" w:space="0"/>
              <w:right w:val="single" w:color="000000" w:sz="4" w:space="0"/>
            </w:tcBorders>
            <w:vAlign w:val="center"/>
          </w:tcPr>
          <w:p w14:paraId="6307300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项目名称</w:t>
            </w:r>
          </w:p>
        </w:tc>
        <w:tc>
          <w:tcPr>
            <w:tcW w:w="3416" w:type="dxa"/>
            <w:gridSpan w:val="2"/>
            <w:tcBorders>
              <w:top w:val="single" w:color="000000" w:sz="4" w:space="0"/>
              <w:left w:val="single" w:color="000000" w:sz="4" w:space="0"/>
              <w:bottom w:val="single" w:color="000000" w:sz="4" w:space="0"/>
              <w:right w:val="single" w:color="000000" w:sz="4" w:space="0"/>
            </w:tcBorders>
            <w:vAlign w:val="center"/>
          </w:tcPr>
          <w:p w14:paraId="6CA3484C">
            <w:pPr>
              <w:jc w:val="center"/>
              <w:rPr>
                <w:rFonts w:hint="eastAsia" w:ascii="仿宋" w:hAnsi="仿宋" w:eastAsia="仿宋" w:cs="仿宋"/>
                <w:color w:val="auto"/>
                <w:sz w:val="24"/>
                <w:szCs w:val="24"/>
                <w:highlight w:val="none"/>
              </w:rPr>
            </w:pPr>
          </w:p>
        </w:tc>
        <w:tc>
          <w:tcPr>
            <w:tcW w:w="1324" w:type="dxa"/>
            <w:tcBorders>
              <w:top w:val="single" w:color="000000" w:sz="4" w:space="0"/>
              <w:left w:val="single" w:color="000000" w:sz="4" w:space="0"/>
              <w:bottom w:val="single" w:color="000000" w:sz="4" w:space="0"/>
              <w:right w:val="single" w:color="000000" w:sz="4" w:space="0"/>
            </w:tcBorders>
            <w:vAlign w:val="center"/>
          </w:tcPr>
          <w:p w14:paraId="130BD10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项目编号</w:t>
            </w:r>
          </w:p>
        </w:tc>
        <w:tc>
          <w:tcPr>
            <w:tcW w:w="2954" w:type="dxa"/>
            <w:tcBorders>
              <w:top w:val="single" w:color="000000" w:sz="4" w:space="0"/>
              <w:left w:val="single" w:color="000000" w:sz="4" w:space="0"/>
              <w:bottom w:val="single" w:color="000000" w:sz="4" w:space="0"/>
              <w:right w:val="single" w:color="000000" w:sz="4" w:space="0"/>
            </w:tcBorders>
            <w:vAlign w:val="center"/>
          </w:tcPr>
          <w:p w14:paraId="1E12296E">
            <w:pPr>
              <w:jc w:val="center"/>
              <w:rPr>
                <w:rFonts w:hint="eastAsia" w:ascii="仿宋" w:hAnsi="仿宋" w:eastAsia="仿宋" w:cs="仿宋"/>
                <w:color w:val="auto"/>
                <w:sz w:val="24"/>
                <w:szCs w:val="24"/>
                <w:highlight w:val="none"/>
              </w:rPr>
            </w:pPr>
          </w:p>
        </w:tc>
      </w:tr>
      <w:tr w14:paraId="1803D2F4">
        <w:tblPrEx>
          <w:tblCellMar>
            <w:top w:w="15" w:type="dxa"/>
            <w:left w:w="15" w:type="dxa"/>
            <w:bottom w:w="15" w:type="dxa"/>
            <w:right w:w="15" w:type="dxa"/>
          </w:tblCellMar>
        </w:tblPrEx>
        <w:trPr>
          <w:trHeight w:val="256" w:hRule="atLeast"/>
        </w:trPr>
        <w:tc>
          <w:tcPr>
            <w:tcW w:w="166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78A50E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中标单位</w:t>
            </w:r>
          </w:p>
        </w:tc>
        <w:tc>
          <w:tcPr>
            <w:tcW w:w="34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E3716A5">
            <w:pPr>
              <w:jc w:val="center"/>
              <w:rPr>
                <w:rFonts w:hint="eastAsia" w:ascii="仿宋" w:hAnsi="仿宋" w:eastAsia="仿宋" w:cs="仿宋"/>
                <w:color w:val="auto"/>
                <w:sz w:val="24"/>
                <w:szCs w:val="24"/>
                <w:highlight w:val="none"/>
              </w:rPr>
            </w:pPr>
          </w:p>
        </w:tc>
        <w:tc>
          <w:tcPr>
            <w:tcW w:w="1324" w:type="dxa"/>
            <w:tcBorders>
              <w:top w:val="single" w:color="000000" w:sz="4" w:space="0"/>
              <w:left w:val="single" w:color="000000" w:sz="4" w:space="0"/>
              <w:bottom w:val="single" w:color="000000" w:sz="4" w:space="0"/>
              <w:right w:val="single" w:color="000000" w:sz="4" w:space="0"/>
            </w:tcBorders>
            <w:vAlign w:val="center"/>
          </w:tcPr>
          <w:p w14:paraId="49D9F8F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联系人</w:t>
            </w:r>
          </w:p>
        </w:tc>
        <w:tc>
          <w:tcPr>
            <w:tcW w:w="2954" w:type="dxa"/>
            <w:tcBorders>
              <w:top w:val="single" w:color="000000" w:sz="4" w:space="0"/>
              <w:left w:val="single" w:color="000000" w:sz="4" w:space="0"/>
              <w:bottom w:val="single" w:color="000000" w:sz="4" w:space="0"/>
              <w:right w:val="single" w:color="000000" w:sz="4" w:space="0"/>
            </w:tcBorders>
            <w:vAlign w:val="center"/>
          </w:tcPr>
          <w:p w14:paraId="334F22F3">
            <w:pPr>
              <w:jc w:val="center"/>
              <w:rPr>
                <w:rFonts w:hint="eastAsia" w:ascii="仿宋" w:hAnsi="仿宋" w:eastAsia="仿宋" w:cs="仿宋"/>
                <w:color w:val="auto"/>
                <w:sz w:val="24"/>
                <w:szCs w:val="24"/>
                <w:highlight w:val="none"/>
              </w:rPr>
            </w:pPr>
          </w:p>
        </w:tc>
      </w:tr>
      <w:tr w14:paraId="28FDDF78">
        <w:tblPrEx>
          <w:tblCellMar>
            <w:top w:w="15" w:type="dxa"/>
            <w:left w:w="15" w:type="dxa"/>
            <w:bottom w:w="15" w:type="dxa"/>
            <w:right w:w="15" w:type="dxa"/>
          </w:tblCellMar>
        </w:tblPrEx>
        <w:trPr>
          <w:trHeight w:val="458" w:hRule="atLeast"/>
        </w:trPr>
        <w:tc>
          <w:tcPr>
            <w:tcW w:w="166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C9F946">
            <w:pPr>
              <w:jc w:val="center"/>
              <w:rPr>
                <w:rFonts w:hint="eastAsia" w:ascii="仿宋" w:hAnsi="仿宋" w:eastAsia="仿宋" w:cs="仿宋"/>
                <w:color w:val="auto"/>
                <w:sz w:val="24"/>
                <w:szCs w:val="24"/>
                <w:highlight w:val="none"/>
              </w:rPr>
            </w:pPr>
          </w:p>
        </w:tc>
        <w:tc>
          <w:tcPr>
            <w:tcW w:w="34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15AAE2">
            <w:pPr>
              <w:jc w:val="center"/>
              <w:rPr>
                <w:rFonts w:hint="eastAsia" w:ascii="仿宋" w:hAnsi="仿宋" w:eastAsia="仿宋" w:cs="仿宋"/>
                <w:color w:val="auto"/>
                <w:sz w:val="24"/>
                <w:szCs w:val="24"/>
                <w:highlight w:val="none"/>
              </w:rPr>
            </w:pPr>
          </w:p>
        </w:tc>
        <w:tc>
          <w:tcPr>
            <w:tcW w:w="1324" w:type="dxa"/>
            <w:tcBorders>
              <w:top w:val="single" w:color="000000" w:sz="4" w:space="0"/>
              <w:left w:val="single" w:color="000000" w:sz="4" w:space="0"/>
              <w:bottom w:val="single" w:color="000000" w:sz="4" w:space="0"/>
              <w:right w:val="single" w:color="000000" w:sz="4" w:space="0"/>
            </w:tcBorders>
            <w:vAlign w:val="center"/>
          </w:tcPr>
          <w:p w14:paraId="73481DC8">
            <w:pPr>
              <w:widowControl/>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电话</w:t>
            </w:r>
          </w:p>
          <w:p w14:paraId="47F9F1A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（手机）</w:t>
            </w:r>
          </w:p>
        </w:tc>
        <w:tc>
          <w:tcPr>
            <w:tcW w:w="2954" w:type="dxa"/>
            <w:tcBorders>
              <w:top w:val="single" w:color="000000" w:sz="4" w:space="0"/>
              <w:left w:val="single" w:color="000000" w:sz="4" w:space="0"/>
              <w:bottom w:val="single" w:color="000000" w:sz="4" w:space="0"/>
              <w:right w:val="single" w:color="000000" w:sz="4" w:space="0"/>
            </w:tcBorders>
            <w:vAlign w:val="center"/>
          </w:tcPr>
          <w:p w14:paraId="76B9FB73">
            <w:pPr>
              <w:jc w:val="center"/>
              <w:rPr>
                <w:rFonts w:hint="eastAsia" w:ascii="仿宋" w:hAnsi="仿宋" w:eastAsia="仿宋" w:cs="仿宋"/>
                <w:color w:val="auto"/>
                <w:sz w:val="24"/>
                <w:szCs w:val="24"/>
                <w:highlight w:val="none"/>
              </w:rPr>
            </w:pPr>
          </w:p>
        </w:tc>
      </w:tr>
      <w:tr w14:paraId="4F901217">
        <w:tblPrEx>
          <w:tblCellMar>
            <w:top w:w="15" w:type="dxa"/>
            <w:left w:w="15" w:type="dxa"/>
            <w:bottom w:w="15" w:type="dxa"/>
            <w:right w:w="15" w:type="dxa"/>
          </w:tblCellMar>
        </w:tblPrEx>
        <w:trPr>
          <w:trHeight w:val="447" w:hRule="atLeast"/>
        </w:trPr>
        <w:tc>
          <w:tcPr>
            <w:tcW w:w="1666" w:type="dxa"/>
            <w:gridSpan w:val="2"/>
            <w:tcBorders>
              <w:top w:val="single" w:color="000000" w:sz="4" w:space="0"/>
              <w:left w:val="single" w:color="000000" w:sz="4" w:space="0"/>
              <w:bottom w:val="single" w:color="000000" w:sz="4" w:space="0"/>
              <w:right w:val="single" w:color="000000" w:sz="4" w:space="0"/>
            </w:tcBorders>
            <w:vAlign w:val="center"/>
          </w:tcPr>
          <w:p w14:paraId="620BD6F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合同金额（元）</w:t>
            </w:r>
          </w:p>
        </w:tc>
        <w:tc>
          <w:tcPr>
            <w:tcW w:w="7694" w:type="dxa"/>
            <w:gridSpan w:val="4"/>
            <w:tcBorders>
              <w:top w:val="single" w:color="000000" w:sz="4" w:space="0"/>
              <w:left w:val="single" w:color="000000" w:sz="4" w:space="0"/>
              <w:bottom w:val="single" w:color="000000" w:sz="4" w:space="0"/>
              <w:right w:val="single" w:color="000000" w:sz="4" w:space="0"/>
            </w:tcBorders>
            <w:vAlign w:val="center"/>
          </w:tcPr>
          <w:p w14:paraId="7068362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                                  小写：</w:t>
            </w:r>
          </w:p>
        </w:tc>
      </w:tr>
      <w:tr w14:paraId="0629E370">
        <w:tblPrEx>
          <w:tblCellMar>
            <w:top w:w="15" w:type="dxa"/>
            <w:left w:w="15" w:type="dxa"/>
            <w:bottom w:w="15" w:type="dxa"/>
            <w:right w:w="15" w:type="dxa"/>
          </w:tblCellMar>
        </w:tblPrEx>
        <w:trPr>
          <w:trHeight w:val="408" w:hRule="atLeast"/>
        </w:trPr>
        <w:tc>
          <w:tcPr>
            <w:tcW w:w="1666" w:type="dxa"/>
            <w:gridSpan w:val="2"/>
            <w:tcBorders>
              <w:top w:val="single" w:color="000000" w:sz="4" w:space="0"/>
              <w:left w:val="single" w:color="000000" w:sz="4" w:space="0"/>
              <w:bottom w:val="single" w:color="000000" w:sz="4" w:space="0"/>
              <w:right w:val="single" w:color="000000" w:sz="4" w:space="0"/>
            </w:tcBorders>
            <w:vAlign w:val="center"/>
          </w:tcPr>
          <w:p w14:paraId="1F3A49A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验收日期</w:t>
            </w:r>
          </w:p>
        </w:tc>
        <w:tc>
          <w:tcPr>
            <w:tcW w:w="7694" w:type="dxa"/>
            <w:gridSpan w:val="4"/>
            <w:tcBorders>
              <w:top w:val="single" w:color="000000" w:sz="4" w:space="0"/>
              <w:left w:val="single" w:color="000000" w:sz="4" w:space="0"/>
              <w:bottom w:val="single" w:color="000000" w:sz="4" w:space="0"/>
              <w:right w:val="single" w:color="000000" w:sz="4" w:space="0"/>
            </w:tcBorders>
            <w:vAlign w:val="center"/>
          </w:tcPr>
          <w:p w14:paraId="18847901">
            <w:pPr>
              <w:widowControl/>
              <w:ind w:firstLine="2400" w:firstLineChars="1000"/>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年   月  日</w:t>
            </w:r>
          </w:p>
        </w:tc>
      </w:tr>
      <w:tr w14:paraId="1B6C5F48">
        <w:tblPrEx>
          <w:tblCellMar>
            <w:top w:w="15" w:type="dxa"/>
            <w:left w:w="15" w:type="dxa"/>
            <w:bottom w:w="15" w:type="dxa"/>
            <w:right w:w="15" w:type="dxa"/>
          </w:tblCellMar>
        </w:tblPrEx>
        <w:trPr>
          <w:trHeight w:val="287" w:hRule="atLeast"/>
        </w:trPr>
        <w:tc>
          <w:tcPr>
            <w:tcW w:w="9360" w:type="dxa"/>
            <w:gridSpan w:val="6"/>
            <w:tcBorders>
              <w:top w:val="single" w:color="000000" w:sz="4" w:space="0"/>
              <w:left w:val="single" w:color="000000" w:sz="4" w:space="0"/>
              <w:bottom w:val="single" w:color="000000" w:sz="4" w:space="0"/>
              <w:right w:val="single" w:color="000000" w:sz="4" w:space="0"/>
            </w:tcBorders>
            <w:vAlign w:val="center"/>
          </w:tcPr>
          <w:p w14:paraId="35BB24D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货物品牌、型号或规格</w:t>
            </w:r>
          </w:p>
        </w:tc>
      </w:tr>
      <w:tr w14:paraId="55E6019D">
        <w:tblPrEx>
          <w:tblCellMar>
            <w:top w:w="15" w:type="dxa"/>
            <w:left w:w="15" w:type="dxa"/>
            <w:bottom w:w="15" w:type="dxa"/>
            <w:right w:w="15" w:type="dxa"/>
          </w:tblCellMar>
        </w:tblPrEx>
        <w:trPr>
          <w:trHeight w:val="60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25D2003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货物清单</w:t>
            </w:r>
          </w:p>
        </w:tc>
        <w:tc>
          <w:tcPr>
            <w:tcW w:w="982" w:type="dxa"/>
            <w:tcBorders>
              <w:top w:val="single" w:color="000000" w:sz="4" w:space="0"/>
              <w:left w:val="single" w:color="000000" w:sz="4" w:space="0"/>
              <w:bottom w:val="single" w:color="000000" w:sz="4" w:space="0"/>
              <w:right w:val="single" w:color="000000" w:sz="4" w:space="0"/>
            </w:tcBorders>
            <w:vAlign w:val="center"/>
          </w:tcPr>
          <w:p w14:paraId="7216C80C">
            <w:pPr>
              <w:widowControl/>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序</w:t>
            </w:r>
          </w:p>
          <w:p w14:paraId="648FDCC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号</w:t>
            </w:r>
          </w:p>
        </w:tc>
        <w:tc>
          <w:tcPr>
            <w:tcW w:w="1398" w:type="dxa"/>
            <w:tcBorders>
              <w:top w:val="single" w:color="000000" w:sz="4" w:space="0"/>
              <w:left w:val="single" w:color="000000" w:sz="4" w:space="0"/>
              <w:bottom w:val="single" w:color="000000" w:sz="4" w:space="0"/>
              <w:right w:val="single" w:color="000000" w:sz="4" w:space="0"/>
            </w:tcBorders>
            <w:vAlign w:val="center"/>
          </w:tcPr>
          <w:p w14:paraId="3611E7B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货物名称</w:t>
            </w:r>
          </w:p>
        </w:tc>
        <w:tc>
          <w:tcPr>
            <w:tcW w:w="3342" w:type="dxa"/>
            <w:gridSpan w:val="2"/>
            <w:tcBorders>
              <w:top w:val="single" w:color="000000" w:sz="4" w:space="0"/>
              <w:left w:val="single" w:color="000000" w:sz="4" w:space="0"/>
              <w:bottom w:val="single" w:color="000000" w:sz="4" w:space="0"/>
              <w:right w:val="single" w:color="000000" w:sz="4" w:space="0"/>
            </w:tcBorders>
            <w:vAlign w:val="center"/>
          </w:tcPr>
          <w:p w14:paraId="1C421B4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品牌、型号或规格尺寸</w:t>
            </w:r>
          </w:p>
        </w:tc>
        <w:tc>
          <w:tcPr>
            <w:tcW w:w="2954" w:type="dxa"/>
            <w:tcBorders>
              <w:top w:val="single" w:color="000000" w:sz="4" w:space="0"/>
              <w:left w:val="single" w:color="000000" w:sz="4" w:space="0"/>
              <w:bottom w:val="single" w:color="000000" w:sz="4" w:space="0"/>
              <w:right w:val="single" w:color="000000" w:sz="4" w:space="0"/>
            </w:tcBorders>
            <w:vAlign w:val="center"/>
          </w:tcPr>
          <w:p w14:paraId="28D03AB7">
            <w:pPr>
              <w:widowControl/>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到货</w:t>
            </w:r>
          </w:p>
          <w:p w14:paraId="003778C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数量</w:t>
            </w:r>
          </w:p>
        </w:tc>
      </w:tr>
      <w:tr w14:paraId="4F69A0A5">
        <w:tblPrEx>
          <w:tblCellMar>
            <w:top w:w="15" w:type="dxa"/>
            <w:left w:w="15" w:type="dxa"/>
            <w:bottom w:w="15" w:type="dxa"/>
            <w:right w:w="15" w:type="dxa"/>
          </w:tblCellMar>
        </w:tblPrEx>
        <w:trPr>
          <w:trHeight w:val="571"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68F7D78B">
            <w:pPr>
              <w:jc w:val="center"/>
              <w:rPr>
                <w:rFonts w:hint="eastAsia" w:ascii="仿宋" w:hAnsi="仿宋" w:eastAsia="仿宋" w:cs="仿宋"/>
                <w:color w:val="auto"/>
                <w:sz w:val="24"/>
                <w:szCs w:val="24"/>
                <w:highlight w:val="none"/>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45738EB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1398" w:type="dxa"/>
            <w:tcBorders>
              <w:top w:val="single" w:color="000000" w:sz="4" w:space="0"/>
              <w:left w:val="single" w:color="000000" w:sz="4" w:space="0"/>
              <w:bottom w:val="single" w:color="000000" w:sz="4" w:space="0"/>
              <w:right w:val="single" w:color="000000" w:sz="4" w:space="0"/>
            </w:tcBorders>
            <w:vAlign w:val="center"/>
          </w:tcPr>
          <w:p w14:paraId="07164146">
            <w:pPr>
              <w:jc w:val="center"/>
              <w:rPr>
                <w:rFonts w:hint="eastAsia" w:ascii="仿宋" w:hAnsi="仿宋" w:eastAsia="仿宋" w:cs="仿宋"/>
                <w:color w:val="auto"/>
                <w:sz w:val="24"/>
                <w:szCs w:val="24"/>
                <w:highlight w:val="none"/>
              </w:rPr>
            </w:pPr>
          </w:p>
        </w:tc>
        <w:tc>
          <w:tcPr>
            <w:tcW w:w="3342" w:type="dxa"/>
            <w:gridSpan w:val="2"/>
            <w:tcBorders>
              <w:top w:val="single" w:color="000000" w:sz="4" w:space="0"/>
              <w:left w:val="single" w:color="000000" w:sz="4" w:space="0"/>
              <w:bottom w:val="single" w:color="000000" w:sz="4" w:space="0"/>
              <w:right w:val="single" w:color="000000" w:sz="4" w:space="0"/>
            </w:tcBorders>
            <w:vAlign w:val="center"/>
          </w:tcPr>
          <w:p w14:paraId="5030449D">
            <w:pPr>
              <w:jc w:val="center"/>
              <w:rPr>
                <w:rFonts w:hint="eastAsia" w:ascii="仿宋" w:hAnsi="仿宋" w:eastAsia="仿宋" w:cs="仿宋"/>
                <w:color w:val="auto"/>
                <w:sz w:val="24"/>
                <w:szCs w:val="24"/>
                <w:highlight w:val="none"/>
              </w:rPr>
            </w:pPr>
          </w:p>
        </w:tc>
        <w:tc>
          <w:tcPr>
            <w:tcW w:w="2954" w:type="dxa"/>
            <w:tcBorders>
              <w:top w:val="single" w:color="000000" w:sz="4" w:space="0"/>
              <w:left w:val="single" w:color="000000" w:sz="4" w:space="0"/>
              <w:bottom w:val="single" w:color="000000" w:sz="4" w:space="0"/>
              <w:right w:val="single" w:color="000000" w:sz="4" w:space="0"/>
            </w:tcBorders>
            <w:vAlign w:val="center"/>
          </w:tcPr>
          <w:p w14:paraId="1C0DB69D">
            <w:pPr>
              <w:jc w:val="center"/>
              <w:rPr>
                <w:rFonts w:hint="eastAsia" w:ascii="仿宋" w:hAnsi="仿宋" w:eastAsia="仿宋" w:cs="仿宋"/>
                <w:color w:val="auto"/>
                <w:sz w:val="24"/>
                <w:szCs w:val="24"/>
                <w:highlight w:val="none"/>
              </w:rPr>
            </w:pPr>
          </w:p>
        </w:tc>
      </w:tr>
      <w:tr w14:paraId="4BFFD145">
        <w:tblPrEx>
          <w:tblCellMar>
            <w:top w:w="15" w:type="dxa"/>
            <w:left w:w="15" w:type="dxa"/>
            <w:bottom w:w="15" w:type="dxa"/>
            <w:right w:w="15"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6DF50C63">
            <w:pPr>
              <w:jc w:val="center"/>
              <w:rPr>
                <w:rFonts w:hint="eastAsia" w:ascii="仿宋" w:hAnsi="仿宋" w:eastAsia="仿宋" w:cs="仿宋"/>
                <w:color w:val="auto"/>
                <w:sz w:val="24"/>
                <w:szCs w:val="24"/>
                <w:highlight w:val="none"/>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377E98D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w:t>
            </w:r>
          </w:p>
        </w:tc>
        <w:tc>
          <w:tcPr>
            <w:tcW w:w="1398" w:type="dxa"/>
            <w:tcBorders>
              <w:top w:val="single" w:color="000000" w:sz="4" w:space="0"/>
              <w:left w:val="single" w:color="000000" w:sz="4" w:space="0"/>
              <w:bottom w:val="single" w:color="000000" w:sz="4" w:space="0"/>
              <w:right w:val="single" w:color="000000" w:sz="4" w:space="0"/>
            </w:tcBorders>
            <w:vAlign w:val="center"/>
          </w:tcPr>
          <w:p w14:paraId="2275AD1B">
            <w:pPr>
              <w:jc w:val="center"/>
              <w:rPr>
                <w:rFonts w:hint="eastAsia" w:ascii="仿宋" w:hAnsi="仿宋" w:eastAsia="仿宋" w:cs="仿宋"/>
                <w:color w:val="auto"/>
                <w:sz w:val="24"/>
                <w:szCs w:val="24"/>
                <w:highlight w:val="none"/>
              </w:rPr>
            </w:pPr>
          </w:p>
        </w:tc>
        <w:tc>
          <w:tcPr>
            <w:tcW w:w="3342" w:type="dxa"/>
            <w:gridSpan w:val="2"/>
            <w:tcBorders>
              <w:top w:val="single" w:color="000000" w:sz="4" w:space="0"/>
              <w:left w:val="single" w:color="000000" w:sz="4" w:space="0"/>
              <w:bottom w:val="single" w:color="000000" w:sz="4" w:space="0"/>
              <w:right w:val="single" w:color="000000" w:sz="4" w:space="0"/>
            </w:tcBorders>
            <w:vAlign w:val="center"/>
          </w:tcPr>
          <w:p w14:paraId="57549847">
            <w:pPr>
              <w:jc w:val="center"/>
              <w:rPr>
                <w:rFonts w:hint="eastAsia" w:ascii="仿宋" w:hAnsi="仿宋" w:eastAsia="仿宋" w:cs="仿宋"/>
                <w:color w:val="auto"/>
                <w:sz w:val="24"/>
                <w:szCs w:val="24"/>
                <w:highlight w:val="none"/>
              </w:rPr>
            </w:pPr>
          </w:p>
        </w:tc>
        <w:tc>
          <w:tcPr>
            <w:tcW w:w="2954" w:type="dxa"/>
            <w:tcBorders>
              <w:top w:val="single" w:color="000000" w:sz="4" w:space="0"/>
              <w:left w:val="single" w:color="000000" w:sz="4" w:space="0"/>
              <w:bottom w:val="single" w:color="000000" w:sz="4" w:space="0"/>
              <w:right w:val="single" w:color="000000" w:sz="4" w:space="0"/>
            </w:tcBorders>
            <w:vAlign w:val="center"/>
          </w:tcPr>
          <w:p w14:paraId="38F5A8B6">
            <w:pPr>
              <w:jc w:val="center"/>
              <w:rPr>
                <w:rFonts w:hint="eastAsia" w:ascii="仿宋" w:hAnsi="仿宋" w:eastAsia="仿宋" w:cs="仿宋"/>
                <w:color w:val="auto"/>
                <w:sz w:val="24"/>
                <w:szCs w:val="24"/>
                <w:highlight w:val="none"/>
              </w:rPr>
            </w:pPr>
          </w:p>
        </w:tc>
      </w:tr>
      <w:tr w14:paraId="46ADE40C">
        <w:tblPrEx>
          <w:tblCellMar>
            <w:top w:w="15" w:type="dxa"/>
            <w:left w:w="15" w:type="dxa"/>
            <w:bottom w:w="15" w:type="dxa"/>
            <w:right w:w="15" w:type="dxa"/>
          </w:tblCellMar>
        </w:tblPrEx>
        <w:trPr>
          <w:trHeight w:val="550"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C5287EA">
            <w:pPr>
              <w:jc w:val="center"/>
              <w:rPr>
                <w:rFonts w:hint="eastAsia" w:ascii="仿宋" w:hAnsi="仿宋" w:eastAsia="仿宋" w:cs="仿宋"/>
                <w:color w:val="auto"/>
                <w:sz w:val="24"/>
                <w:szCs w:val="24"/>
                <w:highlight w:val="none"/>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49DFF33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合计</w:t>
            </w:r>
          </w:p>
        </w:tc>
        <w:tc>
          <w:tcPr>
            <w:tcW w:w="1398" w:type="dxa"/>
            <w:tcBorders>
              <w:top w:val="single" w:color="000000" w:sz="4" w:space="0"/>
              <w:left w:val="single" w:color="000000" w:sz="4" w:space="0"/>
              <w:bottom w:val="single" w:color="000000" w:sz="4" w:space="0"/>
              <w:right w:val="single" w:color="000000" w:sz="4" w:space="0"/>
            </w:tcBorders>
            <w:vAlign w:val="center"/>
          </w:tcPr>
          <w:p w14:paraId="6B480080">
            <w:pPr>
              <w:jc w:val="center"/>
              <w:rPr>
                <w:rFonts w:hint="eastAsia" w:ascii="仿宋" w:hAnsi="仿宋" w:eastAsia="仿宋" w:cs="仿宋"/>
                <w:color w:val="auto"/>
                <w:sz w:val="24"/>
                <w:szCs w:val="24"/>
                <w:highlight w:val="none"/>
              </w:rPr>
            </w:pPr>
          </w:p>
        </w:tc>
        <w:tc>
          <w:tcPr>
            <w:tcW w:w="3342" w:type="dxa"/>
            <w:gridSpan w:val="2"/>
            <w:tcBorders>
              <w:top w:val="single" w:color="000000" w:sz="4" w:space="0"/>
              <w:left w:val="single" w:color="000000" w:sz="4" w:space="0"/>
              <w:bottom w:val="single" w:color="000000" w:sz="4" w:space="0"/>
              <w:right w:val="single" w:color="000000" w:sz="4" w:space="0"/>
            </w:tcBorders>
            <w:vAlign w:val="center"/>
          </w:tcPr>
          <w:p w14:paraId="5FC37307">
            <w:pPr>
              <w:jc w:val="center"/>
              <w:rPr>
                <w:rFonts w:hint="eastAsia" w:ascii="仿宋" w:hAnsi="仿宋" w:eastAsia="仿宋" w:cs="仿宋"/>
                <w:color w:val="auto"/>
                <w:sz w:val="24"/>
                <w:szCs w:val="24"/>
                <w:highlight w:val="none"/>
              </w:rPr>
            </w:pPr>
          </w:p>
        </w:tc>
        <w:tc>
          <w:tcPr>
            <w:tcW w:w="2954" w:type="dxa"/>
            <w:tcBorders>
              <w:top w:val="single" w:color="000000" w:sz="4" w:space="0"/>
              <w:left w:val="single" w:color="000000" w:sz="4" w:space="0"/>
              <w:bottom w:val="single" w:color="000000" w:sz="4" w:space="0"/>
              <w:right w:val="single" w:color="000000" w:sz="4" w:space="0"/>
            </w:tcBorders>
            <w:vAlign w:val="center"/>
          </w:tcPr>
          <w:p w14:paraId="4F08A54E">
            <w:pPr>
              <w:jc w:val="center"/>
              <w:rPr>
                <w:rFonts w:hint="eastAsia" w:ascii="仿宋" w:hAnsi="仿宋" w:eastAsia="仿宋" w:cs="仿宋"/>
                <w:color w:val="auto"/>
                <w:sz w:val="24"/>
                <w:szCs w:val="24"/>
                <w:highlight w:val="none"/>
              </w:rPr>
            </w:pPr>
          </w:p>
        </w:tc>
      </w:tr>
      <w:tr w14:paraId="537DBFA3">
        <w:tblPrEx>
          <w:tblCellMar>
            <w:top w:w="15" w:type="dxa"/>
            <w:left w:w="15" w:type="dxa"/>
            <w:bottom w:w="15" w:type="dxa"/>
            <w:right w:w="15" w:type="dxa"/>
          </w:tblCellMar>
        </w:tblPrEx>
        <w:trPr>
          <w:trHeight w:val="1013" w:hRule="atLeast"/>
        </w:trPr>
        <w:tc>
          <w:tcPr>
            <w:tcW w:w="9360" w:type="dxa"/>
            <w:gridSpan w:val="6"/>
            <w:tcBorders>
              <w:top w:val="single" w:color="000000" w:sz="4" w:space="0"/>
              <w:left w:val="single" w:color="000000" w:sz="4" w:space="0"/>
              <w:bottom w:val="single" w:color="000000" w:sz="4" w:space="0"/>
              <w:right w:val="single" w:color="000000" w:sz="4" w:space="0"/>
            </w:tcBorders>
            <w:vAlign w:val="center"/>
          </w:tcPr>
          <w:p w14:paraId="3533B2E6">
            <w:pPr>
              <w:widowControl/>
              <w:spacing w:after="240"/>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提供的货物品牌、型号或规格、数量是否与合同相符，技术参数配置与</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文件相符：</w:t>
            </w:r>
          </w:p>
          <w:p w14:paraId="6FA8408B">
            <w:pPr>
              <w:pStyle w:val="3"/>
              <w:rPr>
                <w:rFonts w:hint="eastAsia" w:ascii="仿宋" w:hAnsi="仿宋" w:eastAsia="仿宋" w:cs="仿宋"/>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i/>
                <w:iCs/>
                <w:color w:val="auto"/>
                <w:kern w:val="0"/>
                <w:sz w:val="24"/>
                <w:szCs w:val="24"/>
                <w:highlight w:val="none"/>
                <w:lang w:val="en-US" w:eastAsia="zh-CN" w:bidi="ar"/>
              </w:rPr>
              <w:t>（填写意见）</w:t>
            </w:r>
          </w:p>
        </w:tc>
      </w:tr>
      <w:tr w14:paraId="1C15C494">
        <w:tblPrEx>
          <w:tblCellMar>
            <w:top w:w="15" w:type="dxa"/>
            <w:left w:w="15" w:type="dxa"/>
            <w:bottom w:w="15" w:type="dxa"/>
            <w:right w:w="15" w:type="dxa"/>
          </w:tblCellMar>
        </w:tblPrEx>
        <w:trPr>
          <w:trHeight w:val="659" w:hRule="atLeast"/>
        </w:trPr>
        <w:tc>
          <w:tcPr>
            <w:tcW w:w="9360" w:type="dxa"/>
            <w:gridSpan w:val="6"/>
            <w:tcBorders>
              <w:top w:val="single" w:color="000000" w:sz="4" w:space="0"/>
              <w:left w:val="single" w:color="000000" w:sz="4" w:space="0"/>
              <w:bottom w:val="single" w:color="000000" w:sz="4" w:space="0"/>
              <w:right w:val="single" w:color="000000" w:sz="4" w:space="0"/>
            </w:tcBorders>
            <w:vAlign w:val="center"/>
          </w:tcPr>
          <w:p w14:paraId="196F160E">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安装调试：</w:t>
            </w:r>
            <w:r>
              <w:rPr>
                <w:rFonts w:hint="eastAsia" w:ascii="仿宋" w:hAnsi="仿宋" w:eastAsia="仿宋" w:cs="仿宋"/>
                <w:i/>
                <w:iCs/>
                <w:color w:val="auto"/>
                <w:kern w:val="0"/>
                <w:sz w:val="24"/>
                <w:szCs w:val="24"/>
                <w:highlight w:val="none"/>
                <w:lang w:val="en-US" w:eastAsia="zh-CN" w:bidi="ar"/>
              </w:rPr>
              <w:t>（填写意见）</w:t>
            </w:r>
          </w:p>
        </w:tc>
      </w:tr>
      <w:tr w14:paraId="6E5DADF7">
        <w:tblPrEx>
          <w:tblCellMar>
            <w:top w:w="15" w:type="dxa"/>
            <w:left w:w="15" w:type="dxa"/>
            <w:bottom w:w="15" w:type="dxa"/>
            <w:right w:w="15" w:type="dxa"/>
          </w:tblCellMar>
        </w:tblPrEx>
        <w:trPr>
          <w:trHeight w:val="579" w:hRule="atLeast"/>
        </w:trPr>
        <w:tc>
          <w:tcPr>
            <w:tcW w:w="9360" w:type="dxa"/>
            <w:gridSpan w:val="6"/>
            <w:tcBorders>
              <w:top w:val="single" w:color="000000" w:sz="4" w:space="0"/>
              <w:left w:val="single" w:color="000000" w:sz="4" w:space="0"/>
              <w:bottom w:val="single" w:color="000000" w:sz="4" w:space="0"/>
              <w:right w:val="single" w:color="000000" w:sz="4" w:space="0"/>
            </w:tcBorders>
            <w:vAlign w:val="center"/>
          </w:tcPr>
          <w:p w14:paraId="2D5E4AAA">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运行情况：</w:t>
            </w:r>
            <w:r>
              <w:rPr>
                <w:rFonts w:hint="eastAsia" w:ascii="仿宋" w:hAnsi="仿宋" w:eastAsia="仿宋" w:cs="仿宋"/>
                <w:i/>
                <w:iCs/>
                <w:color w:val="auto"/>
                <w:kern w:val="0"/>
                <w:sz w:val="24"/>
                <w:szCs w:val="24"/>
                <w:highlight w:val="none"/>
                <w:lang w:val="en-US" w:eastAsia="zh-CN" w:bidi="ar"/>
              </w:rPr>
              <w:t>（填写意见）</w:t>
            </w:r>
          </w:p>
        </w:tc>
      </w:tr>
      <w:tr w14:paraId="5207D9E5">
        <w:tblPrEx>
          <w:tblCellMar>
            <w:top w:w="15" w:type="dxa"/>
            <w:left w:w="15" w:type="dxa"/>
            <w:bottom w:w="15" w:type="dxa"/>
            <w:right w:w="15" w:type="dxa"/>
          </w:tblCellMar>
        </w:tblPrEx>
        <w:trPr>
          <w:trHeight w:val="982" w:hRule="atLeast"/>
        </w:trPr>
        <w:tc>
          <w:tcPr>
            <w:tcW w:w="9360" w:type="dxa"/>
            <w:gridSpan w:val="6"/>
            <w:tcBorders>
              <w:top w:val="single" w:color="000000" w:sz="4" w:space="0"/>
              <w:left w:val="single" w:color="000000" w:sz="4" w:space="0"/>
              <w:bottom w:val="single" w:color="000000" w:sz="4" w:space="0"/>
              <w:right w:val="single" w:color="000000" w:sz="4" w:space="0"/>
            </w:tcBorders>
            <w:vAlign w:val="center"/>
          </w:tcPr>
          <w:p w14:paraId="7E45CE4A">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是否提供验收附件资料：（货物接收清单或相关检测报告或质量技术鉴定部门出具的鉴定结果均可作为附件一并存档）</w:t>
            </w:r>
          </w:p>
        </w:tc>
      </w:tr>
      <w:tr w14:paraId="20ABA10F">
        <w:tblPrEx>
          <w:tblCellMar>
            <w:top w:w="15" w:type="dxa"/>
            <w:left w:w="15" w:type="dxa"/>
            <w:bottom w:w="15" w:type="dxa"/>
            <w:right w:w="15" w:type="dxa"/>
          </w:tblCellMar>
        </w:tblPrEx>
        <w:trPr>
          <w:trHeight w:val="3656" w:hRule="atLeast"/>
        </w:trPr>
        <w:tc>
          <w:tcPr>
            <w:tcW w:w="1666" w:type="dxa"/>
            <w:gridSpan w:val="2"/>
            <w:tcBorders>
              <w:top w:val="single" w:color="000000" w:sz="4" w:space="0"/>
              <w:left w:val="single" w:color="000000" w:sz="4" w:space="0"/>
              <w:bottom w:val="single" w:color="000000" w:sz="4" w:space="0"/>
              <w:right w:val="single" w:color="000000" w:sz="4" w:space="0"/>
            </w:tcBorders>
            <w:vAlign w:val="center"/>
          </w:tcPr>
          <w:p w14:paraId="408006FD">
            <w:pPr>
              <w:widowControl/>
              <w:spacing w:after="240"/>
              <w:jc w:val="center"/>
              <w:textAlignment w:val="center"/>
              <w:rPr>
                <w:rFonts w:hint="eastAsia" w:ascii="仿宋" w:hAnsi="仿宋" w:eastAsia="仿宋" w:cs="仿宋"/>
                <w:color w:val="auto"/>
                <w:kern w:val="0"/>
                <w:sz w:val="24"/>
                <w:szCs w:val="24"/>
                <w:highlight w:val="none"/>
                <w:lang w:eastAsia="zh-CN" w:bidi="ar"/>
              </w:rPr>
            </w:pPr>
          </w:p>
          <w:p w14:paraId="1FCE3762">
            <w:pPr>
              <w:pStyle w:val="19"/>
              <w:rPr>
                <w:rFonts w:hint="eastAsia" w:ascii="仿宋" w:hAnsi="仿宋" w:eastAsia="仿宋" w:cs="仿宋"/>
                <w:color w:val="auto"/>
                <w:sz w:val="24"/>
                <w:szCs w:val="24"/>
                <w:lang w:eastAsia="zh-CN"/>
              </w:rPr>
            </w:pPr>
          </w:p>
          <w:p w14:paraId="0395DC58">
            <w:pPr>
              <w:pStyle w:val="19"/>
              <w:rPr>
                <w:rFonts w:hint="eastAsia" w:ascii="仿宋" w:hAnsi="仿宋" w:eastAsia="仿宋" w:cs="仿宋"/>
                <w:color w:val="auto"/>
                <w:sz w:val="24"/>
                <w:szCs w:val="24"/>
                <w:lang w:eastAsia="zh-CN"/>
              </w:rPr>
            </w:pPr>
          </w:p>
          <w:p w14:paraId="02073086">
            <w:pPr>
              <w:pStyle w:val="19"/>
              <w:rPr>
                <w:rFonts w:hint="eastAsia" w:ascii="仿宋" w:hAnsi="仿宋" w:eastAsia="仿宋" w:cs="仿宋"/>
                <w:color w:val="auto"/>
                <w:sz w:val="24"/>
                <w:szCs w:val="24"/>
                <w:lang w:eastAsia="zh-CN"/>
              </w:rPr>
            </w:pPr>
          </w:p>
          <w:p w14:paraId="1FD56355">
            <w:pPr>
              <w:widowControl/>
              <w:spacing w:after="24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采购</w:t>
            </w:r>
          </w:p>
          <w:p w14:paraId="6C64C382">
            <w:pPr>
              <w:widowControl/>
              <w:spacing w:after="24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单位</w:t>
            </w:r>
          </w:p>
          <w:p w14:paraId="143FB113">
            <w:pPr>
              <w:widowControl/>
              <w:spacing w:after="24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验收</w:t>
            </w:r>
          </w:p>
          <w:p w14:paraId="25AF9487">
            <w:pPr>
              <w:widowControl/>
              <w:spacing w:after="24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意见</w:t>
            </w:r>
          </w:p>
          <w:p w14:paraId="06A05112">
            <w:pPr>
              <w:pStyle w:val="19"/>
              <w:rPr>
                <w:rFonts w:hint="eastAsia" w:ascii="仿宋" w:hAnsi="仿宋" w:eastAsia="仿宋" w:cs="仿宋"/>
                <w:color w:val="auto"/>
                <w:sz w:val="24"/>
                <w:szCs w:val="24"/>
                <w:lang w:eastAsia="zh-CN"/>
              </w:rPr>
            </w:pPr>
          </w:p>
          <w:p w14:paraId="41939046">
            <w:pPr>
              <w:pStyle w:val="19"/>
              <w:rPr>
                <w:rFonts w:hint="eastAsia" w:ascii="仿宋" w:hAnsi="仿宋" w:eastAsia="仿宋" w:cs="仿宋"/>
                <w:color w:val="auto"/>
                <w:sz w:val="24"/>
                <w:szCs w:val="24"/>
                <w:lang w:eastAsia="zh-CN"/>
              </w:rPr>
            </w:pPr>
          </w:p>
          <w:p w14:paraId="79BB1914">
            <w:pPr>
              <w:pStyle w:val="19"/>
              <w:rPr>
                <w:rFonts w:hint="eastAsia" w:ascii="仿宋" w:hAnsi="仿宋" w:eastAsia="仿宋" w:cs="仿宋"/>
                <w:color w:val="auto"/>
                <w:sz w:val="24"/>
                <w:szCs w:val="24"/>
                <w:lang w:eastAsia="zh-CN"/>
              </w:rPr>
            </w:pPr>
          </w:p>
          <w:p w14:paraId="39B43231">
            <w:pPr>
              <w:pStyle w:val="19"/>
              <w:rPr>
                <w:rFonts w:hint="eastAsia" w:ascii="仿宋" w:hAnsi="仿宋" w:eastAsia="仿宋" w:cs="仿宋"/>
                <w:color w:val="auto"/>
                <w:sz w:val="24"/>
                <w:szCs w:val="24"/>
                <w:lang w:eastAsia="zh-CN"/>
              </w:rPr>
            </w:pPr>
          </w:p>
          <w:p w14:paraId="5B649B28">
            <w:pPr>
              <w:pStyle w:val="19"/>
              <w:rPr>
                <w:rFonts w:hint="eastAsia" w:ascii="仿宋" w:hAnsi="仿宋" w:eastAsia="仿宋" w:cs="仿宋"/>
                <w:color w:val="auto"/>
                <w:kern w:val="0"/>
                <w:sz w:val="24"/>
                <w:szCs w:val="24"/>
                <w:highlight w:val="none"/>
                <w:lang w:bidi="ar"/>
              </w:rPr>
            </w:pPr>
          </w:p>
        </w:tc>
        <w:tc>
          <w:tcPr>
            <w:tcW w:w="7694" w:type="dxa"/>
            <w:gridSpan w:val="4"/>
            <w:tcBorders>
              <w:top w:val="single" w:color="000000" w:sz="4" w:space="0"/>
              <w:left w:val="single" w:color="000000" w:sz="4" w:space="0"/>
              <w:bottom w:val="single" w:color="000000" w:sz="4" w:space="0"/>
              <w:right w:val="single" w:color="000000" w:sz="4" w:space="0"/>
            </w:tcBorders>
            <w:vAlign w:val="center"/>
          </w:tcPr>
          <w:p w14:paraId="73BB2EFE">
            <w:pPr>
              <w:widowControl/>
              <w:spacing w:after="24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 xml:space="preserve">验收结论：    </w:t>
            </w:r>
          </w:p>
          <w:p w14:paraId="1347036D">
            <w:pPr>
              <w:widowControl/>
              <w:spacing w:after="24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验收合格□    验收不合格□   在相应的□打√。</w:t>
            </w:r>
          </w:p>
          <w:p w14:paraId="383EDF25">
            <w:pPr>
              <w:pStyle w:val="19"/>
              <w:rPr>
                <w:rFonts w:hint="eastAsia" w:ascii="仿宋" w:hAnsi="仿宋" w:eastAsia="仿宋" w:cs="仿宋"/>
                <w:color w:val="auto"/>
                <w:sz w:val="24"/>
                <w:szCs w:val="24"/>
                <w:lang w:eastAsia="zh-CN"/>
              </w:rPr>
            </w:pPr>
          </w:p>
          <w:p w14:paraId="363E25C5">
            <w:pPr>
              <w:widowControl/>
              <w:spacing w:after="24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其他：</w:t>
            </w:r>
          </w:p>
          <w:p w14:paraId="0A1DAEC3">
            <w:pPr>
              <w:widowControl/>
              <w:spacing w:after="24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单位负责人（签字）：</w:t>
            </w:r>
          </w:p>
          <w:p w14:paraId="53FDF788">
            <w:pPr>
              <w:widowControl/>
              <w:spacing w:after="24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 xml:space="preserve">                                    采购单位（盖公章）             </w:t>
            </w:r>
          </w:p>
          <w:p w14:paraId="35FDC532">
            <w:pPr>
              <w:widowControl/>
              <w:spacing w:after="24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验收小组负责人（签字）：</w:t>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bidi="ar"/>
              </w:rPr>
              <w:t xml:space="preserve">年   月   日                              </w:t>
            </w:r>
          </w:p>
          <w:p w14:paraId="63C905AF">
            <w:pPr>
              <w:pStyle w:val="19"/>
              <w:rPr>
                <w:rFonts w:hint="eastAsia" w:ascii="仿宋" w:hAnsi="仿宋" w:eastAsia="仿宋" w:cs="仿宋"/>
                <w:color w:val="auto"/>
                <w:sz w:val="24"/>
                <w:szCs w:val="24"/>
                <w:lang w:eastAsia="zh-CN"/>
              </w:rPr>
            </w:pPr>
          </w:p>
          <w:p w14:paraId="4630BFE8">
            <w:pPr>
              <w:widowControl/>
              <w:spacing w:after="24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验收小组成员（签字）：                        </w:t>
            </w:r>
          </w:p>
        </w:tc>
      </w:tr>
      <w:tr w14:paraId="508CF9C5">
        <w:tblPrEx>
          <w:tblCellMar>
            <w:top w:w="15" w:type="dxa"/>
            <w:left w:w="15" w:type="dxa"/>
            <w:bottom w:w="15" w:type="dxa"/>
            <w:right w:w="15" w:type="dxa"/>
          </w:tblCellMar>
        </w:tblPrEx>
        <w:trPr>
          <w:trHeight w:val="727" w:hRule="atLeast"/>
        </w:trPr>
        <w:tc>
          <w:tcPr>
            <w:tcW w:w="9360" w:type="dxa"/>
            <w:gridSpan w:val="6"/>
            <w:vAlign w:val="center"/>
          </w:tcPr>
          <w:p w14:paraId="7DAAA634">
            <w:pPr>
              <w:widowControl/>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备注：1、采购单位依据合同和验收报告支付货款。</w:t>
            </w:r>
          </w:p>
          <w:p w14:paraId="1459B8BC">
            <w:pPr>
              <w:widowControl/>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2、此表一式三份，采购单位、公共资源交易中心、供应商各一份。</w:t>
            </w:r>
          </w:p>
          <w:p w14:paraId="414F528E">
            <w:pPr>
              <w:widowControl/>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3、其它验收文件作为此验收单附件一并提供。</w:t>
            </w:r>
          </w:p>
        </w:tc>
      </w:tr>
    </w:tbl>
    <w:p w14:paraId="5865D7EE">
      <w:pPr>
        <w:rPr>
          <w:rFonts w:hint="eastAsia" w:ascii="华文中宋" w:hAnsi="华文中宋" w:eastAsia="华文中宋" w:cs="华文中宋"/>
          <w:spacing w:val="-1"/>
          <w:sz w:val="32"/>
          <w:szCs w:val="32"/>
          <w14:textOutline w14:w="2306" w14:cap="flat" w14:cmpd="sng">
            <w14:solidFill>
              <w14:srgbClr w14:val="000000"/>
            </w14:solidFill>
            <w14:prstDash w14:val="solid"/>
            <w14:miter w14:val="0"/>
          </w14:textOutline>
        </w:rPr>
      </w:pPr>
      <w:r>
        <w:rPr>
          <w:rFonts w:hint="eastAsia" w:ascii="华文中宋" w:hAnsi="华文中宋" w:eastAsia="华文中宋" w:cs="华文中宋"/>
          <w:spacing w:val="-1"/>
          <w:sz w:val="32"/>
          <w:szCs w:val="32"/>
          <w14:textOutline w14:w="2306" w14:cap="flat" w14:cmpd="sng">
            <w14:solidFill>
              <w14:srgbClr w14:val="000000"/>
            </w14:solidFill>
            <w14:prstDash w14:val="solid"/>
            <w14:miter w14:val="0"/>
          </w14:textOutline>
        </w:rPr>
        <w:br w:type="page"/>
      </w:r>
    </w:p>
    <w:p w14:paraId="02AE12E5">
      <w:pPr>
        <w:pStyle w:val="3"/>
        <w:spacing w:before="353" w:line="219" w:lineRule="auto"/>
        <w:ind w:left="2654"/>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第七章   投标文件格</w:t>
      </w:r>
    </w:p>
    <w:p w14:paraId="53EE8396">
      <w:pPr>
        <w:pStyle w:val="2"/>
        <w:rPr>
          <w:rFonts w:hint="eastAsia"/>
        </w:rPr>
      </w:pPr>
    </w:p>
    <w:p w14:paraId="23F359EA">
      <w:pPr>
        <w:pStyle w:val="2"/>
        <w:rPr>
          <w:rFonts w:hint="eastAsia" w:ascii="仿宋" w:hAnsi="仿宋" w:eastAsia="仿宋" w:cs="仿宋"/>
          <w:b/>
          <w:sz w:val="36"/>
          <w:szCs w:val="36"/>
          <w:lang w:val="en-US" w:eastAsia="zh-CN"/>
        </w:rPr>
      </w:pPr>
    </w:p>
    <w:p w14:paraId="6C736F92">
      <w:pPr>
        <w:rPr>
          <w:rFonts w:hint="eastAsia" w:ascii="仿宋" w:hAnsi="仿宋" w:eastAsia="仿宋" w:cs="仿宋"/>
          <w:b/>
          <w:sz w:val="36"/>
          <w:szCs w:val="36"/>
          <w:lang w:val="en-US" w:eastAsia="zh-CN"/>
        </w:rPr>
      </w:pPr>
    </w:p>
    <w:p w14:paraId="2F7EBBF1">
      <w:pPr>
        <w:pStyle w:val="2"/>
        <w:rPr>
          <w:rFonts w:hint="eastAsia"/>
          <w:lang w:val="en-US" w:eastAsia="zh-CN"/>
        </w:rPr>
      </w:pPr>
    </w:p>
    <w:p w14:paraId="2CEACA1B">
      <w:pPr>
        <w:adjustRightInd w:val="0"/>
        <w:snapToGrid w:val="0"/>
        <w:spacing w:line="360" w:lineRule="auto"/>
        <w:jc w:val="center"/>
        <w:outlineLvl w:val="0"/>
        <w:rPr>
          <w:rFonts w:hint="eastAsia" w:ascii="仿宋" w:hAnsi="仿宋" w:eastAsia="仿宋" w:cs="仿宋"/>
          <w:b/>
          <w:bCs/>
          <w:sz w:val="44"/>
          <w:szCs w:val="44"/>
        </w:rPr>
      </w:pPr>
      <w:r>
        <w:rPr>
          <w:rFonts w:hint="eastAsia" w:ascii="仿宋" w:hAnsi="仿宋" w:eastAsia="仿宋" w:cs="仿宋"/>
          <w:b/>
          <w:sz w:val="44"/>
          <w:szCs w:val="44"/>
          <w:u w:val="single"/>
          <w:lang w:val="en-US" w:eastAsia="zh-CN"/>
        </w:rPr>
        <w:t xml:space="preserve">          </w:t>
      </w:r>
      <w:r>
        <w:rPr>
          <w:rFonts w:hint="eastAsia" w:ascii="仿宋" w:hAnsi="仿宋" w:eastAsia="仿宋" w:cs="仿宋"/>
          <w:b/>
          <w:sz w:val="44"/>
          <w:szCs w:val="44"/>
          <w:lang w:val="en-US" w:eastAsia="zh-CN"/>
        </w:rPr>
        <w:t>项目</w:t>
      </w:r>
      <w:r>
        <w:rPr>
          <w:rFonts w:hint="eastAsia" w:ascii="仿宋" w:hAnsi="仿宋" w:eastAsia="仿宋" w:cs="仿宋"/>
          <w:b/>
          <w:bCs/>
          <w:sz w:val="44"/>
          <w:szCs w:val="44"/>
          <w:lang w:val="en-US" w:eastAsia="zh-CN"/>
        </w:rPr>
        <w:t>投标</w:t>
      </w:r>
      <w:r>
        <w:rPr>
          <w:rFonts w:hint="eastAsia" w:ascii="仿宋" w:hAnsi="仿宋" w:eastAsia="仿宋" w:cs="仿宋"/>
          <w:b/>
          <w:bCs/>
          <w:sz w:val="44"/>
          <w:szCs w:val="44"/>
        </w:rPr>
        <w:t>响应文件</w:t>
      </w:r>
    </w:p>
    <w:p w14:paraId="44EAA1F6">
      <w:pPr>
        <w:keepNext w:val="0"/>
        <w:keepLines w:val="0"/>
        <w:pageBreakBefore w:val="0"/>
        <w:widowControl w:val="0"/>
        <w:kinsoku/>
        <w:wordWrap/>
        <w:overflowPunct/>
        <w:topLinePunct w:val="0"/>
        <w:autoSpaceDE/>
        <w:autoSpaceDN/>
        <w:bidi w:val="0"/>
        <w:adjustRightInd/>
        <w:snapToGrid/>
        <w:spacing w:line="360" w:lineRule="auto"/>
        <w:ind w:firstLine="1968" w:firstLineChars="700"/>
        <w:textAlignment w:val="auto"/>
        <w:outlineLvl w:val="0"/>
        <w:rPr>
          <w:rFonts w:hint="eastAsia" w:ascii="仿宋" w:hAnsi="仿宋" w:eastAsia="仿宋" w:cs="仿宋"/>
          <w:b/>
          <w:bCs w:val="0"/>
          <w:color w:val="000000"/>
          <w:sz w:val="28"/>
          <w:szCs w:val="28"/>
          <w:u w:val="none"/>
        </w:rPr>
      </w:pPr>
      <w:bookmarkStart w:id="15" w:name="_Toc30287"/>
    </w:p>
    <w:p w14:paraId="525184D8">
      <w:pPr>
        <w:keepNext w:val="0"/>
        <w:keepLines w:val="0"/>
        <w:pageBreakBefore w:val="0"/>
        <w:widowControl w:val="0"/>
        <w:kinsoku/>
        <w:wordWrap/>
        <w:overflowPunct/>
        <w:topLinePunct w:val="0"/>
        <w:autoSpaceDE/>
        <w:autoSpaceDN/>
        <w:bidi w:val="0"/>
        <w:adjustRightInd/>
        <w:snapToGrid/>
        <w:spacing w:line="360" w:lineRule="auto"/>
        <w:ind w:firstLine="1687" w:firstLineChars="700"/>
        <w:textAlignment w:val="auto"/>
        <w:outlineLvl w:val="0"/>
        <w:rPr>
          <w:rFonts w:hint="eastAsia" w:ascii="仿宋" w:hAnsi="仿宋" w:eastAsia="仿宋" w:cs="仿宋"/>
          <w:b/>
          <w:bCs w:val="0"/>
          <w:color w:val="000000"/>
          <w:sz w:val="24"/>
          <w:szCs w:val="24"/>
          <w:u w:val="single"/>
          <w:lang w:val="en-US" w:eastAsia="zh-CN"/>
        </w:rPr>
      </w:pPr>
      <w:r>
        <w:rPr>
          <w:rFonts w:hint="eastAsia" w:ascii="仿宋" w:hAnsi="仿宋" w:eastAsia="仿宋" w:cs="仿宋"/>
          <w:b/>
          <w:bCs w:val="0"/>
          <w:color w:val="000000"/>
          <w:sz w:val="24"/>
          <w:szCs w:val="24"/>
          <w:u w:val="none"/>
        </w:rPr>
        <w:t>项目编号：</w:t>
      </w:r>
      <w:bookmarkEnd w:id="15"/>
      <w:r>
        <w:rPr>
          <w:rFonts w:hint="eastAsia" w:ascii="仿宋" w:hAnsi="仿宋" w:eastAsia="仿宋" w:cs="仿宋"/>
          <w:b/>
          <w:bCs w:val="0"/>
          <w:color w:val="000000"/>
          <w:sz w:val="24"/>
          <w:szCs w:val="24"/>
          <w:u w:val="single"/>
          <w:lang w:val="en-US" w:eastAsia="zh-CN"/>
        </w:rPr>
        <w:t xml:space="preserve">              </w:t>
      </w:r>
    </w:p>
    <w:p w14:paraId="11AD8F4D">
      <w:pPr>
        <w:keepNext w:val="0"/>
        <w:keepLines w:val="0"/>
        <w:pageBreakBefore w:val="0"/>
        <w:widowControl w:val="0"/>
        <w:kinsoku/>
        <w:wordWrap/>
        <w:overflowPunct/>
        <w:topLinePunct w:val="0"/>
        <w:autoSpaceDE/>
        <w:autoSpaceDN/>
        <w:bidi w:val="0"/>
        <w:adjustRightInd/>
        <w:snapToGrid/>
        <w:spacing w:line="360" w:lineRule="auto"/>
        <w:ind w:firstLine="1687" w:firstLineChars="700"/>
        <w:textAlignment w:val="auto"/>
        <w:outlineLvl w:val="0"/>
        <w:rPr>
          <w:rFonts w:hint="eastAsia" w:ascii="仿宋" w:hAnsi="仿宋" w:eastAsia="仿宋" w:cs="仿宋"/>
          <w:sz w:val="24"/>
          <w:szCs w:val="24"/>
          <w:lang w:val="en-US" w:eastAsia="zh-CN"/>
        </w:rPr>
      </w:pPr>
      <w:r>
        <w:rPr>
          <w:rFonts w:hint="eastAsia" w:ascii="仿宋" w:hAnsi="仿宋" w:eastAsia="仿宋" w:cs="仿宋"/>
          <w:b/>
          <w:bCs w:val="0"/>
          <w:color w:val="000000"/>
          <w:sz w:val="24"/>
          <w:szCs w:val="24"/>
          <w:u w:val="none"/>
          <w:lang w:val="en-US" w:eastAsia="zh-CN"/>
        </w:rPr>
        <w:t>标项号/内容</w:t>
      </w:r>
      <w:r>
        <w:rPr>
          <w:rFonts w:hint="eastAsia" w:ascii="仿宋" w:hAnsi="仿宋" w:eastAsia="仿宋" w:cs="仿宋"/>
          <w:b/>
          <w:bCs w:val="0"/>
          <w:color w:val="000000"/>
          <w:sz w:val="24"/>
          <w:szCs w:val="24"/>
          <w:u w:val="single"/>
          <w:lang w:val="en-US" w:eastAsia="zh-CN"/>
        </w:rPr>
        <w:t xml:space="preserve">：           </w:t>
      </w:r>
    </w:p>
    <w:p w14:paraId="429A1CD7">
      <w:pPr>
        <w:adjustRightInd w:val="0"/>
        <w:snapToGrid w:val="0"/>
        <w:spacing w:line="360" w:lineRule="auto"/>
        <w:jc w:val="both"/>
        <w:rPr>
          <w:rFonts w:hint="eastAsia" w:ascii="仿宋" w:hAnsi="仿宋" w:eastAsia="仿宋" w:cs="仿宋"/>
          <w:bCs/>
          <w:sz w:val="28"/>
          <w:szCs w:val="28"/>
        </w:rPr>
      </w:pPr>
    </w:p>
    <w:p w14:paraId="58CFEA21">
      <w:pPr>
        <w:pStyle w:val="6"/>
        <w:rPr>
          <w:rFonts w:hint="eastAsia" w:ascii="仿宋" w:hAnsi="仿宋" w:eastAsia="仿宋" w:cs="仿宋"/>
        </w:rPr>
      </w:pPr>
    </w:p>
    <w:p w14:paraId="41AF7C64">
      <w:pPr>
        <w:rPr>
          <w:rFonts w:hint="eastAsia" w:ascii="仿宋" w:hAnsi="仿宋" w:eastAsia="仿宋" w:cs="仿宋"/>
        </w:rPr>
      </w:pPr>
    </w:p>
    <w:p w14:paraId="6A952819">
      <w:pPr>
        <w:pStyle w:val="2"/>
        <w:rPr>
          <w:rFonts w:hint="eastAsia" w:ascii="仿宋" w:hAnsi="仿宋" w:eastAsia="仿宋" w:cs="仿宋"/>
        </w:rPr>
      </w:pPr>
    </w:p>
    <w:p w14:paraId="23F1D4CA">
      <w:pPr>
        <w:rPr>
          <w:rFonts w:hint="eastAsia" w:ascii="仿宋" w:hAnsi="仿宋" w:eastAsia="仿宋" w:cs="仿宋"/>
        </w:rPr>
      </w:pPr>
    </w:p>
    <w:p w14:paraId="2C30F49D">
      <w:pPr>
        <w:pStyle w:val="2"/>
        <w:rPr>
          <w:rFonts w:hint="eastAsia" w:ascii="仿宋" w:hAnsi="仿宋" w:eastAsia="仿宋" w:cs="仿宋"/>
        </w:rPr>
      </w:pPr>
    </w:p>
    <w:p w14:paraId="7EB5457E">
      <w:pPr>
        <w:rPr>
          <w:rFonts w:hint="eastAsia" w:ascii="仿宋" w:hAnsi="仿宋" w:eastAsia="仿宋" w:cs="仿宋"/>
        </w:rPr>
      </w:pPr>
    </w:p>
    <w:p w14:paraId="3653DFE5">
      <w:pPr>
        <w:pStyle w:val="2"/>
        <w:rPr>
          <w:rFonts w:hint="eastAsia" w:ascii="仿宋" w:hAnsi="仿宋" w:eastAsia="仿宋" w:cs="仿宋"/>
        </w:rPr>
      </w:pPr>
    </w:p>
    <w:p w14:paraId="587B5DB7">
      <w:pPr>
        <w:rPr>
          <w:rFonts w:hint="eastAsia"/>
        </w:rPr>
      </w:pPr>
    </w:p>
    <w:p w14:paraId="7D6FBAED">
      <w:pPr>
        <w:pStyle w:val="2"/>
        <w:rPr>
          <w:rFonts w:hint="eastAsia" w:ascii="仿宋" w:hAnsi="仿宋" w:eastAsia="仿宋" w:cs="仿宋"/>
        </w:rPr>
      </w:pPr>
    </w:p>
    <w:p w14:paraId="25A6B927">
      <w:pPr>
        <w:rPr>
          <w:rFonts w:hint="eastAsia"/>
        </w:rPr>
      </w:pPr>
    </w:p>
    <w:p w14:paraId="40B8E1EC">
      <w:pPr>
        <w:spacing w:line="360" w:lineRule="auto"/>
        <w:ind w:firstLine="675" w:firstLineChars="200"/>
        <w:outlineLvl w:val="0"/>
        <w:rPr>
          <w:rFonts w:hint="eastAsia" w:ascii="仿宋" w:hAnsi="仿宋" w:eastAsia="仿宋" w:cs="仿宋"/>
          <w:b/>
          <w:bCs w:val="0"/>
          <w:spacing w:val="8"/>
          <w:sz w:val="32"/>
          <w:szCs w:val="32"/>
        </w:rPr>
      </w:pPr>
      <w:bookmarkStart w:id="16" w:name="_Toc7257"/>
      <w:r>
        <w:rPr>
          <w:rFonts w:hint="eastAsia" w:ascii="仿宋" w:hAnsi="仿宋" w:eastAsia="仿宋" w:cs="仿宋"/>
          <w:b/>
          <w:bCs w:val="0"/>
          <w:spacing w:val="8"/>
          <w:sz w:val="32"/>
          <w:szCs w:val="32"/>
        </w:rPr>
        <w:t>供应商名称：</w:t>
      </w:r>
      <w:r>
        <w:rPr>
          <w:rFonts w:hint="eastAsia" w:ascii="仿宋" w:hAnsi="仿宋" w:eastAsia="仿宋" w:cs="仿宋"/>
          <w:b/>
          <w:bCs w:val="0"/>
          <w:spacing w:val="8"/>
          <w:sz w:val="32"/>
          <w:szCs w:val="32"/>
          <w:u w:val="single"/>
        </w:rPr>
        <w:t xml:space="preserve">                    (盖公章)</w:t>
      </w:r>
      <w:bookmarkEnd w:id="16"/>
    </w:p>
    <w:p w14:paraId="7DC682A2">
      <w:pPr>
        <w:spacing w:line="360" w:lineRule="auto"/>
        <w:ind w:firstLine="675" w:firstLineChars="200"/>
        <w:outlineLvl w:val="0"/>
        <w:rPr>
          <w:rFonts w:hint="eastAsia" w:ascii="仿宋" w:hAnsi="仿宋" w:eastAsia="仿宋" w:cs="仿宋"/>
          <w:b/>
          <w:bCs w:val="0"/>
          <w:spacing w:val="8"/>
          <w:sz w:val="32"/>
          <w:szCs w:val="32"/>
          <w:u w:val="single"/>
        </w:rPr>
      </w:pPr>
      <w:bookmarkStart w:id="17" w:name="_Toc11499"/>
      <w:r>
        <w:rPr>
          <w:rFonts w:hint="eastAsia" w:ascii="仿宋" w:hAnsi="仿宋" w:eastAsia="仿宋" w:cs="仿宋"/>
          <w:b/>
          <w:bCs w:val="0"/>
          <w:spacing w:val="8"/>
          <w:sz w:val="32"/>
          <w:szCs w:val="32"/>
        </w:rPr>
        <w:t>地</w:t>
      </w:r>
      <w:r>
        <w:rPr>
          <w:rFonts w:hint="eastAsia" w:ascii="仿宋" w:hAnsi="仿宋" w:eastAsia="仿宋" w:cs="仿宋"/>
          <w:b/>
          <w:bCs w:val="0"/>
          <w:spacing w:val="8"/>
          <w:sz w:val="32"/>
          <w:szCs w:val="32"/>
          <w:lang w:val="en-US" w:eastAsia="zh-CN"/>
        </w:rPr>
        <w:t xml:space="preserve">      </w:t>
      </w:r>
      <w:r>
        <w:rPr>
          <w:rFonts w:hint="eastAsia" w:ascii="仿宋" w:hAnsi="仿宋" w:eastAsia="仿宋" w:cs="仿宋"/>
          <w:b/>
          <w:bCs w:val="0"/>
          <w:spacing w:val="8"/>
          <w:sz w:val="32"/>
          <w:szCs w:val="32"/>
        </w:rPr>
        <w:t>址：</w:t>
      </w:r>
      <w:bookmarkEnd w:id="17"/>
      <w:r>
        <w:rPr>
          <w:rFonts w:hint="eastAsia" w:ascii="仿宋" w:hAnsi="仿宋" w:eastAsia="仿宋" w:cs="仿宋"/>
          <w:b/>
          <w:bCs w:val="0"/>
          <w:spacing w:val="8"/>
          <w:sz w:val="32"/>
          <w:szCs w:val="32"/>
          <w:u w:val="single"/>
        </w:rPr>
        <w:t xml:space="preserve">                           </w:t>
      </w:r>
    </w:p>
    <w:p w14:paraId="1145D7F8">
      <w:pPr>
        <w:spacing w:line="360" w:lineRule="auto"/>
        <w:ind w:firstLine="675" w:firstLineChars="200"/>
        <w:outlineLvl w:val="0"/>
        <w:rPr>
          <w:rFonts w:hint="eastAsia" w:ascii="仿宋" w:hAnsi="仿宋" w:eastAsia="仿宋" w:cs="仿宋"/>
          <w:b/>
          <w:bCs w:val="0"/>
          <w:spacing w:val="8"/>
          <w:sz w:val="32"/>
          <w:szCs w:val="32"/>
        </w:rPr>
      </w:pPr>
      <w:bookmarkStart w:id="18" w:name="_Toc23124"/>
      <w:r>
        <w:rPr>
          <w:rFonts w:hint="eastAsia" w:ascii="仿宋" w:hAnsi="仿宋" w:eastAsia="仿宋" w:cs="仿宋"/>
          <w:b/>
          <w:bCs w:val="0"/>
          <w:spacing w:val="8"/>
          <w:sz w:val="32"/>
          <w:szCs w:val="32"/>
        </w:rPr>
        <w:t>法定代表人或其被授权人（签字）：</w:t>
      </w:r>
      <w:bookmarkEnd w:id="18"/>
      <w:r>
        <w:rPr>
          <w:rFonts w:hint="eastAsia" w:ascii="仿宋" w:hAnsi="仿宋" w:eastAsia="仿宋" w:cs="仿宋"/>
          <w:b/>
          <w:bCs w:val="0"/>
          <w:spacing w:val="8"/>
          <w:sz w:val="32"/>
          <w:szCs w:val="32"/>
          <w:u w:val="single"/>
        </w:rPr>
        <w:t xml:space="preserve">        </w:t>
      </w:r>
    </w:p>
    <w:p w14:paraId="1026932B">
      <w:pPr>
        <w:spacing w:line="360" w:lineRule="auto"/>
        <w:ind w:firstLine="675" w:firstLineChars="200"/>
        <w:outlineLvl w:val="0"/>
        <w:rPr>
          <w:rFonts w:hint="eastAsia" w:ascii="仿宋" w:hAnsi="仿宋" w:eastAsia="仿宋" w:cs="仿宋"/>
          <w:b/>
          <w:bCs w:val="0"/>
          <w:spacing w:val="8"/>
          <w:sz w:val="32"/>
          <w:szCs w:val="32"/>
          <w:u w:val="single"/>
        </w:rPr>
      </w:pPr>
      <w:bookmarkStart w:id="19" w:name="_Toc16169"/>
      <w:r>
        <w:rPr>
          <w:rFonts w:hint="eastAsia" w:ascii="仿宋" w:hAnsi="仿宋" w:eastAsia="仿宋" w:cs="仿宋"/>
          <w:b/>
          <w:bCs w:val="0"/>
          <w:spacing w:val="8"/>
          <w:sz w:val="32"/>
          <w:szCs w:val="32"/>
        </w:rPr>
        <w:t>电</w:t>
      </w:r>
      <w:r>
        <w:rPr>
          <w:rFonts w:hint="eastAsia" w:ascii="仿宋" w:hAnsi="仿宋" w:eastAsia="仿宋" w:cs="仿宋"/>
          <w:b/>
          <w:bCs w:val="0"/>
          <w:spacing w:val="8"/>
          <w:sz w:val="32"/>
          <w:szCs w:val="32"/>
          <w:lang w:val="en-US" w:eastAsia="zh-CN"/>
        </w:rPr>
        <w:t xml:space="preserve">      </w:t>
      </w:r>
      <w:r>
        <w:rPr>
          <w:rFonts w:hint="eastAsia" w:ascii="仿宋" w:hAnsi="仿宋" w:eastAsia="仿宋" w:cs="仿宋"/>
          <w:b/>
          <w:bCs w:val="0"/>
          <w:spacing w:val="8"/>
          <w:sz w:val="32"/>
          <w:szCs w:val="32"/>
        </w:rPr>
        <w:t>话：</w:t>
      </w:r>
      <w:bookmarkEnd w:id="19"/>
      <w:r>
        <w:rPr>
          <w:rFonts w:hint="eastAsia" w:ascii="仿宋" w:hAnsi="仿宋" w:eastAsia="仿宋" w:cs="仿宋"/>
          <w:b/>
          <w:bCs w:val="0"/>
          <w:spacing w:val="8"/>
          <w:sz w:val="32"/>
          <w:szCs w:val="32"/>
          <w:u w:val="single"/>
        </w:rPr>
        <w:t xml:space="preserve">                    </w:t>
      </w:r>
      <w:r>
        <w:rPr>
          <w:rFonts w:hint="eastAsia" w:ascii="仿宋" w:hAnsi="仿宋" w:eastAsia="仿宋" w:cs="仿宋"/>
          <w:b/>
          <w:bCs w:val="0"/>
          <w:spacing w:val="8"/>
          <w:sz w:val="32"/>
          <w:szCs w:val="32"/>
          <w:u w:val="single"/>
          <w:lang w:val="en-US" w:eastAsia="zh-CN"/>
        </w:rPr>
        <w:t xml:space="preserve">  </w:t>
      </w:r>
      <w:r>
        <w:rPr>
          <w:rFonts w:hint="eastAsia" w:ascii="仿宋" w:hAnsi="仿宋" w:eastAsia="仿宋" w:cs="仿宋"/>
          <w:b/>
          <w:bCs w:val="0"/>
          <w:spacing w:val="8"/>
          <w:sz w:val="32"/>
          <w:szCs w:val="32"/>
          <w:u w:val="single"/>
        </w:rPr>
        <w:t xml:space="preserve">     </w:t>
      </w:r>
    </w:p>
    <w:p w14:paraId="47C37F80">
      <w:pPr>
        <w:spacing w:line="360" w:lineRule="auto"/>
        <w:ind w:firstLine="675" w:firstLineChars="200"/>
        <w:outlineLvl w:val="0"/>
      </w:pPr>
      <w:bookmarkStart w:id="20" w:name="_Toc27178"/>
      <w:r>
        <w:rPr>
          <w:rFonts w:hint="eastAsia" w:ascii="仿宋" w:hAnsi="仿宋" w:eastAsia="仿宋" w:cs="仿宋"/>
          <w:b/>
          <w:bCs w:val="0"/>
          <w:spacing w:val="8"/>
          <w:sz w:val="32"/>
          <w:szCs w:val="32"/>
        </w:rPr>
        <w:t>日</w:t>
      </w:r>
      <w:r>
        <w:rPr>
          <w:rFonts w:hint="eastAsia" w:ascii="仿宋" w:hAnsi="仿宋" w:eastAsia="仿宋" w:cs="仿宋"/>
          <w:b/>
          <w:bCs w:val="0"/>
          <w:spacing w:val="8"/>
          <w:sz w:val="32"/>
          <w:szCs w:val="32"/>
          <w:lang w:val="en-US" w:eastAsia="zh-CN"/>
        </w:rPr>
        <w:t xml:space="preserve">       </w:t>
      </w:r>
      <w:r>
        <w:rPr>
          <w:rFonts w:hint="eastAsia" w:ascii="仿宋" w:hAnsi="仿宋" w:eastAsia="仿宋" w:cs="仿宋"/>
          <w:b/>
          <w:bCs w:val="0"/>
          <w:spacing w:val="8"/>
          <w:sz w:val="32"/>
          <w:szCs w:val="32"/>
        </w:rPr>
        <w:t>期：</w:t>
      </w:r>
      <w:r>
        <w:rPr>
          <w:rFonts w:hint="eastAsia" w:ascii="仿宋" w:hAnsi="仿宋" w:eastAsia="仿宋" w:cs="仿宋"/>
          <w:b/>
          <w:bCs w:val="0"/>
          <w:spacing w:val="8"/>
          <w:sz w:val="32"/>
          <w:szCs w:val="32"/>
          <w:u w:val="single"/>
        </w:rPr>
        <w:t xml:space="preserve">        </w:t>
      </w:r>
      <w:r>
        <w:rPr>
          <w:rFonts w:hint="eastAsia" w:ascii="仿宋" w:hAnsi="仿宋" w:eastAsia="仿宋" w:cs="仿宋"/>
          <w:b/>
          <w:bCs w:val="0"/>
          <w:spacing w:val="8"/>
          <w:sz w:val="32"/>
          <w:szCs w:val="32"/>
        </w:rPr>
        <w:t>年</w:t>
      </w:r>
      <w:r>
        <w:rPr>
          <w:rFonts w:hint="eastAsia" w:ascii="仿宋" w:hAnsi="仿宋" w:eastAsia="仿宋" w:cs="仿宋"/>
          <w:b/>
          <w:bCs w:val="0"/>
          <w:spacing w:val="8"/>
          <w:sz w:val="32"/>
          <w:szCs w:val="32"/>
          <w:u w:val="single"/>
        </w:rPr>
        <w:t xml:space="preserve">      </w:t>
      </w:r>
      <w:r>
        <w:rPr>
          <w:rFonts w:hint="eastAsia" w:ascii="仿宋" w:hAnsi="仿宋" w:eastAsia="仿宋" w:cs="仿宋"/>
          <w:b/>
          <w:bCs w:val="0"/>
          <w:spacing w:val="8"/>
          <w:sz w:val="32"/>
          <w:szCs w:val="32"/>
        </w:rPr>
        <w:t>月</w:t>
      </w:r>
      <w:r>
        <w:rPr>
          <w:rFonts w:hint="eastAsia" w:ascii="仿宋" w:hAnsi="仿宋" w:eastAsia="仿宋" w:cs="仿宋"/>
          <w:b/>
          <w:bCs w:val="0"/>
          <w:spacing w:val="8"/>
          <w:sz w:val="32"/>
          <w:szCs w:val="32"/>
          <w:u w:val="single"/>
        </w:rPr>
        <w:t xml:space="preserve">       </w:t>
      </w:r>
      <w:r>
        <w:rPr>
          <w:rFonts w:hint="eastAsia" w:ascii="仿宋" w:hAnsi="仿宋" w:eastAsia="仿宋" w:cs="仿宋"/>
          <w:b/>
          <w:bCs w:val="0"/>
          <w:spacing w:val="8"/>
          <w:sz w:val="32"/>
          <w:szCs w:val="32"/>
        </w:rPr>
        <w:t>日</w:t>
      </w:r>
      <w:bookmarkEnd w:id="20"/>
    </w:p>
    <w:p w14:paraId="06D45D17">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14:paraId="53EA82B2">
      <w:pPr>
        <w:pStyle w:val="8"/>
        <w:rPr>
          <w:rFonts w:hint="eastAsia"/>
          <w:lang w:val="en-US" w:eastAsia="zh-CN"/>
        </w:rPr>
      </w:pPr>
    </w:p>
    <w:p w14:paraId="490328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498" w:firstLineChars="1600"/>
        <w:textAlignment w:val="auto"/>
        <w:outlineLvl w:val="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目  录</w:t>
      </w:r>
    </w:p>
    <w:p w14:paraId="4F7A04E4">
      <w:pPr>
        <w:pStyle w:val="3"/>
        <w:rPr>
          <w:rFonts w:hint="default"/>
          <w:lang w:val="en-US" w:eastAsia="zh-CN"/>
        </w:rPr>
      </w:pPr>
    </w:p>
    <w:p w14:paraId="558180C8">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bCs/>
          <w:iCs/>
          <w:color w:val="auto"/>
          <w:sz w:val="28"/>
          <w:szCs w:val="28"/>
          <w:highlight w:val="none"/>
          <w:lang w:val="en-US" w:eastAsia="zh-CN"/>
        </w:rPr>
      </w:pPr>
      <w:r>
        <w:rPr>
          <w:rFonts w:hint="eastAsia" w:ascii="仿宋" w:hAnsi="仿宋" w:eastAsia="仿宋" w:cs="仿宋"/>
          <w:b/>
          <w:bCs/>
          <w:iCs/>
          <w:color w:val="auto"/>
          <w:sz w:val="28"/>
          <w:szCs w:val="28"/>
          <w:highlight w:val="none"/>
          <w:lang w:val="en-US" w:eastAsia="zh-CN"/>
        </w:rPr>
        <w:t>第一部分 资格证明文件</w:t>
      </w:r>
    </w:p>
    <w:p w14:paraId="177F189B">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一、满足《中华人民共和国政府采购法》第二十二条规定</w:t>
      </w:r>
    </w:p>
    <w:p w14:paraId="04A691B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二、落实政府采购政策相关证明文件</w:t>
      </w:r>
    </w:p>
    <w:p w14:paraId="7E7330F1">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三、投标保证金缴纳凭证</w:t>
      </w:r>
    </w:p>
    <w:p w14:paraId="2427540A">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四、其他资格证明文件</w:t>
      </w:r>
    </w:p>
    <w:p w14:paraId="49771475">
      <w:pP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第二部分 报价文件</w:t>
      </w:r>
    </w:p>
    <w:p w14:paraId="7A54744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一、开标一览表</w:t>
      </w:r>
    </w:p>
    <w:p w14:paraId="1FAB0710">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二、投标产品分项报价表</w:t>
      </w:r>
    </w:p>
    <w:p w14:paraId="0F95DEA7">
      <w:pPr>
        <w:pStyle w:val="2"/>
        <w:rPr>
          <w:rFonts w:hint="eastAsia" w:ascii="仿宋" w:hAnsi="仿宋" w:eastAsia="仿宋" w:cs="仿宋"/>
          <w:b/>
          <w:bCs/>
          <w:lang w:val="en-US" w:eastAsia="zh-CN"/>
        </w:rPr>
      </w:pPr>
      <w:r>
        <w:rPr>
          <w:rFonts w:hint="eastAsia" w:ascii="仿宋" w:hAnsi="仿宋" w:eastAsia="仿宋" w:cs="仿宋"/>
          <w:b/>
          <w:bCs/>
          <w:lang w:val="en-US" w:eastAsia="zh-CN"/>
        </w:rPr>
        <w:t>第三部分 商务技术文件</w:t>
      </w:r>
    </w:p>
    <w:p w14:paraId="51155D14">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一、投标函格式</w:t>
      </w:r>
    </w:p>
    <w:p w14:paraId="7AE859A4">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二、投标人基本情况表</w:t>
      </w:r>
    </w:p>
    <w:p w14:paraId="1D436632">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三、法定代表人资格证明书及授权委托书</w:t>
      </w:r>
    </w:p>
    <w:p w14:paraId="52A88AD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四、节能产品证明材料清单（若有的提供）</w:t>
      </w:r>
    </w:p>
    <w:p w14:paraId="2314CDC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五、环境标志产品证明材料清单（若有的提供）</w:t>
      </w:r>
    </w:p>
    <w:p w14:paraId="1D3381CB">
      <w:pPr>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商务条款响应及偏离表</w:t>
      </w:r>
    </w:p>
    <w:p w14:paraId="5D9BFF34">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七、技术响应（偏离）表</w:t>
      </w:r>
    </w:p>
    <w:p w14:paraId="398FD0C3">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八、类似业绩一览表</w:t>
      </w:r>
    </w:p>
    <w:p w14:paraId="08B4849D">
      <w:pPr>
        <w:rPr>
          <w:rFonts w:hint="default"/>
          <w:lang w:val="en-US" w:eastAsia="zh-CN"/>
        </w:rPr>
      </w:pPr>
      <w:r>
        <w:rPr>
          <w:rFonts w:hint="eastAsia" w:ascii="仿宋" w:hAnsi="仿宋" w:eastAsia="仿宋" w:cs="仿宋"/>
          <w:sz w:val="28"/>
          <w:szCs w:val="28"/>
          <w:lang w:val="en-US" w:eastAsia="zh-CN"/>
        </w:rPr>
        <w:t>九、主要人员一览表</w:t>
      </w:r>
    </w:p>
    <w:p w14:paraId="36BC8AB8">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十、实施方案</w:t>
      </w:r>
    </w:p>
    <w:p w14:paraId="5707EF8C">
      <w:pPr>
        <w:pStyle w:val="2"/>
        <w:rPr>
          <w:rFonts w:hint="eastAsia" w:ascii="仿宋" w:hAnsi="仿宋" w:eastAsia="仿宋" w:cs="仿宋"/>
          <w:sz w:val="28"/>
          <w:szCs w:val="28"/>
        </w:rPr>
      </w:pPr>
      <w:r>
        <w:rPr>
          <w:rFonts w:hint="eastAsia" w:ascii="仿宋" w:hAnsi="仿宋" w:eastAsia="仿宋" w:cs="仿宋"/>
          <w:sz w:val="28"/>
          <w:szCs w:val="28"/>
          <w:lang w:val="en-US" w:eastAsia="zh-CN"/>
        </w:rPr>
        <w:t>十一、投标人认为有必要提供的其他材料</w:t>
      </w:r>
    </w:p>
    <w:p w14:paraId="7ADD48B0">
      <w:pP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注：请投标人编写详细的目录</w:t>
      </w:r>
    </w:p>
    <w:p w14:paraId="45292B09">
      <w:pPr>
        <w:spacing w:line="280" w:lineRule="exact"/>
        <w:jc w:val="center"/>
        <w:rPr>
          <w:rFonts w:ascii="宋体" w:hAnsi="宋体"/>
        </w:rPr>
      </w:pPr>
      <w:r>
        <w:rPr>
          <w:rFonts w:ascii="宋体" w:hAnsi="宋体"/>
        </w:rPr>
        <w:br w:type="page"/>
      </w:r>
    </w:p>
    <w:p w14:paraId="44D37BD6">
      <w:pPr>
        <w:pStyle w:val="5"/>
        <w:keepNext/>
        <w:keepLines/>
        <w:pageBreakBefore w:val="0"/>
        <w:widowControl w:val="0"/>
        <w:kinsoku/>
        <w:wordWrap/>
        <w:overflowPunct/>
        <w:topLinePunct w:val="0"/>
        <w:autoSpaceDE/>
        <w:autoSpaceDN/>
        <w:bidi w:val="0"/>
        <w:adjustRightInd w:val="0"/>
        <w:snapToGrid w:val="0"/>
        <w:spacing w:before="0" w:after="0" w:line="360" w:lineRule="auto"/>
        <w:ind w:left="0" w:leftChars="0" w:firstLine="0" w:firstLineChars="0"/>
        <w:jc w:val="center"/>
        <w:textAlignment w:val="auto"/>
        <w:rPr>
          <w:rFonts w:hint="eastAsia" w:ascii="仿宋" w:hAnsi="仿宋" w:eastAsia="仿宋" w:cs="仿宋"/>
          <w:color w:val="auto"/>
          <w:sz w:val="36"/>
          <w:szCs w:val="36"/>
          <w:highlight w:val="none"/>
          <w:lang w:val="zh-CN"/>
        </w:rPr>
      </w:pPr>
      <w:bookmarkStart w:id="21" w:name="_Toc13537"/>
      <w:r>
        <w:rPr>
          <w:rFonts w:hint="eastAsia" w:ascii="仿宋" w:hAnsi="仿宋" w:eastAsia="仿宋" w:cs="仿宋"/>
          <w:sz w:val="36"/>
          <w:szCs w:val="36"/>
          <w:highlight w:val="none"/>
          <w:lang w:val="en-US" w:eastAsia="zh-CN"/>
        </w:rPr>
        <w:t xml:space="preserve">第一部分 </w:t>
      </w:r>
      <w:r>
        <w:rPr>
          <w:rFonts w:hint="eastAsia" w:ascii="仿宋" w:hAnsi="仿宋" w:eastAsia="仿宋" w:cs="仿宋"/>
          <w:sz w:val="36"/>
          <w:szCs w:val="36"/>
          <w:highlight w:val="none"/>
        </w:rPr>
        <w:t>资格证明文件</w:t>
      </w:r>
      <w:bookmarkEnd w:id="21"/>
    </w:p>
    <w:p w14:paraId="428AA012">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2"/>
        <w:rPr>
          <w:rFonts w:hint="eastAsia" w:ascii="仿宋" w:hAnsi="仿宋" w:eastAsia="仿宋" w:cs="仿宋"/>
          <w:b/>
          <w:bCs/>
          <w:color w:val="auto"/>
          <w:kern w:val="2"/>
          <w:sz w:val="32"/>
          <w:szCs w:val="32"/>
          <w:highlight w:val="none"/>
          <w:lang w:val="en-US" w:eastAsia="zh-CN" w:bidi="ar-SA"/>
        </w:rPr>
      </w:pPr>
      <w:bookmarkStart w:id="22" w:name="_Toc29826"/>
      <w:bookmarkStart w:id="23" w:name="_Toc155185927"/>
      <w:r>
        <w:rPr>
          <w:rFonts w:hint="eastAsia" w:ascii="仿宋" w:hAnsi="仿宋" w:eastAsia="仿宋" w:cs="仿宋"/>
          <w:b/>
          <w:bCs/>
          <w:color w:val="auto"/>
          <w:kern w:val="2"/>
          <w:sz w:val="32"/>
          <w:szCs w:val="32"/>
          <w:highlight w:val="none"/>
          <w:lang w:val="en-US" w:eastAsia="zh-CN" w:bidi="ar-SA"/>
        </w:rPr>
        <w:t>一、满足《中华人民共和国政府采购法》第二十二条规定</w:t>
      </w:r>
      <w:bookmarkEnd w:id="22"/>
    </w:p>
    <w:bookmarkEnd w:id="23"/>
    <w:p w14:paraId="4C3BEE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3"/>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 法人、其他组织或者自然人的证明文件</w:t>
      </w:r>
    </w:p>
    <w:p w14:paraId="75D08C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1、投标人为企业（包括合伙企业）的，应提供有效的“营业执照”；</w:t>
      </w:r>
    </w:p>
    <w:p w14:paraId="383C28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2、投标人为事业单位的，应提供有效的“事业单位法人证书”；</w:t>
      </w:r>
    </w:p>
    <w:p w14:paraId="27D544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3、投标人为非企业机构的，应提供有效的“执业许可证”、“登记证书”等证明文件；</w:t>
      </w:r>
    </w:p>
    <w:p w14:paraId="16F6A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4、投标人是个体工商户的，应提供有效的“个体工商户营业执照”；</w:t>
      </w:r>
    </w:p>
    <w:p w14:paraId="671302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5、投标人是自然人的，应提供有效的自然人身份证明。</w:t>
      </w:r>
    </w:p>
    <w:p w14:paraId="11F865AF">
      <w:pPr>
        <w:rPr>
          <w:rFonts w:hint="eastAsia" w:ascii="仿宋" w:hAnsi="仿宋" w:eastAsia="仿宋" w:cs="仿宋"/>
          <w:b/>
          <w:bCs/>
          <w:color w:val="auto"/>
          <w:kern w:val="2"/>
          <w:sz w:val="24"/>
          <w:szCs w:val="24"/>
          <w:highlight w:val="none"/>
          <w:lang w:val="en-US" w:eastAsia="zh-CN" w:bidi="ar-SA"/>
        </w:rPr>
      </w:pPr>
    </w:p>
    <w:p w14:paraId="4D9568FE">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1.2 投标人具有良好的商业信誉和健全的财务会计制度的证明文件</w:t>
      </w:r>
    </w:p>
    <w:p w14:paraId="15CED2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F07A955">
      <w:pPr>
        <w:pStyle w:val="3"/>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具体要求详见第三章资格审查要求</w:t>
      </w:r>
      <w:r>
        <w:rPr>
          <w:rFonts w:hint="eastAsia" w:ascii="仿宋" w:hAnsi="仿宋" w:eastAsia="仿宋" w:cs="仿宋"/>
          <w:sz w:val="24"/>
          <w:szCs w:val="24"/>
          <w:highlight w:val="none"/>
          <w:lang w:eastAsia="zh-CN"/>
        </w:rPr>
        <w:t>）</w:t>
      </w:r>
    </w:p>
    <w:p w14:paraId="4EA874F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1986AC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1.3 投标人缴纳税收的证明</w:t>
      </w:r>
    </w:p>
    <w:p w14:paraId="5AD86E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bookmarkStart w:id="24" w:name="_Toc27172"/>
      <w:r>
        <w:rPr>
          <w:rFonts w:hint="eastAsia" w:ascii="仿宋" w:hAnsi="仿宋" w:eastAsia="仿宋" w:cs="仿宋"/>
          <w:color w:val="000000"/>
          <w:kern w:val="0"/>
          <w:sz w:val="24"/>
          <w:highlight w:val="none"/>
          <w:u w:val="none"/>
          <w:lang w:bidi="ar"/>
        </w:rPr>
        <w:t>说明：</w:t>
      </w:r>
    </w:p>
    <w:p w14:paraId="594179F9">
      <w:pPr>
        <w:pStyle w:val="3"/>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1、投标人</w:t>
      </w:r>
      <w:r>
        <w:rPr>
          <w:rFonts w:hint="eastAsia" w:ascii="仿宋" w:hAnsi="仿宋" w:eastAsia="仿宋" w:cs="仿宋"/>
          <w:sz w:val="24"/>
          <w:szCs w:val="24"/>
          <w:highlight w:val="none"/>
        </w:rPr>
        <w:t>缴纳税收的证明</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具体要求详见第三章资格审查要求</w:t>
      </w:r>
      <w:r>
        <w:rPr>
          <w:rFonts w:hint="eastAsia" w:ascii="仿宋" w:hAnsi="仿宋" w:eastAsia="仿宋" w:cs="仿宋"/>
          <w:sz w:val="24"/>
          <w:szCs w:val="24"/>
          <w:highlight w:val="none"/>
          <w:lang w:eastAsia="zh-CN"/>
        </w:rPr>
        <w:t>）</w:t>
      </w:r>
    </w:p>
    <w:bookmarkEnd w:id="24"/>
    <w:p w14:paraId="723CDD1B">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p>
    <w:p w14:paraId="32CD2E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3"/>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1.4 投标人为职工缴纳社会保险的证明</w:t>
      </w:r>
    </w:p>
    <w:p w14:paraId="341858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0F42849B">
      <w:pPr>
        <w:pStyle w:val="3"/>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000000"/>
          <w:kern w:val="0"/>
          <w:sz w:val="24"/>
          <w:highlight w:val="none"/>
          <w:u w:val="none"/>
          <w:lang w:bidi="ar"/>
        </w:rPr>
      </w:pPr>
      <w:bookmarkStart w:id="25" w:name="_Toc3006"/>
      <w:r>
        <w:rPr>
          <w:rFonts w:hint="eastAsia" w:ascii="仿宋" w:hAnsi="仿宋" w:eastAsia="仿宋" w:cs="仿宋"/>
          <w:color w:val="000000"/>
          <w:kern w:val="0"/>
          <w:sz w:val="24"/>
          <w:highlight w:val="none"/>
          <w:u w:val="none"/>
          <w:lang w:bidi="ar"/>
        </w:rPr>
        <w:t>1、</w:t>
      </w:r>
      <w:bookmarkEnd w:id="25"/>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缴纳社会保险的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具体要求详见第三章资格审查要求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6E64D6B4">
      <w:pPr>
        <w:rPr>
          <w:rFonts w:hint="eastAsia" w:ascii="仿宋" w:hAnsi="仿宋" w:eastAsia="仿宋" w:cs="仿宋"/>
          <w:color w:val="000000"/>
          <w:kern w:val="0"/>
          <w:sz w:val="24"/>
          <w:highlight w:val="none"/>
          <w:u w:val="none"/>
          <w:lang w:bidi="ar"/>
        </w:rPr>
      </w:pPr>
    </w:p>
    <w:p w14:paraId="0ADA2090">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724D299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3"/>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1.5 投标人资格声明书</w:t>
      </w:r>
    </w:p>
    <w:p w14:paraId="65D30E8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3"/>
        <w:rPr>
          <w:rFonts w:hint="eastAsia" w:ascii="仿宋" w:hAnsi="仿宋" w:eastAsia="仿宋" w:cs="仿宋"/>
          <w:b/>
          <w:bCs/>
          <w:color w:val="auto"/>
          <w:kern w:val="2"/>
          <w:sz w:val="24"/>
          <w:szCs w:val="24"/>
          <w:highlight w:val="none"/>
          <w:lang w:val="en-US" w:eastAsia="zh-CN" w:bidi="ar-SA"/>
        </w:rPr>
      </w:pPr>
    </w:p>
    <w:p w14:paraId="304B7EAC">
      <w:pPr>
        <w:keepNext w:val="0"/>
        <w:keepLines w:val="0"/>
        <w:widowControl/>
        <w:suppressLineNumbers w:val="0"/>
        <w:jc w:val="center"/>
        <w:rPr>
          <w:rFonts w:hint="eastAsia" w:ascii="仿宋" w:hAnsi="仿宋" w:eastAsia="仿宋" w:cs="仿宋"/>
          <w:b/>
          <w:bCs/>
          <w:color w:val="000000"/>
          <w:kern w:val="0"/>
          <w:sz w:val="21"/>
          <w:szCs w:val="21"/>
          <w:highlight w:val="none"/>
          <w:lang w:val="en-US" w:eastAsia="zh-CN" w:bidi="ar"/>
        </w:rPr>
      </w:pPr>
      <w:r>
        <w:rPr>
          <w:rFonts w:hint="eastAsia" w:ascii="仿宋" w:hAnsi="仿宋" w:eastAsia="仿宋" w:cs="仿宋"/>
          <w:b/>
          <w:bCs/>
          <w:color w:val="000000"/>
          <w:kern w:val="0"/>
          <w:sz w:val="24"/>
          <w:szCs w:val="24"/>
          <w:highlight w:val="none"/>
          <w:lang w:val="en-US" w:eastAsia="zh-CN" w:bidi="ar"/>
        </w:rPr>
        <w:t>投标人资格声明书</w:t>
      </w:r>
    </w:p>
    <w:p w14:paraId="0F90DF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221CB9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在参与本次项目投标中，我单位承诺：</w:t>
      </w:r>
    </w:p>
    <w:p w14:paraId="0E6ABFF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一、具备《中华人民共和国政府采购法》第二十二条第一款和本项目规定的条件：</w:t>
      </w:r>
    </w:p>
    <w:p w14:paraId="12B74B5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（1）具有独立承担民事责任的能力；</w:t>
      </w:r>
    </w:p>
    <w:p w14:paraId="4C1721F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（2）具有良好的商业信誉和健全的财务会计制度；</w:t>
      </w:r>
    </w:p>
    <w:p w14:paraId="2A516FD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（3）具有履行合同所必需的设备和专业技术能力；</w:t>
      </w:r>
    </w:p>
    <w:p w14:paraId="3FED31E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（4）有依法缴纳税收和社会保障资金的良好记录；</w:t>
      </w:r>
    </w:p>
    <w:p w14:paraId="37EE3B9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1AAA75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（6）法律、行政法规规定的其他条件；</w:t>
      </w:r>
    </w:p>
    <w:p w14:paraId="366665A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（7）根据采购项目提出的特殊条件。</w:t>
      </w:r>
    </w:p>
    <w:p w14:paraId="6E7ED60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5FBD23B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三、参加本次招标采购活动，不存在与单位负责人为同一人或者存在直接控股、管理关系的其他供应商参与同一合同项下的政府采购活动的行为。</w:t>
      </w:r>
    </w:p>
    <w:p w14:paraId="6375661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四、参加本次招标采购活动，不存在和其他投标供应商在同一合同项下的采购项目中，同时委托同一个自然人、同一家庭的人员、同一单位的人员作为代理人的行为。</w:t>
      </w:r>
    </w:p>
    <w:p w14:paraId="37C1D31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五、在行贿犯罪信息查询期限内，我单位及其现任法定代表人、主要负责人有（ ）没有（ ）行贿犯罪记录。</w:t>
      </w:r>
    </w:p>
    <w:p w14:paraId="0F47533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六、我单位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b/>
          <w:bCs/>
          <w:color w:val="auto"/>
          <w:kern w:val="0"/>
          <w:sz w:val="24"/>
          <w:szCs w:val="24"/>
          <w:highlight w:val="none"/>
          <w:u w:val="none"/>
          <w:lang w:val="en-US" w:eastAsia="zh-CN" w:bidi="ar"/>
        </w:rPr>
        <w:t>(填写“有”或“没有”)</w:t>
      </w:r>
      <w:r>
        <w:rPr>
          <w:rFonts w:hint="eastAsia" w:ascii="仿宋" w:hAnsi="仿宋" w:eastAsia="仿宋" w:cs="仿宋"/>
          <w:color w:val="auto"/>
          <w:kern w:val="0"/>
          <w:sz w:val="24"/>
          <w:szCs w:val="24"/>
          <w:highlight w:val="none"/>
          <w:lang w:val="en-US" w:eastAsia="zh-CN" w:bidi="ar"/>
        </w:rPr>
        <w:t>被列入失信被执行人、重大税收违法失信主体、政府采购严重违法失信行为记录名单（如投标人在参加政府采购活动前被禁止在一定期限内参加政府采购活动，期限届满的，可以参加政府采购活动），</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b/>
          <w:bCs/>
          <w:color w:val="auto"/>
          <w:kern w:val="0"/>
          <w:sz w:val="24"/>
          <w:szCs w:val="24"/>
          <w:highlight w:val="none"/>
          <w:u w:val="none"/>
          <w:lang w:val="en-US" w:eastAsia="zh-CN" w:bidi="ar"/>
        </w:rPr>
        <w:t>(填写“有”或“没有”)</w:t>
      </w:r>
      <w:r>
        <w:rPr>
          <w:rFonts w:hint="eastAsia" w:ascii="仿宋" w:hAnsi="仿宋" w:eastAsia="仿宋" w:cs="仿宋"/>
          <w:color w:val="auto"/>
          <w:kern w:val="0"/>
          <w:sz w:val="24"/>
          <w:szCs w:val="24"/>
          <w:highlight w:val="none"/>
          <w:lang w:val="en-US" w:eastAsia="zh-CN" w:bidi="ar"/>
        </w:rPr>
        <w:t>未依法缴纳税收和社会保障资金的不良记录，参加政府采购活动前三年内，在经营活动中</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b/>
          <w:bCs/>
          <w:color w:val="auto"/>
          <w:kern w:val="0"/>
          <w:sz w:val="24"/>
          <w:szCs w:val="24"/>
          <w:highlight w:val="none"/>
          <w:u w:val="none"/>
          <w:lang w:val="en-US" w:eastAsia="zh-CN" w:bidi="ar"/>
        </w:rPr>
        <w:t>(填写“有”或“没有”)</w:t>
      </w:r>
      <w:r>
        <w:rPr>
          <w:rFonts w:hint="eastAsia" w:ascii="仿宋" w:hAnsi="仿宋" w:eastAsia="仿宋" w:cs="仿宋"/>
          <w:color w:val="auto"/>
          <w:kern w:val="0"/>
          <w:sz w:val="24"/>
          <w:szCs w:val="24"/>
          <w:highlight w:val="none"/>
          <w:lang w:val="en-US" w:eastAsia="zh-CN" w:bidi="ar"/>
        </w:rPr>
        <w:t>重大违法记录（如投标人在参加政府采购活动前3年内因违法经营被禁止在一定期限内参加政府采购活动，期限届满的，可以参加政府采购活动）；</w:t>
      </w:r>
    </w:p>
    <w:p w14:paraId="16FF998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七、我单位不属于政府采购法律、行政法规规定的公益一类事业单位、或使用事业编制且由财政拨款保障的群团组织（仅适用于政府购买服务项目）； </w:t>
      </w:r>
    </w:p>
    <w:p w14:paraId="775F912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4C37FAC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九、与我单位存在“单位负责人为同一人或者存在直接控股、管理关系”的其他法人单位信息如下（如有，不论其是否参加同一合同项下的政府采购活动均须填写）：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3633"/>
        <w:gridCol w:w="4330"/>
      </w:tblGrid>
      <w:tr w14:paraId="7ABE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50A06E67">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noWrap w:val="0"/>
            <w:vAlign w:val="center"/>
          </w:tcPr>
          <w:p w14:paraId="42E325D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4531" w:type="dxa"/>
            <w:noWrap w:val="0"/>
            <w:vAlign w:val="center"/>
          </w:tcPr>
          <w:p w14:paraId="4C9322E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C2F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7971B5FA">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noWrap w:val="0"/>
            <w:vAlign w:val="top"/>
          </w:tcPr>
          <w:p w14:paraId="17BE6646">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4531" w:type="dxa"/>
            <w:noWrap w:val="0"/>
            <w:vAlign w:val="top"/>
          </w:tcPr>
          <w:p w14:paraId="7C0DC42F">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2A21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0599932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noWrap w:val="0"/>
            <w:vAlign w:val="top"/>
          </w:tcPr>
          <w:p w14:paraId="1D1835B2">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4531" w:type="dxa"/>
            <w:noWrap w:val="0"/>
            <w:vAlign w:val="top"/>
          </w:tcPr>
          <w:p w14:paraId="215BF732">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7E18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noWrap w:val="0"/>
            <w:vAlign w:val="center"/>
          </w:tcPr>
          <w:p w14:paraId="2F9F571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noWrap w:val="0"/>
            <w:vAlign w:val="top"/>
          </w:tcPr>
          <w:p w14:paraId="7754C0A6">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4531" w:type="dxa"/>
            <w:noWrap w:val="0"/>
            <w:vAlign w:val="top"/>
          </w:tcPr>
          <w:p w14:paraId="41910DB1">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63972B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本公司对上述承诺的内容事项真实性负责。如经查实上述承诺的内容事项存在虚假，我公司愿意接受以提供虚假材料谋取中标追究法律责任。</w:t>
      </w:r>
    </w:p>
    <w:p w14:paraId="68DF140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8BD91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021948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6547981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48F6314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42615625">
      <w:pPr>
        <w:rPr>
          <w:rFonts w:hint="eastAsia" w:ascii="仿宋" w:hAnsi="仿宋" w:eastAsia="仿宋" w:cs="仿宋"/>
          <w:b/>
          <w:bCs/>
          <w:color w:val="auto"/>
          <w:sz w:val="24"/>
          <w:szCs w:val="24"/>
          <w:highlight w:val="none"/>
          <w:lang w:eastAsia="zh-CN"/>
        </w:rPr>
      </w:pPr>
    </w:p>
    <w:p w14:paraId="37777633">
      <w:pPr>
        <w:pStyle w:val="2"/>
        <w:rPr>
          <w:rFonts w:hint="eastAsia" w:ascii="仿宋" w:hAnsi="仿宋" w:eastAsia="仿宋" w:cs="仿宋"/>
          <w:b/>
          <w:bCs/>
          <w:color w:val="auto"/>
          <w:sz w:val="24"/>
          <w:szCs w:val="24"/>
          <w:highlight w:val="none"/>
          <w:lang w:eastAsia="zh-CN"/>
        </w:rPr>
      </w:pPr>
    </w:p>
    <w:p w14:paraId="11F741CC">
      <w:pPr>
        <w:rPr>
          <w:rFonts w:hint="eastAsia" w:ascii="仿宋" w:hAnsi="仿宋" w:eastAsia="仿宋" w:cs="仿宋"/>
          <w:b/>
          <w:bCs/>
          <w:color w:val="auto"/>
          <w:sz w:val="24"/>
          <w:szCs w:val="24"/>
          <w:highlight w:val="none"/>
          <w:lang w:eastAsia="zh-CN"/>
        </w:rPr>
      </w:pPr>
    </w:p>
    <w:p w14:paraId="1EE88194">
      <w:pPr>
        <w:spacing w:before="160" w:line="244" w:lineRule="auto"/>
        <w:ind w:right="869" w:rightChars="41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1083E1E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1.自然人投标的签章或签字后上传。</w:t>
      </w:r>
    </w:p>
    <w:p w14:paraId="34AE1D4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2.如果是联合体投标，联合体各方均需提供上述证明。</w:t>
      </w:r>
    </w:p>
    <w:p w14:paraId="7FC7EDC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3.单位负责人为同一人或者存在直接控股、管理关系的不同供应商，不得参加同一合同项下的政府采购活动。</w:t>
      </w:r>
    </w:p>
    <w:p w14:paraId="26F13D2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4.本条所指单位负责人为同一人指单位法定代表人或者法律、行政法规规定代表单位行使职权的主要负责人。 </w:t>
      </w:r>
    </w:p>
    <w:p w14:paraId="01401B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5.本条所指控股关系指单位或股东的控股关系。控股股东指:</w:t>
      </w:r>
    </w:p>
    <w:p w14:paraId="0A7B40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a.出资额占有限责任公司资本总额百分之五十以上或者其持有的股份占股份有限公司股本总额百分之五十以上的股东； </w:t>
      </w:r>
    </w:p>
    <w:p w14:paraId="3E56DB7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b.出资额或者持有股份的比例不足百分之五十，但其出资额或者持有的股份所享有的表决权已足以对股东会、股东大会的决议产生重大影响的股东。 </w:t>
      </w:r>
    </w:p>
    <w:p w14:paraId="46F64C7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6.本条所指管理关系指不具有出资持股关系的其他单位之间存在的管理与被管理关系。 </w:t>
      </w:r>
    </w:p>
    <w:p w14:paraId="1A2A49D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7.本条所指的控股、管理关系仅限于直接控股、直接管理关系，不包括间接控股或管理关系。 </w:t>
      </w:r>
    </w:p>
    <w:p w14:paraId="5C5C1EA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8.如无相关情况，请在相应栏填写“无”。</w:t>
      </w:r>
    </w:p>
    <w:p w14:paraId="0114C9A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9.投标人承诺不实的，依据《政府采购法》第七十七条“提供虚假材料谋取中标、成交的”有关规定予以处理。</w:t>
      </w:r>
    </w:p>
    <w:p w14:paraId="64A96AF7">
      <w:pPr>
        <w:rPr>
          <w:rFonts w:hint="eastAsia"/>
          <w:lang w:eastAsia="zh-CN"/>
        </w:rPr>
      </w:pPr>
    </w:p>
    <w:p w14:paraId="628CA5B7">
      <w:pPr>
        <w:rPr>
          <w:rFonts w:hint="eastAsia"/>
          <w:lang w:eastAsia="zh-CN"/>
        </w:rPr>
      </w:pPr>
    </w:p>
    <w:p w14:paraId="524C397A">
      <w:pPr>
        <w:rPr>
          <w:rFonts w:hint="eastAsia"/>
          <w:lang w:eastAsia="zh-CN"/>
        </w:rPr>
      </w:pPr>
    </w:p>
    <w:p w14:paraId="52158357">
      <w:pPr>
        <w:rPr>
          <w:rFonts w:hint="eastAsia"/>
          <w:lang w:eastAsia="zh-CN"/>
        </w:rPr>
      </w:pPr>
    </w:p>
    <w:p w14:paraId="2B486B0B">
      <w:pPr>
        <w:rPr>
          <w:rFonts w:hint="eastAsia"/>
          <w:lang w:eastAsia="zh-CN"/>
        </w:rPr>
      </w:pPr>
    </w:p>
    <w:p w14:paraId="0811DAE0">
      <w:pPr>
        <w:rPr>
          <w:rFonts w:hint="eastAsia"/>
          <w:lang w:eastAsia="zh-CN"/>
        </w:rPr>
      </w:pPr>
    </w:p>
    <w:p w14:paraId="2CCB58CE">
      <w:pPr>
        <w:rPr>
          <w:rFonts w:hint="eastAsia" w:ascii="仿宋" w:hAnsi="仿宋" w:eastAsia="仿宋" w:cs="仿宋"/>
          <w:b/>
          <w:bCs/>
          <w:color w:val="auto"/>
          <w:kern w:val="2"/>
          <w:sz w:val="32"/>
          <w:szCs w:val="32"/>
          <w:highlight w:val="none"/>
          <w:lang w:val="en-US" w:eastAsia="zh-CN" w:bidi="ar-SA"/>
        </w:rPr>
      </w:pPr>
      <w:bookmarkStart w:id="26" w:name="_Toc163492926"/>
      <w:bookmarkStart w:id="27" w:name="_Toc155185932"/>
      <w:bookmarkStart w:id="28" w:name="_Toc2629"/>
      <w:r>
        <w:rPr>
          <w:rFonts w:hint="eastAsia" w:ascii="仿宋" w:hAnsi="仿宋" w:eastAsia="仿宋" w:cs="仿宋"/>
          <w:b/>
          <w:bCs/>
          <w:color w:val="auto"/>
          <w:kern w:val="2"/>
          <w:sz w:val="32"/>
          <w:szCs w:val="32"/>
          <w:highlight w:val="none"/>
          <w:lang w:val="en-US" w:eastAsia="zh-CN" w:bidi="ar-SA"/>
        </w:rPr>
        <w:br w:type="page"/>
      </w:r>
    </w:p>
    <w:p w14:paraId="5E21E07A">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center"/>
        <w:textAlignment w:val="auto"/>
        <w:rPr>
          <w:rFonts w:hint="eastAsia" w:ascii="仿宋" w:hAnsi="仿宋" w:eastAsia="仿宋" w:cs="仿宋"/>
          <w:i w:val="0"/>
          <w:iCs w:val="0"/>
          <w:color w:val="auto"/>
          <w:sz w:val="32"/>
          <w:szCs w:val="32"/>
          <w:highlight w:val="none"/>
        </w:rPr>
      </w:pPr>
      <w:r>
        <w:rPr>
          <w:rFonts w:hint="eastAsia" w:ascii="仿宋" w:hAnsi="仿宋" w:eastAsia="仿宋" w:cs="仿宋"/>
          <w:b/>
          <w:bCs/>
          <w:color w:val="auto"/>
          <w:kern w:val="2"/>
          <w:sz w:val="32"/>
          <w:szCs w:val="32"/>
          <w:highlight w:val="none"/>
          <w:lang w:val="en-US" w:eastAsia="zh-CN" w:bidi="ar-SA"/>
        </w:rPr>
        <w:t>二、</w:t>
      </w:r>
      <w:bookmarkEnd w:id="26"/>
      <w:bookmarkEnd w:id="27"/>
      <w:r>
        <w:rPr>
          <w:rFonts w:hint="eastAsia" w:ascii="仿宋" w:hAnsi="仿宋" w:eastAsia="仿宋" w:cs="仿宋"/>
          <w:b/>
          <w:bCs/>
          <w:color w:val="auto"/>
          <w:kern w:val="2"/>
          <w:sz w:val="32"/>
          <w:szCs w:val="32"/>
          <w:highlight w:val="none"/>
          <w:lang w:val="en-US" w:eastAsia="zh-CN" w:bidi="ar-SA"/>
        </w:rPr>
        <w:t>落实政府采购政策相关证明文件</w:t>
      </w:r>
      <w:bookmarkEnd w:id="28"/>
    </w:p>
    <w:p w14:paraId="0A1AF683">
      <w:pPr>
        <w:pStyle w:val="4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仿宋" w:hAnsi="仿宋" w:eastAsia="仿宋" w:cs="仿宋"/>
          <w:b/>
          <w:bCs/>
          <w:color w:val="auto"/>
          <w:sz w:val="32"/>
          <w:szCs w:val="32"/>
          <w:highlight w:val="none"/>
        </w:rPr>
      </w:pPr>
    </w:p>
    <w:p w14:paraId="7EE3B5EC">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2.1</w:t>
      </w:r>
      <w:r>
        <w:rPr>
          <w:rFonts w:hint="eastAsia" w:ascii="仿宋" w:hAnsi="仿宋" w:eastAsia="仿宋" w:cs="仿宋"/>
          <w:b/>
          <w:bCs/>
          <w:color w:val="auto"/>
          <w:sz w:val="28"/>
          <w:szCs w:val="28"/>
          <w:highlight w:val="none"/>
        </w:rPr>
        <w:t>中小企业声明函</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如适用</w:t>
      </w:r>
      <w:r>
        <w:rPr>
          <w:rFonts w:hint="eastAsia" w:ascii="仿宋" w:hAnsi="仿宋" w:eastAsia="仿宋" w:cs="仿宋"/>
          <w:b/>
          <w:bCs/>
          <w:color w:val="auto"/>
          <w:sz w:val="28"/>
          <w:szCs w:val="28"/>
          <w:highlight w:val="none"/>
          <w:lang w:eastAsia="zh-CN"/>
        </w:rPr>
        <w:t>）</w:t>
      </w:r>
    </w:p>
    <w:p w14:paraId="5050AB12">
      <w:pPr>
        <w:pStyle w:val="3"/>
        <w:spacing w:before="256" w:line="354" w:lineRule="auto"/>
        <w:ind w:firstLine="480" w:firstLineChars="20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本公司（联合体）郑重声明，根据《政府采购促进中小企业发展管理办法》（财 库﹝2020﹞46  号） 的规定，本公司（联合体）参加（单位名称） 的（项目名称） 采购活动，提供的货物全部由符合政策要求的中小企业制造。相关企业（含联合体中的中小企业、签订分包意向协议的中小企业） 的具体情况如下：</w:t>
      </w:r>
    </w:p>
    <w:p w14:paraId="71163AE6">
      <w:pPr>
        <w:pStyle w:val="3"/>
        <w:numPr>
          <w:ilvl w:val="0"/>
          <w:numId w:val="0"/>
        </w:numPr>
        <w:spacing w:before="179" w:line="359" w:lineRule="auto"/>
        <w:ind w:right="79" w:rightChars="0" w:firstLine="480" w:firstLineChars="20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1.（标的名称），属于</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（采购文件中明确的所属行业）行业；制造商为</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（企业名称），从业人员</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人，营业收入为</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万元，资产总额为</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万元 ，属于</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（中型企业、小型企业、微型企业）；</w:t>
      </w:r>
    </w:p>
    <w:p w14:paraId="540B1097">
      <w:pPr>
        <w:pStyle w:val="3"/>
        <w:numPr>
          <w:ilvl w:val="0"/>
          <w:numId w:val="0"/>
        </w:numPr>
        <w:spacing w:before="179" w:line="359" w:lineRule="auto"/>
        <w:ind w:right="79" w:rightChars="0" w:firstLine="480" w:firstLineChars="20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2.（标的名称），属于</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（采购文件中明确的所属行业）行业；制造商为</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（企业名称），从业人员</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人，营业收入为</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万元，资产总额为</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万元 ，属于</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（中型企业、小型企业、微型企业）；</w:t>
      </w:r>
    </w:p>
    <w:p w14:paraId="09A57819">
      <w:pPr>
        <w:spacing w:line="265" w:lineRule="auto"/>
        <w:rPr>
          <w:rFonts w:hint="eastAsia" w:ascii="仿宋" w:hAnsi="仿宋" w:eastAsia="仿宋" w:cs="仿宋"/>
          <w:bCs/>
          <w:color w:val="auto"/>
          <w:kern w:val="2"/>
          <w:sz w:val="24"/>
          <w:szCs w:val="24"/>
          <w:highlight w:val="none"/>
          <w:lang w:val="en-US" w:eastAsia="zh-CN" w:bidi="ar-SA"/>
        </w:rPr>
      </w:pPr>
    </w:p>
    <w:p w14:paraId="2984271F">
      <w:pPr>
        <w:spacing w:before="70" w:line="81" w:lineRule="exact"/>
        <w:ind w:left="64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w:t>
      </w:r>
    </w:p>
    <w:p w14:paraId="1361D17C">
      <w:pPr>
        <w:spacing w:line="259"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625F54BD">
      <w:pPr>
        <w:spacing w:line="259"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本企业对上述声明内容的真实性负责。如有虚假，将依法承担相应责任。</w:t>
      </w:r>
    </w:p>
    <w:p w14:paraId="05411796">
      <w:pPr>
        <w:pStyle w:val="3"/>
        <w:spacing w:before="79" w:line="219" w:lineRule="auto"/>
        <w:ind w:left="5833"/>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企业名称（盖章）：         </w:t>
      </w:r>
    </w:p>
    <w:p w14:paraId="69193E6F">
      <w:pPr>
        <w:pStyle w:val="3"/>
        <w:spacing w:before="180" w:line="221" w:lineRule="auto"/>
        <w:ind w:left="7071"/>
        <w:rPr>
          <w:rFonts w:hint="eastAsia" w:ascii="仿宋" w:hAnsi="仿宋" w:eastAsia="仿宋" w:cs="仿宋"/>
          <w:sz w:val="24"/>
          <w:szCs w:val="24"/>
        </w:rPr>
      </w:pPr>
      <w:r>
        <w:rPr>
          <w:rFonts w:hint="eastAsia" w:ascii="仿宋" w:hAnsi="仿宋" w:eastAsia="仿宋" w:cs="仿宋"/>
          <w:bCs/>
          <w:color w:val="auto"/>
          <w:kern w:val="2"/>
          <w:sz w:val="24"/>
          <w:szCs w:val="24"/>
          <w:highlight w:val="none"/>
          <w:lang w:val="en-US" w:eastAsia="zh-CN" w:bidi="ar-SA"/>
        </w:rPr>
        <w:t xml:space="preserve">日 期：     </w:t>
      </w:r>
      <w:r>
        <w:rPr>
          <w:rFonts w:hint="eastAsia" w:ascii="仿宋" w:hAnsi="仿宋" w:eastAsia="仿宋" w:cs="仿宋"/>
          <w:sz w:val="24"/>
          <w:szCs w:val="24"/>
          <w:u w:val="single" w:color="auto"/>
        </w:rPr>
        <w:t xml:space="preserve">     </w:t>
      </w:r>
    </w:p>
    <w:p w14:paraId="23939C15">
      <w:pPr>
        <w:pStyle w:val="3"/>
        <w:spacing w:before="65" w:line="228" w:lineRule="auto"/>
        <w:ind w:left="124"/>
        <w:rPr>
          <w:rFonts w:hint="eastAsia" w:ascii="仿宋" w:hAnsi="仿宋" w:eastAsia="仿宋" w:cs="仿宋"/>
          <w:spacing w:val="9"/>
          <w:position w:val="5"/>
          <w:sz w:val="24"/>
          <w:szCs w:val="24"/>
        </w:rPr>
      </w:pPr>
    </w:p>
    <w:p w14:paraId="31347599">
      <w:pPr>
        <w:pStyle w:val="3"/>
        <w:spacing w:before="65" w:line="228" w:lineRule="auto"/>
        <w:ind w:left="124"/>
        <w:rPr>
          <w:rFonts w:hint="eastAsia" w:ascii="仿宋" w:hAnsi="仿宋" w:eastAsia="仿宋" w:cs="仿宋"/>
          <w:sz w:val="21"/>
          <w:szCs w:val="21"/>
        </w:rPr>
      </w:pPr>
      <w:r>
        <w:rPr>
          <w:rFonts w:hint="eastAsia" w:ascii="仿宋" w:hAnsi="仿宋" w:eastAsia="仿宋" w:cs="仿宋"/>
          <w:spacing w:val="9"/>
          <w:position w:val="5"/>
          <w:sz w:val="21"/>
          <w:szCs w:val="21"/>
        </w:rPr>
        <w:t xml:space="preserve">1 </w:t>
      </w:r>
      <w:r>
        <w:rPr>
          <w:rFonts w:hint="eastAsia" w:ascii="仿宋" w:hAnsi="仿宋" w:eastAsia="仿宋" w:cs="仿宋"/>
          <w:spacing w:val="9"/>
          <w:sz w:val="21"/>
          <w:szCs w:val="21"/>
        </w:rPr>
        <w:t>从业人员、营业收入、资产总额填报上一年度数据，无上一年度数据的新成立企业可不填报。</w:t>
      </w:r>
    </w:p>
    <w:p w14:paraId="20D1F9E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i w:val="0"/>
          <w:iCs w:val="0"/>
          <w:color w:val="auto"/>
          <w:sz w:val="21"/>
          <w:szCs w:val="21"/>
          <w:highlight w:val="none"/>
          <w:u w:val="single"/>
          <w:lang w:val="en-US" w:eastAsia="zh-CN"/>
        </w:rPr>
      </w:pPr>
      <w:r>
        <w:rPr>
          <w:rFonts w:hint="eastAsia" w:ascii="仿宋" w:hAnsi="仿宋" w:eastAsia="仿宋" w:cs="仿宋"/>
          <w:i w:val="0"/>
          <w:iCs w:val="0"/>
          <w:color w:val="auto"/>
          <w:sz w:val="21"/>
          <w:szCs w:val="21"/>
          <w:highlight w:val="none"/>
          <w:u w:val="single"/>
          <w:lang w:val="en-US" w:eastAsia="zh-CN"/>
        </w:rPr>
        <w:t>备注：本项目属于专门面向中小企业的采购项目。（需所有货物均由中小微企业生产且使用该中小企业商号或者注册商标）供应商须将所有</w:t>
      </w:r>
      <w:r>
        <w:rPr>
          <w:rFonts w:hint="eastAsia" w:ascii="仿宋" w:hAnsi="仿宋" w:eastAsia="仿宋" w:cs="仿宋"/>
          <w:b/>
          <w:bCs/>
          <w:i w:val="0"/>
          <w:iCs w:val="0"/>
          <w:color w:val="auto"/>
          <w:sz w:val="21"/>
          <w:szCs w:val="21"/>
          <w:highlight w:val="none"/>
          <w:u w:val="single"/>
          <w:lang w:val="en-US" w:eastAsia="zh-CN"/>
        </w:rPr>
        <w:t>标的物</w:t>
      </w:r>
      <w:r>
        <w:rPr>
          <w:rFonts w:hint="eastAsia" w:ascii="仿宋" w:hAnsi="仿宋" w:eastAsia="仿宋" w:cs="仿宋"/>
          <w:i w:val="0"/>
          <w:iCs w:val="0"/>
          <w:color w:val="auto"/>
          <w:sz w:val="21"/>
          <w:szCs w:val="21"/>
          <w:highlight w:val="none"/>
          <w:u w:val="single"/>
          <w:lang w:val="en-US" w:eastAsia="zh-CN"/>
        </w:rPr>
        <w:t>依次填写清楚，漏填或未按要求填写均视为未响应</w:t>
      </w:r>
    </w:p>
    <w:p w14:paraId="250B8766">
      <w:pPr>
        <w:pStyle w:val="2"/>
        <w:rPr>
          <w:rFonts w:hint="eastAsia" w:ascii="仿宋" w:hAnsi="仿宋" w:eastAsia="仿宋" w:cs="仿宋"/>
        </w:rPr>
      </w:pPr>
    </w:p>
    <w:p w14:paraId="1A1B5DF0">
      <w:pPr>
        <w:snapToGrid w:val="0"/>
        <w:spacing w:line="360" w:lineRule="auto"/>
        <w:ind w:firstLine="420" w:firstLineChars="200"/>
        <w:rPr>
          <w:rFonts w:hint="eastAsia" w:ascii="仿宋" w:hAnsi="仿宋" w:eastAsia="仿宋" w:cs="仿宋"/>
          <w:i w:val="0"/>
          <w:iCs w:val="0"/>
          <w:color w:val="auto"/>
          <w:sz w:val="21"/>
          <w:szCs w:val="21"/>
          <w:highlight w:val="none"/>
        </w:rPr>
      </w:pPr>
    </w:p>
    <w:p w14:paraId="5D5CC551">
      <w:pPr>
        <w:rPr>
          <w:rFonts w:hint="eastAsia" w:ascii="仿宋" w:hAnsi="仿宋" w:eastAsia="仿宋" w:cs="仿宋"/>
          <w:b/>
          <w:bCs/>
          <w:i w:val="0"/>
          <w:iCs w:val="0"/>
          <w:color w:val="auto"/>
          <w:spacing w:val="6"/>
          <w:sz w:val="21"/>
          <w:szCs w:val="21"/>
          <w:highlight w:val="none"/>
          <w:lang w:val="en-US" w:eastAsia="zh-CN"/>
        </w:rPr>
      </w:pPr>
      <w:r>
        <w:rPr>
          <w:rFonts w:hint="eastAsia" w:ascii="仿宋" w:hAnsi="仿宋" w:eastAsia="仿宋" w:cs="仿宋"/>
          <w:b/>
          <w:bCs/>
          <w:i w:val="0"/>
          <w:iCs w:val="0"/>
          <w:color w:val="auto"/>
          <w:spacing w:val="6"/>
          <w:sz w:val="21"/>
          <w:szCs w:val="21"/>
          <w:highlight w:val="none"/>
        </w:rPr>
        <w:t>说明：</w:t>
      </w:r>
      <w:r>
        <w:rPr>
          <w:rFonts w:hint="eastAsia" w:ascii="仿宋" w:hAnsi="仿宋" w:eastAsia="仿宋" w:cs="仿宋"/>
          <w:b/>
          <w:bCs/>
          <w:i w:val="0"/>
          <w:iCs w:val="0"/>
          <w:color w:val="auto"/>
          <w:spacing w:val="6"/>
          <w:sz w:val="21"/>
          <w:szCs w:val="21"/>
          <w:highlight w:val="none"/>
          <w:lang w:val="en-US" w:eastAsia="zh-CN"/>
        </w:rPr>
        <w:t>1.重要提示：投标供应商应仔细阅读本函附件1关于“中小企业声明函”的填写要求及提交要求，否则，因填写或提交等产生的一切不利后果，须自行承担。</w:t>
      </w:r>
    </w:p>
    <w:p w14:paraId="333224B3">
      <w:pPr>
        <w:ind w:firstLine="446" w:firstLineChars="200"/>
        <w:rPr>
          <w:rFonts w:hint="eastAsia" w:ascii="仿宋" w:hAnsi="仿宋" w:eastAsia="仿宋" w:cs="仿宋"/>
          <w:i w:val="0"/>
          <w:iCs w:val="0"/>
          <w:color w:val="auto"/>
          <w:spacing w:val="6"/>
          <w:sz w:val="21"/>
          <w:szCs w:val="21"/>
          <w:highlight w:val="none"/>
        </w:rPr>
      </w:pPr>
      <w:r>
        <w:rPr>
          <w:rFonts w:hint="eastAsia" w:ascii="仿宋" w:hAnsi="仿宋" w:eastAsia="仿宋" w:cs="仿宋"/>
          <w:b/>
          <w:bCs/>
          <w:i w:val="0"/>
          <w:iCs w:val="0"/>
          <w:color w:val="auto"/>
          <w:spacing w:val="6"/>
          <w:sz w:val="21"/>
          <w:szCs w:val="21"/>
          <w:highlight w:val="none"/>
          <w:lang w:val="en-US" w:eastAsia="zh-CN"/>
        </w:rPr>
        <w:t>2.</w:t>
      </w:r>
      <w:r>
        <w:rPr>
          <w:rFonts w:hint="eastAsia" w:ascii="仿宋" w:hAnsi="仿宋" w:eastAsia="仿宋" w:cs="仿宋"/>
          <w:i w:val="0"/>
          <w:iCs w:val="0"/>
          <w:color w:val="auto"/>
          <w:spacing w:val="6"/>
          <w:sz w:val="21"/>
          <w:szCs w:val="21"/>
          <w:highlight w:val="none"/>
        </w:rPr>
        <w:t>从业人员、营业收入、资产总额填报上一年度数据，无上一年度数据的新成立企业可不填报。</w:t>
      </w:r>
    </w:p>
    <w:p w14:paraId="32C7FCC3">
      <w:pPr>
        <w:rPr>
          <w:rStyle w:val="27"/>
          <w:rFonts w:hint="eastAsia" w:ascii="仿宋" w:hAnsi="仿宋" w:eastAsia="仿宋" w:cs="仿宋"/>
          <w:color w:val="auto"/>
          <w:kern w:val="0"/>
          <w:sz w:val="28"/>
          <w:szCs w:val="28"/>
          <w:highlight w:val="none"/>
          <w:lang w:val="en-US" w:eastAsia="zh-CN" w:bidi="ar"/>
        </w:rPr>
      </w:pPr>
    </w:p>
    <w:p w14:paraId="2B9503EB">
      <w:pPr>
        <w:keepNext w:val="0"/>
        <w:keepLines w:val="0"/>
        <w:widowControl/>
        <w:suppressLineNumbers w:val="0"/>
        <w:ind w:firstLine="482" w:firstLineChars="200"/>
        <w:jc w:val="left"/>
        <w:rPr>
          <w:rStyle w:val="27"/>
          <w:rFonts w:hint="eastAsia" w:ascii="仿宋" w:hAnsi="仿宋" w:eastAsia="仿宋" w:cs="仿宋"/>
          <w:color w:val="auto"/>
          <w:kern w:val="0"/>
          <w:sz w:val="24"/>
          <w:szCs w:val="24"/>
          <w:highlight w:val="none"/>
          <w:lang w:val="en-US" w:eastAsia="zh-CN" w:bidi="ar"/>
        </w:rPr>
      </w:pPr>
    </w:p>
    <w:p w14:paraId="2353D8E2">
      <w:pPr>
        <w:keepNext w:val="0"/>
        <w:keepLines w:val="0"/>
        <w:widowControl/>
        <w:suppressLineNumbers w:val="0"/>
        <w:ind w:firstLine="482" w:firstLineChars="200"/>
        <w:jc w:val="left"/>
        <w:rPr>
          <w:rStyle w:val="27"/>
          <w:rFonts w:hint="eastAsia" w:ascii="仿宋" w:hAnsi="仿宋" w:eastAsia="仿宋" w:cs="仿宋"/>
          <w:color w:val="auto"/>
          <w:kern w:val="0"/>
          <w:sz w:val="24"/>
          <w:szCs w:val="24"/>
          <w:highlight w:val="none"/>
          <w:lang w:val="en-US" w:eastAsia="zh-CN" w:bidi="ar"/>
        </w:rPr>
      </w:pPr>
    </w:p>
    <w:p w14:paraId="3C26BC2A">
      <w:pPr>
        <w:keepNext w:val="0"/>
        <w:keepLines w:val="0"/>
        <w:widowControl/>
        <w:suppressLineNumbers w:val="0"/>
        <w:ind w:firstLine="482" w:firstLineChars="200"/>
        <w:jc w:val="left"/>
        <w:rPr>
          <w:rFonts w:hint="eastAsia" w:ascii="仿宋" w:hAnsi="仿宋" w:eastAsia="仿宋" w:cs="仿宋"/>
          <w:i w:val="0"/>
          <w:iCs w:val="0"/>
          <w:color w:val="auto"/>
          <w:kern w:val="0"/>
          <w:sz w:val="24"/>
          <w:szCs w:val="28"/>
          <w:highlight w:val="none"/>
          <w:lang w:val="en-US" w:eastAsia="zh-CN" w:bidi="ar"/>
        </w:rPr>
      </w:pPr>
      <w:r>
        <w:rPr>
          <w:rStyle w:val="27"/>
          <w:rFonts w:hint="eastAsia" w:ascii="仿宋" w:hAnsi="仿宋" w:eastAsia="仿宋" w:cs="仿宋"/>
          <w:color w:val="auto"/>
          <w:kern w:val="0"/>
          <w:sz w:val="24"/>
          <w:szCs w:val="24"/>
          <w:highlight w:val="none"/>
          <w:lang w:val="en-US" w:eastAsia="zh-CN" w:bidi="ar"/>
        </w:rPr>
        <w:t>关于“中小企业声明函”的填写要求</w:t>
      </w:r>
      <w:r>
        <w:rPr>
          <w:rFonts w:hint="eastAsia" w:ascii="仿宋" w:hAnsi="仿宋" w:eastAsia="仿宋" w:cs="仿宋"/>
          <w:i w:val="0"/>
          <w:iCs w:val="0"/>
          <w:color w:val="auto"/>
          <w:kern w:val="0"/>
          <w:sz w:val="24"/>
          <w:szCs w:val="28"/>
          <w:highlight w:val="none"/>
          <w:lang w:val="en-US" w:eastAsia="zh-CN" w:bidi="ar"/>
        </w:rPr>
        <w:t>如下：</w:t>
      </w:r>
    </w:p>
    <w:p w14:paraId="58365F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1.“单位名称”应填写采购人名称。</w:t>
      </w:r>
    </w:p>
    <w:p w14:paraId="17CFD0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48B4B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4AFCA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4.“采购文件中明确的所属行业”应填写采购文件中明确的采购标的所属行业。</w:t>
      </w:r>
    </w:p>
    <w:p w14:paraId="194B46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w:t>
      </w:r>
    </w:p>
    <w:p w14:paraId="1BE687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w:t>
      </w:r>
    </w:p>
    <w:p w14:paraId="70C536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5.“企业名称”应填写投标（响应）的货物制造商/服务承接商/工程承建商（根据项目属性确定）。</w:t>
      </w:r>
    </w:p>
    <w:p w14:paraId="271AE0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BAA97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4556F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22E225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52C8FF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9ECC2F8">
      <w:pPr>
        <w:keepNext w:val="0"/>
        <w:keepLines w:val="0"/>
        <w:widowControl/>
        <w:suppressLineNumbers w:val="0"/>
        <w:ind w:firstLine="482" w:firstLineChars="200"/>
        <w:jc w:val="left"/>
        <w:rPr>
          <w:rStyle w:val="27"/>
          <w:rFonts w:hint="eastAsia" w:ascii="仿宋" w:hAnsi="仿宋" w:eastAsia="仿宋" w:cs="仿宋"/>
          <w:color w:val="auto"/>
          <w:kern w:val="0"/>
          <w:sz w:val="24"/>
          <w:szCs w:val="24"/>
          <w:highlight w:val="none"/>
          <w:lang w:val="en-US" w:eastAsia="zh-CN" w:bidi="ar"/>
        </w:rPr>
      </w:pPr>
      <w:r>
        <w:rPr>
          <w:rStyle w:val="27"/>
          <w:rFonts w:hint="eastAsia" w:ascii="仿宋" w:hAnsi="仿宋" w:eastAsia="仿宋" w:cs="仿宋"/>
          <w:color w:val="auto"/>
          <w:kern w:val="0"/>
          <w:sz w:val="24"/>
          <w:szCs w:val="24"/>
          <w:highlight w:val="none"/>
          <w:lang w:val="en-US" w:eastAsia="zh-CN" w:bidi="ar"/>
        </w:rPr>
        <w:t>关于“中小企业声明函”的提交要求</w:t>
      </w:r>
    </w:p>
    <w:p w14:paraId="1A0332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0930FB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6219850A">
      <w:pPr>
        <w:ind w:firstLine="480" w:firstLineChars="200"/>
        <w:rPr>
          <w:rFonts w:hint="eastAsia" w:ascii="仿宋" w:hAnsi="仿宋" w:eastAsia="仿宋" w:cs="仿宋"/>
          <w:b/>
          <w:bCs/>
          <w:color w:val="auto"/>
          <w:highlight w:val="none"/>
          <w:lang w:val="en-US" w:eastAsia="zh-CN"/>
        </w:rPr>
      </w:pPr>
      <w:r>
        <w:rPr>
          <w:rFonts w:hint="eastAsia" w:ascii="仿宋" w:hAnsi="仿宋" w:eastAsia="仿宋" w:cs="仿宋"/>
          <w:i w:val="0"/>
          <w:iCs w:val="0"/>
          <w:color w:val="auto"/>
          <w:ker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1747205">
      <w:pPr>
        <w:rPr>
          <w:rFonts w:hint="eastAsia" w:ascii="仿宋" w:hAnsi="仿宋" w:eastAsia="仿宋" w:cs="仿宋"/>
          <w:i w:val="0"/>
          <w:iCs w:val="0"/>
          <w:color w:val="auto"/>
          <w:spacing w:val="6"/>
          <w:sz w:val="21"/>
          <w:szCs w:val="21"/>
          <w:highlight w:val="none"/>
        </w:rPr>
      </w:pPr>
      <w:bookmarkStart w:id="29" w:name="_Toc163492940"/>
    </w:p>
    <w:bookmarkEnd w:id="29"/>
    <w:p w14:paraId="64A77397">
      <w:pPr>
        <w:pStyle w:val="7"/>
        <w:keepNext/>
        <w:keepLines/>
        <w:pageBreakBefore w:val="0"/>
        <w:widowControl w:val="0"/>
        <w:numPr>
          <w:ilvl w:val="0"/>
          <w:numId w:val="0"/>
        </w:numPr>
        <w:tabs>
          <w:tab w:val="left" w:pos="1440"/>
          <w:tab w:val="clear" w:pos="1079"/>
        </w:tabs>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仿宋" w:hAnsi="仿宋" w:eastAsia="仿宋" w:cs="仿宋"/>
          <w:b w:val="0"/>
          <w:bCs w:val="0"/>
          <w:color w:val="auto"/>
          <w:kern w:val="2"/>
          <w:sz w:val="28"/>
          <w:szCs w:val="28"/>
          <w:highlight w:val="none"/>
          <w:lang w:val="en-US" w:eastAsia="zh-CN" w:bidi="ar-SA"/>
        </w:rPr>
      </w:pPr>
      <w:bookmarkStart w:id="30" w:name="_Toc6137"/>
      <w:r>
        <w:rPr>
          <w:rFonts w:hint="eastAsia" w:ascii="仿宋" w:hAnsi="仿宋" w:eastAsia="仿宋" w:cs="仿宋"/>
          <w:b/>
          <w:bCs/>
          <w:color w:val="auto"/>
          <w:kern w:val="2"/>
          <w:sz w:val="28"/>
          <w:szCs w:val="28"/>
          <w:highlight w:val="none"/>
          <w:lang w:val="en-US" w:eastAsia="zh-CN" w:bidi="ar-SA"/>
        </w:rPr>
        <w:t>2.2 监狱企业证明文件</w:t>
      </w:r>
      <w:r>
        <w:rPr>
          <w:rFonts w:hint="eastAsia" w:ascii="仿宋" w:hAnsi="仿宋" w:eastAsia="仿宋" w:cs="仿宋"/>
          <w:b w:val="0"/>
          <w:bCs w:val="0"/>
          <w:color w:val="auto"/>
          <w:kern w:val="2"/>
          <w:sz w:val="28"/>
          <w:szCs w:val="28"/>
          <w:highlight w:val="none"/>
          <w:lang w:val="en-US" w:eastAsia="zh-CN" w:bidi="ar-SA"/>
        </w:rPr>
        <w:t>【如适用】</w:t>
      </w:r>
      <w:bookmarkEnd w:id="30"/>
    </w:p>
    <w:p w14:paraId="1D152FE7">
      <w:pPr>
        <w:rPr>
          <w:rFonts w:hint="eastAsia"/>
        </w:rPr>
      </w:pPr>
    </w:p>
    <w:p w14:paraId="6E9995F8">
      <w:pPr>
        <w:adjustRightInd w:val="0"/>
        <w:snapToGrid w:val="0"/>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【监狱企业应当提供由省级及以上监狱管理局、戒毒管理局（含新疆生产建设兵团）出具的监狱企业的证明文件，格式</w:t>
      </w:r>
      <w:r>
        <w:rPr>
          <w:rFonts w:hint="eastAsia" w:ascii="仿宋" w:hAnsi="仿宋" w:eastAsia="仿宋" w:cs="仿宋"/>
          <w:i w:val="0"/>
          <w:iCs w:val="0"/>
          <w:color w:val="auto"/>
          <w:sz w:val="24"/>
          <w:szCs w:val="24"/>
          <w:highlight w:val="none"/>
          <w:lang w:val="en-US" w:eastAsia="zh-CN"/>
        </w:rPr>
        <w:t>如下</w:t>
      </w:r>
      <w:r>
        <w:rPr>
          <w:rFonts w:hint="eastAsia" w:ascii="仿宋" w:hAnsi="仿宋" w:eastAsia="仿宋" w:cs="仿宋"/>
          <w:i w:val="0"/>
          <w:iCs w:val="0"/>
          <w:color w:val="auto"/>
          <w:sz w:val="24"/>
          <w:szCs w:val="24"/>
          <w:highlight w:val="none"/>
        </w:rPr>
        <w:t>】。</w:t>
      </w:r>
    </w:p>
    <w:p w14:paraId="78535BE9">
      <w:pPr>
        <w:pStyle w:val="14"/>
        <w:spacing w:line="360" w:lineRule="auto"/>
        <w:jc w:val="center"/>
        <w:rPr>
          <w:rFonts w:hint="eastAsia" w:ascii="仿宋" w:hAnsi="仿宋" w:eastAsia="仿宋" w:cs="仿宋"/>
          <w:b/>
          <w:bCs w:val="0"/>
          <w:i w:val="0"/>
          <w:iCs w:val="0"/>
          <w:color w:val="auto"/>
          <w:sz w:val="32"/>
          <w:szCs w:val="32"/>
          <w:highlight w:val="none"/>
        </w:rPr>
      </w:pPr>
    </w:p>
    <w:p w14:paraId="2C22FDC6">
      <w:pPr>
        <w:pStyle w:val="14"/>
        <w:spacing w:line="36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b/>
          <w:bCs w:val="0"/>
          <w:i w:val="0"/>
          <w:iCs w:val="0"/>
          <w:color w:val="auto"/>
          <w:sz w:val="28"/>
          <w:szCs w:val="28"/>
          <w:highlight w:val="none"/>
        </w:rPr>
        <w:t>监狱企业证明函</w:t>
      </w:r>
    </w:p>
    <w:p w14:paraId="372ADCBC">
      <w:pPr>
        <w:ind w:firstLine="444" w:firstLineChars="200"/>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rPr>
        <w:t>本公司郑重声明，根据财政部、司法部《关于政府采购支持监狱企业发展有关问题的通知》（财库【2014】68号）的规定，本公司为监狱企业。</w:t>
      </w:r>
    </w:p>
    <w:p w14:paraId="68729742">
      <w:pPr>
        <w:spacing w:line="360" w:lineRule="auto"/>
        <w:rPr>
          <w:rFonts w:hint="eastAsia" w:ascii="仿宋" w:hAnsi="仿宋" w:eastAsia="仿宋" w:cs="仿宋"/>
          <w:i w:val="0"/>
          <w:iCs w:val="0"/>
          <w:color w:val="auto"/>
          <w:sz w:val="24"/>
          <w:szCs w:val="24"/>
          <w:highlight w:val="none"/>
        </w:rPr>
      </w:pPr>
    </w:p>
    <w:p w14:paraId="333A6E11">
      <w:pPr>
        <w:spacing w:line="360" w:lineRule="auto"/>
        <w:rPr>
          <w:rFonts w:hint="eastAsia" w:ascii="仿宋" w:hAnsi="仿宋" w:eastAsia="仿宋" w:cs="仿宋"/>
          <w:i w:val="0"/>
          <w:iCs w:val="0"/>
          <w:color w:val="auto"/>
          <w:sz w:val="24"/>
          <w:szCs w:val="24"/>
          <w:highlight w:val="none"/>
        </w:rPr>
      </w:pPr>
    </w:p>
    <w:p w14:paraId="27C0FBDC">
      <w:pPr>
        <w:jc w:val="both"/>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省级以上监狱管理局、戒毒管理局</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pacing w:val="6"/>
          <w:sz w:val="24"/>
          <w:szCs w:val="24"/>
          <w:highlight w:val="none"/>
          <w:lang w:val="en-US" w:eastAsia="zh-CN"/>
        </w:rPr>
        <w:t>供应商</w:t>
      </w:r>
      <w:r>
        <w:rPr>
          <w:rFonts w:hint="eastAsia" w:ascii="仿宋" w:hAnsi="仿宋" w:eastAsia="仿宋" w:cs="仿宋"/>
          <w:i w:val="0"/>
          <w:iCs w:val="0"/>
          <w:color w:val="auto"/>
          <w:spacing w:val="6"/>
          <w:sz w:val="24"/>
          <w:szCs w:val="24"/>
          <w:highlight w:val="none"/>
        </w:rPr>
        <w:t>名称</w:t>
      </w:r>
      <w:r>
        <w:rPr>
          <w:rFonts w:hint="eastAsia" w:ascii="仿宋" w:hAnsi="仿宋" w:eastAsia="仿宋" w:cs="仿宋"/>
          <w:i w:val="0"/>
          <w:iCs w:val="0"/>
          <w:color w:val="auto"/>
          <w:spacing w:val="6"/>
          <w:sz w:val="24"/>
          <w:szCs w:val="24"/>
          <w:highlight w:val="none"/>
          <w:lang w:eastAsia="zh-CN"/>
        </w:rPr>
        <w:t>（</w:t>
      </w:r>
      <w:r>
        <w:rPr>
          <w:rFonts w:hint="eastAsia" w:ascii="仿宋" w:hAnsi="仿宋" w:eastAsia="仿宋" w:cs="仿宋"/>
          <w:i w:val="0"/>
          <w:iCs w:val="0"/>
          <w:color w:val="auto"/>
          <w:spacing w:val="6"/>
          <w:sz w:val="24"/>
          <w:szCs w:val="24"/>
          <w:highlight w:val="none"/>
          <w:lang w:val="en-US" w:eastAsia="zh-CN"/>
        </w:rPr>
        <w:t>公章</w:t>
      </w:r>
      <w:r>
        <w:rPr>
          <w:rFonts w:hint="eastAsia" w:ascii="仿宋" w:hAnsi="仿宋" w:eastAsia="仿宋" w:cs="仿宋"/>
          <w:i w:val="0"/>
          <w:iCs w:val="0"/>
          <w:color w:val="auto"/>
          <w:spacing w:val="6"/>
          <w:sz w:val="24"/>
          <w:szCs w:val="24"/>
          <w:highlight w:val="none"/>
          <w:lang w:eastAsia="zh-CN"/>
        </w:rPr>
        <w:t>）</w:t>
      </w:r>
      <w:r>
        <w:rPr>
          <w:rFonts w:hint="eastAsia" w:ascii="仿宋" w:hAnsi="仿宋" w:eastAsia="仿宋" w:cs="仿宋"/>
          <w:i w:val="0"/>
          <w:iCs w:val="0"/>
          <w:color w:val="auto"/>
          <w:spacing w:val="6"/>
          <w:sz w:val="24"/>
          <w:szCs w:val="24"/>
          <w:highlight w:val="none"/>
        </w:rPr>
        <w:t>：</w:t>
      </w:r>
    </w:p>
    <w:p w14:paraId="5066D52C">
      <w:pPr>
        <w:jc w:val="both"/>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（含新疆生产建设兵团）（盖章）：</w:t>
      </w:r>
    </w:p>
    <w:p w14:paraId="50452514">
      <w:pPr>
        <w:ind w:right="1008"/>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日期：</w:t>
      </w:r>
      <w:r>
        <w:rPr>
          <w:rFonts w:hint="eastAsia" w:ascii="仿宋" w:hAnsi="仿宋" w:eastAsia="仿宋" w:cs="仿宋"/>
          <w:i w:val="0"/>
          <w:iCs w:val="0"/>
          <w:color w:val="auto"/>
          <w:spacing w:val="6"/>
          <w:sz w:val="24"/>
          <w:szCs w:val="24"/>
          <w:highlight w:val="none"/>
          <w:lang w:val="en-US" w:eastAsia="zh-CN"/>
        </w:rPr>
        <w:t xml:space="preserve">   年  月  日</w:t>
      </w:r>
      <w:bookmarkStart w:id="31" w:name="_Toc163492941"/>
      <w:bookmarkStart w:id="32" w:name="_Toc18574"/>
      <w:r>
        <w:rPr>
          <w:rFonts w:hint="eastAsia" w:ascii="仿宋" w:hAnsi="仿宋" w:eastAsia="仿宋" w:cs="仿宋"/>
          <w:i w:val="0"/>
          <w:iCs w:val="0"/>
          <w:color w:val="auto"/>
          <w:spacing w:val="6"/>
          <w:sz w:val="24"/>
          <w:szCs w:val="24"/>
          <w:highlight w:val="none"/>
          <w:lang w:val="en-US" w:eastAsia="zh-CN"/>
        </w:rPr>
        <w:t xml:space="preserve">                       </w:t>
      </w:r>
      <w:r>
        <w:rPr>
          <w:rFonts w:hint="eastAsia" w:ascii="仿宋" w:hAnsi="仿宋" w:eastAsia="仿宋" w:cs="仿宋"/>
          <w:i w:val="0"/>
          <w:iCs w:val="0"/>
          <w:color w:val="auto"/>
          <w:spacing w:val="6"/>
          <w:sz w:val="24"/>
          <w:szCs w:val="24"/>
          <w:highlight w:val="none"/>
        </w:rPr>
        <w:t>日期：</w:t>
      </w:r>
      <w:r>
        <w:rPr>
          <w:rFonts w:hint="eastAsia" w:ascii="仿宋" w:hAnsi="仿宋" w:eastAsia="仿宋" w:cs="仿宋"/>
          <w:i w:val="0"/>
          <w:iCs w:val="0"/>
          <w:color w:val="auto"/>
          <w:spacing w:val="6"/>
          <w:sz w:val="24"/>
          <w:szCs w:val="24"/>
          <w:highlight w:val="none"/>
          <w:lang w:val="en-US" w:eastAsia="zh-CN"/>
        </w:rPr>
        <w:t xml:space="preserve">   年  月  日</w:t>
      </w:r>
    </w:p>
    <w:p w14:paraId="759A97A2">
      <w:pPr>
        <w:jc w:val="both"/>
        <w:rPr>
          <w:rFonts w:hint="eastAsia" w:ascii="仿宋" w:hAnsi="仿宋" w:eastAsia="仿宋" w:cs="仿宋"/>
          <w:i w:val="0"/>
          <w:iCs w:val="0"/>
          <w:color w:val="auto"/>
          <w:spacing w:val="6"/>
          <w:sz w:val="24"/>
          <w:szCs w:val="24"/>
          <w:highlight w:val="none"/>
        </w:rPr>
      </w:pPr>
    </w:p>
    <w:p w14:paraId="32BA5967">
      <w:pPr>
        <w:ind w:firstLine="4536" w:firstLineChars="1800"/>
        <w:rPr>
          <w:rFonts w:hint="eastAsia" w:ascii="仿宋" w:hAnsi="仿宋" w:eastAsia="仿宋" w:cs="仿宋"/>
          <w:i w:val="0"/>
          <w:iCs w:val="0"/>
          <w:color w:val="auto"/>
          <w:spacing w:val="6"/>
          <w:sz w:val="24"/>
          <w:szCs w:val="24"/>
          <w:highlight w:val="none"/>
          <w:lang w:val="en-US" w:eastAsia="zh-CN"/>
        </w:rPr>
      </w:pPr>
    </w:p>
    <w:p w14:paraId="63631A20">
      <w:pPr>
        <w:ind w:firstLine="4536" w:firstLineChars="1800"/>
        <w:rPr>
          <w:rFonts w:hint="eastAsia" w:ascii="仿宋" w:hAnsi="仿宋" w:eastAsia="仿宋" w:cs="仿宋"/>
          <w:i w:val="0"/>
          <w:iCs w:val="0"/>
          <w:color w:val="auto"/>
          <w:spacing w:val="6"/>
          <w:sz w:val="24"/>
          <w:szCs w:val="24"/>
          <w:highlight w:val="none"/>
          <w:lang w:val="en-US" w:eastAsia="zh-CN"/>
        </w:rPr>
      </w:pPr>
    </w:p>
    <w:p w14:paraId="11850211">
      <w:pPr>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color w:val="auto"/>
          <w:kern w:val="2"/>
          <w:sz w:val="28"/>
          <w:szCs w:val="28"/>
          <w:highlight w:val="none"/>
          <w:lang w:val="en-US" w:eastAsia="zh-CN" w:bidi="ar-SA"/>
        </w:rPr>
        <w:t>2.3 残疾人福利性单位声明函</w:t>
      </w:r>
      <w:r>
        <w:rPr>
          <w:rFonts w:hint="eastAsia" w:ascii="仿宋" w:hAnsi="仿宋" w:eastAsia="仿宋" w:cs="仿宋"/>
          <w:b w:val="0"/>
          <w:bCs w:val="0"/>
          <w:color w:val="auto"/>
          <w:kern w:val="2"/>
          <w:sz w:val="28"/>
          <w:szCs w:val="28"/>
          <w:highlight w:val="none"/>
          <w:lang w:val="en-US" w:eastAsia="zh-CN" w:bidi="ar-SA"/>
        </w:rPr>
        <w:t>【如适用】</w:t>
      </w:r>
      <w:bookmarkEnd w:id="31"/>
      <w:bookmarkEnd w:id="32"/>
    </w:p>
    <w:p w14:paraId="6A3AF2C4">
      <w:pPr>
        <w:wordWrap w:val="0"/>
        <w:ind w:firstLine="420" w:firstLineChars="200"/>
        <w:rPr>
          <w:rFonts w:hint="eastAsia" w:ascii="仿宋" w:hAnsi="仿宋" w:eastAsia="仿宋" w:cs="仿宋"/>
          <w:i w:val="0"/>
          <w:iCs w:val="0"/>
          <w:color w:val="auto"/>
          <w:szCs w:val="24"/>
          <w:highlight w:val="none"/>
        </w:rPr>
      </w:pPr>
    </w:p>
    <w:p w14:paraId="01F09D70">
      <w:pPr>
        <w:wordWrap w:val="0"/>
        <w:ind w:firstLine="42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i w:val="0"/>
          <w:iCs w:val="0"/>
          <w:color w:val="auto"/>
          <w:szCs w:val="24"/>
          <w:highlight w:val="none"/>
          <w:u w:val="single"/>
        </w:rPr>
        <w:t xml:space="preserve"> （单位名称） </w:t>
      </w:r>
      <w:r>
        <w:rPr>
          <w:rFonts w:hint="eastAsia" w:ascii="仿宋" w:hAnsi="仿宋" w:eastAsia="仿宋" w:cs="仿宋"/>
          <w:i w:val="0"/>
          <w:iCs w:val="0"/>
          <w:color w:val="auto"/>
          <w:szCs w:val="24"/>
          <w:highlight w:val="none"/>
        </w:rPr>
        <w:t>的</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lang w:val="en-US" w:eastAsia="zh-CN"/>
        </w:rPr>
        <w:t>标项（包）名称</w:t>
      </w:r>
      <w:r>
        <w:rPr>
          <w:rFonts w:hint="eastAsia" w:ascii="仿宋" w:hAnsi="仿宋" w:eastAsia="仿宋" w:cs="仿宋"/>
          <w:sz w:val="21"/>
          <w:szCs w:val="21"/>
          <w:highlight w:val="none"/>
        </w:rPr>
        <w:t>）</w:t>
      </w:r>
      <w:r>
        <w:rPr>
          <w:rFonts w:hint="eastAsia" w:ascii="仿宋" w:hAnsi="仿宋" w:eastAsia="仿宋" w:cs="仿宋"/>
          <w:i w:val="0"/>
          <w:iCs w:val="0"/>
          <w:color w:val="auto"/>
          <w:szCs w:val="24"/>
          <w:highlight w:val="none"/>
        </w:rPr>
        <w:t>采购活动，提供的</w:t>
      </w:r>
      <w:r>
        <w:rPr>
          <w:rFonts w:hint="eastAsia" w:ascii="仿宋" w:hAnsi="仿宋" w:eastAsia="仿宋" w:cs="仿宋"/>
          <w:i w:val="0"/>
          <w:iCs w:val="0"/>
          <w:color w:val="auto"/>
          <w:szCs w:val="24"/>
          <w:highlight w:val="none"/>
          <w:lang w:val="en-US" w:eastAsia="zh-CN"/>
        </w:rPr>
        <w:t>工程</w:t>
      </w:r>
      <w:r>
        <w:rPr>
          <w:rFonts w:hint="eastAsia" w:ascii="仿宋" w:hAnsi="仿宋" w:eastAsia="仿宋" w:cs="仿宋"/>
          <w:b/>
          <w:i w:val="0"/>
          <w:iCs w:val="0"/>
          <w:color w:val="auto"/>
          <w:szCs w:val="24"/>
          <w:highlight w:val="none"/>
        </w:rPr>
        <w:t>全部由</w:t>
      </w:r>
      <w:r>
        <w:rPr>
          <w:rFonts w:hint="eastAsia" w:ascii="仿宋" w:hAnsi="仿宋" w:eastAsia="仿宋" w:cs="仿宋"/>
          <w:i w:val="0"/>
          <w:iCs w:val="0"/>
          <w:color w:val="auto"/>
          <w:szCs w:val="24"/>
          <w:highlight w:val="none"/>
        </w:rPr>
        <w:t>符合政策要求的</w:t>
      </w:r>
      <w:r>
        <w:rPr>
          <w:rFonts w:hint="eastAsia" w:ascii="仿宋" w:hAnsi="仿宋" w:eastAsia="仿宋" w:cs="仿宋"/>
          <w:b/>
          <w:i w:val="0"/>
          <w:iCs w:val="0"/>
          <w:color w:val="auto"/>
          <w:szCs w:val="24"/>
          <w:highlight w:val="none"/>
        </w:rPr>
        <w:t>残疾人福利性单位</w:t>
      </w:r>
      <w:r>
        <w:rPr>
          <w:rFonts w:hint="eastAsia" w:ascii="仿宋" w:hAnsi="仿宋" w:eastAsia="仿宋" w:cs="仿宋"/>
          <w:b/>
          <w:i w:val="0"/>
          <w:iCs w:val="0"/>
          <w:color w:val="auto"/>
          <w:szCs w:val="24"/>
          <w:highlight w:val="none"/>
          <w:lang w:val="en-US" w:eastAsia="zh-CN"/>
        </w:rPr>
        <w:t>承建</w:t>
      </w:r>
      <w:r>
        <w:rPr>
          <w:rFonts w:hint="eastAsia" w:ascii="仿宋" w:hAnsi="仿宋" w:eastAsia="仿宋" w:cs="仿宋"/>
          <w:i w:val="0"/>
          <w:iCs w:val="0"/>
          <w:color w:val="auto"/>
          <w:szCs w:val="24"/>
          <w:highlight w:val="none"/>
        </w:rPr>
        <w:t>。相关企业（含联合体中的残疾人福利性单位、签订分包意向协议</w:t>
      </w:r>
      <w:r>
        <w:rPr>
          <w:rFonts w:hint="eastAsia" w:ascii="仿宋" w:hAnsi="仿宋" w:eastAsia="仿宋" w:cs="仿宋"/>
          <w:i w:val="0"/>
          <w:iCs w:val="0"/>
          <w:color w:val="auto"/>
          <w:szCs w:val="24"/>
          <w:highlight w:val="none"/>
          <w:lang w:val="en-US" w:eastAsia="zh-CN"/>
        </w:rPr>
        <w:t>书</w:t>
      </w:r>
      <w:r>
        <w:rPr>
          <w:rFonts w:hint="eastAsia" w:ascii="仿宋" w:hAnsi="仿宋" w:eastAsia="仿宋" w:cs="仿宋"/>
          <w:i w:val="0"/>
          <w:iCs w:val="0"/>
          <w:color w:val="auto"/>
          <w:szCs w:val="24"/>
          <w:highlight w:val="none"/>
        </w:rPr>
        <w:t>的残疾人福利性单位）的具体情况如下：</w:t>
      </w:r>
    </w:p>
    <w:p w14:paraId="46FA34C4">
      <w:pPr>
        <w:wordWrap w:val="0"/>
        <w:ind w:firstLine="42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u w:val="single"/>
        </w:rPr>
        <w:t xml:space="preserve"> （标的名称） </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承建单位</w:t>
      </w:r>
      <w:r>
        <w:rPr>
          <w:rFonts w:hint="eastAsia" w:ascii="仿宋" w:hAnsi="仿宋" w:eastAsia="仿宋" w:cs="仿宋"/>
          <w:i w:val="0"/>
          <w:iCs w:val="0"/>
          <w:color w:val="auto"/>
          <w:szCs w:val="24"/>
          <w:highlight w:val="none"/>
        </w:rPr>
        <w:t xml:space="preserve">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14:paraId="0240F460">
      <w:pPr>
        <w:wordWrap w:val="0"/>
        <w:ind w:firstLine="42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2. </w:t>
      </w:r>
      <w:r>
        <w:rPr>
          <w:rFonts w:hint="eastAsia" w:ascii="仿宋" w:hAnsi="仿宋" w:eastAsia="仿宋" w:cs="仿宋"/>
          <w:i w:val="0"/>
          <w:iCs w:val="0"/>
          <w:color w:val="auto"/>
          <w:szCs w:val="24"/>
          <w:highlight w:val="none"/>
          <w:u w:val="single"/>
        </w:rPr>
        <w:t xml:space="preserve">（标的名称） </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承建单位</w:t>
      </w:r>
      <w:r>
        <w:rPr>
          <w:rFonts w:hint="eastAsia" w:ascii="仿宋" w:hAnsi="仿宋" w:eastAsia="仿宋" w:cs="仿宋"/>
          <w:i w:val="0"/>
          <w:iCs w:val="0"/>
          <w:color w:val="auto"/>
          <w:szCs w:val="24"/>
          <w:highlight w:val="none"/>
        </w:rPr>
        <w:t xml:space="preserve">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14:paraId="69043080">
      <w:pPr>
        <w:wordWrap w:val="0"/>
        <w:ind w:firstLine="42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w:t>
      </w:r>
    </w:p>
    <w:p w14:paraId="272327AB">
      <w:pPr>
        <w:wordWrap w:val="0"/>
        <w:ind w:firstLine="42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以上企业，不属于大企业的分支机构，不存在控股股东为大企业的情形，也不存在与大企业的负责人为同一人的情形。</w:t>
      </w:r>
    </w:p>
    <w:p w14:paraId="6E676A7D">
      <w:pPr>
        <w:wordWrap w:val="0"/>
        <w:ind w:left="951" w:leftChars="200" w:hanging="531" w:hangingChars="253"/>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本企业对上述声明内容的真实性负责。如有虚假，将依法承担相应责任。</w:t>
      </w:r>
    </w:p>
    <w:p w14:paraId="3B5465E9">
      <w:pPr>
        <w:wordWrap w:val="0"/>
        <w:ind w:left="1091" w:hanging="955" w:hangingChars="453"/>
        <w:rPr>
          <w:rFonts w:hint="eastAsia" w:ascii="仿宋" w:hAnsi="仿宋" w:eastAsia="仿宋" w:cs="仿宋"/>
          <w:b/>
          <w:bCs/>
          <w:i w:val="0"/>
          <w:iCs w:val="0"/>
          <w:color w:val="auto"/>
          <w:szCs w:val="24"/>
          <w:highlight w:val="none"/>
        </w:rPr>
      </w:pPr>
    </w:p>
    <w:p w14:paraId="6250CBF2">
      <w:pPr>
        <w:wordWrap w:val="0"/>
        <w:ind w:left="1091" w:hanging="955" w:hangingChars="453"/>
        <w:rPr>
          <w:rFonts w:hint="eastAsia" w:ascii="仿宋" w:hAnsi="仿宋" w:eastAsia="仿宋" w:cs="仿宋"/>
          <w:bCs/>
          <w:i w:val="0"/>
          <w:iCs w:val="0"/>
          <w:color w:val="auto"/>
          <w:szCs w:val="24"/>
          <w:highlight w:val="none"/>
        </w:rPr>
      </w:pPr>
      <w:r>
        <w:rPr>
          <w:rFonts w:hint="eastAsia" w:ascii="仿宋" w:hAnsi="仿宋" w:eastAsia="仿宋" w:cs="仿宋"/>
          <w:b/>
          <w:bCs/>
          <w:i w:val="0"/>
          <w:iCs w:val="0"/>
          <w:color w:val="auto"/>
          <w:szCs w:val="24"/>
          <w:highlight w:val="none"/>
        </w:rPr>
        <w:t>说明：</w:t>
      </w:r>
      <w:r>
        <w:rPr>
          <w:rFonts w:hint="eastAsia" w:ascii="仿宋" w:hAnsi="仿宋" w:eastAsia="仿宋" w:cs="仿宋"/>
          <w:bCs/>
          <w:i w:val="0"/>
          <w:iCs w:val="0"/>
          <w:color w:val="auto"/>
          <w:szCs w:val="24"/>
          <w:highlight w:val="none"/>
        </w:rPr>
        <w:t>1、</w:t>
      </w:r>
      <w:r>
        <w:rPr>
          <w:rFonts w:hint="eastAsia" w:ascii="仿宋" w:hAnsi="仿宋" w:eastAsia="仿宋" w:cs="仿宋"/>
          <w:bCs/>
          <w:i w:val="0"/>
          <w:iCs w:val="0"/>
          <w:color w:val="auto"/>
          <w:szCs w:val="21"/>
          <w:highlight w:val="none"/>
          <w:lang w:val="en-US" w:eastAsia="zh-CN"/>
        </w:rPr>
        <w:t>工程</w:t>
      </w:r>
      <w:r>
        <w:rPr>
          <w:rFonts w:hint="eastAsia" w:ascii="仿宋" w:hAnsi="仿宋" w:eastAsia="仿宋" w:cs="仿宋"/>
          <w:bCs/>
          <w:i w:val="0"/>
          <w:iCs w:val="0"/>
          <w:color w:val="auto"/>
          <w:szCs w:val="21"/>
          <w:highlight w:val="none"/>
          <w:lang w:val="zh-CN"/>
        </w:rPr>
        <w:t>应当全部由符合政策要求的残疾人福利性单位</w:t>
      </w:r>
      <w:r>
        <w:rPr>
          <w:rFonts w:hint="eastAsia" w:ascii="仿宋" w:hAnsi="仿宋" w:eastAsia="仿宋" w:cs="仿宋"/>
          <w:bCs/>
          <w:i w:val="0"/>
          <w:iCs w:val="0"/>
          <w:color w:val="auto"/>
          <w:szCs w:val="21"/>
          <w:highlight w:val="none"/>
          <w:lang w:val="en-US" w:eastAsia="zh-CN"/>
        </w:rPr>
        <w:t>承建</w:t>
      </w:r>
      <w:r>
        <w:rPr>
          <w:rFonts w:hint="eastAsia" w:ascii="仿宋" w:hAnsi="仿宋" w:eastAsia="仿宋" w:cs="仿宋"/>
          <w:bCs/>
          <w:i w:val="0"/>
          <w:iCs w:val="0"/>
          <w:color w:val="auto"/>
          <w:szCs w:val="21"/>
          <w:highlight w:val="none"/>
          <w:lang w:val="zh-CN"/>
        </w:rPr>
        <w:t>；应当严格按上述格式及内容进行填写（应当明确每个</w:t>
      </w:r>
      <w:r>
        <w:rPr>
          <w:rFonts w:hint="eastAsia" w:ascii="仿宋" w:hAnsi="仿宋" w:eastAsia="仿宋" w:cs="仿宋"/>
          <w:bCs/>
          <w:i w:val="0"/>
          <w:iCs w:val="0"/>
          <w:color w:val="auto"/>
          <w:szCs w:val="21"/>
          <w:highlight w:val="none"/>
          <w:lang w:val="en-US" w:eastAsia="zh-CN"/>
        </w:rPr>
        <w:t>包</w:t>
      </w:r>
      <w:r>
        <w:rPr>
          <w:rFonts w:hint="eastAsia" w:ascii="仿宋" w:hAnsi="仿宋" w:eastAsia="仿宋" w:cs="仿宋"/>
          <w:bCs/>
          <w:i w:val="0"/>
          <w:iCs w:val="0"/>
          <w:color w:val="auto"/>
          <w:szCs w:val="21"/>
          <w:highlight w:val="none"/>
          <w:lang w:val="zh-CN"/>
        </w:rPr>
        <w:t>的的</w:t>
      </w:r>
      <w:r>
        <w:rPr>
          <w:rFonts w:hint="eastAsia" w:ascii="仿宋" w:hAnsi="仿宋" w:eastAsia="仿宋" w:cs="仿宋"/>
          <w:bCs/>
          <w:i w:val="0"/>
          <w:iCs w:val="0"/>
          <w:color w:val="auto"/>
          <w:szCs w:val="21"/>
          <w:highlight w:val="none"/>
          <w:lang w:val="en-US" w:eastAsia="zh-CN"/>
        </w:rPr>
        <w:t>实施单位</w:t>
      </w:r>
      <w:r>
        <w:rPr>
          <w:rFonts w:hint="eastAsia" w:ascii="仿宋" w:hAnsi="仿宋" w:eastAsia="仿宋" w:cs="仿宋"/>
          <w:bCs/>
          <w:i w:val="0"/>
          <w:iCs w:val="0"/>
          <w:color w:val="auto"/>
          <w:szCs w:val="21"/>
          <w:highlight w:val="none"/>
          <w:lang w:val="zh-CN"/>
        </w:rPr>
        <w:t>及相关数据），否则导致的后果由</w:t>
      </w:r>
      <w:r>
        <w:rPr>
          <w:rFonts w:hint="eastAsia" w:ascii="仿宋" w:hAnsi="仿宋" w:eastAsia="仿宋" w:cs="仿宋"/>
          <w:bCs/>
          <w:i w:val="0"/>
          <w:iCs w:val="0"/>
          <w:color w:val="auto"/>
          <w:szCs w:val="21"/>
          <w:highlight w:val="none"/>
          <w:lang w:val="en-US" w:eastAsia="zh-CN"/>
        </w:rPr>
        <w:t>供应商</w:t>
      </w:r>
      <w:r>
        <w:rPr>
          <w:rFonts w:hint="eastAsia" w:ascii="仿宋" w:hAnsi="仿宋" w:eastAsia="仿宋" w:cs="仿宋"/>
          <w:bCs/>
          <w:i w:val="0"/>
          <w:iCs w:val="0"/>
          <w:color w:val="auto"/>
          <w:szCs w:val="21"/>
          <w:highlight w:val="none"/>
          <w:lang w:val="zh-CN"/>
        </w:rPr>
        <w:t>自行承担；</w:t>
      </w:r>
    </w:p>
    <w:p w14:paraId="7CB3967A">
      <w:pPr>
        <w:wordWrap w:val="0"/>
        <w:ind w:left="1087" w:hanging="951" w:hangingChars="453"/>
        <w:rPr>
          <w:rFonts w:hint="eastAsia" w:ascii="仿宋" w:hAnsi="仿宋" w:eastAsia="仿宋" w:cs="仿宋"/>
          <w:i w:val="0"/>
          <w:iCs w:val="0"/>
          <w:color w:val="auto"/>
          <w:szCs w:val="21"/>
          <w:highlight w:val="none"/>
        </w:rPr>
      </w:pPr>
      <w:r>
        <w:rPr>
          <w:rFonts w:hint="eastAsia" w:ascii="仿宋" w:hAnsi="仿宋" w:eastAsia="仿宋" w:cs="仿宋"/>
          <w:bCs/>
          <w:i w:val="0"/>
          <w:iCs w:val="0"/>
          <w:color w:val="auto"/>
          <w:szCs w:val="21"/>
          <w:highlight w:val="none"/>
          <w:lang w:val="zh-CN"/>
        </w:rPr>
        <w:t xml:space="preserve">      2、</w:t>
      </w:r>
      <w:r>
        <w:rPr>
          <w:rFonts w:hint="eastAsia" w:ascii="仿宋" w:hAnsi="仿宋" w:eastAsia="仿宋" w:cs="仿宋"/>
          <w:i w:val="0"/>
          <w:iCs w:val="0"/>
          <w:color w:val="auto"/>
          <w:szCs w:val="21"/>
          <w:highlight w:val="none"/>
        </w:rPr>
        <w:t>以联合体形式参加的，应</w:t>
      </w:r>
      <w:r>
        <w:rPr>
          <w:rFonts w:hint="eastAsia" w:ascii="仿宋" w:hAnsi="仿宋" w:eastAsia="仿宋" w:cs="仿宋"/>
          <w:bCs/>
          <w:i w:val="0"/>
          <w:iCs w:val="0"/>
          <w:color w:val="auto"/>
          <w:szCs w:val="21"/>
          <w:highlight w:val="none"/>
          <w:lang w:val="zh-CN"/>
        </w:rPr>
        <w:t>当</w:t>
      </w:r>
      <w:r>
        <w:rPr>
          <w:rFonts w:hint="eastAsia" w:ascii="仿宋" w:hAnsi="仿宋" w:eastAsia="仿宋" w:cs="仿宋"/>
          <w:i w:val="0"/>
          <w:iCs w:val="0"/>
          <w:color w:val="auto"/>
          <w:szCs w:val="21"/>
          <w:highlight w:val="none"/>
        </w:rPr>
        <w:t>由联合体各方盖章。</w:t>
      </w:r>
    </w:p>
    <w:p w14:paraId="3894BA3F">
      <w:pPr>
        <w:wordWrap w:val="0"/>
        <w:spacing w:before="100" w:beforeAutospacing="1" w:after="100" w:afterAutospacing="1"/>
        <w:ind w:firstLine="2902" w:firstLineChars="1382"/>
        <w:rPr>
          <w:rFonts w:hint="eastAsia" w:ascii="仿宋" w:hAnsi="仿宋" w:eastAsia="仿宋" w:cs="仿宋"/>
          <w:bCs/>
          <w:i w:val="0"/>
          <w:iCs w:val="0"/>
          <w:color w:val="auto"/>
          <w:szCs w:val="21"/>
          <w:highlight w:val="none"/>
          <w:lang w:val="zh-CN"/>
        </w:rPr>
      </w:pPr>
      <w:r>
        <w:rPr>
          <w:rFonts w:hint="eastAsia" w:ascii="仿宋" w:hAnsi="仿宋" w:eastAsia="仿宋" w:cs="仿宋"/>
          <w:bCs/>
          <w:i w:val="0"/>
          <w:iCs w:val="0"/>
          <w:color w:val="auto"/>
          <w:szCs w:val="21"/>
          <w:highlight w:val="none"/>
          <w:lang w:val="en-US" w:eastAsia="zh-CN"/>
        </w:rPr>
        <w:t>供应商名称（公章）</w:t>
      </w:r>
      <w:r>
        <w:rPr>
          <w:rFonts w:hint="eastAsia" w:ascii="仿宋" w:hAnsi="仿宋" w:eastAsia="仿宋" w:cs="仿宋"/>
          <w:bCs/>
          <w:i w:val="0"/>
          <w:iCs w:val="0"/>
          <w:color w:val="auto"/>
          <w:szCs w:val="21"/>
          <w:highlight w:val="none"/>
          <w:lang w:val="zh-CN"/>
        </w:rPr>
        <w:t>：</w:t>
      </w:r>
      <w:r>
        <w:rPr>
          <w:rFonts w:hint="eastAsia" w:ascii="仿宋" w:hAnsi="仿宋" w:eastAsia="仿宋" w:cs="仿宋"/>
          <w:bCs/>
          <w:i w:val="0"/>
          <w:iCs w:val="0"/>
          <w:color w:val="auto"/>
          <w:szCs w:val="21"/>
          <w:highlight w:val="none"/>
          <w:u w:val="single"/>
          <w:lang w:val="zh-CN"/>
        </w:rPr>
        <w:t xml:space="preserve">                </w:t>
      </w:r>
    </w:p>
    <w:p w14:paraId="6F5D6710">
      <w:pPr>
        <w:wordWrap w:val="0"/>
        <w:spacing w:before="100" w:beforeAutospacing="1" w:after="100" w:afterAutospacing="1"/>
        <w:ind w:firstLine="2902" w:firstLineChars="1382"/>
        <w:rPr>
          <w:rFonts w:hint="eastAsia" w:ascii="仿宋" w:hAnsi="仿宋" w:eastAsia="仿宋" w:cs="仿宋"/>
          <w:i w:val="0"/>
          <w:iCs w:val="0"/>
          <w:color w:val="auto"/>
          <w:highlight w:val="none"/>
        </w:rPr>
      </w:pPr>
      <w:r>
        <w:rPr>
          <w:rFonts w:hint="eastAsia" w:ascii="仿宋" w:hAnsi="仿宋" w:eastAsia="仿宋" w:cs="仿宋"/>
          <w:i w:val="0"/>
          <w:iCs w:val="0"/>
          <w:color w:val="auto"/>
          <w:szCs w:val="24"/>
          <w:highlight w:val="none"/>
        </w:rPr>
        <w:t>日  期：</w:t>
      </w:r>
      <w:r>
        <w:rPr>
          <w:rFonts w:hint="eastAsia" w:ascii="仿宋" w:hAnsi="仿宋" w:eastAsia="仿宋" w:cs="仿宋"/>
          <w:bCs/>
          <w:i w:val="0"/>
          <w:iCs w:val="0"/>
          <w:color w:val="auto"/>
          <w:szCs w:val="24"/>
          <w:highlight w:val="none"/>
          <w:u w:val="single"/>
        </w:rPr>
        <w:t xml:space="preserve">             </w:t>
      </w:r>
      <w:r>
        <w:rPr>
          <w:rFonts w:hint="eastAsia" w:ascii="仿宋" w:hAnsi="仿宋" w:eastAsia="仿宋" w:cs="仿宋"/>
          <w:bCs/>
          <w:i w:val="0"/>
          <w:iCs w:val="0"/>
          <w:color w:val="auto"/>
          <w:szCs w:val="24"/>
          <w:highlight w:val="none"/>
          <w:u w:val="single"/>
          <w:lang w:val="en-US" w:eastAsia="zh-CN"/>
        </w:rPr>
        <w:t xml:space="preserve">  </w:t>
      </w:r>
      <w:r>
        <w:rPr>
          <w:rFonts w:hint="eastAsia" w:ascii="仿宋" w:hAnsi="仿宋" w:eastAsia="仿宋" w:cs="仿宋"/>
          <w:bCs/>
          <w:i w:val="0"/>
          <w:iCs w:val="0"/>
          <w:color w:val="auto"/>
          <w:szCs w:val="24"/>
          <w:highlight w:val="none"/>
          <w:u w:val="single"/>
        </w:rPr>
        <w:t xml:space="preserve">            </w:t>
      </w:r>
    </w:p>
    <w:p w14:paraId="366627E3">
      <w:pPr>
        <w:rPr>
          <w:rFonts w:hint="eastAsia"/>
          <w:lang w:eastAsia="zh-CN"/>
        </w:rPr>
      </w:pPr>
    </w:p>
    <w:p w14:paraId="24A062A6">
      <w:pPr>
        <w:rPr>
          <w:rFonts w:hint="eastAsia"/>
          <w:lang w:eastAsia="zh-CN"/>
        </w:rPr>
      </w:pPr>
    </w:p>
    <w:p w14:paraId="10CE76D7">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8"/>
          <w:szCs w:val="28"/>
          <w:highlight w:val="none"/>
          <w:lang w:val="en-US" w:eastAsia="zh-CN"/>
        </w:rPr>
        <w:t>2.4符合本国产品标准的声明函</w:t>
      </w:r>
    </w:p>
    <w:p w14:paraId="7E25DCA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vertAlign w:val="baseline"/>
        </w:rPr>
        <w:t> </w:t>
      </w:r>
    </w:p>
    <w:p w14:paraId="59565B1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2415A78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vertAlign w:val="baseline"/>
        </w:rPr>
        <w:t>1.</w:t>
      </w:r>
      <w:r>
        <w:rPr>
          <w:rFonts w:hint="eastAsia" w:ascii="仿宋" w:hAnsi="仿宋" w:eastAsia="仿宋" w:cs="仿宋"/>
          <w:color w:val="auto"/>
          <w:sz w:val="24"/>
          <w:szCs w:val="24"/>
          <w:u w:val="single"/>
          <w:shd w:val="clear" w:fill="FFFFFF"/>
          <w:vertAlign w:val="baseline"/>
        </w:rPr>
        <w:t>（产品名称1）</w:t>
      </w:r>
      <w:r>
        <w:rPr>
          <w:rFonts w:hint="eastAsia" w:ascii="仿宋" w:hAnsi="仿宋" w:eastAsia="仿宋" w:cs="仿宋"/>
          <w:color w:val="auto"/>
          <w:sz w:val="24"/>
          <w:szCs w:val="24"/>
          <w:shd w:val="clear" w:fill="FFFFFF"/>
          <w:vertAlign w:val="baseline"/>
        </w:rPr>
        <w:t>1，生产厂为</w:t>
      </w:r>
      <w:r>
        <w:rPr>
          <w:rFonts w:hint="eastAsia" w:ascii="仿宋" w:hAnsi="仿宋" w:eastAsia="仿宋" w:cs="仿宋"/>
          <w:color w:val="auto"/>
          <w:sz w:val="24"/>
          <w:szCs w:val="24"/>
          <w:u w:val="single"/>
          <w:shd w:val="clear" w:fill="FFFFFF"/>
          <w:vertAlign w:val="baseline"/>
        </w:rPr>
        <w:t>（厂名）</w:t>
      </w:r>
      <w:r>
        <w:rPr>
          <w:rFonts w:hint="eastAsia" w:ascii="仿宋" w:hAnsi="仿宋" w:eastAsia="仿宋" w:cs="仿宋"/>
          <w:color w:val="auto"/>
          <w:sz w:val="24"/>
          <w:szCs w:val="24"/>
          <w:shd w:val="clear" w:fill="FFFFFF"/>
          <w:vertAlign w:val="baseline"/>
        </w:rPr>
        <w:t>2，厂址为</w:t>
      </w:r>
      <w:r>
        <w:rPr>
          <w:rFonts w:hint="eastAsia" w:ascii="仿宋" w:hAnsi="仿宋" w:eastAsia="仿宋" w:cs="仿宋"/>
          <w:color w:val="auto"/>
          <w:sz w:val="24"/>
          <w:szCs w:val="24"/>
          <w:u w:val="single"/>
          <w:shd w:val="clear" w:fill="FFFFFF"/>
          <w:vertAlign w:val="baseline"/>
        </w:rPr>
        <w:t>（生产厂址）</w:t>
      </w:r>
      <w:r>
        <w:rPr>
          <w:rFonts w:hint="eastAsia" w:ascii="仿宋" w:hAnsi="仿宋" w:eastAsia="仿宋" w:cs="仿宋"/>
          <w:color w:val="auto"/>
          <w:sz w:val="24"/>
          <w:szCs w:val="24"/>
          <w:shd w:val="clear" w:fill="FFFFFF"/>
          <w:vertAlign w:val="baseline"/>
        </w:rPr>
        <w:t>。</w:t>
      </w:r>
      <w:r>
        <w:rPr>
          <w:rFonts w:hint="eastAsia" w:ascii="仿宋" w:hAnsi="仿宋" w:eastAsia="仿宋" w:cs="仿宋"/>
          <w:color w:val="auto"/>
          <w:sz w:val="24"/>
          <w:szCs w:val="24"/>
          <w:u w:val="single"/>
          <w:shd w:val="clear" w:fill="FFFFFF"/>
          <w:vertAlign w:val="baseline"/>
        </w:rPr>
        <w:t>（产品名称1）</w:t>
      </w:r>
      <w:r>
        <w:rPr>
          <w:rFonts w:hint="eastAsia" w:ascii="仿宋" w:hAnsi="仿宋" w:eastAsia="仿宋" w:cs="仿宋"/>
          <w:color w:val="auto"/>
          <w:sz w:val="24"/>
          <w:szCs w:val="24"/>
          <w:shd w:val="clear" w:fill="FFFFFF"/>
          <w:vertAlign w:val="baseline"/>
        </w:rPr>
        <w:t>的中国境内生产的组件成本占比≥</w:t>
      </w:r>
      <w:r>
        <w:rPr>
          <w:rFonts w:hint="eastAsia" w:ascii="仿宋" w:hAnsi="仿宋" w:eastAsia="仿宋" w:cs="仿宋"/>
          <w:color w:val="auto"/>
          <w:sz w:val="24"/>
          <w:szCs w:val="24"/>
          <w:u w:val="single"/>
          <w:shd w:val="clear" w:fill="FFFFFF"/>
          <w:vertAlign w:val="baseline"/>
        </w:rPr>
        <w:t>（规定比例）</w:t>
      </w:r>
      <w:r>
        <w:rPr>
          <w:rFonts w:hint="eastAsia" w:ascii="仿宋" w:hAnsi="仿宋" w:eastAsia="仿宋" w:cs="仿宋"/>
          <w:color w:val="auto"/>
          <w:sz w:val="24"/>
          <w:szCs w:val="24"/>
          <w:shd w:val="clear" w:fill="FFFFFF"/>
          <w:vertAlign w:val="baseline"/>
        </w:rPr>
        <w:t>3。</w:t>
      </w:r>
      <w:r>
        <w:rPr>
          <w:rFonts w:hint="eastAsia" w:ascii="仿宋" w:hAnsi="仿宋" w:eastAsia="仿宋" w:cs="仿宋"/>
          <w:color w:val="auto"/>
          <w:sz w:val="24"/>
          <w:szCs w:val="24"/>
          <w:u w:val="single"/>
          <w:shd w:val="clear" w:fill="FFFFFF"/>
          <w:vertAlign w:val="baseline"/>
        </w:rPr>
        <w:t>（产品名称1）</w:t>
      </w:r>
      <w:r>
        <w:rPr>
          <w:rFonts w:hint="eastAsia" w:ascii="仿宋" w:hAnsi="仿宋" w:eastAsia="仿宋" w:cs="仿宋"/>
          <w:color w:val="auto"/>
          <w:sz w:val="24"/>
          <w:szCs w:val="24"/>
          <w:shd w:val="clear" w:fill="FFFFFF"/>
          <w:vertAlign w:val="baseline"/>
        </w:rPr>
        <w:t>的</w:t>
      </w:r>
      <w:r>
        <w:rPr>
          <w:rFonts w:hint="eastAsia" w:ascii="仿宋" w:hAnsi="仿宋" w:eastAsia="仿宋" w:cs="仿宋"/>
          <w:color w:val="auto"/>
          <w:sz w:val="24"/>
          <w:szCs w:val="24"/>
          <w:u w:val="single"/>
          <w:shd w:val="clear" w:fill="FFFFFF"/>
          <w:vertAlign w:val="baseline"/>
        </w:rPr>
        <w:t>（关键组件）4</w:t>
      </w:r>
      <w:r>
        <w:rPr>
          <w:rFonts w:hint="eastAsia" w:ascii="仿宋" w:hAnsi="仿宋" w:eastAsia="仿宋" w:cs="仿宋"/>
          <w:color w:val="auto"/>
          <w:sz w:val="24"/>
          <w:szCs w:val="24"/>
          <w:shd w:val="clear" w:fill="FFFFFF"/>
          <w:vertAlign w:val="baseline"/>
        </w:rPr>
        <w:t>在中国境内生产。</w:t>
      </w:r>
      <w:r>
        <w:rPr>
          <w:rFonts w:hint="eastAsia" w:ascii="仿宋" w:hAnsi="仿宋" w:eastAsia="仿宋" w:cs="仿宋"/>
          <w:color w:val="auto"/>
          <w:sz w:val="24"/>
          <w:szCs w:val="24"/>
          <w:u w:val="single"/>
          <w:shd w:val="clear" w:fill="FFFFFF"/>
          <w:vertAlign w:val="baseline"/>
        </w:rPr>
        <w:t>（产品名称1）</w:t>
      </w:r>
      <w:r>
        <w:rPr>
          <w:rFonts w:hint="eastAsia" w:ascii="仿宋" w:hAnsi="仿宋" w:eastAsia="仿宋" w:cs="仿宋"/>
          <w:color w:val="auto"/>
          <w:sz w:val="24"/>
          <w:szCs w:val="24"/>
          <w:shd w:val="clear" w:fill="FFFFFF"/>
          <w:vertAlign w:val="baseline"/>
        </w:rPr>
        <w:t>的</w:t>
      </w:r>
      <w:r>
        <w:rPr>
          <w:rFonts w:hint="eastAsia" w:ascii="仿宋" w:hAnsi="仿宋" w:eastAsia="仿宋" w:cs="仿宋"/>
          <w:color w:val="auto"/>
          <w:sz w:val="24"/>
          <w:szCs w:val="24"/>
          <w:u w:val="single"/>
          <w:shd w:val="clear" w:fill="FFFFFF"/>
          <w:vertAlign w:val="baseline"/>
        </w:rPr>
        <w:t>（关键工序）5</w:t>
      </w:r>
      <w:r>
        <w:rPr>
          <w:rFonts w:hint="eastAsia" w:ascii="仿宋" w:hAnsi="仿宋" w:eastAsia="仿宋" w:cs="仿宋"/>
          <w:color w:val="auto"/>
          <w:sz w:val="24"/>
          <w:szCs w:val="24"/>
          <w:shd w:val="clear" w:fill="FFFFFF"/>
          <w:vertAlign w:val="baseline"/>
        </w:rPr>
        <w:t>在中国境内完成。</w:t>
      </w:r>
    </w:p>
    <w:p w14:paraId="33297CE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vertAlign w:val="baseline"/>
        </w:rPr>
        <w:t>2.</w:t>
      </w:r>
      <w:r>
        <w:rPr>
          <w:rFonts w:hint="eastAsia" w:ascii="仿宋" w:hAnsi="仿宋" w:eastAsia="仿宋" w:cs="仿宋"/>
          <w:color w:val="auto"/>
          <w:sz w:val="24"/>
          <w:szCs w:val="24"/>
          <w:u w:val="single"/>
          <w:shd w:val="clear" w:fill="FFFFFF"/>
          <w:vertAlign w:val="baseline"/>
        </w:rPr>
        <w:t>（产品名称1）</w:t>
      </w:r>
      <w:r>
        <w:rPr>
          <w:rFonts w:hint="eastAsia" w:ascii="仿宋" w:hAnsi="仿宋" w:eastAsia="仿宋" w:cs="仿宋"/>
          <w:color w:val="auto"/>
          <w:sz w:val="24"/>
          <w:szCs w:val="24"/>
          <w:shd w:val="clear" w:fill="FFFFFF"/>
          <w:vertAlign w:val="baseline"/>
        </w:rPr>
        <w:t>，生产厂为</w:t>
      </w:r>
      <w:r>
        <w:rPr>
          <w:rFonts w:hint="eastAsia" w:ascii="仿宋" w:hAnsi="仿宋" w:eastAsia="仿宋" w:cs="仿宋"/>
          <w:color w:val="auto"/>
          <w:sz w:val="24"/>
          <w:szCs w:val="24"/>
          <w:u w:val="single"/>
          <w:shd w:val="clear" w:fill="FFFFFF"/>
          <w:vertAlign w:val="baseline"/>
        </w:rPr>
        <w:t>（厂名）</w:t>
      </w:r>
      <w:r>
        <w:rPr>
          <w:rFonts w:hint="eastAsia" w:ascii="仿宋" w:hAnsi="仿宋" w:eastAsia="仿宋" w:cs="仿宋"/>
          <w:color w:val="auto"/>
          <w:sz w:val="24"/>
          <w:szCs w:val="24"/>
          <w:shd w:val="clear" w:fill="FFFFFF"/>
          <w:vertAlign w:val="baseline"/>
        </w:rPr>
        <w:t>，厂址为</w:t>
      </w:r>
      <w:r>
        <w:rPr>
          <w:rFonts w:hint="eastAsia" w:ascii="仿宋" w:hAnsi="仿宋" w:eastAsia="仿宋" w:cs="仿宋"/>
          <w:color w:val="auto"/>
          <w:sz w:val="24"/>
          <w:szCs w:val="24"/>
          <w:u w:val="single"/>
          <w:shd w:val="clear" w:fill="FFFFFF"/>
          <w:vertAlign w:val="baseline"/>
        </w:rPr>
        <w:t>（生产厂址）</w:t>
      </w:r>
      <w:r>
        <w:rPr>
          <w:rFonts w:hint="eastAsia" w:ascii="仿宋" w:hAnsi="仿宋" w:eastAsia="仿宋" w:cs="仿宋"/>
          <w:color w:val="auto"/>
          <w:sz w:val="24"/>
          <w:szCs w:val="24"/>
          <w:shd w:val="clear" w:fill="FFFFFF"/>
          <w:vertAlign w:val="baseline"/>
        </w:rPr>
        <w:t>。</w:t>
      </w:r>
      <w:r>
        <w:rPr>
          <w:rFonts w:hint="eastAsia" w:ascii="仿宋" w:hAnsi="仿宋" w:eastAsia="仿宋" w:cs="仿宋"/>
          <w:color w:val="auto"/>
          <w:sz w:val="24"/>
          <w:szCs w:val="24"/>
          <w:u w:val="single"/>
          <w:shd w:val="clear" w:fill="FFFFFF"/>
          <w:vertAlign w:val="baseline"/>
        </w:rPr>
        <w:t>（产品名称1）</w:t>
      </w:r>
      <w:r>
        <w:rPr>
          <w:rFonts w:hint="eastAsia" w:ascii="仿宋" w:hAnsi="仿宋" w:eastAsia="仿宋" w:cs="仿宋"/>
          <w:color w:val="auto"/>
          <w:sz w:val="24"/>
          <w:szCs w:val="24"/>
          <w:shd w:val="clear" w:fill="FFFFFF"/>
          <w:vertAlign w:val="baseline"/>
        </w:rPr>
        <w:t>的中国境内生产的组件成本占比≥</w:t>
      </w:r>
      <w:r>
        <w:rPr>
          <w:rFonts w:hint="eastAsia" w:ascii="仿宋" w:hAnsi="仿宋" w:eastAsia="仿宋" w:cs="仿宋"/>
          <w:color w:val="auto"/>
          <w:sz w:val="24"/>
          <w:szCs w:val="24"/>
          <w:u w:val="single"/>
          <w:shd w:val="clear" w:fill="FFFFFF"/>
          <w:vertAlign w:val="baseline"/>
        </w:rPr>
        <w:t>（规定比例）</w:t>
      </w:r>
      <w:r>
        <w:rPr>
          <w:rFonts w:hint="eastAsia" w:ascii="仿宋" w:hAnsi="仿宋" w:eastAsia="仿宋" w:cs="仿宋"/>
          <w:color w:val="auto"/>
          <w:sz w:val="24"/>
          <w:szCs w:val="24"/>
          <w:shd w:val="clear" w:fill="FFFFFF"/>
          <w:vertAlign w:val="baseline"/>
        </w:rPr>
        <w:t>。</w:t>
      </w:r>
      <w:r>
        <w:rPr>
          <w:rFonts w:hint="eastAsia" w:ascii="仿宋" w:hAnsi="仿宋" w:eastAsia="仿宋" w:cs="仿宋"/>
          <w:color w:val="auto"/>
          <w:sz w:val="24"/>
          <w:szCs w:val="24"/>
          <w:u w:val="single"/>
          <w:shd w:val="clear" w:fill="FFFFFF"/>
          <w:vertAlign w:val="baseline"/>
        </w:rPr>
        <w:t>（产品名称1）</w:t>
      </w:r>
      <w:r>
        <w:rPr>
          <w:rFonts w:hint="eastAsia" w:ascii="仿宋" w:hAnsi="仿宋" w:eastAsia="仿宋" w:cs="仿宋"/>
          <w:color w:val="auto"/>
          <w:sz w:val="24"/>
          <w:szCs w:val="24"/>
          <w:shd w:val="clear" w:fill="FFFFFF"/>
          <w:vertAlign w:val="baseline"/>
        </w:rPr>
        <w:t>的</w:t>
      </w:r>
      <w:r>
        <w:rPr>
          <w:rFonts w:hint="eastAsia" w:ascii="仿宋" w:hAnsi="仿宋" w:eastAsia="仿宋" w:cs="仿宋"/>
          <w:color w:val="auto"/>
          <w:sz w:val="24"/>
          <w:szCs w:val="24"/>
          <w:u w:val="single"/>
          <w:shd w:val="clear" w:fill="FFFFFF"/>
          <w:vertAlign w:val="baseline"/>
        </w:rPr>
        <w:t>（关键组件）</w:t>
      </w:r>
      <w:r>
        <w:rPr>
          <w:rFonts w:hint="eastAsia" w:ascii="仿宋" w:hAnsi="仿宋" w:eastAsia="仿宋" w:cs="仿宋"/>
          <w:color w:val="auto"/>
          <w:sz w:val="24"/>
          <w:szCs w:val="24"/>
          <w:shd w:val="clear" w:fill="FFFFFF"/>
          <w:vertAlign w:val="baseline"/>
        </w:rPr>
        <w:t>在中国境内生产。</w:t>
      </w:r>
      <w:r>
        <w:rPr>
          <w:rFonts w:hint="eastAsia" w:ascii="仿宋" w:hAnsi="仿宋" w:eastAsia="仿宋" w:cs="仿宋"/>
          <w:color w:val="auto"/>
          <w:sz w:val="24"/>
          <w:szCs w:val="24"/>
          <w:u w:val="single"/>
          <w:shd w:val="clear" w:fill="FFFFFF"/>
          <w:vertAlign w:val="baseline"/>
        </w:rPr>
        <w:t>（产品名称1）</w:t>
      </w:r>
      <w:r>
        <w:rPr>
          <w:rFonts w:hint="eastAsia" w:ascii="仿宋" w:hAnsi="仿宋" w:eastAsia="仿宋" w:cs="仿宋"/>
          <w:color w:val="auto"/>
          <w:sz w:val="24"/>
          <w:szCs w:val="24"/>
          <w:shd w:val="clear" w:fill="FFFFFF"/>
          <w:vertAlign w:val="baseline"/>
        </w:rPr>
        <w:t>的</w:t>
      </w:r>
      <w:r>
        <w:rPr>
          <w:rFonts w:hint="eastAsia" w:ascii="仿宋" w:hAnsi="仿宋" w:eastAsia="仿宋" w:cs="仿宋"/>
          <w:color w:val="auto"/>
          <w:sz w:val="24"/>
          <w:szCs w:val="24"/>
          <w:u w:val="single"/>
          <w:shd w:val="clear" w:fill="FFFFFF"/>
          <w:vertAlign w:val="baseline"/>
        </w:rPr>
        <w:t>（关键工序）</w:t>
      </w:r>
      <w:r>
        <w:rPr>
          <w:rFonts w:hint="eastAsia" w:ascii="仿宋" w:hAnsi="仿宋" w:eastAsia="仿宋" w:cs="仿宋"/>
          <w:color w:val="auto"/>
          <w:sz w:val="24"/>
          <w:szCs w:val="24"/>
          <w:shd w:val="clear" w:fill="FFFFFF"/>
          <w:vertAlign w:val="baseline"/>
        </w:rPr>
        <w:t>在中国境内完成。</w:t>
      </w:r>
    </w:p>
    <w:p w14:paraId="581B7A9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vertAlign w:val="baseline"/>
        </w:rPr>
        <w:t>……</w:t>
      </w:r>
    </w:p>
    <w:p w14:paraId="11BB52D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vertAlign w:val="baseline"/>
        </w:rPr>
        <w:t>本公司（单位）对上述声明内容的真实性负责。如有虚假，愿承担相应法律责任。</w:t>
      </w:r>
    </w:p>
    <w:p w14:paraId="243C7864">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firstLine="480" w:firstLineChars="200"/>
        <w:jc w:val="center"/>
        <w:textAlignment w:val="auto"/>
        <w:rPr>
          <w:rFonts w:hint="eastAsia" w:ascii="仿宋" w:hAnsi="仿宋" w:eastAsia="仿宋" w:cs="仿宋"/>
          <w:color w:val="auto"/>
          <w:sz w:val="24"/>
          <w:szCs w:val="24"/>
          <w:shd w:val="clear" w:fill="FFFFFF"/>
          <w:vertAlign w:val="baseline"/>
        </w:rPr>
      </w:pPr>
      <w:r>
        <w:rPr>
          <w:rFonts w:hint="eastAsia" w:ascii="仿宋" w:hAnsi="仿宋" w:eastAsia="仿宋" w:cs="仿宋"/>
          <w:color w:val="auto"/>
          <w:sz w:val="24"/>
          <w:szCs w:val="24"/>
          <w:shd w:val="clear" w:fill="FFFFFF"/>
          <w:vertAlign w:val="baseline"/>
        </w:rPr>
        <w:t> </w:t>
      </w:r>
    </w:p>
    <w:p w14:paraId="72C6B973">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firstLine="480" w:firstLineChars="200"/>
        <w:jc w:val="center"/>
        <w:textAlignment w:val="auto"/>
        <w:rPr>
          <w:rFonts w:hint="eastAsia" w:ascii="仿宋" w:hAnsi="仿宋" w:eastAsia="仿宋" w:cs="仿宋"/>
          <w:color w:val="auto"/>
          <w:sz w:val="24"/>
          <w:szCs w:val="24"/>
          <w:shd w:val="clear" w:fill="FFFFFF"/>
          <w:vertAlign w:val="baseline"/>
        </w:rPr>
      </w:pPr>
    </w:p>
    <w:p w14:paraId="162F738C">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firstLine="480" w:firstLineChars="200"/>
        <w:jc w:val="righ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none"/>
          <w:lang w:val="en-US" w:eastAsia="zh-CN"/>
        </w:rPr>
        <w:t>投标人名称（盖公章）：</w:t>
      </w:r>
    </w:p>
    <w:p w14:paraId="26C12DC1">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firstLine="480" w:firstLineChars="200"/>
        <w:jc w:val="right"/>
        <w:textAlignment w:val="auto"/>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val="en-US" w:eastAsia="zh-CN"/>
        </w:rPr>
        <w:t>法定代表人或其委托代理人 (签字或盖章)：</w:t>
      </w:r>
    </w:p>
    <w:p w14:paraId="146AE2EE">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right="0" w:rightChars="0" w:firstLine="480" w:firstLineChars="200"/>
        <w:jc w:val="righ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日  期：  年    月    日</w:t>
      </w:r>
    </w:p>
    <w:p w14:paraId="35399E1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0"/>
        <w:textAlignment w:val="baseline"/>
        <w:rPr>
          <w:rFonts w:hint="eastAsia" w:ascii="微软雅黑" w:hAnsi="微软雅黑" w:eastAsia="微软雅黑" w:cs="微软雅黑"/>
          <w:color w:val="auto"/>
        </w:rPr>
      </w:pPr>
      <w:r>
        <w:rPr>
          <w:rFonts w:hint="eastAsia" w:ascii="微软雅黑" w:hAnsi="微软雅黑" w:eastAsia="微软雅黑" w:cs="微软雅黑"/>
          <w:color w:val="auto"/>
          <w:shd w:val="clear" w:fill="FFFFFF"/>
          <w:vertAlign w:val="baseline"/>
        </w:rPr>
        <w:t>__________________</w:t>
      </w:r>
    </w:p>
    <w:p w14:paraId="631DD0C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shd w:val="clear" w:fill="FFFFFF"/>
          <w:vertAlign w:val="baseline"/>
        </w:rPr>
        <w:t>1.产品如有型号，请在“产品名称”栏一并填写。</w:t>
      </w:r>
    </w:p>
    <w:p w14:paraId="7AF05DB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shd w:val="clear" w:fill="FFFFFF"/>
          <w:vertAlign w:val="baseline"/>
        </w:rPr>
        <w:t>2.生产厂名与厂址应与生产厂营业执照载明的相关信息保持一致。</w:t>
      </w:r>
    </w:p>
    <w:p w14:paraId="20692AD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shd w:val="clear" w:fill="FFFFFF"/>
          <w:vertAlign w:val="baseline"/>
        </w:rPr>
        <w:t>3.该产品的中国境内生产的组件成本占比相关要求实施前，“规定比例”栏可不填，下同。</w:t>
      </w:r>
    </w:p>
    <w:p w14:paraId="70CB909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shd w:val="clear" w:fill="FFFFFF"/>
          <w:vertAlign w:val="baseline"/>
        </w:rPr>
        <w:t>4.该产品的关键组件要求实施前，“关键组件”栏可不填，下同。</w:t>
      </w:r>
    </w:p>
    <w:p w14:paraId="1D7D8DB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 w:beforeAutospacing="0" w:after="24" w:afterAutospacing="0"/>
        <w:ind w:left="0" w:right="0" w:firstLine="420"/>
        <w:textAlignment w:val="baseline"/>
        <w:rPr>
          <w:rFonts w:hint="eastAsia" w:ascii="仿宋" w:hAnsi="仿宋" w:eastAsia="仿宋" w:cs="仿宋"/>
          <w:color w:val="auto"/>
          <w:sz w:val="18"/>
          <w:szCs w:val="18"/>
          <w:shd w:val="clear" w:fill="FFFFFF"/>
          <w:vertAlign w:val="baseline"/>
        </w:rPr>
      </w:pPr>
      <w:r>
        <w:rPr>
          <w:rFonts w:hint="eastAsia" w:ascii="仿宋" w:hAnsi="仿宋" w:eastAsia="仿宋" w:cs="仿宋"/>
          <w:color w:val="auto"/>
          <w:sz w:val="18"/>
          <w:szCs w:val="18"/>
          <w:shd w:val="clear" w:fill="FFFFFF"/>
          <w:vertAlign w:val="baseline"/>
        </w:rPr>
        <w:t>5.该产品的关键工序要求实施前，“关键工序”栏可不填，下同。</w:t>
      </w:r>
    </w:p>
    <w:p w14:paraId="1A4D7CCD">
      <w:pPr>
        <w:rPr>
          <w:rFonts w:hint="eastAsia" w:ascii="仿宋" w:hAnsi="仿宋" w:eastAsia="仿宋" w:cs="仿宋"/>
          <w:b/>
          <w:bCs/>
          <w:color w:val="auto"/>
          <w:sz w:val="18"/>
          <w:szCs w:val="18"/>
          <w:shd w:val="clear" w:fill="FFFFFF"/>
          <w:vertAlign w:val="baseline"/>
          <w:lang w:val="en-US" w:eastAsia="zh-CN"/>
        </w:rPr>
      </w:pPr>
      <w:r>
        <w:rPr>
          <w:rFonts w:hint="eastAsia" w:ascii="仿宋" w:hAnsi="仿宋" w:eastAsia="仿宋" w:cs="仿宋"/>
          <w:b/>
          <w:bCs/>
          <w:color w:val="auto"/>
          <w:sz w:val="18"/>
          <w:szCs w:val="18"/>
          <w:shd w:val="clear" w:fill="FFFFFF"/>
          <w:vertAlign w:val="baseline"/>
          <w:lang w:val="en-US" w:eastAsia="zh-CN"/>
        </w:rPr>
        <w:t>现阶段3</w:t>
      </w:r>
      <w:r>
        <w:rPr>
          <w:rFonts w:hint="eastAsia" w:ascii="仿宋" w:hAnsi="仿宋" w:eastAsia="仿宋" w:cs="仿宋"/>
          <w:b/>
          <w:bCs/>
          <w:color w:val="auto"/>
          <w:sz w:val="18"/>
          <w:szCs w:val="18"/>
          <w:shd w:val="clear" w:fill="FFFFFF"/>
          <w:vertAlign w:val="baseline"/>
        </w:rPr>
        <w:t>“规定比例”</w:t>
      </w:r>
      <w:r>
        <w:rPr>
          <w:rFonts w:hint="eastAsia" w:ascii="仿宋" w:hAnsi="仿宋" w:eastAsia="仿宋" w:cs="仿宋"/>
          <w:b/>
          <w:bCs/>
          <w:color w:val="auto"/>
          <w:sz w:val="18"/>
          <w:szCs w:val="18"/>
          <w:shd w:val="clear" w:fill="FFFFFF"/>
          <w:vertAlign w:val="baseline"/>
          <w:lang w:eastAsia="zh-CN"/>
        </w:rPr>
        <w:t>、</w:t>
      </w:r>
      <w:r>
        <w:rPr>
          <w:rFonts w:hint="eastAsia" w:ascii="仿宋" w:hAnsi="仿宋" w:eastAsia="仿宋" w:cs="仿宋"/>
          <w:b/>
          <w:bCs/>
          <w:color w:val="auto"/>
          <w:sz w:val="18"/>
          <w:szCs w:val="18"/>
          <w:shd w:val="clear" w:fill="FFFFFF"/>
          <w:vertAlign w:val="baseline"/>
          <w:lang w:val="en-US" w:eastAsia="zh-CN"/>
        </w:rPr>
        <w:t>4</w:t>
      </w:r>
      <w:r>
        <w:rPr>
          <w:rFonts w:hint="eastAsia" w:ascii="仿宋" w:hAnsi="仿宋" w:eastAsia="仿宋" w:cs="仿宋"/>
          <w:b/>
          <w:bCs/>
          <w:color w:val="auto"/>
          <w:sz w:val="18"/>
          <w:szCs w:val="18"/>
          <w:shd w:val="clear" w:fill="FFFFFF"/>
          <w:vertAlign w:val="baseline"/>
        </w:rPr>
        <w:t>“关键组件”</w:t>
      </w:r>
      <w:r>
        <w:rPr>
          <w:rFonts w:hint="eastAsia" w:ascii="仿宋" w:hAnsi="仿宋" w:eastAsia="仿宋" w:cs="仿宋"/>
          <w:b/>
          <w:bCs/>
          <w:color w:val="auto"/>
          <w:sz w:val="18"/>
          <w:szCs w:val="18"/>
          <w:shd w:val="clear" w:fill="FFFFFF"/>
          <w:vertAlign w:val="baseline"/>
          <w:lang w:eastAsia="zh-CN"/>
        </w:rPr>
        <w:t>、</w:t>
      </w:r>
      <w:r>
        <w:rPr>
          <w:rFonts w:hint="eastAsia" w:ascii="仿宋" w:hAnsi="仿宋" w:eastAsia="仿宋" w:cs="仿宋"/>
          <w:b/>
          <w:bCs/>
          <w:color w:val="auto"/>
          <w:sz w:val="18"/>
          <w:szCs w:val="18"/>
          <w:shd w:val="clear" w:fill="FFFFFF"/>
          <w:vertAlign w:val="baseline"/>
          <w:lang w:val="en-US" w:eastAsia="zh-CN"/>
        </w:rPr>
        <w:t>5</w:t>
      </w:r>
      <w:r>
        <w:rPr>
          <w:rFonts w:hint="eastAsia" w:ascii="仿宋" w:hAnsi="仿宋" w:eastAsia="仿宋" w:cs="仿宋"/>
          <w:b/>
          <w:bCs/>
          <w:color w:val="auto"/>
          <w:sz w:val="18"/>
          <w:szCs w:val="18"/>
          <w:shd w:val="clear" w:fill="FFFFFF"/>
          <w:vertAlign w:val="baseline"/>
        </w:rPr>
        <w:t>“关键工序”</w:t>
      </w:r>
      <w:r>
        <w:rPr>
          <w:rFonts w:hint="eastAsia" w:ascii="仿宋" w:hAnsi="仿宋" w:eastAsia="仿宋" w:cs="仿宋"/>
          <w:b/>
          <w:bCs/>
          <w:color w:val="auto"/>
          <w:sz w:val="18"/>
          <w:szCs w:val="18"/>
          <w:shd w:val="clear" w:fill="FFFFFF"/>
          <w:vertAlign w:val="baseline"/>
          <w:lang w:val="en-US" w:eastAsia="zh-CN"/>
        </w:rPr>
        <w:t>未实施，本项目可不填写，其余内容须据实填写。</w:t>
      </w:r>
    </w:p>
    <w:p w14:paraId="7F086899">
      <w:pPr>
        <w:rPr>
          <w:rFonts w:hint="eastAsia" w:ascii="仿宋" w:hAnsi="仿宋" w:eastAsia="仿宋" w:cs="仿宋"/>
          <w:b/>
          <w:bCs/>
          <w:color w:val="auto"/>
          <w:sz w:val="18"/>
          <w:szCs w:val="18"/>
          <w:shd w:val="clear" w:fill="FFFFFF"/>
          <w:vertAlign w:val="baseline"/>
          <w:lang w:val="en-US" w:eastAsia="zh-CN"/>
        </w:rPr>
      </w:pPr>
    </w:p>
    <w:p w14:paraId="22F81EA7">
      <w:pPr>
        <w:rPr>
          <w:rFonts w:hint="eastAsia" w:ascii="仿宋" w:hAnsi="仿宋" w:eastAsia="仿宋" w:cs="仿宋"/>
          <w:b/>
          <w:bCs/>
          <w:color w:val="auto"/>
          <w:sz w:val="18"/>
          <w:szCs w:val="18"/>
          <w:shd w:val="clear" w:fill="FFFFFF"/>
          <w:vertAlign w:val="baseline"/>
          <w:lang w:val="en-US" w:eastAsia="zh-CN"/>
        </w:rPr>
      </w:pPr>
    </w:p>
    <w:p w14:paraId="6EC9C323">
      <w:pPr>
        <w:rPr>
          <w:rFonts w:hint="eastAsia" w:ascii="仿宋" w:hAnsi="仿宋" w:eastAsia="仿宋" w:cs="仿宋"/>
          <w:b/>
          <w:bCs/>
          <w:color w:val="auto"/>
          <w:sz w:val="18"/>
          <w:szCs w:val="18"/>
          <w:shd w:val="clear" w:fill="FFFFFF"/>
          <w:vertAlign w:val="baseline"/>
          <w:lang w:val="en-US" w:eastAsia="zh-CN"/>
        </w:rPr>
      </w:pPr>
    </w:p>
    <w:p w14:paraId="06FA745B">
      <w:pPr>
        <w:rPr>
          <w:rFonts w:hint="eastAsia" w:ascii="仿宋" w:hAnsi="仿宋" w:eastAsia="仿宋" w:cs="仿宋"/>
          <w:b/>
          <w:bCs/>
          <w:color w:val="auto"/>
          <w:sz w:val="18"/>
          <w:szCs w:val="18"/>
          <w:shd w:val="clear" w:fill="FFFFFF"/>
          <w:vertAlign w:val="baseline"/>
          <w:lang w:val="en-US" w:eastAsia="zh-CN"/>
        </w:rPr>
      </w:pPr>
    </w:p>
    <w:p w14:paraId="3EB46E1E">
      <w:pPr>
        <w:jc w:val="center"/>
        <w:rPr>
          <w:rFonts w:hint="eastAsia" w:ascii="仿宋" w:hAnsi="仿宋" w:eastAsia="仿宋" w:cs="仿宋"/>
          <w:b/>
          <w:bCs/>
          <w:color w:val="auto"/>
          <w:sz w:val="18"/>
          <w:szCs w:val="18"/>
          <w:shd w:val="clear" w:fill="FFFFFF"/>
          <w:vertAlign w:val="baseline"/>
          <w:lang w:val="en-US" w:eastAsia="zh-CN"/>
        </w:rPr>
      </w:pPr>
      <w:r>
        <w:rPr>
          <w:rFonts w:hint="eastAsia" w:ascii="仿宋" w:hAnsi="仿宋" w:eastAsia="仿宋" w:cs="仿宋"/>
          <w:b/>
          <w:bCs/>
          <w:i w:val="0"/>
          <w:iCs w:val="0"/>
          <w:color w:val="auto"/>
          <w:kern w:val="2"/>
          <w:sz w:val="32"/>
          <w:szCs w:val="32"/>
          <w:highlight w:val="none"/>
          <w:lang w:val="en-US" w:eastAsia="zh-CN" w:bidi="ar-SA"/>
        </w:rPr>
        <w:t>三、投标保证金缴纳凭证</w:t>
      </w:r>
    </w:p>
    <w:p w14:paraId="148662B6">
      <w:pPr>
        <w:rPr>
          <w:rFonts w:hint="eastAsia" w:ascii="仿宋" w:hAnsi="仿宋" w:eastAsia="仿宋" w:cs="仿宋"/>
          <w:b/>
          <w:bCs/>
          <w:color w:val="auto"/>
          <w:sz w:val="18"/>
          <w:szCs w:val="18"/>
          <w:shd w:val="clear" w:fill="FFFFFF"/>
          <w:vertAlign w:val="baseline"/>
          <w:lang w:val="en-US" w:eastAsia="zh-CN"/>
        </w:rPr>
      </w:pPr>
    </w:p>
    <w:p w14:paraId="788E2862">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ascii="仿宋" w:hAnsi="仿宋" w:eastAsia="仿宋" w:cs="仿宋"/>
          <w:b/>
          <w:bCs/>
          <w:color w:val="auto"/>
          <w:kern w:val="2"/>
          <w:sz w:val="32"/>
          <w:szCs w:val="32"/>
          <w:highlight w:val="none"/>
          <w:lang w:val="en-US" w:eastAsia="zh-CN" w:bidi="ar-SA"/>
        </w:rPr>
      </w:pPr>
    </w:p>
    <w:p w14:paraId="601C5E05">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ascii="仿宋" w:hAnsi="仿宋" w:eastAsia="仿宋" w:cs="仿宋"/>
          <w:b/>
          <w:bCs/>
          <w:i w:val="0"/>
          <w:iCs w:val="0"/>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en-US" w:eastAsia="zh-CN" w:bidi="ar-SA"/>
        </w:rPr>
        <w:t>四、</w:t>
      </w:r>
      <w:r>
        <w:rPr>
          <w:rFonts w:hint="eastAsia" w:ascii="仿宋" w:hAnsi="仿宋" w:eastAsia="仿宋" w:cs="仿宋"/>
          <w:b/>
          <w:bCs/>
          <w:color w:val="auto"/>
          <w:kern w:val="2"/>
          <w:sz w:val="32"/>
          <w:szCs w:val="32"/>
          <w:highlight w:val="none"/>
          <w:lang w:val="zh-CN" w:eastAsia="zh-CN" w:bidi="ar-SA"/>
        </w:rPr>
        <w:t>其他资格证明文件</w:t>
      </w:r>
    </w:p>
    <w:p w14:paraId="6DD86C77">
      <w:pPr>
        <w:pStyle w:val="86"/>
        <w:rPr>
          <w:rFonts w:hint="eastAsia" w:ascii="仿宋" w:hAnsi="仿宋" w:eastAsia="仿宋" w:cs="仿宋"/>
          <w:i w:val="0"/>
          <w:iCs w:val="0"/>
          <w:color w:val="auto"/>
          <w:highlight w:val="none"/>
        </w:rPr>
      </w:pP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认为需提供的其它相关资格证明材料</w:t>
      </w:r>
    </w:p>
    <w:p w14:paraId="6F3014E5">
      <w:pPr>
        <w:rPr>
          <w:rFonts w:hint="eastAsia" w:ascii="仿宋" w:hAnsi="仿宋" w:eastAsia="仿宋" w:cs="仿宋"/>
          <w:b/>
          <w:bCs/>
          <w:color w:val="auto"/>
          <w:sz w:val="32"/>
          <w:szCs w:val="32"/>
          <w:highlight w:val="none"/>
          <w:lang w:eastAsia="zh-CN"/>
        </w:rPr>
      </w:pPr>
      <w:r>
        <w:rPr>
          <w:rFonts w:hint="eastAsia"/>
          <w:lang w:eastAsia="zh-CN"/>
        </w:rPr>
        <w:br w:type="page"/>
      </w:r>
    </w:p>
    <w:p w14:paraId="1D2B5944">
      <w:pPr>
        <w:pStyle w:val="2"/>
        <w:rPr>
          <w:rFonts w:hint="eastAsia"/>
          <w:lang w:eastAsia="zh-CN"/>
        </w:rPr>
      </w:pPr>
    </w:p>
    <w:p w14:paraId="52F10589">
      <w:pPr>
        <w:pStyle w:val="5"/>
        <w:keepNext/>
        <w:keepLines/>
        <w:pageBreakBefore w:val="0"/>
        <w:widowControl w:val="0"/>
        <w:kinsoku/>
        <w:wordWrap/>
        <w:overflowPunct/>
        <w:topLinePunct w:val="0"/>
        <w:autoSpaceDE/>
        <w:autoSpaceDN/>
        <w:bidi w:val="0"/>
        <w:adjustRightInd w:val="0"/>
        <w:snapToGrid w:val="0"/>
        <w:spacing w:before="0" w:after="0"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bookmarkStart w:id="33" w:name="_Toc24322"/>
      <w:r>
        <w:rPr>
          <w:rFonts w:hint="eastAsia" w:ascii="仿宋" w:hAnsi="仿宋" w:eastAsia="仿宋" w:cs="仿宋"/>
          <w:sz w:val="36"/>
          <w:szCs w:val="36"/>
          <w:highlight w:val="none"/>
          <w:lang w:val="en-US" w:eastAsia="zh-CN"/>
        </w:rPr>
        <w:t>第二部分 报价文件</w:t>
      </w:r>
      <w:bookmarkEnd w:id="33"/>
    </w:p>
    <w:p w14:paraId="4A7E5028">
      <w:pPr>
        <w:pStyle w:val="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开标一览表</w:t>
      </w:r>
    </w:p>
    <w:p w14:paraId="452EB3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lang w:val="en-US" w:eastAsia="zh-CN"/>
        </w:rPr>
        <w:t xml:space="preserve">                </w:t>
      </w:r>
    </w:p>
    <w:p w14:paraId="068E936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val="en-US" w:eastAsia="zh-CN"/>
        </w:rPr>
        <w:t xml:space="preserve">                </w:t>
      </w:r>
    </w:p>
    <w:p w14:paraId="0806B6B4">
      <w:pPr>
        <w:rPr>
          <w:rFonts w:hint="eastAsia"/>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6574"/>
      </w:tblGrid>
      <w:tr w14:paraId="6DDD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52376F4C">
            <w:pPr>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供应商名称</w:t>
            </w:r>
          </w:p>
        </w:tc>
        <w:tc>
          <w:tcPr>
            <w:tcW w:w="3556" w:type="pct"/>
            <w:tcBorders>
              <w:left w:val="single" w:color="auto" w:sz="4" w:space="0"/>
            </w:tcBorders>
            <w:noWrap w:val="0"/>
            <w:vAlign w:val="center"/>
          </w:tcPr>
          <w:p w14:paraId="11B99697">
            <w:pPr>
              <w:spacing w:line="240" w:lineRule="auto"/>
              <w:jc w:val="both"/>
              <w:rPr>
                <w:rFonts w:hint="eastAsia" w:ascii="仿宋" w:hAnsi="仿宋" w:eastAsia="仿宋" w:cs="仿宋"/>
                <w:b w:val="0"/>
                <w:bCs/>
                <w:i w:val="0"/>
                <w:iCs w:val="0"/>
                <w:color w:val="auto"/>
                <w:kern w:val="2"/>
                <w:sz w:val="24"/>
                <w:szCs w:val="24"/>
                <w:highlight w:val="none"/>
              </w:rPr>
            </w:pPr>
          </w:p>
        </w:tc>
      </w:tr>
      <w:tr w14:paraId="3990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43" w:type="pct"/>
            <w:tcBorders>
              <w:top w:val="single" w:color="auto" w:sz="4" w:space="0"/>
            </w:tcBorders>
            <w:noWrap w:val="0"/>
            <w:vAlign w:val="center"/>
          </w:tcPr>
          <w:p w14:paraId="3E7DC7C3">
            <w:pPr>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lang w:val="en-US" w:eastAsia="zh-CN"/>
              </w:rPr>
              <w:t>投标</w:t>
            </w:r>
            <w:r>
              <w:rPr>
                <w:rFonts w:hint="eastAsia" w:ascii="仿宋" w:hAnsi="仿宋" w:eastAsia="仿宋" w:cs="仿宋"/>
                <w:b w:val="0"/>
                <w:bCs/>
                <w:i w:val="0"/>
                <w:iCs w:val="0"/>
                <w:color w:val="auto"/>
                <w:kern w:val="2"/>
                <w:sz w:val="24"/>
                <w:szCs w:val="24"/>
                <w:highlight w:val="none"/>
              </w:rPr>
              <w:t>报价</w:t>
            </w:r>
          </w:p>
        </w:tc>
        <w:tc>
          <w:tcPr>
            <w:tcW w:w="3556" w:type="pct"/>
            <w:noWrap w:val="0"/>
            <w:vAlign w:val="center"/>
          </w:tcPr>
          <w:p w14:paraId="18661411">
            <w:pPr>
              <w:spacing w:line="240" w:lineRule="auto"/>
              <w:ind w:right="-670"/>
              <w:jc w:val="both"/>
              <w:rPr>
                <w:rFonts w:hint="eastAsia" w:ascii="仿宋" w:hAnsi="仿宋" w:eastAsia="仿宋" w:cs="仿宋"/>
                <w:b w:val="0"/>
                <w:bCs/>
                <w:i w:val="0"/>
                <w:iCs w:val="0"/>
                <w:color w:val="auto"/>
                <w:sz w:val="24"/>
                <w:szCs w:val="24"/>
                <w:highlight w:val="none"/>
              </w:rPr>
            </w:pPr>
          </w:p>
          <w:p w14:paraId="59DBF21A">
            <w:pPr>
              <w:spacing w:line="240" w:lineRule="auto"/>
              <w:ind w:right="-670"/>
              <w:jc w:val="both"/>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sz w:val="24"/>
                <w:szCs w:val="24"/>
                <w:highlight w:val="none"/>
              </w:rPr>
              <w:t>小写：</w:t>
            </w:r>
            <w:r>
              <w:rPr>
                <w:rFonts w:hint="eastAsia" w:ascii="仿宋" w:hAnsi="仿宋" w:eastAsia="仿宋" w:cs="仿宋"/>
                <w:b w:val="0"/>
                <w:bCs/>
                <w:i w:val="0"/>
                <w:iCs w:val="0"/>
                <w:color w:val="auto"/>
                <w:sz w:val="24"/>
                <w:szCs w:val="24"/>
                <w:highlight w:val="none"/>
                <w:u w:val="single"/>
              </w:rPr>
              <w:t xml:space="preserve">                     </w:t>
            </w:r>
          </w:p>
          <w:p w14:paraId="599A896E">
            <w:pPr>
              <w:snapToGrid w:val="0"/>
              <w:spacing w:line="240" w:lineRule="auto"/>
              <w:jc w:val="both"/>
              <w:rPr>
                <w:rFonts w:hint="eastAsia" w:ascii="仿宋" w:hAnsi="仿宋" w:eastAsia="仿宋" w:cs="仿宋"/>
                <w:b w:val="0"/>
                <w:bCs/>
                <w:i w:val="0"/>
                <w:iCs w:val="0"/>
                <w:color w:val="auto"/>
                <w:sz w:val="24"/>
                <w:szCs w:val="24"/>
                <w:highlight w:val="none"/>
                <w:u w:val="single"/>
              </w:rPr>
            </w:pPr>
            <w:r>
              <w:rPr>
                <w:rFonts w:hint="eastAsia" w:ascii="仿宋" w:hAnsi="仿宋" w:eastAsia="仿宋" w:cs="仿宋"/>
                <w:b w:val="0"/>
                <w:bCs/>
                <w:i w:val="0"/>
                <w:iCs w:val="0"/>
                <w:color w:val="auto"/>
                <w:sz w:val="24"/>
                <w:szCs w:val="24"/>
                <w:highlight w:val="none"/>
              </w:rPr>
              <w:t>大写：</w:t>
            </w:r>
            <w:r>
              <w:rPr>
                <w:rFonts w:hint="eastAsia" w:ascii="仿宋" w:hAnsi="仿宋" w:eastAsia="仿宋" w:cs="仿宋"/>
                <w:b w:val="0"/>
                <w:bCs/>
                <w:i w:val="0"/>
                <w:iCs w:val="0"/>
                <w:color w:val="auto"/>
                <w:sz w:val="24"/>
                <w:szCs w:val="24"/>
                <w:highlight w:val="none"/>
                <w:u w:val="single"/>
              </w:rPr>
              <w:t xml:space="preserve">                     </w:t>
            </w:r>
          </w:p>
          <w:p w14:paraId="132244AD">
            <w:pPr>
              <w:pStyle w:val="2"/>
              <w:rPr>
                <w:rFonts w:hint="eastAsia"/>
              </w:rPr>
            </w:pPr>
          </w:p>
        </w:tc>
      </w:tr>
      <w:tr w14:paraId="497D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43" w:type="pct"/>
            <w:tcBorders>
              <w:top w:val="single" w:color="auto" w:sz="4" w:space="0"/>
            </w:tcBorders>
            <w:noWrap w:val="0"/>
            <w:vAlign w:val="center"/>
          </w:tcPr>
          <w:p w14:paraId="566B4D50">
            <w:pPr>
              <w:snapToGrid w:val="0"/>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color w:val="auto"/>
                <w:sz w:val="24"/>
                <w:szCs w:val="24"/>
                <w:highlight w:val="none"/>
                <w:lang w:val="en-US" w:eastAsia="zh-CN"/>
              </w:rPr>
              <w:t>质量标准</w:t>
            </w:r>
          </w:p>
        </w:tc>
        <w:tc>
          <w:tcPr>
            <w:tcW w:w="3556" w:type="pct"/>
            <w:noWrap w:val="0"/>
            <w:vAlign w:val="center"/>
          </w:tcPr>
          <w:p w14:paraId="649F597F">
            <w:pPr>
              <w:snapToGrid w:val="0"/>
              <w:spacing w:line="240" w:lineRule="auto"/>
              <w:jc w:val="both"/>
              <w:rPr>
                <w:rFonts w:hint="eastAsia" w:ascii="仿宋" w:hAnsi="仿宋" w:eastAsia="仿宋" w:cs="仿宋"/>
                <w:b w:val="0"/>
                <w:bCs/>
                <w:i w:val="0"/>
                <w:iCs w:val="0"/>
                <w:color w:val="auto"/>
                <w:kern w:val="2"/>
                <w:sz w:val="24"/>
                <w:szCs w:val="24"/>
                <w:highlight w:val="none"/>
              </w:rPr>
            </w:pPr>
          </w:p>
        </w:tc>
      </w:tr>
      <w:tr w14:paraId="31CD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43" w:type="pct"/>
            <w:tcBorders>
              <w:top w:val="single" w:color="auto" w:sz="4" w:space="0"/>
            </w:tcBorders>
            <w:noWrap w:val="0"/>
            <w:vAlign w:val="center"/>
          </w:tcPr>
          <w:p w14:paraId="3EB8719D">
            <w:pPr>
              <w:snapToGrid w:val="0"/>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color w:val="auto"/>
                <w:sz w:val="24"/>
                <w:szCs w:val="24"/>
                <w:highlight w:val="none"/>
                <w:lang w:val="en-US" w:eastAsia="zh-CN"/>
              </w:rPr>
              <w:t>合同履约期限</w:t>
            </w:r>
          </w:p>
        </w:tc>
        <w:tc>
          <w:tcPr>
            <w:tcW w:w="3556" w:type="pct"/>
            <w:noWrap w:val="0"/>
            <w:vAlign w:val="center"/>
          </w:tcPr>
          <w:p w14:paraId="24E945ED">
            <w:pPr>
              <w:snapToGrid w:val="0"/>
              <w:spacing w:line="240" w:lineRule="auto"/>
              <w:jc w:val="both"/>
              <w:rPr>
                <w:rFonts w:hint="eastAsia" w:ascii="仿宋" w:hAnsi="仿宋" w:eastAsia="仿宋" w:cs="仿宋"/>
                <w:b w:val="0"/>
                <w:bCs/>
                <w:i w:val="0"/>
                <w:iCs w:val="0"/>
                <w:color w:val="auto"/>
                <w:kern w:val="2"/>
                <w:sz w:val="24"/>
                <w:szCs w:val="24"/>
                <w:highlight w:val="none"/>
              </w:rPr>
            </w:pPr>
          </w:p>
        </w:tc>
      </w:tr>
      <w:tr w14:paraId="2231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43" w:type="pct"/>
            <w:tcBorders>
              <w:top w:val="single" w:color="auto" w:sz="4" w:space="0"/>
            </w:tcBorders>
            <w:noWrap w:val="0"/>
            <w:vAlign w:val="center"/>
          </w:tcPr>
          <w:p w14:paraId="0BAFE1A4">
            <w:pPr>
              <w:snapToGrid w:val="0"/>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w:t>
            </w:r>
          </w:p>
        </w:tc>
        <w:tc>
          <w:tcPr>
            <w:tcW w:w="3556" w:type="pct"/>
            <w:noWrap w:val="0"/>
            <w:vAlign w:val="center"/>
          </w:tcPr>
          <w:p w14:paraId="32BA56FA">
            <w:pPr>
              <w:snapToGrid w:val="0"/>
              <w:spacing w:line="240" w:lineRule="auto"/>
              <w:jc w:val="both"/>
              <w:rPr>
                <w:rFonts w:hint="eastAsia" w:ascii="仿宋" w:hAnsi="仿宋" w:eastAsia="仿宋" w:cs="仿宋"/>
                <w:b w:val="0"/>
                <w:bCs/>
                <w:i w:val="0"/>
                <w:iCs w:val="0"/>
                <w:color w:val="auto"/>
                <w:kern w:val="2"/>
                <w:sz w:val="24"/>
                <w:szCs w:val="24"/>
                <w:highlight w:val="none"/>
              </w:rPr>
            </w:pPr>
          </w:p>
        </w:tc>
      </w:tr>
      <w:tr w14:paraId="0888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43" w:type="pct"/>
            <w:noWrap w:val="0"/>
            <w:vAlign w:val="center"/>
          </w:tcPr>
          <w:p w14:paraId="3A48271F">
            <w:pPr>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备注</w:t>
            </w:r>
          </w:p>
        </w:tc>
        <w:tc>
          <w:tcPr>
            <w:tcW w:w="3556" w:type="pct"/>
            <w:noWrap w:val="0"/>
            <w:vAlign w:val="center"/>
          </w:tcPr>
          <w:p w14:paraId="6F72E31F">
            <w:pPr>
              <w:spacing w:line="240" w:lineRule="auto"/>
              <w:jc w:val="both"/>
              <w:rPr>
                <w:rFonts w:hint="eastAsia" w:ascii="仿宋" w:hAnsi="仿宋" w:eastAsia="仿宋" w:cs="仿宋"/>
                <w:b w:val="0"/>
                <w:bCs/>
                <w:i w:val="0"/>
                <w:iCs w:val="0"/>
                <w:color w:val="auto"/>
                <w:kern w:val="2"/>
                <w:sz w:val="24"/>
                <w:szCs w:val="24"/>
                <w:highlight w:val="none"/>
              </w:rPr>
            </w:pPr>
          </w:p>
        </w:tc>
      </w:tr>
    </w:tbl>
    <w:p w14:paraId="3915E7BF">
      <w:pPr>
        <w:adjustRightInd w:val="0"/>
        <w:snapToGrid w:val="0"/>
        <w:spacing w:line="360" w:lineRule="auto"/>
        <w:rPr>
          <w:rFonts w:hint="eastAsia" w:ascii="仿宋" w:hAnsi="仿宋" w:eastAsia="仿宋" w:cs="仿宋"/>
          <w:b w:val="0"/>
          <w:bCs w:val="0"/>
          <w:i w:val="0"/>
          <w:iCs w:val="0"/>
          <w:color w:val="auto"/>
          <w:kern w:val="2"/>
          <w:sz w:val="24"/>
          <w:szCs w:val="24"/>
          <w:highlight w:val="none"/>
        </w:rPr>
      </w:pPr>
    </w:p>
    <w:p w14:paraId="5E2CAA88">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注:1</w:t>
      </w:r>
      <w:r>
        <w:rPr>
          <w:rFonts w:hint="eastAsia" w:ascii="仿宋" w:hAnsi="仿宋" w:eastAsia="仿宋" w:cs="仿宋"/>
          <w:color w:val="auto"/>
          <w:kern w:val="2"/>
          <w:sz w:val="24"/>
          <w:szCs w:val="24"/>
          <w:highlight w:val="none"/>
          <w:lang w:val="en-US" w:eastAsia="zh-CN" w:bidi="ar-SA"/>
        </w:rPr>
        <w:t>表中大小写不一致时，以大写为准。</w:t>
      </w:r>
    </w:p>
    <w:p w14:paraId="583C2601">
      <w:pPr>
        <w:numPr>
          <w:ilvl w:val="0"/>
          <w:numId w:val="26"/>
        </w:numPr>
        <w:ind w:left="0" w:leftChars="0" w:firstLine="0" w:firstLineChars="0"/>
        <w:rPr>
          <w:rFonts w:hint="eastAsia" w:ascii="仿宋" w:hAnsi="仿宋" w:eastAsia="仿宋" w:cs="仿宋"/>
          <w:sz w:val="28"/>
          <w:szCs w:val="28"/>
        </w:rPr>
      </w:pPr>
      <w:r>
        <w:rPr>
          <w:rFonts w:hint="default" w:ascii="仿宋" w:hAnsi="仿宋" w:eastAsia="仿宋" w:cs="仿宋"/>
          <w:color w:val="auto"/>
          <w:kern w:val="2"/>
          <w:sz w:val="24"/>
          <w:szCs w:val="24"/>
          <w:highlight w:val="none"/>
          <w:lang w:val="en-US" w:eastAsia="zh-CN" w:bidi="ar-SA"/>
        </w:rPr>
        <w:t>报价包含材料、设备、</w:t>
      </w:r>
      <w:r>
        <w:rPr>
          <w:rFonts w:hint="eastAsia" w:ascii="仿宋" w:hAnsi="仿宋" w:eastAsia="仿宋" w:cs="仿宋"/>
          <w:color w:val="auto"/>
          <w:kern w:val="2"/>
          <w:sz w:val="24"/>
          <w:szCs w:val="24"/>
          <w:highlight w:val="none"/>
          <w:lang w:val="en-US" w:eastAsia="zh-CN" w:bidi="ar-SA"/>
        </w:rPr>
        <w:t>装修、</w:t>
      </w:r>
      <w:r>
        <w:rPr>
          <w:rFonts w:hint="default" w:ascii="仿宋" w:hAnsi="仿宋" w:eastAsia="仿宋" w:cs="仿宋"/>
          <w:color w:val="auto"/>
          <w:kern w:val="2"/>
          <w:sz w:val="24"/>
          <w:szCs w:val="24"/>
          <w:highlight w:val="none"/>
          <w:lang w:val="en-US" w:eastAsia="zh-CN" w:bidi="ar-SA"/>
        </w:rPr>
        <w:t>机械、装卸、人工、运输、改装、安装调试、</w:t>
      </w:r>
      <w:r>
        <w:rPr>
          <w:rFonts w:hint="eastAsia" w:ascii="仿宋" w:hAnsi="仿宋" w:eastAsia="仿宋" w:cs="仿宋"/>
          <w:color w:val="auto"/>
          <w:kern w:val="2"/>
          <w:sz w:val="24"/>
          <w:szCs w:val="24"/>
          <w:highlight w:val="none"/>
          <w:lang w:val="en-US" w:eastAsia="zh-CN" w:bidi="ar-SA"/>
        </w:rPr>
        <w:t>首次保养</w:t>
      </w:r>
      <w:r>
        <w:rPr>
          <w:rFonts w:hint="default" w:ascii="仿宋" w:hAnsi="仿宋" w:eastAsia="仿宋" w:cs="仿宋"/>
          <w:color w:val="auto"/>
          <w:kern w:val="2"/>
          <w:sz w:val="24"/>
          <w:szCs w:val="24"/>
          <w:highlight w:val="none"/>
          <w:lang w:val="en-US" w:eastAsia="zh-CN" w:bidi="ar-SA"/>
        </w:rPr>
        <w:t>、培训、税金成本及交货时一切不可预估风险费</w:t>
      </w:r>
      <w:r>
        <w:rPr>
          <w:rFonts w:hint="eastAsia" w:ascii="仿宋" w:hAnsi="仿宋" w:eastAsia="仿宋" w:cs="仿宋"/>
          <w:color w:val="auto"/>
          <w:kern w:val="2"/>
          <w:sz w:val="24"/>
          <w:szCs w:val="24"/>
          <w:highlight w:val="none"/>
          <w:lang w:val="en-US" w:eastAsia="zh-CN" w:bidi="ar-SA"/>
        </w:rPr>
        <w:t>等</w:t>
      </w:r>
      <w:r>
        <w:rPr>
          <w:rFonts w:hint="default" w:ascii="仿宋" w:hAnsi="仿宋" w:eastAsia="仿宋" w:cs="仿宋"/>
          <w:color w:val="auto"/>
          <w:kern w:val="2"/>
          <w:sz w:val="24"/>
          <w:szCs w:val="24"/>
          <w:highlight w:val="none"/>
          <w:lang w:val="en-US" w:eastAsia="zh-CN" w:bidi="ar-SA"/>
        </w:rPr>
        <w:t>。</w:t>
      </w:r>
    </w:p>
    <w:p w14:paraId="64E7501B">
      <w:pPr>
        <w:numPr>
          <w:ilvl w:val="0"/>
          <w:numId w:val="0"/>
        </w:numPr>
        <w:ind w:leftChars="0"/>
        <w:rPr>
          <w:rFonts w:hint="eastAsia" w:ascii="仿宋" w:hAnsi="仿宋" w:eastAsia="仿宋" w:cs="仿宋"/>
          <w:sz w:val="28"/>
          <w:szCs w:val="28"/>
        </w:rPr>
      </w:pPr>
      <w:r>
        <w:rPr>
          <w:rFonts w:hint="eastAsia" w:ascii="仿宋" w:hAnsi="仿宋" w:eastAsia="仿宋" w:cs="仿宋"/>
          <w:color w:val="auto"/>
          <w:kern w:val="2"/>
          <w:sz w:val="24"/>
          <w:szCs w:val="24"/>
          <w:highlight w:val="none"/>
          <w:lang w:val="en-US" w:eastAsia="zh-CN" w:bidi="ar-SA"/>
        </w:rPr>
        <w:t>3、</w:t>
      </w:r>
      <w:r>
        <w:rPr>
          <w:rFonts w:hint="default" w:ascii="仿宋" w:hAnsi="仿宋" w:eastAsia="仿宋" w:cs="仿宋"/>
          <w:color w:val="auto"/>
          <w:kern w:val="2"/>
          <w:sz w:val="24"/>
          <w:szCs w:val="24"/>
          <w:highlight w:val="none"/>
          <w:lang w:val="en-US" w:eastAsia="zh-CN" w:bidi="ar-SA"/>
        </w:rPr>
        <w:t>本表中“投标总价”必须与《投标函》中的“投标总价”及《</w:t>
      </w:r>
      <w:r>
        <w:rPr>
          <w:rFonts w:hint="eastAsia" w:ascii="仿宋" w:hAnsi="仿宋" w:eastAsia="仿宋" w:cs="仿宋"/>
          <w:color w:val="auto"/>
          <w:kern w:val="2"/>
          <w:sz w:val="24"/>
          <w:szCs w:val="24"/>
          <w:highlight w:val="none"/>
          <w:lang w:val="en-US" w:eastAsia="zh-CN" w:bidi="ar-SA"/>
        </w:rPr>
        <w:t>分项报价</w:t>
      </w:r>
      <w:r>
        <w:rPr>
          <w:rFonts w:hint="default" w:ascii="仿宋" w:hAnsi="仿宋" w:eastAsia="仿宋" w:cs="仿宋"/>
          <w:color w:val="auto"/>
          <w:kern w:val="2"/>
          <w:sz w:val="24"/>
          <w:szCs w:val="24"/>
          <w:highlight w:val="none"/>
          <w:lang w:val="en-US" w:eastAsia="zh-CN" w:bidi="ar-SA"/>
        </w:rPr>
        <w:t>表》中的“</w:t>
      </w:r>
      <w:r>
        <w:rPr>
          <w:rFonts w:hint="eastAsia" w:ascii="仿宋" w:hAnsi="仿宋" w:eastAsia="仿宋" w:cs="仿宋"/>
          <w:color w:val="auto"/>
          <w:kern w:val="2"/>
          <w:sz w:val="24"/>
          <w:szCs w:val="24"/>
          <w:highlight w:val="none"/>
          <w:lang w:val="en-US" w:eastAsia="zh-CN" w:bidi="ar-SA"/>
        </w:rPr>
        <w:t>合计报价</w:t>
      </w:r>
      <w:r>
        <w:rPr>
          <w:rFonts w:hint="default" w:ascii="仿宋" w:hAnsi="仿宋" w:eastAsia="仿宋" w:cs="仿宋"/>
          <w:color w:val="auto"/>
          <w:kern w:val="2"/>
          <w:sz w:val="24"/>
          <w:szCs w:val="24"/>
          <w:highlight w:val="none"/>
          <w:lang w:val="en-US" w:eastAsia="zh-CN" w:bidi="ar-SA"/>
        </w:rPr>
        <w:t>”均保持一致，如不一致，以《开标一览表》为准。</w:t>
      </w:r>
    </w:p>
    <w:p w14:paraId="33003E50">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仿宋" w:hAnsi="仿宋" w:eastAsia="仿宋" w:cs="仿宋"/>
          <w:sz w:val="24"/>
          <w:szCs w:val="24"/>
        </w:rPr>
      </w:pPr>
    </w:p>
    <w:p w14:paraId="77780F0E">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仿宋" w:hAnsi="仿宋" w:eastAsia="仿宋" w:cs="仿宋"/>
          <w:sz w:val="24"/>
          <w:szCs w:val="24"/>
        </w:rPr>
      </w:pPr>
    </w:p>
    <w:p w14:paraId="0CDB22CF">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仿宋" w:hAnsi="仿宋" w:eastAsia="仿宋" w:cs="仿宋"/>
          <w:sz w:val="24"/>
          <w:szCs w:val="24"/>
        </w:rPr>
      </w:pPr>
      <w:r>
        <w:rPr>
          <w:rFonts w:hint="eastAsia" w:ascii="仿宋" w:hAnsi="仿宋" w:eastAsia="仿宋" w:cs="仿宋"/>
          <w:sz w:val="24"/>
          <w:szCs w:val="24"/>
        </w:rPr>
        <w:t>投标人名称：＿＿＿＿＿＿＿＿＿＿（公章）</w:t>
      </w:r>
    </w:p>
    <w:p w14:paraId="08A0F96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p w14:paraId="27125E39">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法定代表人或授权代表（签</w:t>
      </w:r>
      <w:r>
        <w:rPr>
          <w:rFonts w:hint="eastAsia" w:ascii="仿宋" w:hAnsi="仿宋" w:eastAsia="仿宋" w:cs="仿宋"/>
          <w:sz w:val="24"/>
          <w:szCs w:val="24"/>
          <w:lang w:val="en-US" w:eastAsia="zh-CN"/>
        </w:rPr>
        <w:t>字</w:t>
      </w:r>
      <w:r>
        <w:rPr>
          <w:rFonts w:hint="eastAsia" w:ascii="仿宋" w:hAnsi="仿宋" w:eastAsia="仿宋" w:cs="仿宋"/>
          <w:sz w:val="24"/>
          <w:szCs w:val="24"/>
        </w:rPr>
        <w:t>或盖章）：</w:t>
      </w:r>
      <w:r>
        <w:rPr>
          <w:rFonts w:hint="eastAsia" w:ascii="仿宋" w:hAnsi="仿宋" w:eastAsia="仿宋" w:cs="仿宋"/>
          <w:sz w:val="24"/>
          <w:szCs w:val="24"/>
          <w:u w:val="single"/>
        </w:rPr>
        <w:t xml:space="preserve">       </w:t>
      </w:r>
    </w:p>
    <w:p w14:paraId="20937A0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u w:val="single"/>
        </w:rPr>
      </w:pPr>
    </w:p>
    <w:p w14:paraId="11BF2441">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仿宋" w:hAnsi="仿宋" w:eastAsia="仿宋" w:cs="仿宋"/>
          <w:sz w:val="24"/>
          <w:szCs w:val="24"/>
        </w:rPr>
      </w:pP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893FE5A">
      <w:pPr>
        <w:pStyle w:val="3"/>
        <w:numPr>
          <w:ilvl w:val="0"/>
          <w:numId w:val="0"/>
        </w:numPr>
        <w:rPr>
          <w:rFonts w:hint="eastAsia" w:ascii="仿宋" w:hAnsi="仿宋" w:eastAsia="仿宋" w:cs="仿宋"/>
          <w:sz w:val="24"/>
          <w:szCs w:val="24"/>
          <w:lang w:eastAsia="zh-CN"/>
        </w:rPr>
      </w:pPr>
    </w:p>
    <w:p w14:paraId="3F5E76EE">
      <w:pPr>
        <w:pStyle w:val="19"/>
        <w:rPr>
          <w:rFonts w:hint="eastAsia" w:ascii="仿宋" w:hAnsi="仿宋" w:eastAsia="仿宋" w:cs="仿宋"/>
          <w:sz w:val="28"/>
          <w:szCs w:val="28"/>
        </w:rPr>
        <w:sectPr>
          <w:headerReference r:id="rId8" w:type="first"/>
          <w:footerReference r:id="rId10" w:type="first"/>
          <w:headerReference r:id="rId7" w:type="default"/>
          <w:footerReference r:id="rId9" w:type="default"/>
          <w:pgSz w:w="11906" w:h="16838"/>
          <w:pgMar w:top="1440" w:right="1440" w:bottom="1440" w:left="1440" w:header="737" w:footer="737" w:gutter="0"/>
          <w:pgBorders>
            <w:top w:val="none" w:sz="0" w:space="0"/>
            <w:left w:val="none" w:sz="0" w:space="0"/>
            <w:bottom w:val="none" w:sz="0" w:space="0"/>
            <w:right w:val="none" w:sz="0" w:space="0"/>
          </w:pgBorders>
          <w:pgNumType w:fmt="decimal"/>
          <w:cols w:space="0" w:num="1"/>
          <w:titlePg/>
          <w:rtlGutter w:val="0"/>
          <w:docGrid w:linePitch="312" w:charSpace="0"/>
        </w:sectPr>
      </w:pPr>
    </w:p>
    <w:p w14:paraId="41703CDE">
      <w:pPr>
        <w:pStyle w:val="6"/>
        <w:numPr>
          <w:ilvl w:val="0"/>
          <w:numId w:val="0"/>
        </w:num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分项报价表</w:t>
      </w:r>
    </w:p>
    <w:p w14:paraId="3F794EA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lang w:val="en-US" w:eastAsia="zh-CN"/>
        </w:rPr>
        <w:t xml:space="preserve">                </w:t>
      </w:r>
    </w:p>
    <w:p w14:paraId="37EEA0A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val="en-US" w:eastAsia="zh-CN"/>
        </w:rPr>
        <w:t xml:space="preserve">                </w:t>
      </w:r>
    </w:p>
    <w:tbl>
      <w:tblPr>
        <w:tblStyle w:val="24"/>
        <w:tblpPr w:leftFromText="180" w:rightFromText="180" w:vertAnchor="text" w:horzAnchor="page" w:tblpX="1313" w:tblpY="288"/>
        <w:tblOverlap w:val="never"/>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48"/>
        <w:gridCol w:w="1195"/>
        <w:gridCol w:w="1788"/>
        <w:gridCol w:w="1258"/>
        <w:gridCol w:w="1050"/>
        <w:gridCol w:w="1023"/>
        <w:gridCol w:w="1091"/>
        <w:gridCol w:w="1195"/>
      </w:tblGrid>
      <w:tr w14:paraId="0C0D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trPr>
        <w:tc>
          <w:tcPr>
            <w:tcW w:w="565" w:type="dxa"/>
            <w:vAlign w:val="center"/>
          </w:tcPr>
          <w:p w14:paraId="4D94892B">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848" w:type="dxa"/>
            <w:vAlign w:val="center"/>
          </w:tcPr>
          <w:p w14:paraId="0648FB73">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标的</w:t>
            </w:r>
            <w:r>
              <w:rPr>
                <w:rFonts w:hint="eastAsia" w:ascii="仿宋" w:hAnsi="仿宋" w:eastAsia="仿宋" w:cs="仿宋"/>
                <w:sz w:val="24"/>
                <w:szCs w:val="24"/>
                <w:lang w:eastAsia="zh-CN"/>
              </w:rPr>
              <w:t>名称</w:t>
            </w:r>
          </w:p>
        </w:tc>
        <w:tc>
          <w:tcPr>
            <w:tcW w:w="1195" w:type="dxa"/>
            <w:vAlign w:val="center"/>
          </w:tcPr>
          <w:p w14:paraId="505441E8">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品牌</w:t>
            </w:r>
          </w:p>
        </w:tc>
        <w:tc>
          <w:tcPr>
            <w:tcW w:w="1788" w:type="dxa"/>
            <w:vAlign w:val="center"/>
          </w:tcPr>
          <w:p w14:paraId="0CFC30B4">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型号或规格（</w:t>
            </w:r>
            <w:r>
              <w:rPr>
                <w:rFonts w:hint="eastAsia" w:ascii="仿宋" w:hAnsi="仿宋" w:eastAsia="仿宋" w:cs="仿宋"/>
                <w:sz w:val="24"/>
                <w:szCs w:val="24"/>
                <w:lang w:val="en-US" w:eastAsia="zh-CN"/>
              </w:rPr>
              <w:t>设备填写型号，材料填写规格</w:t>
            </w:r>
            <w:r>
              <w:rPr>
                <w:rFonts w:hint="eastAsia" w:ascii="仿宋" w:hAnsi="仿宋" w:eastAsia="仿宋" w:cs="仿宋"/>
                <w:sz w:val="24"/>
                <w:szCs w:val="24"/>
                <w:lang w:eastAsia="zh-CN"/>
              </w:rPr>
              <w:t>）</w:t>
            </w:r>
          </w:p>
        </w:tc>
        <w:tc>
          <w:tcPr>
            <w:tcW w:w="1258" w:type="dxa"/>
            <w:vAlign w:val="center"/>
          </w:tcPr>
          <w:p w14:paraId="3C5E2C57">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制造商</w:t>
            </w:r>
          </w:p>
        </w:tc>
        <w:tc>
          <w:tcPr>
            <w:tcW w:w="1050" w:type="dxa"/>
            <w:vAlign w:val="center"/>
          </w:tcPr>
          <w:p w14:paraId="798CB4D8">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数量</w:t>
            </w:r>
          </w:p>
        </w:tc>
        <w:tc>
          <w:tcPr>
            <w:tcW w:w="1023" w:type="dxa"/>
            <w:vAlign w:val="center"/>
          </w:tcPr>
          <w:p w14:paraId="0542D249">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单价（元）</w:t>
            </w:r>
          </w:p>
        </w:tc>
        <w:tc>
          <w:tcPr>
            <w:tcW w:w="1091" w:type="dxa"/>
            <w:vAlign w:val="center"/>
          </w:tcPr>
          <w:p w14:paraId="698F95D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合计（元）</w:t>
            </w:r>
          </w:p>
        </w:tc>
        <w:tc>
          <w:tcPr>
            <w:tcW w:w="1195" w:type="dxa"/>
            <w:vAlign w:val="center"/>
          </w:tcPr>
          <w:p w14:paraId="5F84EA38">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质保期</w:t>
            </w:r>
          </w:p>
        </w:tc>
      </w:tr>
      <w:tr w14:paraId="404F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65" w:type="dxa"/>
            <w:vAlign w:val="center"/>
          </w:tcPr>
          <w:p w14:paraId="52725368">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848" w:type="dxa"/>
            <w:vAlign w:val="center"/>
          </w:tcPr>
          <w:p w14:paraId="494E66C6">
            <w:pPr>
              <w:rPr>
                <w:rFonts w:hint="eastAsia" w:ascii="仿宋" w:hAnsi="仿宋" w:eastAsia="仿宋" w:cs="仿宋"/>
                <w:color w:val="FF0000"/>
                <w:sz w:val="28"/>
                <w:szCs w:val="28"/>
                <w:highlight w:val="none"/>
                <w:lang w:val="en-US" w:eastAsia="zh-CN"/>
              </w:rPr>
            </w:pPr>
          </w:p>
        </w:tc>
        <w:tc>
          <w:tcPr>
            <w:tcW w:w="1195" w:type="dxa"/>
            <w:vAlign w:val="center"/>
          </w:tcPr>
          <w:p w14:paraId="6D4A406F">
            <w:pPr>
              <w:jc w:val="center"/>
              <w:rPr>
                <w:rFonts w:hint="eastAsia" w:ascii="仿宋" w:hAnsi="仿宋" w:eastAsia="仿宋" w:cs="仿宋"/>
                <w:color w:val="FF0000"/>
                <w:sz w:val="28"/>
                <w:szCs w:val="28"/>
                <w:highlight w:val="none"/>
                <w:lang w:val="en-US" w:eastAsia="zh-CN"/>
              </w:rPr>
            </w:pPr>
          </w:p>
        </w:tc>
        <w:tc>
          <w:tcPr>
            <w:tcW w:w="1788" w:type="dxa"/>
            <w:vAlign w:val="center"/>
          </w:tcPr>
          <w:p w14:paraId="42C06F75">
            <w:pPr>
              <w:rPr>
                <w:rFonts w:hint="eastAsia" w:ascii="仿宋" w:hAnsi="仿宋" w:eastAsia="仿宋" w:cs="仿宋"/>
                <w:color w:val="FF0000"/>
                <w:sz w:val="28"/>
                <w:szCs w:val="28"/>
                <w:highlight w:val="none"/>
                <w:lang w:val="en-US" w:eastAsia="zh-CN"/>
              </w:rPr>
            </w:pPr>
          </w:p>
        </w:tc>
        <w:tc>
          <w:tcPr>
            <w:tcW w:w="1258" w:type="dxa"/>
            <w:vAlign w:val="top"/>
          </w:tcPr>
          <w:p w14:paraId="290282A3">
            <w:pPr>
              <w:rPr>
                <w:rFonts w:hint="eastAsia" w:ascii="仿宋" w:hAnsi="仿宋" w:eastAsia="仿宋" w:cs="仿宋"/>
                <w:color w:val="FF0000"/>
                <w:sz w:val="28"/>
                <w:szCs w:val="28"/>
                <w:highlight w:val="none"/>
                <w:lang w:val="en-US" w:eastAsia="zh-CN"/>
              </w:rPr>
            </w:pPr>
          </w:p>
        </w:tc>
        <w:tc>
          <w:tcPr>
            <w:tcW w:w="1050" w:type="dxa"/>
            <w:vAlign w:val="center"/>
          </w:tcPr>
          <w:p w14:paraId="0CFAB467">
            <w:pPr>
              <w:rPr>
                <w:rFonts w:hint="eastAsia" w:ascii="仿宋" w:hAnsi="仿宋" w:eastAsia="仿宋" w:cs="仿宋"/>
                <w:color w:val="FF0000"/>
                <w:sz w:val="28"/>
                <w:szCs w:val="28"/>
                <w:highlight w:val="none"/>
                <w:lang w:val="en-US" w:eastAsia="zh-CN"/>
              </w:rPr>
            </w:pPr>
          </w:p>
        </w:tc>
        <w:tc>
          <w:tcPr>
            <w:tcW w:w="1023" w:type="dxa"/>
            <w:vAlign w:val="center"/>
          </w:tcPr>
          <w:p w14:paraId="5B6F7640">
            <w:pPr>
              <w:rPr>
                <w:rFonts w:hint="eastAsia" w:ascii="仿宋" w:hAnsi="仿宋" w:eastAsia="仿宋" w:cs="仿宋"/>
                <w:color w:val="auto"/>
                <w:sz w:val="28"/>
                <w:szCs w:val="28"/>
                <w:highlight w:val="none"/>
                <w:lang w:val="en-US" w:eastAsia="zh-CN"/>
              </w:rPr>
            </w:pPr>
          </w:p>
        </w:tc>
        <w:tc>
          <w:tcPr>
            <w:tcW w:w="1091" w:type="dxa"/>
            <w:vAlign w:val="center"/>
          </w:tcPr>
          <w:p w14:paraId="4A4D2FE6">
            <w:pPr>
              <w:rPr>
                <w:rFonts w:hint="eastAsia" w:ascii="仿宋" w:hAnsi="仿宋" w:eastAsia="仿宋" w:cs="仿宋"/>
                <w:color w:val="auto"/>
                <w:sz w:val="28"/>
                <w:szCs w:val="28"/>
                <w:highlight w:val="none"/>
                <w:lang w:val="en-US" w:eastAsia="zh-CN"/>
              </w:rPr>
            </w:pPr>
          </w:p>
        </w:tc>
        <w:tc>
          <w:tcPr>
            <w:tcW w:w="1195" w:type="dxa"/>
            <w:vAlign w:val="center"/>
          </w:tcPr>
          <w:p w14:paraId="040D4162">
            <w:pPr>
              <w:rPr>
                <w:rFonts w:hint="eastAsia" w:ascii="仿宋" w:hAnsi="仿宋" w:eastAsia="仿宋" w:cs="仿宋"/>
                <w:color w:val="auto"/>
                <w:sz w:val="28"/>
                <w:szCs w:val="28"/>
                <w:highlight w:val="none"/>
                <w:lang w:val="en-US" w:eastAsia="zh-CN"/>
              </w:rPr>
            </w:pPr>
          </w:p>
        </w:tc>
      </w:tr>
      <w:tr w14:paraId="662C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565" w:type="dxa"/>
            <w:vAlign w:val="center"/>
          </w:tcPr>
          <w:p w14:paraId="4DE75F9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848" w:type="dxa"/>
            <w:vAlign w:val="center"/>
          </w:tcPr>
          <w:p w14:paraId="25A15546">
            <w:pPr>
              <w:rPr>
                <w:rFonts w:hint="eastAsia" w:ascii="仿宋" w:hAnsi="仿宋" w:eastAsia="仿宋" w:cs="仿宋"/>
                <w:color w:val="auto"/>
                <w:sz w:val="28"/>
                <w:szCs w:val="28"/>
                <w:highlight w:val="none"/>
              </w:rPr>
            </w:pPr>
          </w:p>
        </w:tc>
        <w:tc>
          <w:tcPr>
            <w:tcW w:w="1195" w:type="dxa"/>
            <w:vAlign w:val="center"/>
          </w:tcPr>
          <w:p w14:paraId="7A740DF7">
            <w:pPr>
              <w:jc w:val="center"/>
              <w:rPr>
                <w:rFonts w:hint="eastAsia" w:ascii="仿宋" w:hAnsi="仿宋" w:eastAsia="仿宋" w:cs="仿宋"/>
                <w:color w:val="auto"/>
                <w:sz w:val="28"/>
                <w:szCs w:val="28"/>
                <w:highlight w:val="none"/>
              </w:rPr>
            </w:pPr>
          </w:p>
        </w:tc>
        <w:tc>
          <w:tcPr>
            <w:tcW w:w="1788" w:type="dxa"/>
            <w:vAlign w:val="center"/>
          </w:tcPr>
          <w:p w14:paraId="5F4CD7A5">
            <w:pPr>
              <w:rPr>
                <w:rFonts w:hint="eastAsia" w:ascii="仿宋" w:hAnsi="仿宋" w:eastAsia="仿宋" w:cs="仿宋"/>
                <w:color w:val="auto"/>
                <w:sz w:val="28"/>
                <w:szCs w:val="28"/>
                <w:highlight w:val="none"/>
              </w:rPr>
            </w:pPr>
          </w:p>
        </w:tc>
        <w:tc>
          <w:tcPr>
            <w:tcW w:w="1258" w:type="dxa"/>
            <w:vAlign w:val="top"/>
          </w:tcPr>
          <w:p w14:paraId="3423EDE8">
            <w:pPr>
              <w:rPr>
                <w:rFonts w:hint="eastAsia" w:ascii="仿宋" w:hAnsi="仿宋" w:eastAsia="仿宋" w:cs="仿宋"/>
                <w:color w:val="auto"/>
                <w:sz w:val="28"/>
                <w:szCs w:val="28"/>
                <w:highlight w:val="none"/>
              </w:rPr>
            </w:pPr>
          </w:p>
        </w:tc>
        <w:tc>
          <w:tcPr>
            <w:tcW w:w="1050" w:type="dxa"/>
            <w:vAlign w:val="center"/>
          </w:tcPr>
          <w:p w14:paraId="53E6059E">
            <w:pPr>
              <w:rPr>
                <w:rFonts w:hint="eastAsia" w:ascii="仿宋" w:hAnsi="仿宋" w:eastAsia="仿宋" w:cs="仿宋"/>
                <w:color w:val="auto"/>
                <w:sz w:val="28"/>
                <w:szCs w:val="28"/>
                <w:highlight w:val="none"/>
              </w:rPr>
            </w:pPr>
          </w:p>
        </w:tc>
        <w:tc>
          <w:tcPr>
            <w:tcW w:w="1023" w:type="dxa"/>
            <w:vAlign w:val="center"/>
          </w:tcPr>
          <w:p w14:paraId="1495235E">
            <w:pPr>
              <w:rPr>
                <w:rFonts w:hint="eastAsia" w:ascii="仿宋" w:hAnsi="仿宋" w:eastAsia="仿宋" w:cs="仿宋"/>
                <w:color w:val="auto"/>
                <w:sz w:val="28"/>
                <w:szCs w:val="28"/>
                <w:highlight w:val="none"/>
              </w:rPr>
            </w:pPr>
          </w:p>
        </w:tc>
        <w:tc>
          <w:tcPr>
            <w:tcW w:w="1091" w:type="dxa"/>
            <w:vAlign w:val="center"/>
          </w:tcPr>
          <w:p w14:paraId="24FCB74C">
            <w:pPr>
              <w:rPr>
                <w:rFonts w:hint="eastAsia" w:ascii="仿宋" w:hAnsi="仿宋" w:eastAsia="仿宋" w:cs="仿宋"/>
                <w:color w:val="auto"/>
                <w:sz w:val="28"/>
                <w:szCs w:val="28"/>
                <w:highlight w:val="none"/>
              </w:rPr>
            </w:pPr>
          </w:p>
        </w:tc>
        <w:tc>
          <w:tcPr>
            <w:tcW w:w="1195" w:type="dxa"/>
            <w:vAlign w:val="center"/>
          </w:tcPr>
          <w:p w14:paraId="4A3B61F5">
            <w:pPr>
              <w:rPr>
                <w:rFonts w:hint="eastAsia" w:ascii="仿宋" w:hAnsi="仿宋" w:eastAsia="仿宋" w:cs="仿宋"/>
                <w:color w:val="auto"/>
                <w:sz w:val="28"/>
                <w:szCs w:val="28"/>
                <w:highlight w:val="none"/>
              </w:rPr>
            </w:pPr>
          </w:p>
        </w:tc>
      </w:tr>
    </w:tbl>
    <w:p w14:paraId="6ABCD23C">
      <w:pPr>
        <w:rPr>
          <w:rFonts w:hint="eastAsia"/>
        </w:rPr>
      </w:pPr>
    </w:p>
    <w:p w14:paraId="5A0C5922">
      <w:pPr>
        <w:rPr>
          <w:rFonts w:hint="eastAsia" w:ascii="仿宋" w:hAnsi="仿宋" w:eastAsia="仿宋" w:cs="仿宋"/>
          <w:b/>
          <w:bCs w:val="0"/>
          <w:color w:val="auto"/>
          <w:sz w:val="22"/>
          <w:szCs w:val="22"/>
          <w:highlight w:val="none"/>
        </w:rPr>
      </w:pPr>
    </w:p>
    <w:p w14:paraId="602E839A">
      <w:pPr>
        <w:rPr>
          <w:rFonts w:hint="eastAsia" w:ascii="仿宋" w:hAnsi="仿宋" w:eastAsia="仿宋" w:cs="仿宋"/>
          <w:b/>
          <w:bCs w:val="0"/>
          <w:color w:val="auto"/>
          <w:sz w:val="22"/>
          <w:szCs w:val="22"/>
          <w:highlight w:val="yellow"/>
          <w:lang w:val="en-US" w:eastAsia="zh-CN"/>
        </w:rPr>
      </w:pPr>
      <w:r>
        <w:rPr>
          <w:rFonts w:hint="eastAsia" w:ascii="仿宋" w:hAnsi="仿宋" w:eastAsia="仿宋" w:cs="仿宋"/>
          <w:b/>
          <w:bCs w:val="0"/>
          <w:color w:val="auto"/>
          <w:sz w:val="22"/>
          <w:szCs w:val="22"/>
          <w:highlight w:val="none"/>
        </w:rPr>
        <w:t>注：</w:t>
      </w:r>
      <w:r>
        <w:rPr>
          <w:rFonts w:hint="eastAsia" w:ascii="仿宋" w:hAnsi="仿宋" w:eastAsia="仿宋" w:cs="仿宋"/>
          <w:b/>
          <w:bCs w:val="0"/>
          <w:color w:val="auto"/>
          <w:sz w:val="22"/>
          <w:szCs w:val="22"/>
          <w:highlight w:val="none"/>
          <w:lang w:val="en-US" w:eastAsia="zh-CN"/>
        </w:rPr>
        <w:t>1、投标货物</w:t>
      </w:r>
      <w:r>
        <w:rPr>
          <w:rFonts w:hint="eastAsia" w:ascii="仿宋" w:hAnsi="仿宋" w:eastAsia="仿宋" w:cs="仿宋"/>
          <w:b/>
          <w:bCs w:val="0"/>
          <w:color w:val="auto"/>
          <w:sz w:val="22"/>
          <w:szCs w:val="22"/>
          <w:highlight w:val="none"/>
        </w:rPr>
        <w:t>品牌、</w:t>
      </w:r>
      <w:r>
        <w:rPr>
          <w:rFonts w:hint="eastAsia" w:ascii="仿宋" w:hAnsi="仿宋" w:eastAsia="仿宋" w:cs="仿宋"/>
          <w:b/>
          <w:bCs w:val="0"/>
          <w:color w:val="auto"/>
          <w:sz w:val="22"/>
          <w:szCs w:val="22"/>
          <w:highlight w:val="none"/>
          <w:lang w:val="en-US" w:eastAsia="zh-CN"/>
        </w:rPr>
        <w:t>型号或规格、制造商等需详细填写。</w:t>
      </w:r>
    </w:p>
    <w:p w14:paraId="497A2117">
      <w:pPr>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2、如不提供详细分项报价将视为没有实质性响应采购文件。</w:t>
      </w:r>
    </w:p>
    <w:p w14:paraId="4130B81B">
      <w:pPr>
        <w:rPr>
          <w:rFonts w:hint="eastAsia" w:ascii="仿宋" w:hAnsi="仿宋" w:eastAsia="仿宋" w:cs="仿宋"/>
          <w:b/>
          <w:bCs w:val="0"/>
          <w:color w:val="auto"/>
          <w:sz w:val="22"/>
          <w:szCs w:val="22"/>
          <w:highlight w:val="none"/>
          <w:lang w:eastAsia="zh-CN"/>
        </w:rPr>
      </w:pPr>
    </w:p>
    <w:p w14:paraId="48DE3601">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仿宋" w:hAnsi="仿宋" w:eastAsia="仿宋" w:cs="仿宋"/>
          <w:sz w:val="24"/>
          <w:szCs w:val="24"/>
          <w:lang w:val="en-US" w:eastAsia="zh-CN"/>
        </w:rPr>
      </w:pPr>
    </w:p>
    <w:p w14:paraId="453F6CE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投标人名称：＿＿＿＿＿＿（公章）</w:t>
      </w:r>
    </w:p>
    <w:p w14:paraId="16656261">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法定代表人或授权代表（签名或</w:t>
      </w:r>
      <w:r>
        <w:rPr>
          <w:rFonts w:hint="eastAsia" w:ascii="仿宋" w:hAnsi="仿宋" w:eastAsia="仿宋" w:cs="仿宋"/>
          <w:sz w:val="24"/>
          <w:szCs w:val="24"/>
          <w:lang w:val="en-US" w:eastAsia="zh-CN"/>
        </w:rPr>
        <w:t>签章</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p>
    <w:p w14:paraId="16D66E4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p>
    <w:p w14:paraId="6ACCC3F9">
      <w:pPr>
        <w:rPr>
          <w:rFonts w:hint="eastAsia" w:ascii="仿宋" w:hAnsi="仿宋" w:eastAsia="仿宋" w:cs="仿宋"/>
          <w:sz w:val="28"/>
          <w:szCs w:val="28"/>
          <w:lang w:val="en-US" w:eastAsia="zh-CN"/>
        </w:rPr>
        <w:sectPr>
          <w:pgSz w:w="11906" w:h="16838"/>
          <w:pgMar w:top="1418" w:right="1588" w:bottom="1418" w:left="1365" w:header="851" w:footer="907" w:gutter="0"/>
          <w:pgBorders>
            <w:top w:val="none" w:sz="0" w:space="0"/>
            <w:left w:val="none" w:sz="0" w:space="0"/>
            <w:bottom w:val="none" w:sz="0" w:space="0"/>
            <w:right w:val="none" w:sz="0" w:space="0"/>
          </w:pgBorders>
          <w:pgNumType w:fmt="decimal"/>
          <w:cols w:space="720" w:num="1"/>
          <w:titlePg/>
          <w:docGrid w:type="lines" w:linePitch="290" w:charSpace="0"/>
        </w:sectPr>
      </w:pPr>
    </w:p>
    <w:p w14:paraId="23D3B7E1">
      <w:pPr>
        <w:shd w:val="clear" w:color="auto" w:fill="FFFFFF"/>
        <w:spacing w:before="100" w:beforeAutospacing="1" w:after="100" w:afterAutospacing="1" w:line="440" w:lineRule="atLeast"/>
        <w:jc w:val="center"/>
        <w:outlineLvl w:val="0"/>
        <w:rPr>
          <w:rFonts w:hint="eastAsia" w:ascii="仿宋" w:hAnsi="仿宋" w:eastAsia="仿宋" w:cs="仿宋"/>
          <w:b/>
          <w:bCs/>
          <w:sz w:val="36"/>
          <w:szCs w:val="36"/>
          <w:highlight w:val="none"/>
          <w:lang w:val="en-US" w:eastAsia="zh-CN"/>
        </w:rPr>
      </w:pPr>
      <w:bookmarkStart w:id="34" w:name="_Toc18288"/>
      <w:bookmarkStart w:id="35" w:name="_Toc9213"/>
      <w:r>
        <w:rPr>
          <w:rFonts w:hint="eastAsia" w:ascii="仿宋" w:hAnsi="仿宋" w:eastAsia="仿宋" w:cs="仿宋"/>
          <w:b/>
          <w:bCs/>
          <w:sz w:val="36"/>
          <w:szCs w:val="36"/>
          <w:highlight w:val="none"/>
          <w:lang w:val="en-US" w:eastAsia="zh-CN"/>
        </w:rPr>
        <w:t>第三部分 商务技术文件</w:t>
      </w:r>
      <w:bookmarkEnd w:id="34"/>
    </w:p>
    <w:p w14:paraId="3437909B">
      <w:pPr>
        <w:jc w:val="center"/>
        <w:rPr>
          <w:rFonts w:hint="eastAsia" w:ascii="仿宋" w:hAnsi="仿宋" w:eastAsia="仿宋" w:cs="仿宋"/>
          <w:b/>
          <w:bCs/>
          <w:color w:val="auto"/>
          <w:sz w:val="28"/>
          <w:szCs w:val="28"/>
          <w:highlight w:val="none"/>
          <w:lang w:val="en-US" w:eastAsia="zh-CN"/>
        </w:rPr>
      </w:pPr>
    </w:p>
    <w:p w14:paraId="2A8CF650">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投标函格式</w:t>
      </w:r>
    </w:p>
    <w:p w14:paraId="7A6F091E">
      <w:pPr>
        <w:spacing w:line="420" w:lineRule="exact"/>
        <w:rPr>
          <w:rFonts w:hint="eastAsia" w:ascii="仿宋" w:hAnsi="仿宋" w:eastAsia="仿宋" w:cs="仿宋"/>
          <w:b/>
          <w:bCs/>
          <w:color w:val="auto"/>
          <w:kern w:val="2"/>
          <w:sz w:val="24"/>
          <w:szCs w:val="24"/>
          <w:highlight w:val="none"/>
        </w:rPr>
      </w:pPr>
    </w:p>
    <w:p w14:paraId="042C1F56">
      <w:pPr>
        <w:spacing w:line="420" w:lineRule="exact"/>
        <w:rPr>
          <w:rFonts w:hint="eastAsia" w:ascii="仿宋" w:hAnsi="仿宋" w:eastAsia="仿宋" w:cs="仿宋"/>
          <w:sz w:val="24"/>
          <w:szCs w:val="24"/>
        </w:rPr>
      </w:pPr>
      <w:r>
        <w:rPr>
          <w:rFonts w:hint="eastAsia" w:ascii="仿宋" w:hAnsi="仿宋" w:eastAsia="仿宋" w:cs="仿宋"/>
          <w:b/>
          <w:bCs/>
          <w:color w:val="auto"/>
          <w:kern w:val="2"/>
          <w:sz w:val="24"/>
          <w:szCs w:val="24"/>
          <w:highlight w:val="none"/>
        </w:rPr>
        <w:t>致</w:t>
      </w:r>
      <w:r>
        <w:rPr>
          <w:rFonts w:hint="eastAsia" w:ascii="仿宋" w:hAnsi="仿宋" w:eastAsia="仿宋" w:cs="仿宋"/>
          <w:color w:val="auto"/>
          <w:kern w:val="2"/>
          <w:sz w:val="24"/>
          <w:szCs w:val="24"/>
          <w:highlight w:val="none"/>
        </w:rPr>
        <w:t>：</w:t>
      </w:r>
      <w:r>
        <w:rPr>
          <w:rFonts w:hint="eastAsia" w:ascii="仿宋" w:hAnsi="仿宋" w:eastAsia="仿宋" w:cs="仿宋"/>
          <w:b/>
          <w:sz w:val="24"/>
          <w:szCs w:val="24"/>
          <w:lang w:eastAsia="zh-CN"/>
        </w:rPr>
        <w:t>奇台县城市建设项目管理有限公司</w:t>
      </w:r>
    </w:p>
    <w:p w14:paraId="68FE5F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根据贵方为＿＿＿＿＿＿＿＿＿＿＿＿＿＿＿项目的投标邀请＿＿＿＿＿＿＿＿（招标编号），签字代表＿＿＿＿＿＿＿＿＿＿＿（全名、职务）经正式授权并代表投标人＿＿＿＿＿＿＿＿＿（投标人名称、地址）</w:t>
      </w:r>
      <w:r>
        <w:rPr>
          <w:rFonts w:hint="eastAsia" w:ascii="仿宋" w:hAnsi="仿宋" w:eastAsia="仿宋" w:cs="仿宋"/>
          <w:color w:val="000000"/>
          <w:sz w:val="24"/>
          <w:szCs w:val="24"/>
        </w:rPr>
        <w:t>参加该项目的投标活动并按要求提交投标</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文件。我们郑重声明以下诸点并负法律责任：</w:t>
      </w:r>
    </w:p>
    <w:p w14:paraId="4DF6BC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 愿按照</w:t>
      </w:r>
      <w:r>
        <w:rPr>
          <w:rFonts w:hint="eastAsia" w:ascii="仿宋" w:hAnsi="仿宋" w:eastAsia="仿宋" w:cs="仿宋"/>
          <w:color w:val="000000"/>
          <w:sz w:val="24"/>
          <w:szCs w:val="24"/>
          <w:lang w:eastAsia="zh-CN"/>
        </w:rPr>
        <w:t>招标</w:t>
      </w:r>
      <w:r>
        <w:rPr>
          <w:rFonts w:hint="eastAsia" w:ascii="仿宋" w:hAnsi="仿宋" w:eastAsia="仿宋" w:cs="仿宋"/>
          <w:color w:val="000000"/>
          <w:sz w:val="24"/>
          <w:szCs w:val="24"/>
        </w:rPr>
        <w:t>文件中规定的条款和要求，提供</w:t>
      </w:r>
      <w:r>
        <w:rPr>
          <w:rFonts w:hint="eastAsia" w:ascii="仿宋" w:hAnsi="仿宋" w:eastAsia="仿宋" w:cs="仿宋"/>
          <w:color w:val="000000"/>
          <w:sz w:val="24"/>
          <w:szCs w:val="24"/>
          <w:lang w:eastAsia="zh-CN"/>
        </w:rPr>
        <w:t>招标</w:t>
      </w:r>
      <w:r>
        <w:rPr>
          <w:rFonts w:hint="eastAsia" w:ascii="仿宋" w:hAnsi="仿宋" w:eastAsia="仿宋" w:cs="仿宋"/>
          <w:color w:val="000000"/>
          <w:sz w:val="24"/>
          <w:szCs w:val="24"/>
        </w:rPr>
        <w:t>文件规定的全部货物和服务，投标总报价为：大写</w:t>
      </w:r>
      <w:r>
        <w:rPr>
          <w:rFonts w:hint="eastAsia" w:ascii="仿宋" w:hAnsi="仿宋" w:eastAsia="仿宋" w:cs="仿宋"/>
          <w:color w:val="000000"/>
          <w:sz w:val="24"/>
          <w:szCs w:val="24"/>
          <w:u w:val="single"/>
          <w:lang w:val="e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
        </w:rPr>
        <w:t xml:space="preserve">         </w:t>
      </w:r>
      <w:r>
        <w:rPr>
          <w:rFonts w:hint="eastAsia" w:ascii="仿宋" w:hAnsi="仿宋" w:eastAsia="仿宋" w:cs="仿宋"/>
          <w:color w:val="000000"/>
          <w:sz w:val="24"/>
          <w:szCs w:val="24"/>
        </w:rPr>
        <w:t>元。</w:t>
      </w:r>
    </w:p>
    <w:p w14:paraId="683DE6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（2）如果我们的投标</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文件被接受，我们将履行</w:t>
      </w:r>
      <w:r>
        <w:rPr>
          <w:rFonts w:hint="eastAsia" w:ascii="仿宋" w:hAnsi="仿宋" w:eastAsia="仿宋" w:cs="仿宋"/>
          <w:color w:val="000000"/>
          <w:sz w:val="24"/>
          <w:szCs w:val="24"/>
          <w:lang w:val="en-US" w:eastAsia="zh-CN"/>
        </w:rPr>
        <w:t>招标</w:t>
      </w:r>
      <w:r>
        <w:rPr>
          <w:rFonts w:hint="eastAsia" w:ascii="仿宋" w:hAnsi="仿宋" w:eastAsia="仿宋" w:cs="仿宋"/>
          <w:color w:val="000000"/>
          <w:sz w:val="24"/>
          <w:szCs w:val="24"/>
        </w:rPr>
        <w:t>文件中规定的各项要求。</w:t>
      </w:r>
    </w:p>
    <w:p w14:paraId="643630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（3）我们同意本</w:t>
      </w:r>
      <w:r>
        <w:rPr>
          <w:rFonts w:hint="eastAsia" w:ascii="仿宋" w:hAnsi="仿宋" w:eastAsia="仿宋" w:cs="仿宋"/>
          <w:color w:val="000000"/>
          <w:sz w:val="24"/>
          <w:szCs w:val="24"/>
          <w:lang w:eastAsia="zh-CN"/>
        </w:rPr>
        <w:t>招标</w:t>
      </w:r>
      <w:r>
        <w:rPr>
          <w:rFonts w:hint="eastAsia" w:ascii="仿宋" w:hAnsi="仿宋" w:eastAsia="仿宋" w:cs="仿宋"/>
          <w:color w:val="000000"/>
          <w:sz w:val="24"/>
          <w:szCs w:val="24"/>
        </w:rPr>
        <w:t>文件中有关投标有效期的规定。如果中标，有效期延长至合同终止日止。</w:t>
      </w:r>
    </w:p>
    <w:p w14:paraId="15ECAE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（4）我们已经详细审核了全部</w:t>
      </w:r>
      <w:r>
        <w:rPr>
          <w:rFonts w:hint="eastAsia" w:ascii="仿宋" w:hAnsi="仿宋" w:eastAsia="仿宋" w:cs="仿宋"/>
          <w:color w:val="000000"/>
          <w:sz w:val="24"/>
          <w:szCs w:val="24"/>
          <w:lang w:eastAsia="zh-CN"/>
        </w:rPr>
        <w:t>招标</w:t>
      </w:r>
      <w:r>
        <w:rPr>
          <w:rFonts w:hint="eastAsia" w:ascii="仿宋" w:hAnsi="仿宋" w:eastAsia="仿宋" w:cs="仿宋"/>
          <w:color w:val="000000"/>
          <w:sz w:val="24"/>
          <w:szCs w:val="24"/>
        </w:rPr>
        <w:t>文件，如有需要澄清的问题，我们同意按招标文件规定的时间向采购人提出。逾期不提，我公司同意放弃对这方面有不明及误解的权利。</w:t>
      </w:r>
    </w:p>
    <w:p w14:paraId="50D275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（5）我公司同意提供按照采购人可能要求的与其投标有关的一切数据或资料，完全理解采购人不一定接受最低价的投标。</w:t>
      </w:r>
    </w:p>
    <w:p w14:paraId="3642BD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（6）如果我们的投标</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文件被接受，我们将按招标文件的规定签订并严格履行合同中的责任和义务。</w:t>
      </w:r>
    </w:p>
    <w:p w14:paraId="4978A1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（7）我公司与采购人、采购人就本次采购的项目委托的咨询机构、集中采购机构、以及上述机构的附属机构没有行政或经济关联。</w:t>
      </w:r>
    </w:p>
    <w:p w14:paraId="13FA4F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rPr>
        <w:t>（8）</w:t>
      </w:r>
      <w:r>
        <w:rPr>
          <w:rFonts w:hint="eastAsia" w:ascii="仿宋" w:hAnsi="仿宋" w:eastAsia="仿宋" w:cs="仿宋"/>
          <w:sz w:val="24"/>
          <w:szCs w:val="24"/>
        </w:rPr>
        <w:t>我公司独立参加投标，未组成联合体参加投标。</w:t>
      </w:r>
    </w:p>
    <w:p w14:paraId="6A421A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（9）我公司不存在“单位负责人为同一人或者存在直接控股、管理关系的不同供应商,参加同一合同项下的政府采购活动”的行为。</w:t>
      </w:r>
    </w:p>
    <w:p w14:paraId="3003D644">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10）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5517884">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（11）除不可抗力外，我公司如果发生以下行为，将在行为发生的10个工作日内，向贵方支付本招标文件公布的最高限价的</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%作为违约赔偿金。</w:t>
      </w:r>
    </w:p>
    <w:p w14:paraId="7E464C39">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 1 \* GB3 \* MERGEFORMAT </w:instrText>
      </w:r>
      <w:r>
        <w:rPr>
          <w:rFonts w:hint="eastAsia" w:ascii="仿宋" w:hAnsi="仿宋" w:eastAsia="仿宋" w:cs="仿宋"/>
          <w:color w:val="000000"/>
          <w:sz w:val="24"/>
          <w:szCs w:val="24"/>
        </w:rPr>
        <w:fldChar w:fldCharType="separate"/>
      </w:r>
      <w:r>
        <w:rPr>
          <w:rFonts w:hint="eastAsia" w:ascii="仿宋" w:hAnsi="仿宋" w:eastAsia="仿宋" w:cs="仿宋"/>
          <w:sz w:val="24"/>
          <w:szCs w:val="24"/>
        </w:rPr>
        <w:t>①</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在</w:t>
      </w:r>
      <w:r>
        <w:rPr>
          <w:rFonts w:hint="eastAsia" w:ascii="仿宋" w:hAnsi="仿宋" w:eastAsia="仿宋" w:cs="仿宋"/>
          <w:color w:val="000000"/>
          <w:sz w:val="24"/>
          <w:szCs w:val="24"/>
          <w:lang w:val="en-US" w:eastAsia="zh-CN"/>
        </w:rPr>
        <w:t>招标</w:t>
      </w:r>
      <w:r>
        <w:rPr>
          <w:rFonts w:hint="eastAsia" w:ascii="仿宋" w:hAnsi="仿宋" w:eastAsia="仿宋" w:cs="仿宋"/>
          <w:color w:val="000000"/>
          <w:sz w:val="24"/>
          <w:szCs w:val="24"/>
        </w:rPr>
        <w:t>文件规定的投标有效期内实质上修改或撤回投标；</w:t>
      </w:r>
    </w:p>
    <w:p w14:paraId="084969CB">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 2 \* GB3 \* MERGEFORMAT </w:instrText>
      </w:r>
      <w:r>
        <w:rPr>
          <w:rFonts w:hint="eastAsia" w:ascii="仿宋" w:hAnsi="仿宋" w:eastAsia="仿宋" w:cs="仿宋"/>
          <w:color w:val="000000"/>
          <w:sz w:val="24"/>
          <w:szCs w:val="24"/>
        </w:rPr>
        <w:fldChar w:fldCharType="separate"/>
      </w:r>
      <w:r>
        <w:rPr>
          <w:rFonts w:hint="eastAsia" w:ascii="仿宋" w:hAnsi="仿宋" w:eastAsia="仿宋" w:cs="仿宋"/>
          <w:sz w:val="24"/>
          <w:szCs w:val="24"/>
        </w:rPr>
        <w:t>②</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中标后不依法与采购人签订合同；</w:t>
      </w:r>
    </w:p>
    <w:p w14:paraId="0CCB6DE8">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 3 \* GB3 \* MERGEFORMAT </w:instrText>
      </w:r>
      <w:r>
        <w:rPr>
          <w:rFonts w:hint="eastAsia" w:ascii="仿宋" w:hAnsi="仿宋" w:eastAsia="仿宋" w:cs="仿宋"/>
          <w:color w:val="000000"/>
          <w:sz w:val="24"/>
          <w:szCs w:val="24"/>
        </w:rPr>
        <w:fldChar w:fldCharType="separate"/>
      </w:r>
      <w:r>
        <w:rPr>
          <w:rFonts w:hint="eastAsia" w:ascii="仿宋" w:hAnsi="仿宋" w:eastAsia="仿宋" w:cs="仿宋"/>
          <w:sz w:val="24"/>
          <w:szCs w:val="24"/>
        </w:rPr>
        <w:t>③</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在投标</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文件中提供虚假材料。</w:t>
      </w:r>
    </w:p>
    <w:p w14:paraId="634FB647">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④</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与</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其他供应商</w:t>
      </w:r>
      <w:r>
        <w:rPr>
          <w:rFonts w:hint="eastAsia" w:ascii="仿宋" w:hAnsi="仿宋" w:eastAsia="仿宋" w:cs="仿宋"/>
          <w:color w:val="000000"/>
          <w:sz w:val="24"/>
          <w:szCs w:val="24"/>
          <w:lang w:eastAsia="zh-CN"/>
        </w:rPr>
        <w:t>或者采购代理机构</w:t>
      </w:r>
      <w:r>
        <w:rPr>
          <w:rFonts w:hint="eastAsia" w:ascii="仿宋" w:hAnsi="仿宋" w:eastAsia="仿宋" w:cs="仿宋"/>
          <w:color w:val="000000"/>
          <w:sz w:val="24"/>
          <w:szCs w:val="24"/>
        </w:rPr>
        <w:t>恶意串通的。</w:t>
      </w:r>
    </w:p>
    <w:p w14:paraId="067DD0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w:t>
      </w:r>
      <w:r>
        <w:rPr>
          <w:rFonts w:hint="eastAsia" w:ascii="仿宋" w:hAnsi="仿宋" w:eastAsia="仿宋" w:cs="仿宋"/>
          <w:color w:val="000000"/>
          <w:sz w:val="24"/>
          <w:szCs w:val="24"/>
          <w:u w:val="single"/>
          <w:lang w:val="en"/>
        </w:rPr>
        <w:t xml:space="preserve">                                       </w:t>
      </w:r>
      <w:r>
        <w:rPr>
          <w:rFonts w:hint="eastAsia" w:ascii="仿宋" w:hAnsi="仿宋" w:eastAsia="仿宋" w:cs="仿宋"/>
          <w:color w:val="000000"/>
          <w:sz w:val="24"/>
          <w:szCs w:val="24"/>
        </w:rPr>
        <w:t>（其他补充说明）。</w:t>
      </w:r>
    </w:p>
    <w:p w14:paraId="5732F6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与本投标有关的正式通讯地址：</w:t>
      </w:r>
    </w:p>
    <w:p w14:paraId="51DD7A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地  址：                             </w:t>
      </w:r>
    </w:p>
    <w:p w14:paraId="0BADFB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邮  编：</w:t>
      </w:r>
    </w:p>
    <w:p w14:paraId="323873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  话：                             </w:t>
      </w:r>
    </w:p>
    <w:p w14:paraId="12A084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传  真：</w:t>
      </w:r>
    </w:p>
    <w:p w14:paraId="35A9713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投标人名称：＿＿＿＿＿＿（公章）</w:t>
      </w:r>
    </w:p>
    <w:p w14:paraId="21BD354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法定代表人或授权代表（签名或</w:t>
      </w:r>
      <w:r>
        <w:rPr>
          <w:rFonts w:hint="eastAsia" w:ascii="仿宋" w:hAnsi="仿宋" w:eastAsia="仿宋" w:cs="仿宋"/>
          <w:sz w:val="24"/>
          <w:szCs w:val="24"/>
          <w:lang w:val="en-US" w:eastAsia="zh-CN"/>
        </w:rPr>
        <w:t>签章</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p>
    <w:p w14:paraId="5E66C8B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p>
    <w:p w14:paraId="4F933F5D">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07E76F5">
      <w:pPr>
        <w:shd w:val="clear" w:color="auto" w:fill="FFFFFF"/>
        <w:spacing w:before="100" w:beforeAutospacing="1" w:after="100" w:afterAutospacing="1" w:line="440" w:lineRule="atLeast"/>
        <w:jc w:val="center"/>
        <w:outlineLvl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投标人基本情况表</w:t>
      </w:r>
    </w:p>
    <w:tbl>
      <w:tblPr>
        <w:tblStyle w:val="24"/>
        <w:tblW w:w="907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1716"/>
        <w:gridCol w:w="1339"/>
        <w:gridCol w:w="1900"/>
        <w:gridCol w:w="1192"/>
      </w:tblGrid>
      <w:tr w14:paraId="7942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14:paraId="21C35333">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投标人名称</w:t>
            </w:r>
          </w:p>
        </w:tc>
        <w:tc>
          <w:tcPr>
            <w:tcW w:w="3947" w:type="dxa"/>
            <w:gridSpan w:val="3"/>
            <w:vAlign w:val="center"/>
          </w:tcPr>
          <w:p w14:paraId="3A6B7D49">
            <w:pPr>
              <w:spacing w:line="360" w:lineRule="auto"/>
              <w:jc w:val="center"/>
              <w:rPr>
                <w:rFonts w:hint="eastAsia" w:ascii="仿宋" w:hAnsi="仿宋" w:eastAsia="仿宋" w:cs="仿宋"/>
                <w:color w:val="auto"/>
                <w:kern w:val="0"/>
                <w:sz w:val="24"/>
                <w:szCs w:val="24"/>
                <w:highlight w:val="none"/>
              </w:rPr>
            </w:pPr>
          </w:p>
        </w:tc>
        <w:tc>
          <w:tcPr>
            <w:tcW w:w="1900" w:type="dxa"/>
            <w:vAlign w:val="center"/>
          </w:tcPr>
          <w:p w14:paraId="53E21D21">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1192" w:type="dxa"/>
            <w:vAlign w:val="center"/>
          </w:tcPr>
          <w:p w14:paraId="287A113E">
            <w:pPr>
              <w:spacing w:line="360" w:lineRule="auto"/>
              <w:jc w:val="center"/>
              <w:rPr>
                <w:rFonts w:hint="eastAsia" w:ascii="仿宋" w:hAnsi="仿宋" w:eastAsia="仿宋" w:cs="仿宋"/>
                <w:color w:val="auto"/>
                <w:kern w:val="0"/>
                <w:sz w:val="24"/>
                <w:szCs w:val="24"/>
                <w:highlight w:val="none"/>
              </w:rPr>
            </w:pPr>
          </w:p>
        </w:tc>
      </w:tr>
      <w:tr w14:paraId="62EA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14:paraId="54AAB772">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组织机构代码</w:t>
            </w:r>
          </w:p>
        </w:tc>
        <w:tc>
          <w:tcPr>
            <w:tcW w:w="3947" w:type="dxa"/>
            <w:gridSpan w:val="3"/>
            <w:vAlign w:val="center"/>
          </w:tcPr>
          <w:p w14:paraId="25348D3D">
            <w:pPr>
              <w:spacing w:line="360" w:lineRule="auto"/>
              <w:jc w:val="center"/>
              <w:rPr>
                <w:rFonts w:hint="eastAsia" w:ascii="仿宋" w:hAnsi="仿宋" w:eastAsia="仿宋" w:cs="仿宋"/>
                <w:color w:val="auto"/>
                <w:kern w:val="0"/>
                <w:sz w:val="24"/>
                <w:szCs w:val="24"/>
                <w:highlight w:val="none"/>
              </w:rPr>
            </w:pPr>
          </w:p>
        </w:tc>
        <w:tc>
          <w:tcPr>
            <w:tcW w:w="1900" w:type="dxa"/>
            <w:vAlign w:val="center"/>
          </w:tcPr>
          <w:p w14:paraId="7E257667">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p>
        </w:tc>
        <w:tc>
          <w:tcPr>
            <w:tcW w:w="1192" w:type="dxa"/>
            <w:vAlign w:val="center"/>
          </w:tcPr>
          <w:p w14:paraId="5FA4021C">
            <w:pPr>
              <w:spacing w:line="360" w:lineRule="auto"/>
              <w:jc w:val="center"/>
              <w:rPr>
                <w:rFonts w:hint="eastAsia" w:ascii="仿宋" w:hAnsi="仿宋" w:eastAsia="仿宋" w:cs="仿宋"/>
                <w:color w:val="auto"/>
                <w:kern w:val="0"/>
                <w:sz w:val="24"/>
                <w:szCs w:val="24"/>
                <w:highlight w:val="none"/>
              </w:rPr>
            </w:pPr>
          </w:p>
        </w:tc>
      </w:tr>
      <w:tr w14:paraId="1AAF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14:paraId="611D8F58">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w:t>
            </w:r>
          </w:p>
        </w:tc>
        <w:tc>
          <w:tcPr>
            <w:tcW w:w="3947" w:type="dxa"/>
            <w:gridSpan w:val="3"/>
            <w:vAlign w:val="center"/>
          </w:tcPr>
          <w:p w14:paraId="7E50861C">
            <w:pPr>
              <w:spacing w:line="360" w:lineRule="auto"/>
              <w:jc w:val="center"/>
              <w:rPr>
                <w:rFonts w:hint="eastAsia" w:ascii="仿宋" w:hAnsi="仿宋" w:eastAsia="仿宋" w:cs="仿宋"/>
                <w:color w:val="auto"/>
                <w:kern w:val="0"/>
                <w:sz w:val="24"/>
                <w:szCs w:val="24"/>
                <w:highlight w:val="none"/>
              </w:rPr>
            </w:pPr>
          </w:p>
        </w:tc>
        <w:tc>
          <w:tcPr>
            <w:tcW w:w="1900" w:type="dxa"/>
            <w:vAlign w:val="center"/>
          </w:tcPr>
          <w:p w14:paraId="47411C82">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电子邮箱</w:t>
            </w:r>
          </w:p>
        </w:tc>
        <w:tc>
          <w:tcPr>
            <w:tcW w:w="1192" w:type="dxa"/>
            <w:vAlign w:val="center"/>
          </w:tcPr>
          <w:p w14:paraId="2D678E45">
            <w:pPr>
              <w:spacing w:line="360" w:lineRule="auto"/>
              <w:jc w:val="center"/>
              <w:rPr>
                <w:rFonts w:hint="eastAsia" w:ascii="仿宋" w:hAnsi="仿宋" w:eastAsia="仿宋" w:cs="仿宋"/>
                <w:color w:val="auto"/>
                <w:kern w:val="0"/>
                <w:sz w:val="24"/>
                <w:szCs w:val="24"/>
                <w:highlight w:val="none"/>
              </w:rPr>
            </w:pPr>
          </w:p>
        </w:tc>
      </w:tr>
      <w:tr w14:paraId="4B3C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14:paraId="7D2A570F">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上年营业收入</w:t>
            </w:r>
          </w:p>
        </w:tc>
        <w:tc>
          <w:tcPr>
            <w:tcW w:w="3947" w:type="dxa"/>
            <w:gridSpan w:val="3"/>
            <w:vAlign w:val="center"/>
          </w:tcPr>
          <w:p w14:paraId="49A16863">
            <w:pPr>
              <w:spacing w:line="360" w:lineRule="auto"/>
              <w:jc w:val="center"/>
              <w:rPr>
                <w:rFonts w:hint="eastAsia" w:ascii="仿宋" w:hAnsi="仿宋" w:eastAsia="仿宋" w:cs="仿宋"/>
                <w:color w:val="auto"/>
                <w:kern w:val="0"/>
                <w:sz w:val="24"/>
                <w:szCs w:val="24"/>
                <w:highlight w:val="none"/>
              </w:rPr>
            </w:pPr>
          </w:p>
        </w:tc>
        <w:tc>
          <w:tcPr>
            <w:tcW w:w="1900" w:type="dxa"/>
            <w:vAlign w:val="center"/>
          </w:tcPr>
          <w:p w14:paraId="7E0C922C">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员工总人数</w:t>
            </w:r>
          </w:p>
        </w:tc>
        <w:tc>
          <w:tcPr>
            <w:tcW w:w="1192" w:type="dxa"/>
            <w:vAlign w:val="center"/>
          </w:tcPr>
          <w:p w14:paraId="3CF5D21B">
            <w:pPr>
              <w:spacing w:line="360" w:lineRule="auto"/>
              <w:jc w:val="center"/>
              <w:rPr>
                <w:rFonts w:hint="eastAsia" w:ascii="仿宋" w:hAnsi="仿宋" w:eastAsia="仿宋" w:cs="仿宋"/>
                <w:color w:val="auto"/>
                <w:kern w:val="0"/>
                <w:sz w:val="24"/>
                <w:szCs w:val="24"/>
                <w:highlight w:val="none"/>
              </w:rPr>
            </w:pPr>
          </w:p>
        </w:tc>
      </w:tr>
      <w:tr w14:paraId="0B45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14:paraId="420F586C">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固定电话</w:t>
            </w:r>
          </w:p>
        </w:tc>
        <w:tc>
          <w:tcPr>
            <w:tcW w:w="3947" w:type="dxa"/>
            <w:gridSpan w:val="3"/>
            <w:vAlign w:val="center"/>
          </w:tcPr>
          <w:p w14:paraId="401A8AF7">
            <w:pPr>
              <w:spacing w:line="360" w:lineRule="auto"/>
              <w:jc w:val="center"/>
              <w:rPr>
                <w:rFonts w:hint="eastAsia" w:ascii="仿宋" w:hAnsi="仿宋" w:eastAsia="仿宋" w:cs="仿宋"/>
                <w:color w:val="auto"/>
                <w:kern w:val="0"/>
                <w:sz w:val="24"/>
                <w:szCs w:val="24"/>
                <w:highlight w:val="none"/>
              </w:rPr>
            </w:pPr>
          </w:p>
        </w:tc>
        <w:tc>
          <w:tcPr>
            <w:tcW w:w="1900" w:type="dxa"/>
            <w:vAlign w:val="center"/>
          </w:tcPr>
          <w:p w14:paraId="7C64DEB6">
            <w:pPr>
              <w:spacing w:line="360" w:lineRule="auto"/>
              <w:jc w:val="center"/>
              <w:rPr>
                <w:rFonts w:hint="eastAsia" w:ascii="仿宋" w:hAnsi="仿宋" w:eastAsia="仿宋" w:cs="仿宋"/>
                <w:color w:val="auto"/>
                <w:kern w:val="0"/>
                <w:sz w:val="24"/>
                <w:szCs w:val="24"/>
                <w:highlight w:val="none"/>
              </w:rPr>
            </w:pPr>
          </w:p>
        </w:tc>
        <w:tc>
          <w:tcPr>
            <w:tcW w:w="1192" w:type="dxa"/>
            <w:vAlign w:val="center"/>
          </w:tcPr>
          <w:p w14:paraId="4E311966">
            <w:pPr>
              <w:spacing w:line="360" w:lineRule="auto"/>
              <w:jc w:val="center"/>
              <w:rPr>
                <w:rFonts w:hint="eastAsia" w:ascii="仿宋" w:hAnsi="仿宋" w:eastAsia="仿宋" w:cs="仿宋"/>
                <w:color w:val="auto"/>
                <w:kern w:val="0"/>
                <w:sz w:val="24"/>
                <w:szCs w:val="24"/>
                <w:highlight w:val="none"/>
              </w:rPr>
            </w:pPr>
          </w:p>
        </w:tc>
      </w:tr>
      <w:tr w14:paraId="3503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restart"/>
            <w:vAlign w:val="center"/>
          </w:tcPr>
          <w:p w14:paraId="78E86DED">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营业执照</w:t>
            </w:r>
          </w:p>
        </w:tc>
        <w:tc>
          <w:tcPr>
            <w:tcW w:w="2106" w:type="dxa"/>
            <w:gridSpan w:val="3"/>
            <w:vAlign w:val="center"/>
          </w:tcPr>
          <w:p w14:paraId="1E9B8520">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注册号码</w:t>
            </w:r>
          </w:p>
        </w:tc>
        <w:tc>
          <w:tcPr>
            <w:tcW w:w="1716" w:type="dxa"/>
            <w:vAlign w:val="center"/>
          </w:tcPr>
          <w:p w14:paraId="26595D8E">
            <w:pPr>
              <w:spacing w:line="360" w:lineRule="auto"/>
              <w:jc w:val="center"/>
              <w:rPr>
                <w:rFonts w:hint="eastAsia" w:ascii="仿宋" w:hAnsi="仿宋" w:eastAsia="仿宋" w:cs="仿宋"/>
                <w:color w:val="auto"/>
                <w:kern w:val="0"/>
                <w:sz w:val="24"/>
                <w:szCs w:val="24"/>
                <w:highlight w:val="none"/>
              </w:rPr>
            </w:pPr>
          </w:p>
        </w:tc>
        <w:tc>
          <w:tcPr>
            <w:tcW w:w="1339" w:type="dxa"/>
            <w:vAlign w:val="center"/>
          </w:tcPr>
          <w:p w14:paraId="4CF17998">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注册地址</w:t>
            </w:r>
          </w:p>
        </w:tc>
        <w:tc>
          <w:tcPr>
            <w:tcW w:w="3092" w:type="dxa"/>
            <w:gridSpan w:val="2"/>
            <w:vAlign w:val="center"/>
          </w:tcPr>
          <w:p w14:paraId="7BE7690B">
            <w:pPr>
              <w:spacing w:line="360" w:lineRule="auto"/>
              <w:jc w:val="center"/>
              <w:rPr>
                <w:rFonts w:hint="eastAsia" w:ascii="仿宋" w:hAnsi="仿宋" w:eastAsia="仿宋" w:cs="仿宋"/>
                <w:color w:val="auto"/>
                <w:kern w:val="0"/>
                <w:sz w:val="24"/>
                <w:szCs w:val="24"/>
                <w:highlight w:val="none"/>
              </w:rPr>
            </w:pPr>
          </w:p>
        </w:tc>
      </w:tr>
      <w:tr w14:paraId="4CAD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14:paraId="04719812">
            <w:pPr>
              <w:spacing w:line="360" w:lineRule="auto"/>
              <w:jc w:val="center"/>
              <w:rPr>
                <w:rFonts w:hint="eastAsia" w:ascii="仿宋" w:hAnsi="仿宋" w:eastAsia="仿宋" w:cs="仿宋"/>
                <w:color w:val="auto"/>
                <w:kern w:val="0"/>
                <w:sz w:val="24"/>
                <w:szCs w:val="24"/>
                <w:highlight w:val="none"/>
              </w:rPr>
            </w:pPr>
          </w:p>
        </w:tc>
        <w:tc>
          <w:tcPr>
            <w:tcW w:w="2106" w:type="dxa"/>
            <w:gridSpan w:val="3"/>
            <w:vAlign w:val="center"/>
          </w:tcPr>
          <w:p w14:paraId="44BB658D">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发证机关</w:t>
            </w:r>
          </w:p>
        </w:tc>
        <w:tc>
          <w:tcPr>
            <w:tcW w:w="1716" w:type="dxa"/>
            <w:vAlign w:val="center"/>
          </w:tcPr>
          <w:p w14:paraId="6187518E">
            <w:pPr>
              <w:spacing w:line="360" w:lineRule="auto"/>
              <w:jc w:val="center"/>
              <w:rPr>
                <w:rFonts w:hint="eastAsia" w:ascii="仿宋" w:hAnsi="仿宋" w:eastAsia="仿宋" w:cs="仿宋"/>
                <w:color w:val="auto"/>
                <w:kern w:val="0"/>
                <w:sz w:val="24"/>
                <w:szCs w:val="24"/>
                <w:highlight w:val="none"/>
              </w:rPr>
            </w:pPr>
          </w:p>
        </w:tc>
        <w:tc>
          <w:tcPr>
            <w:tcW w:w="1339" w:type="dxa"/>
            <w:vAlign w:val="center"/>
          </w:tcPr>
          <w:p w14:paraId="1980C5CB">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发证日期</w:t>
            </w:r>
          </w:p>
        </w:tc>
        <w:tc>
          <w:tcPr>
            <w:tcW w:w="3092" w:type="dxa"/>
            <w:gridSpan w:val="2"/>
            <w:vAlign w:val="center"/>
          </w:tcPr>
          <w:p w14:paraId="537D6FB3">
            <w:pPr>
              <w:spacing w:line="360" w:lineRule="auto"/>
              <w:jc w:val="center"/>
              <w:rPr>
                <w:rFonts w:hint="eastAsia" w:ascii="仿宋" w:hAnsi="仿宋" w:eastAsia="仿宋" w:cs="仿宋"/>
                <w:color w:val="auto"/>
                <w:kern w:val="0"/>
                <w:sz w:val="24"/>
                <w:szCs w:val="24"/>
                <w:highlight w:val="none"/>
              </w:rPr>
            </w:pPr>
          </w:p>
        </w:tc>
      </w:tr>
      <w:tr w14:paraId="386E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0" w:type="dxa"/>
            <w:vMerge w:val="continue"/>
            <w:vAlign w:val="center"/>
          </w:tcPr>
          <w:p w14:paraId="22951BB9">
            <w:pPr>
              <w:spacing w:line="360" w:lineRule="auto"/>
              <w:jc w:val="center"/>
              <w:rPr>
                <w:rFonts w:hint="eastAsia" w:ascii="仿宋" w:hAnsi="仿宋" w:eastAsia="仿宋" w:cs="仿宋"/>
                <w:color w:val="auto"/>
                <w:kern w:val="0"/>
                <w:sz w:val="24"/>
                <w:szCs w:val="24"/>
                <w:highlight w:val="none"/>
              </w:rPr>
            </w:pPr>
          </w:p>
        </w:tc>
        <w:tc>
          <w:tcPr>
            <w:tcW w:w="2106" w:type="dxa"/>
            <w:gridSpan w:val="3"/>
            <w:tcBorders>
              <w:bottom w:val="single" w:color="000000" w:sz="2" w:space="0"/>
            </w:tcBorders>
            <w:vAlign w:val="center"/>
          </w:tcPr>
          <w:p w14:paraId="33279B61">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营业范围（主营）</w:t>
            </w:r>
          </w:p>
        </w:tc>
        <w:tc>
          <w:tcPr>
            <w:tcW w:w="6147" w:type="dxa"/>
            <w:gridSpan w:val="4"/>
            <w:tcBorders>
              <w:bottom w:val="single" w:color="000000" w:sz="2" w:space="0"/>
            </w:tcBorders>
            <w:vAlign w:val="center"/>
          </w:tcPr>
          <w:p w14:paraId="58C0AFD3">
            <w:pPr>
              <w:spacing w:line="360" w:lineRule="auto"/>
              <w:jc w:val="center"/>
              <w:rPr>
                <w:rFonts w:hint="eastAsia" w:ascii="仿宋" w:hAnsi="仿宋" w:eastAsia="仿宋" w:cs="仿宋"/>
                <w:color w:val="auto"/>
                <w:kern w:val="0"/>
                <w:sz w:val="24"/>
                <w:szCs w:val="24"/>
                <w:highlight w:val="none"/>
              </w:rPr>
            </w:pPr>
          </w:p>
        </w:tc>
      </w:tr>
      <w:tr w14:paraId="67F0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0" w:type="dxa"/>
            <w:vMerge w:val="continue"/>
            <w:vAlign w:val="center"/>
          </w:tcPr>
          <w:p w14:paraId="2B542D56">
            <w:pPr>
              <w:spacing w:line="360" w:lineRule="auto"/>
              <w:jc w:val="center"/>
              <w:rPr>
                <w:rFonts w:hint="eastAsia" w:ascii="仿宋" w:hAnsi="仿宋" w:eastAsia="仿宋" w:cs="仿宋"/>
                <w:color w:val="auto"/>
                <w:kern w:val="0"/>
                <w:sz w:val="24"/>
                <w:szCs w:val="24"/>
                <w:highlight w:val="none"/>
              </w:rPr>
            </w:pPr>
          </w:p>
        </w:tc>
        <w:tc>
          <w:tcPr>
            <w:tcW w:w="2106" w:type="dxa"/>
            <w:gridSpan w:val="3"/>
            <w:tcBorders>
              <w:top w:val="single" w:color="000000" w:sz="2" w:space="0"/>
            </w:tcBorders>
            <w:vAlign w:val="center"/>
          </w:tcPr>
          <w:p w14:paraId="367119F5">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特定的资格证书</w:t>
            </w:r>
          </w:p>
        </w:tc>
        <w:tc>
          <w:tcPr>
            <w:tcW w:w="6147" w:type="dxa"/>
            <w:gridSpan w:val="4"/>
            <w:tcBorders>
              <w:top w:val="single" w:color="000000" w:sz="2" w:space="0"/>
            </w:tcBorders>
            <w:vAlign w:val="center"/>
          </w:tcPr>
          <w:p w14:paraId="6205DB25">
            <w:pPr>
              <w:spacing w:line="360" w:lineRule="auto"/>
              <w:jc w:val="center"/>
              <w:rPr>
                <w:rFonts w:hint="eastAsia" w:ascii="仿宋" w:hAnsi="仿宋" w:eastAsia="仿宋" w:cs="仿宋"/>
                <w:color w:val="auto"/>
                <w:kern w:val="0"/>
                <w:sz w:val="24"/>
                <w:szCs w:val="24"/>
                <w:highlight w:val="none"/>
              </w:rPr>
            </w:pPr>
          </w:p>
        </w:tc>
      </w:tr>
      <w:tr w14:paraId="5444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14:paraId="497FDBE8">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基本账户开户行及帐号</w:t>
            </w:r>
          </w:p>
        </w:tc>
        <w:tc>
          <w:tcPr>
            <w:tcW w:w="6147" w:type="dxa"/>
            <w:gridSpan w:val="4"/>
            <w:vAlign w:val="center"/>
          </w:tcPr>
          <w:p w14:paraId="11FC81C8">
            <w:pPr>
              <w:spacing w:line="360" w:lineRule="auto"/>
              <w:jc w:val="center"/>
              <w:rPr>
                <w:rFonts w:hint="eastAsia" w:ascii="仿宋" w:hAnsi="仿宋" w:eastAsia="仿宋" w:cs="仿宋"/>
                <w:color w:val="auto"/>
                <w:kern w:val="0"/>
                <w:sz w:val="24"/>
                <w:szCs w:val="24"/>
                <w:highlight w:val="none"/>
              </w:rPr>
            </w:pPr>
          </w:p>
        </w:tc>
      </w:tr>
      <w:tr w14:paraId="0C2D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14:paraId="2CCD49D6">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税务登记机关</w:t>
            </w:r>
          </w:p>
        </w:tc>
        <w:tc>
          <w:tcPr>
            <w:tcW w:w="6147" w:type="dxa"/>
            <w:gridSpan w:val="4"/>
            <w:vAlign w:val="center"/>
          </w:tcPr>
          <w:p w14:paraId="1AAF9CE1">
            <w:pPr>
              <w:spacing w:line="360" w:lineRule="auto"/>
              <w:jc w:val="center"/>
              <w:rPr>
                <w:rFonts w:hint="eastAsia" w:ascii="仿宋" w:hAnsi="仿宋" w:eastAsia="仿宋" w:cs="仿宋"/>
                <w:color w:val="auto"/>
                <w:kern w:val="0"/>
                <w:sz w:val="24"/>
                <w:szCs w:val="24"/>
                <w:highlight w:val="none"/>
              </w:rPr>
            </w:pPr>
          </w:p>
        </w:tc>
      </w:tr>
      <w:tr w14:paraId="4A00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236" w:type="dxa"/>
            <w:gridSpan w:val="2"/>
            <w:vAlign w:val="center"/>
          </w:tcPr>
          <w:p w14:paraId="1A339159">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c>
          <w:tcPr>
            <w:tcW w:w="7837" w:type="dxa"/>
            <w:gridSpan w:val="6"/>
            <w:vAlign w:val="center"/>
          </w:tcPr>
          <w:p w14:paraId="0E875AFD">
            <w:pPr>
              <w:spacing w:line="360" w:lineRule="auto"/>
              <w:jc w:val="center"/>
              <w:rPr>
                <w:rFonts w:hint="eastAsia" w:ascii="仿宋" w:hAnsi="仿宋" w:eastAsia="仿宋" w:cs="仿宋"/>
                <w:color w:val="auto"/>
                <w:kern w:val="0"/>
                <w:sz w:val="24"/>
                <w:szCs w:val="24"/>
                <w:highlight w:val="none"/>
              </w:rPr>
            </w:pPr>
          </w:p>
        </w:tc>
      </w:tr>
    </w:tbl>
    <w:p w14:paraId="10EE93A0">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br w:type="page"/>
      </w:r>
    </w:p>
    <w:p w14:paraId="5097EFC3">
      <w:pPr>
        <w:pStyle w:val="44"/>
        <w:jc w:val="center"/>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法定代表人资格证明书及授权委托书</w:t>
      </w:r>
    </w:p>
    <w:p w14:paraId="1239AE4C">
      <w:pPr>
        <w:spacing w:line="480" w:lineRule="exact"/>
        <w:jc w:val="center"/>
        <w:outlineLvl w:val="0"/>
        <w:rPr>
          <w:rFonts w:hint="eastAsia" w:ascii="仿宋" w:hAnsi="仿宋" w:eastAsia="仿宋" w:cs="仿宋"/>
          <w:b/>
          <w:color w:val="auto"/>
          <w:sz w:val="24"/>
          <w:szCs w:val="24"/>
          <w:highlight w:val="none"/>
        </w:rPr>
      </w:pPr>
      <w:bookmarkStart w:id="36" w:name="_Toc10553"/>
      <w:r>
        <w:rPr>
          <w:rFonts w:hint="eastAsia" w:ascii="仿宋" w:hAnsi="仿宋" w:eastAsia="仿宋" w:cs="仿宋"/>
          <w:b/>
          <w:color w:val="auto"/>
          <w:sz w:val="24"/>
          <w:szCs w:val="24"/>
          <w:highlight w:val="none"/>
        </w:rPr>
        <w:t>（1）法定代表人资格证明书</w:t>
      </w:r>
      <w:bookmarkEnd w:id="36"/>
    </w:p>
    <w:p w14:paraId="09CC6F11">
      <w:pPr>
        <w:adjustRightInd w:val="0"/>
        <w:snapToGrid w:val="0"/>
        <w:spacing w:line="300" w:lineRule="auto"/>
        <w:rPr>
          <w:rFonts w:hint="eastAsia" w:ascii="仿宋" w:hAnsi="仿宋" w:eastAsia="仿宋" w:cs="仿宋"/>
          <w:color w:val="auto"/>
          <w:sz w:val="24"/>
          <w:szCs w:val="24"/>
          <w:highlight w:val="none"/>
        </w:rPr>
      </w:pPr>
    </w:p>
    <w:p w14:paraId="48C6E1AD">
      <w:pPr>
        <w:adjustRightInd w:val="0"/>
        <w:snapToGrid w:val="0"/>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eastAsia="zh-CN"/>
        </w:rPr>
        <w:t>奇台县城市建设项目管理有限公司</w:t>
      </w:r>
      <w:r>
        <w:rPr>
          <w:rFonts w:hint="eastAsia" w:ascii="仿宋" w:hAnsi="仿宋" w:eastAsia="仿宋" w:cs="仿宋"/>
          <w:color w:val="auto"/>
          <w:sz w:val="24"/>
          <w:szCs w:val="24"/>
          <w:highlight w:val="none"/>
        </w:rPr>
        <w:t xml:space="preserve"> </w:t>
      </w:r>
    </w:p>
    <w:p w14:paraId="517F66D8">
      <w:pPr>
        <w:spacing w:line="360" w:lineRule="auto"/>
        <w:rPr>
          <w:rFonts w:hint="eastAsia" w:ascii="仿宋" w:hAnsi="仿宋" w:eastAsia="仿宋" w:cs="仿宋"/>
          <w:bCs/>
          <w:color w:val="auto"/>
          <w:spacing w:val="8"/>
          <w:sz w:val="24"/>
          <w:szCs w:val="24"/>
          <w:highlight w:val="none"/>
          <w:u w:val="single"/>
        </w:rPr>
      </w:pPr>
      <w:r>
        <w:rPr>
          <w:rFonts w:hint="eastAsia" w:ascii="仿宋" w:hAnsi="仿宋" w:eastAsia="仿宋" w:cs="仿宋"/>
          <w:bCs/>
          <w:color w:val="auto"/>
          <w:spacing w:val="8"/>
          <w:sz w:val="24"/>
          <w:szCs w:val="24"/>
          <w:highlight w:val="none"/>
        </w:rPr>
        <w:t>单位名称：</w:t>
      </w:r>
      <w:r>
        <w:rPr>
          <w:rFonts w:hint="eastAsia" w:ascii="仿宋" w:hAnsi="仿宋" w:eastAsia="仿宋" w:cs="仿宋"/>
          <w:bCs/>
          <w:color w:val="auto"/>
          <w:spacing w:val="8"/>
          <w:sz w:val="24"/>
          <w:szCs w:val="24"/>
          <w:highlight w:val="none"/>
          <w:u w:val="single"/>
        </w:rPr>
        <w:t xml:space="preserve">                                       </w:t>
      </w:r>
    </w:p>
    <w:p w14:paraId="3A2D99E2">
      <w:pPr>
        <w:spacing w:line="360" w:lineRule="auto"/>
        <w:rPr>
          <w:rFonts w:hint="eastAsia" w:ascii="仿宋" w:hAnsi="仿宋" w:eastAsia="仿宋" w:cs="仿宋"/>
          <w:bCs/>
          <w:color w:val="auto"/>
          <w:spacing w:val="8"/>
          <w:sz w:val="24"/>
          <w:szCs w:val="24"/>
          <w:highlight w:val="none"/>
          <w:u w:val="single"/>
        </w:rPr>
      </w:pPr>
      <w:r>
        <w:rPr>
          <w:rFonts w:hint="eastAsia" w:ascii="仿宋" w:hAnsi="仿宋" w:eastAsia="仿宋" w:cs="仿宋"/>
          <w:bCs/>
          <w:color w:val="auto"/>
          <w:spacing w:val="8"/>
          <w:sz w:val="24"/>
          <w:szCs w:val="24"/>
          <w:highlight w:val="none"/>
        </w:rPr>
        <w:t>单位性质：</w:t>
      </w:r>
      <w:r>
        <w:rPr>
          <w:rFonts w:hint="eastAsia" w:ascii="仿宋" w:hAnsi="仿宋" w:eastAsia="仿宋" w:cs="仿宋"/>
          <w:bCs/>
          <w:color w:val="auto"/>
          <w:spacing w:val="8"/>
          <w:sz w:val="24"/>
          <w:szCs w:val="24"/>
          <w:highlight w:val="none"/>
          <w:u w:val="single"/>
        </w:rPr>
        <w:t xml:space="preserve">                                       </w:t>
      </w:r>
    </w:p>
    <w:p w14:paraId="3DF695D5">
      <w:pPr>
        <w:spacing w:line="360" w:lineRule="auto"/>
        <w:rPr>
          <w:rFonts w:hint="eastAsia" w:ascii="仿宋" w:hAnsi="仿宋" w:eastAsia="仿宋" w:cs="仿宋"/>
          <w:bCs/>
          <w:color w:val="auto"/>
          <w:spacing w:val="8"/>
          <w:sz w:val="24"/>
          <w:szCs w:val="24"/>
          <w:highlight w:val="none"/>
        </w:rPr>
      </w:pPr>
      <w:r>
        <w:rPr>
          <w:rFonts w:hint="eastAsia" w:ascii="仿宋" w:hAnsi="仿宋" w:eastAsia="仿宋" w:cs="仿宋"/>
          <w:bCs/>
          <w:color w:val="auto"/>
          <w:spacing w:val="8"/>
          <w:sz w:val="24"/>
          <w:szCs w:val="24"/>
          <w:highlight w:val="none"/>
        </w:rPr>
        <w:t>地    址：</w:t>
      </w:r>
      <w:r>
        <w:rPr>
          <w:rFonts w:hint="eastAsia" w:ascii="仿宋" w:hAnsi="仿宋" w:eastAsia="仿宋" w:cs="仿宋"/>
          <w:bCs/>
          <w:color w:val="auto"/>
          <w:spacing w:val="8"/>
          <w:sz w:val="24"/>
          <w:szCs w:val="24"/>
          <w:highlight w:val="none"/>
          <w:u w:val="single"/>
        </w:rPr>
        <w:t xml:space="preserve">                                       </w:t>
      </w:r>
    </w:p>
    <w:p w14:paraId="130826C9">
      <w:pPr>
        <w:spacing w:line="360" w:lineRule="auto"/>
        <w:rPr>
          <w:rFonts w:hint="eastAsia" w:ascii="仿宋" w:hAnsi="仿宋" w:eastAsia="仿宋" w:cs="仿宋"/>
          <w:bCs/>
          <w:color w:val="auto"/>
          <w:spacing w:val="8"/>
          <w:sz w:val="24"/>
          <w:szCs w:val="24"/>
          <w:highlight w:val="none"/>
        </w:rPr>
      </w:pPr>
      <w:r>
        <w:rPr>
          <w:rFonts w:hint="eastAsia" w:ascii="仿宋" w:hAnsi="仿宋" w:eastAsia="仿宋" w:cs="仿宋"/>
          <w:bCs/>
          <w:color w:val="auto"/>
          <w:spacing w:val="8"/>
          <w:sz w:val="24"/>
          <w:szCs w:val="24"/>
          <w:highlight w:val="none"/>
        </w:rPr>
        <w:t xml:space="preserve">成立时间： </w:t>
      </w:r>
      <w:r>
        <w:rPr>
          <w:rFonts w:hint="eastAsia" w:ascii="仿宋" w:hAnsi="仿宋" w:eastAsia="仿宋" w:cs="仿宋"/>
          <w:bCs/>
          <w:color w:val="auto"/>
          <w:spacing w:val="8"/>
          <w:sz w:val="24"/>
          <w:szCs w:val="24"/>
          <w:highlight w:val="none"/>
          <w:u w:val="single"/>
        </w:rPr>
        <w:t xml:space="preserve">    </w:t>
      </w:r>
      <w:r>
        <w:rPr>
          <w:rFonts w:hint="eastAsia" w:ascii="仿宋" w:hAnsi="仿宋" w:eastAsia="仿宋" w:cs="仿宋"/>
          <w:bCs/>
          <w:color w:val="auto"/>
          <w:spacing w:val="8"/>
          <w:sz w:val="24"/>
          <w:szCs w:val="24"/>
          <w:highlight w:val="none"/>
        </w:rPr>
        <w:t>年</w:t>
      </w:r>
      <w:r>
        <w:rPr>
          <w:rFonts w:hint="eastAsia" w:ascii="仿宋" w:hAnsi="仿宋" w:eastAsia="仿宋" w:cs="仿宋"/>
          <w:bCs/>
          <w:color w:val="auto"/>
          <w:spacing w:val="8"/>
          <w:sz w:val="24"/>
          <w:szCs w:val="24"/>
          <w:highlight w:val="none"/>
          <w:u w:val="single"/>
        </w:rPr>
        <w:t xml:space="preserve">    </w:t>
      </w:r>
      <w:r>
        <w:rPr>
          <w:rFonts w:hint="eastAsia" w:ascii="仿宋" w:hAnsi="仿宋" w:eastAsia="仿宋" w:cs="仿宋"/>
          <w:bCs/>
          <w:color w:val="auto"/>
          <w:spacing w:val="8"/>
          <w:sz w:val="24"/>
          <w:szCs w:val="24"/>
          <w:highlight w:val="none"/>
        </w:rPr>
        <w:t>月</w:t>
      </w:r>
      <w:r>
        <w:rPr>
          <w:rFonts w:hint="eastAsia" w:ascii="仿宋" w:hAnsi="仿宋" w:eastAsia="仿宋" w:cs="仿宋"/>
          <w:bCs/>
          <w:color w:val="auto"/>
          <w:spacing w:val="8"/>
          <w:sz w:val="24"/>
          <w:szCs w:val="24"/>
          <w:highlight w:val="none"/>
          <w:u w:val="single"/>
        </w:rPr>
        <w:t xml:space="preserve">    </w:t>
      </w:r>
      <w:r>
        <w:rPr>
          <w:rFonts w:hint="eastAsia" w:ascii="仿宋" w:hAnsi="仿宋" w:eastAsia="仿宋" w:cs="仿宋"/>
          <w:bCs/>
          <w:color w:val="auto"/>
          <w:spacing w:val="8"/>
          <w:sz w:val="24"/>
          <w:szCs w:val="24"/>
          <w:highlight w:val="none"/>
        </w:rPr>
        <w:t>日</w:t>
      </w:r>
    </w:p>
    <w:p w14:paraId="208E7F0D">
      <w:pPr>
        <w:spacing w:line="360" w:lineRule="auto"/>
        <w:rPr>
          <w:rFonts w:hint="eastAsia" w:ascii="仿宋" w:hAnsi="仿宋" w:eastAsia="仿宋" w:cs="仿宋"/>
          <w:bCs/>
          <w:color w:val="auto"/>
          <w:spacing w:val="8"/>
          <w:sz w:val="24"/>
          <w:szCs w:val="24"/>
          <w:highlight w:val="none"/>
        </w:rPr>
      </w:pPr>
      <w:r>
        <w:rPr>
          <w:rFonts w:hint="eastAsia" w:ascii="仿宋" w:hAnsi="仿宋" w:eastAsia="仿宋" w:cs="仿宋"/>
          <w:bCs/>
          <w:color w:val="auto"/>
          <w:spacing w:val="8"/>
          <w:sz w:val="24"/>
          <w:szCs w:val="24"/>
          <w:highlight w:val="none"/>
        </w:rPr>
        <w:t>经营期限：</w:t>
      </w:r>
      <w:r>
        <w:rPr>
          <w:rFonts w:hint="eastAsia" w:ascii="仿宋" w:hAnsi="仿宋" w:eastAsia="仿宋" w:cs="仿宋"/>
          <w:bCs/>
          <w:color w:val="auto"/>
          <w:spacing w:val="8"/>
          <w:sz w:val="24"/>
          <w:szCs w:val="24"/>
          <w:highlight w:val="none"/>
          <w:u w:val="single"/>
        </w:rPr>
        <w:t xml:space="preserve">                                       </w:t>
      </w:r>
    </w:p>
    <w:p w14:paraId="365E9F94">
      <w:pPr>
        <w:spacing w:line="360" w:lineRule="auto"/>
        <w:rPr>
          <w:rFonts w:hint="eastAsia" w:ascii="仿宋" w:hAnsi="仿宋" w:eastAsia="仿宋" w:cs="仿宋"/>
          <w:bCs/>
          <w:color w:val="auto"/>
          <w:spacing w:val="8"/>
          <w:sz w:val="24"/>
          <w:szCs w:val="24"/>
          <w:highlight w:val="none"/>
        </w:rPr>
      </w:pPr>
      <w:r>
        <w:rPr>
          <w:rFonts w:hint="eastAsia" w:ascii="仿宋" w:hAnsi="仿宋" w:eastAsia="仿宋" w:cs="仿宋"/>
          <w:bCs/>
          <w:color w:val="auto"/>
          <w:spacing w:val="8"/>
          <w:sz w:val="24"/>
          <w:szCs w:val="24"/>
          <w:highlight w:val="none"/>
        </w:rPr>
        <w:t>姓    名：</w:t>
      </w:r>
      <w:r>
        <w:rPr>
          <w:rFonts w:hint="eastAsia" w:ascii="仿宋" w:hAnsi="仿宋" w:eastAsia="仿宋" w:cs="仿宋"/>
          <w:bCs/>
          <w:color w:val="auto"/>
          <w:spacing w:val="8"/>
          <w:sz w:val="24"/>
          <w:szCs w:val="24"/>
          <w:highlight w:val="none"/>
          <w:u w:val="single"/>
        </w:rPr>
        <w:t xml:space="preserve">         </w:t>
      </w:r>
      <w:r>
        <w:rPr>
          <w:rFonts w:hint="eastAsia" w:ascii="仿宋" w:hAnsi="仿宋" w:eastAsia="仿宋" w:cs="仿宋"/>
          <w:bCs/>
          <w:color w:val="auto"/>
          <w:spacing w:val="8"/>
          <w:sz w:val="24"/>
          <w:szCs w:val="24"/>
          <w:highlight w:val="none"/>
        </w:rPr>
        <w:t>性别：</w:t>
      </w:r>
      <w:r>
        <w:rPr>
          <w:rFonts w:hint="eastAsia" w:ascii="仿宋" w:hAnsi="仿宋" w:eastAsia="仿宋" w:cs="仿宋"/>
          <w:bCs/>
          <w:color w:val="auto"/>
          <w:spacing w:val="8"/>
          <w:sz w:val="24"/>
          <w:szCs w:val="24"/>
          <w:highlight w:val="none"/>
          <w:u w:val="single"/>
        </w:rPr>
        <w:t xml:space="preserve">      </w:t>
      </w:r>
      <w:r>
        <w:rPr>
          <w:rFonts w:hint="eastAsia" w:ascii="仿宋" w:hAnsi="仿宋" w:eastAsia="仿宋" w:cs="仿宋"/>
          <w:bCs/>
          <w:color w:val="auto"/>
          <w:spacing w:val="8"/>
          <w:sz w:val="24"/>
          <w:szCs w:val="24"/>
          <w:highlight w:val="none"/>
        </w:rPr>
        <w:t xml:space="preserve">  年龄：</w:t>
      </w:r>
      <w:r>
        <w:rPr>
          <w:rFonts w:hint="eastAsia" w:ascii="仿宋" w:hAnsi="仿宋" w:eastAsia="仿宋" w:cs="仿宋"/>
          <w:bCs/>
          <w:color w:val="auto"/>
          <w:spacing w:val="8"/>
          <w:sz w:val="24"/>
          <w:szCs w:val="24"/>
          <w:highlight w:val="none"/>
          <w:u w:val="single"/>
        </w:rPr>
        <w:t xml:space="preserve">       </w:t>
      </w:r>
      <w:r>
        <w:rPr>
          <w:rFonts w:hint="eastAsia" w:ascii="仿宋" w:hAnsi="仿宋" w:eastAsia="仿宋" w:cs="仿宋"/>
          <w:bCs/>
          <w:color w:val="auto"/>
          <w:spacing w:val="8"/>
          <w:sz w:val="24"/>
          <w:szCs w:val="24"/>
          <w:highlight w:val="none"/>
        </w:rPr>
        <w:t>职务：</w:t>
      </w:r>
      <w:r>
        <w:rPr>
          <w:rFonts w:hint="eastAsia" w:ascii="仿宋" w:hAnsi="仿宋" w:eastAsia="仿宋" w:cs="仿宋"/>
          <w:bCs/>
          <w:color w:val="auto"/>
          <w:spacing w:val="8"/>
          <w:sz w:val="24"/>
          <w:szCs w:val="24"/>
          <w:highlight w:val="none"/>
          <w:u w:val="single"/>
        </w:rPr>
        <w:t xml:space="preserve">        </w:t>
      </w:r>
      <w:r>
        <w:rPr>
          <w:rFonts w:hint="eastAsia" w:ascii="仿宋" w:hAnsi="仿宋" w:eastAsia="仿宋" w:cs="仿宋"/>
          <w:bCs/>
          <w:color w:val="auto"/>
          <w:spacing w:val="8"/>
          <w:sz w:val="24"/>
          <w:szCs w:val="24"/>
          <w:highlight w:val="none"/>
        </w:rPr>
        <w:t>系</w:t>
      </w:r>
      <w:r>
        <w:rPr>
          <w:rFonts w:hint="eastAsia" w:ascii="仿宋" w:hAnsi="仿宋" w:eastAsia="仿宋" w:cs="仿宋"/>
          <w:bCs/>
          <w:color w:val="auto"/>
          <w:spacing w:val="8"/>
          <w:sz w:val="24"/>
          <w:szCs w:val="24"/>
          <w:highlight w:val="none"/>
          <w:u w:val="single"/>
        </w:rPr>
        <w:t xml:space="preserve">     （供应商名称）         </w:t>
      </w:r>
      <w:r>
        <w:rPr>
          <w:rFonts w:hint="eastAsia" w:ascii="仿宋" w:hAnsi="仿宋" w:eastAsia="仿宋" w:cs="仿宋"/>
          <w:bCs/>
          <w:color w:val="auto"/>
          <w:spacing w:val="8"/>
          <w:sz w:val="24"/>
          <w:szCs w:val="24"/>
          <w:highlight w:val="none"/>
        </w:rPr>
        <w:t xml:space="preserve"> 的法定代表人。</w:t>
      </w:r>
    </w:p>
    <w:p w14:paraId="07ABBFAA">
      <w:pPr>
        <w:spacing w:line="360" w:lineRule="auto"/>
        <w:ind w:firstLine="512" w:firstLineChars="200"/>
        <w:rPr>
          <w:rFonts w:hint="eastAsia" w:ascii="仿宋" w:hAnsi="仿宋" w:eastAsia="仿宋" w:cs="仿宋"/>
          <w:bCs/>
          <w:color w:val="auto"/>
          <w:spacing w:val="8"/>
          <w:sz w:val="24"/>
          <w:szCs w:val="24"/>
          <w:highlight w:val="none"/>
        </w:rPr>
      </w:pPr>
      <w:r>
        <w:rPr>
          <w:rFonts w:hint="eastAsia" w:ascii="仿宋" w:hAnsi="仿宋" w:eastAsia="仿宋" w:cs="仿宋"/>
          <w:bCs/>
          <w:color w:val="auto"/>
          <w:spacing w:val="8"/>
          <w:sz w:val="24"/>
          <w:szCs w:val="24"/>
          <w:highlight w:val="none"/>
        </w:rPr>
        <w:t>特此证明。</w:t>
      </w:r>
    </w:p>
    <w:p w14:paraId="094D1DE2">
      <w:pPr>
        <w:spacing w:line="360" w:lineRule="auto"/>
        <w:ind w:firstLine="512" w:firstLineChars="200"/>
        <w:rPr>
          <w:rFonts w:hint="eastAsia" w:ascii="仿宋" w:hAnsi="仿宋" w:eastAsia="仿宋" w:cs="仿宋"/>
          <w:bCs/>
          <w:color w:val="auto"/>
          <w:spacing w:val="8"/>
          <w:sz w:val="24"/>
          <w:szCs w:val="24"/>
          <w:highlight w:val="none"/>
        </w:rPr>
      </w:pPr>
      <w:r>
        <w:rPr>
          <w:rFonts w:hint="eastAsia" w:ascii="仿宋" w:hAnsi="仿宋" w:eastAsia="仿宋" w:cs="仿宋"/>
          <w:bCs/>
          <w:color w:val="auto"/>
          <w:spacing w:val="8"/>
          <w:sz w:val="24"/>
          <w:szCs w:val="24"/>
          <w:highlight w:val="none"/>
        </w:rPr>
        <w:t>投标人名称：</w:t>
      </w:r>
      <w:r>
        <w:rPr>
          <w:rFonts w:hint="eastAsia" w:ascii="仿宋" w:hAnsi="仿宋" w:eastAsia="仿宋" w:cs="仿宋"/>
          <w:bCs/>
          <w:color w:val="auto"/>
          <w:spacing w:val="8"/>
          <w:sz w:val="24"/>
          <w:szCs w:val="24"/>
          <w:highlight w:val="none"/>
          <w:u w:val="single"/>
        </w:rPr>
        <w:t xml:space="preserve">                              （盖公章）</w:t>
      </w:r>
    </w:p>
    <w:p w14:paraId="101E6DD4">
      <w:pPr>
        <w:spacing w:line="360" w:lineRule="auto"/>
        <w:ind w:firstLine="512" w:firstLineChars="200"/>
        <w:rPr>
          <w:rFonts w:hint="eastAsia" w:ascii="仿宋" w:hAnsi="仿宋" w:eastAsia="仿宋" w:cs="仿宋"/>
          <w:b/>
          <w:color w:val="auto"/>
          <w:spacing w:val="8"/>
          <w:sz w:val="24"/>
          <w:szCs w:val="24"/>
          <w:highlight w:val="none"/>
        </w:rPr>
      </w:pPr>
      <w:r>
        <w:rPr>
          <w:rFonts w:hint="eastAsia" w:ascii="仿宋" w:hAnsi="仿宋" w:eastAsia="仿宋" w:cs="仿宋"/>
          <w:bCs/>
          <w:color w:val="auto"/>
          <w:spacing w:val="8"/>
          <w:sz w:val="24"/>
          <w:szCs w:val="24"/>
          <w:highlight w:val="none"/>
        </w:rPr>
        <w:t>日  期：</w:t>
      </w:r>
      <w:r>
        <w:rPr>
          <w:rFonts w:hint="eastAsia" w:ascii="仿宋" w:hAnsi="仿宋" w:eastAsia="仿宋" w:cs="仿宋"/>
          <w:bCs/>
          <w:color w:val="auto"/>
          <w:spacing w:val="8"/>
          <w:sz w:val="24"/>
          <w:szCs w:val="24"/>
          <w:highlight w:val="none"/>
          <w:u w:val="single"/>
        </w:rPr>
        <w:t xml:space="preserve">       </w:t>
      </w:r>
      <w:r>
        <w:rPr>
          <w:rFonts w:hint="eastAsia" w:ascii="仿宋" w:hAnsi="仿宋" w:eastAsia="仿宋" w:cs="仿宋"/>
          <w:bCs/>
          <w:color w:val="auto"/>
          <w:spacing w:val="8"/>
          <w:sz w:val="24"/>
          <w:szCs w:val="24"/>
          <w:highlight w:val="none"/>
        </w:rPr>
        <w:t>年</w:t>
      </w:r>
      <w:r>
        <w:rPr>
          <w:rFonts w:hint="eastAsia" w:ascii="仿宋" w:hAnsi="仿宋" w:eastAsia="仿宋" w:cs="仿宋"/>
          <w:bCs/>
          <w:color w:val="auto"/>
          <w:spacing w:val="8"/>
          <w:sz w:val="24"/>
          <w:szCs w:val="24"/>
          <w:highlight w:val="none"/>
          <w:u w:val="single"/>
        </w:rPr>
        <w:t xml:space="preserve">       </w:t>
      </w:r>
      <w:r>
        <w:rPr>
          <w:rFonts w:hint="eastAsia" w:ascii="仿宋" w:hAnsi="仿宋" w:eastAsia="仿宋" w:cs="仿宋"/>
          <w:bCs/>
          <w:color w:val="auto"/>
          <w:spacing w:val="8"/>
          <w:sz w:val="24"/>
          <w:szCs w:val="24"/>
          <w:highlight w:val="none"/>
        </w:rPr>
        <w:t>月</w:t>
      </w:r>
      <w:r>
        <w:rPr>
          <w:rFonts w:hint="eastAsia" w:ascii="仿宋" w:hAnsi="仿宋" w:eastAsia="仿宋" w:cs="仿宋"/>
          <w:bCs/>
          <w:color w:val="auto"/>
          <w:spacing w:val="8"/>
          <w:sz w:val="24"/>
          <w:szCs w:val="24"/>
          <w:highlight w:val="none"/>
          <w:u w:val="single"/>
        </w:rPr>
        <w:t xml:space="preserve">      </w:t>
      </w:r>
      <w:r>
        <w:rPr>
          <w:rFonts w:hint="eastAsia" w:ascii="仿宋" w:hAnsi="仿宋" w:eastAsia="仿宋" w:cs="仿宋"/>
          <w:bCs/>
          <w:color w:val="auto"/>
          <w:spacing w:val="8"/>
          <w:sz w:val="24"/>
          <w:szCs w:val="24"/>
          <w:highlight w:val="none"/>
        </w:rPr>
        <w:t>日</w:t>
      </w:r>
    </w:p>
    <w:p w14:paraId="185B4B31">
      <w:pPr>
        <w:spacing w:line="360" w:lineRule="auto"/>
        <w:ind w:firstLine="514" w:firstLineChars="200"/>
        <w:rPr>
          <w:rFonts w:hint="eastAsia" w:ascii="仿宋" w:hAnsi="仿宋" w:eastAsia="仿宋" w:cs="仿宋"/>
          <w:b/>
          <w:color w:val="auto"/>
          <w:spacing w:val="8"/>
          <w:sz w:val="24"/>
          <w:szCs w:val="24"/>
          <w:highlight w:val="none"/>
        </w:rPr>
      </w:pPr>
    </w:p>
    <w:p w14:paraId="2766FB50">
      <w:pPr>
        <w:spacing w:line="480" w:lineRule="auto"/>
        <w:ind w:firstLine="720" w:firstLineChars="300"/>
        <w:rPr>
          <w:rFonts w:hint="eastAsia" w:ascii="仿宋" w:hAnsi="仿宋" w:eastAsia="仿宋" w:cs="仿宋"/>
          <w:color w:val="auto"/>
          <w:sz w:val="24"/>
          <w:szCs w:val="24"/>
          <w:highlight w:val="none"/>
        </w:rPr>
      </w:pPr>
    </w:p>
    <w:p w14:paraId="5308378E">
      <w:pP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122555</wp:posOffset>
                </wp:positionH>
                <wp:positionV relativeFrom="paragraph">
                  <wp:posOffset>16510</wp:posOffset>
                </wp:positionV>
                <wp:extent cx="5653405" cy="1584325"/>
                <wp:effectExtent l="4445" t="4445" r="19050" b="11430"/>
                <wp:wrapNone/>
                <wp:docPr id="14" name="流程图: 可选过程 14"/>
                <wp:cNvGraphicFramePr/>
                <a:graphic xmlns:a="http://schemas.openxmlformats.org/drawingml/2006/main">
                  <a:graphicData uri="http://schemas.microsoft.com/office/word/2010/wordprocessingShape">
                    <wps:wsp>
                      <wps:cNvSpPr/>
                      <wps:spPr>
                        <a:xfrm>
                          <a:off x="0" y="0"/>
                          <a:ext cx="56534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76DDBEF">
                            <w:pPr>
                              <w:jc w:val="center"/>
                              <w:rPr>
                                <w:rFonts w:hAnsi="宋体"/>
                                <w:szCs w:val="21"/>
                              </w:rPr>
                            </w:pPr>
                          </w:p>
                          <w:p w14:paraId="5242CF26">
                            <w:pPr>
                              <w:jc w:val="center"/>
                              <w:rPr>
                                <w:rFonts w:hAnsi="宋体"/>
                                <w:szCs w:val="21"/>
                              </w:rPr>
                            </w:pPr>
                          </w:p>
                          <w:p w14:paraId="17DDD69D">
                            <w:pPr>
                              <w:jc w:val="center"/>
                              <w:rPr>
                                <w:rFonts w:hint="eastAsia" w:ascii="仿宋" w:hAnsi="仿宋" w:eastAsia="仿宋" w:cs="仿宋"/>
                                <w:sz w:val="24"/>
                                <w:szCs w:val="24"/>
                              </w:rPr>
                            </w:pPr>
                          </w:p>
                          <w:p w14:paraId="429F90EA">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txbxContent>
                      </wps:txbx>
                      <wps:bodyPr upright="1"/>
                    </wps:wsp>
                  </a:graphicData>
                </a:graphic>
              </wp:anchor>
            </w:drawing>
          </mc:Choice>
          <mc:Fallback>
            <w:pict>
              <v:shape id="_x0000_s1026" o:spid="_x0000_s1026" o:spt="176" type="#_x0000_t176" style="position:absolute;left:0pt;margin-left:9.65pt;margin-top:1.3pt;height:124.75pt;width:445.15pt;z-index:251661312;mso-width-relative:page;mso-height-relative:page;" fillcolor="#FFFFFF" filled="t" stroked="t" coordsize="21600,21600" o:gfxdata="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IVINUAAAAIAQAADwAAAAAAAAABACAAAAAiAAAAZHJzL2Rvd25yZXYueG1sUEsBAhQAFAAA&#10;AAgAh07iQEMWmAsrAgAAUgQAAA4AAAAAAAAAAQAgAAAAJAEAAGRycy9lMm9Eb2MueG1sUEsFBgAA&#10;AAAGAAYAWQEAAMEFAAAAAA==&#10;">
                <v:fill on="t" focussize="0,0"/>
                <v:stroke color="#000000" joinstyle="miter"/>
                <v:imagedata o:title=""/>
                <o:lock v:ext="edit" aspectratio="f"/>
                <v:textbox>
                  <w:txbxContent>
                    <w:p w14:paraId="276DDBEF">
                      <w:pPr>
                        <w:jc w:val="center"/>
                        <w:rPr>
                          <w:rFonts w:hAnsi="宋体"/>
                          <w:szCs w:val="21"/>
                        </w:rPr>
                      </w:pPr>
                    </w:p>
                    <w:p w14:paraId="5242CF26">
                      <w:pPr>
                        <w:jc w:val="center"/>
                        <w:rPr>
                          <w:rFonts w:hAnsi="宋体"/>
                          <w:szCs w:val="21"/>
                        </w:rPr>
                      </w:pPr>
                    </w:p>
                    <w:p w14:paraId="17DDD69D">
                      <w:pPr>
                        <w:jc w:val="center"/>
                        <w:rPr>
                          <w:rFonts w:hint="eastAsia" w:ascii="仿宋" w:hAnsi="仿宋" w:eastAsia="仿宋" w:cs="仿宋"/>
                          <w:sz w:val="24"/>
                          <w:szCs w:val="24"/>
                        </w:rPr>
                      </w:pPr>
                    </w:p>
                    <w:p w14:paraId="429F90EA">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txbxContent>
                </v:textbox>
              </v:shape>
            </w:pict>
          </mc:Fallback>
        </mc:AlternateContent>
      </w: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w:t>
      </w:r>
    </w:p>
    <w:p w14:paraId="663A4165">
      <w:pPr>
        <w:rPr>
          <w:rFonts w:hint="eastAsia" w:ascii="仿宋" w:hAnsi="仿宋" w:eastAsia="仿宋" w:cs="仿宋"/>
          <w:b/>
          <w:color w:val="auto"/>
          <w:sz w:val="24"/>
          <w:szCs w:val="24"/>
          <w:highlight w:val="none"/>
        </w:rPr>
      </w:pPr>
    </w:p>
    <w:p w14:paraId="712EDC7F">
      <w:pPr>
        <w:shd w:val="clear" w:color="auto" w:fill="FFFFFF"/>
        <w:spacing w:before="100" w:beforeAutospacing="1" w:after="100" w:afterAutospacing="1" w:line="440" w:lineRule="atLeast"/>
        <w:rPr>
          <w:rFonts w:hint="eastAsia" w:ascii="仿宋" w:hAnsi="仿宋" w:eastAsia="仿宋" w:cs="仿宋"/>
          <w:b/>
          <w:bCs/>
          <w:color w:val="auto"/>
          <w:sz w:val="24"/>
          <w:szCs w:val="24"/>
          <w:highlight w:val="none"/>
        </w:rPr>
      </w:pPr>
    </w:p>
    <w:p w14:paraId="6F3FAEEE">
      <w:pPr>
        <w:pStyle w:val="45"/>
        <w:bidi w:val="0"/>
        <w:jc w:val="center"/>
        <w:rPr>
          <w:rFonts w:hint="eastAsia" w:ascii="仿宋" w:hAnsi="仿宋" w:eastAsia="仿宋" w:cs="仿宋"/>
          <w:sz w:val="24"/>
          <w:szCs w:val="24"/>
        </w:rPr>
      </w:pPr>
      <w:r>
        <w:rPr>
          <w:rFonts w:hint="eastAsia" w:ascii="仿宋" w:hAnsi="仿宋" w:eastAsia="仿宋" w:cs="仿宋"/>
          <w:b/>
          <w:bCs/>
          <w:color w:val="auto"/>
          <w:sz w:val="24"/>
          <w:szCs w:val="24"/>
          <w:highlight w:val="none"/>
        </w:rPr>
        <w:br w:type="page"/>
      </w:r>
      <w:bookmarkStart w:id="37" w:name="_Toc28455"/>
      <w:r>
        <w:rPr>
          <w:rFonts w:hint="eastAsia" w:ascii="仿宋" w:hAnsi="仿宋" w:eastAsia="仿宋" w:cs="仿宋"/>
          <w:b/>
          <w:color w:val="auto"/>
          <w:sz w:val="24"/>
          <w:szCs w:val="24"/>
          <w:highlight w:val="none"/>
        </w:rPr>
        <w:t>（2）</w:t>
      </w:r>
      <w:bookmarkEnd w:id="37"/>
      <w:r>
        <w:rPr>
          <w:rFonts w:hint="eastAsia" w:ascii="仿宋" w:hAnsi="仿宋" w:eastAsia="仿宋" w:cs="仿宋"/>
          <w:b/>
          <w:kern w:val="0"/>
          <w:sz w:val="24"/>
          <w:szCs w:val="24"/>
          <w:lang w:val="en-US" w:eastAsia="zh-CN" w:bidi="zh-CN"/>
        </w:rPr>
        <w:t>法定代表人授权委托书</w:t>
      </w:r>
      <w:r>
        <w:rPr>
          <w:rFonts w:hint="eastAsia" w:ascii="仿宋" w:hAnsi="仿宋" w:eastAsia="仿宋" w:cs="仿宋"/>
          <w:b/>
          <w:bCs/>
          <w:sz w:val="24"/>
          <w:szCs w:val="24"/>
          <w:lang w:val="en-US" w:eastAsia="zh-CN"/>
        </w:rPr>
        <w:t xml:space="preserve"> </w:t>
      </w:r>
    </w:p>
    <w:p w14:paraId="0DE97E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本授权委托书声明：注册于</w:t>
      </w:r>
      <w:r>
        <w:rPr>
          <w:rFonts w:hint="eastAsia" w:ascii="仿宋" w:hAnsi="仿宋" w:eastAsia="仿宋" w:cs="仿宋"/>
          <w:sz w:val="24"/>
          <w:szCs w:val="24"/>
          <w:u w:val="single"/>
        </w:rPr>
        <w:t xml:space="preserve"> （供应商地址） </w:t>
      </w:r>
      <w:r>
        <w:rPr>
          <w:rFonts w:hint="eastAsia" w:ascii="仿宋" w:hAnsi="仿宋" w:eastAsia="仿宋" w:cs="仿宋"/>
          <w:sz w:val="24"/>
          <w:szCs w:val="24"/>
        </w:rPr>
        <w:t xml:space="preserve"> 的 </w:t>
      </w:r>
      <w:r>
        <w:rPr>
          <w:rFonts w:hint="eastAsia" w:ascii="仿宋" w:hAnsi="仿宋" w:eastAsia="仿宋" w:cs="仿宋"/>
          <w:sz w:val="24"/>
          <w:szCs w:val="24"/>
          <w:u w:val="single"/>
        </w:rPr>
        <w:t xml:space="preserve"> （供应商名称）    </w:t>
      </w:r>
      <w:r>
        <w:rPr>
          <w:rFonts w:hint="eastAsia" w:ascii="仿宋" w:hAnsi="仿宋" w:eastAsia="仿宋" w:cs="仿宋"/>
          <w:sz w:val="24"/>
          <w:szCs w:val="24"/>
        </w:rPr>
        <w:t>在下面签名的（</w:t>
      </w:r>
      <w:r>
        <w:rPr>
          <w:rFonts w:hint="eastAsia" w:ascii="仿宋" w:hAnsi="仿宋" w:eastAsia="仿宋" w:cs="仿宋"/>
          <w:sz w:val="24"/>
          <w:szCs w:val="24"/>
          <w:u w:val="single"/>
        </w:rPr>
        <w:t>法定代表人姓名、职务</w:t>
      </w:r>
      <w:r>
        <w:rPr>
          <w:rFonts w:hint="eastAsia" w:ascii="仿宋" w:hAnsi="仿宋" w:eastAsia="仿宋" w:cs="仿宋"/>
          <w:sz w:val="24"/>
          <w:szCs w:val="24"/>
        </w:rPr>
        <w:t>），现任我单位</w:t>
      </w:r>
      <w:r>
        <w:rPr>
          <w:rFonts w:hint="eastAsia" w:ascii="仿宋" w:hAnsi="仿宋" w:eastAsia="仿宋" w:cs="仿宋"/>
          <w:sz w:val="24"/>
          <w:szCs w:val="24"/>
          <w:u w:val="single"/>
        </w:rPr>
        <w:t xml:space="preserve">         </w:t>
      </w:r>
      <w:r>
        <w:rPr>
          <w:rFonts w:hint="eastAsia" w:ascii="仿宋" w:hAnsi="仿宋" w:eastAsia="仿宋" w:cs="仿宋"/>
          <w:sz w:val="24"/>
          <w:szCs w:val="24"/>
        </w:rPr>
        <w:t>职务，为法定代表人。在此授权（</w:t>
      </w:r>
      <w:r>
        <w:rPr>
          <w:rFonts w:hint="eastAsia" w:ascii="仿宋" w:hAnsi="仿宋" w:eastAsia="仿宋" w:cs="仿宋"/>
          <w:sz w:val="24"/>
          <w:szCs w:val="24"/>
          <w:u w:val="single"/>
        </w:rPr>
        <w:t>被授权人姓名、职务</w:t>
      </w:r>
      <w:r>
        <w:rPr>
          <w:rFonts w:hint="eastAsia" w:ascii="仿宋" w:hAnsi="仿宋" w:eastAsia="仿宋" w:cs="仿宋"/>
          <w:sz w:val="24"/>
          <w:szCs w:val="24"/>
        </w:rPr>
        <w:t>）作为我公司的合法代理人，就（</w:t>
      </w:r>
      <w:r>
        <w:rPr>
          <w:rFonts w:hint="eastAsia" w:ascii="仿宋" w:hAnsi="仿宋" w:eastAsia="仿宋" w:cs="仿宋"/>
          <w:b w:val="0"/>
          <w:bCs w:val="0"/>
          <w:sz w:val="24"/>
          <w:szCs w:val="24"/>
          <w:u w:val="single"/>
        </w:rPr>
        <w:t>采购项目名称、采购项目编号</w:t>
      </w:r>
      <w:r>
        <w:rPr>
          <w:rFonts w:hint="eastAsia" w:ascii="仿宋" w:hAnsi="仿宋" w:eastAsia="仿宋" w:cs="仿宋"/>
          <w:b w:val="0"/>
          <w:bCs w:val="0"/>
          <w:sz w:val="24"/>
          <w:szCs w:val="24"/>
          <w:u w:val="single"/>
          <w:lang w:eastAsia="zh-CN"/>
        </w:rPr>
        <w:t>、</w:t>
      </w:r>
      <w:r>
        <w:rPr>
          <w:rFonts w:hint="eastAsia" w:ascii="仿宋" w:hAnsi="仿宋" w:eastAsia="仿宋" w:cs="仿宋"/>
          <w:b w:val="0"/>
          <w:bCs w:val="0"/>
          <w:sz w:val="24"/>
          <w:szCs w:val="24"/>
          <w:u w:val="single"/>
          <w:lang w:val="en-US" w:eastAsia="zh-CN"/>
        </w:rPr>
        <w:t>标项号/内容</w:t>
      </w:r>
      <w:r>
        <w:rPr>
          <w:rFonts w:hint="eastAsia" w:ascii="仿宋" w:hAnsi="仿宋" w:eastAsia="仿宋" w:cs="仿宋"/>
          <w:sz w:val="24"/>
          <w:szCs w:val="24"/>
        </w:rPr>
        <w:t>）采购活动相关的响应、</w:t>
      </w:r>
      <w:r>
        <w:rPr>
          <w:rFonts w:hint="eastAsia" w:ascii="仿宋" w:hAnsi="仿宋" w:eastAsia="仿宋" w:cs="仿宋"/>
          <w:sz w:val="24"/>
          <w:szCs w:val="24"/>
          <w:lang w:val="en-US" w:eastAsia="zh-CN"/>
        </w:rPr>
        <w:t>谈判</w:t>
      </w:r>
      <w:r>
        <w:rPr>
          <w:rFonts w:hint="eastAsia" w:ascii="仿宋" w:hAnsi="仿宋" w:eastAsia="仿宋" w:cs="仿宋"/>
          <w:sz w:val="24"/>
          <w:szCs w:val="24"/>
        </w:rPr>
        <w:t xml:space="preserve">、合同执行，以我公司的名义处理一切与之有关的事务。 </w:t>
      </w:r>
    </w:p>
    <w:p w14:paraId="73265B0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被授权人（供应商授权代表）无转委托权限。 </w:t>
      </w:r>
    </w:p>
    <w:p w14:paraId="03EC2A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2336"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wps:spPr>
                      <wps:txbx>
                        <w:txbxContent>
                          <w:p w14:paraId="5490CF9A">
                            <w:pPr>
                              <w:pStyle w:val="3"/>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4144;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RQMvo2QAAAAsBAAAPAAAAAAAAAAEAIAAAACIAAABkcnMvZG93bnJl&#10;di54bWxQSwECFAAUAAAACACHTuJAUiB/B8MBAAB7AwAADgAAAAAAAAABACAAAAAoAQAAZHJzL2Uy&#10;b0RvYy54bWxQSwUGAAAAAAYABgBZAQAAXQUAAAAA&#10;">
                <v:fill on="f" focussize="0,0"/>
                <v:stroke on="f"/>
                <v:imagedata o:title=""/>
                <o:lock v:ext="edit" aspectratio="f"/>
                <v:textbox inset="0mm,0mm,0mm,0mm">
                  <w:txbxContent>
                    <w:p w14:paraId="5490CF9A">
                      <w:pPr>
                        <w:pStyle w:val="3"/>
                        <w:spacing w:line="211" w:lineRule="exact"/>
                      </w:pPr>
                      <w:r>
                        <w:rPr>
                          <w:w w:val="100"/>
                        </w:rPr>
                        <w:t xml:space="preserve"> </w:t>
                      </w:r>
                    </w:p>
                  </w:txbxContent>
                </v:textbox>
              </v:shape>
            </w:pict>
          </mc:Fallback>
        </mc:AlternateContent>
      </w:r>
      <w:r>
        <w:rPr>
          <w:rFonts w:hint="eastAsia" w:ascii="仿宋" w:hAnsi="仿宋" w:eastAsia="仿宋" w:cs="仿宋"/>
          <w:sz w:val="24"/>
          <w:szCs w:val="24"/>
        </w:rPr>
        <w:t>本授权书自法定代表人签字之日起生效，特此声明。</w:t>
      </w:r>
    </w:p>
    <w:p w14:paraId="3DF5353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rPr>
        <w:t>附：法定代表人身份证复印件</w:t>
      </w:r>
      <w:r>
        <w:rPr>
          <w:rFonts w:hint="eastAsia" w:ascii="仿宋" w:hAnsi="仿宋" w:eastAsia="仿宋" w:cs="仿宋"/>
          <w:sz w:val="24"/>
          <w:szCs w:val="24"/>
        </w:rPr>
        <w:t xml:space="preserve"> </w:t>
      </w:r>
    </w:p>
    <w:p w14:paraId="002BD86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-177800</wp:posOffset>
                </wp:positionH>
                <wp:positionV relativeFrom="page">
                  <wp:posOffset>3551555</wp:posOffset>
                </wp:positionV>
                <wp:extent cx="5653405" cy="1584325"/>
                <wp:effectExtent l="4445" t="4445" r="19050" b="11430"/>
                <wp:wrapTopAndBottom/>
                <wp:docPr id="105" name="流程图: 可选过程 105"/>
                <wp:cNvGraphicFramePr/>
                <a:graphic xmlns:a="http://schemas.openxmlformats.org/drawingml/2006/main">
                  <a:graphicData uri="http://schemas.microsoft.com/office/word/2010/wordprocessingShape">
                    <wps:wsp>
                      <wps:cNvSpPr/>
                      <wps:spPr>
                        <a:xfrm>
                          <a:off x="0" y="0"/>
                          <a:ext cx="56534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7D54233">
                            <w:pPr>
                              <w:jc w:val="center"/>
                              <w:rPr>
                                <w:rFonts w:hAnsi="宋体"/>
                                <w:szCs w:val="21"/>
                              </w:rPr>
                            </w:pPr>
                          </w:p>
                          <w:p w14:paraId="1F116BE9">
                            <w:pPr>
                              <w:jc w:val="center"/>
                              <w:rPr>
                                <w:rFonts w:hAnsi="宋体"/>
                                <w:szCs w:val="21"/>
                              </w:rPr>
                            </w:pPr>
                          </w:p>
                          <w:p w14:paraId="386FDDA3">
                            <w:pPr>
                              <w:jc w:val="center"/>
                              <w:rPr>
                                <w:rFonts w:hAnsi="宋体"/>
                                <w:szCs w:val="21"/>
                              </w:rPr>
                            </w:pPr>
                          </w:p>
                          <w:p w14:paraId="1932052F">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txbxContent>
                      </wps:txbx>
                      <wps:bodyPr upright="1"/>
                    </wps:wsp>
                  </a:graphicData>
                </a:graphic>
              </wp:anchor>
            </w:drawing>
          </mc:Choice>
          <mc:Fallback>
            <w:pict>
              <v:shape id="_x0000_s1026" o:spid="_x0000_s1026" o:spt="176" type="#_x0000_t176" style="position:absolute;left:0pt;margin-left:-14pt;margin-top:279.65pt;height:124.75pt;width:445.15pt;mso-position-vertical-relative:page;mso-wrap-distance-bottom:0pt;mso-wrap-distance-top:0pt;z-index:251666432;mso-width-relative:page;mso-height-relative:page;" fillcolor="#FFFFFF" filled="t" stroked="t" coordsize="21600,21600" o:gfxdata="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RJYodkAAAALAQAADwAAAAAAAAABACAAAAAiAAAAZHJzL2Rvd25yZXYueG1sUEsB&#10;AhQAFAAAAAgAh07iQNwS/2UtAgAAVAQAAA4AAAAAAAAAAQAgAAAAKAEAAGRycy9lMm9Eb2MueG1s&#10;UEsFBgAAAAAGAAYAWQEAAMcFAAAAAA==&#10;">
                <v:fill on="t" focussize="0,0"/>
                <v:stroke color="#000000" joinstyle="miter"/>
                <v:imagedata o:title=""/>
                <o:lock v:ext="edit" aspectratio="f"/>
                <v:textbox>
                  <w:txbxContent>
                    <w:p w14:paraId="27D54233">
                      <w:pPr>
                        <w:jc w:val="center"/>
                        <w:rPr>
                          <w:rFonts w:hAnsi="宋体"/>
                          <w:szCs w:val="21"/>
                        </w:rPr>
                      </w:pPr>
                    </w:p>
                    <w:p w14:paraId="1F116BE9">
                      <w:pPr>
                        <w:jc w:val="center"/>
                        <w:rPr>
                          <w:rFonts w:hAnsi="宋体"/>
                          <w:szCs w:val="21"/>
                        </w:rPr>
                      </w:pPr>
                    </w:p>
                    <w:p w14:paraId="386FDDA3">
                      <w:pPr>
                        <w:jc w:val="center"/>
                        <w:rPr>
                          <w:rFonts w:hAnsi="宋体"/>
                          <w:szCs w:val="21"/>
                        </w:rPr>
                      </w:pPr>
                    </w:p>
                    <w:p w14:paraId="1932052F">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txbxContent>
                </v:textbox>
                <w10:wrap type="topAndBottom"/>
              </v:shape>
            </w:pict>
          </mc:Fallback>
        </mc:AlternateContent>
      </w:r>
    </w:p>
    <w:p w14:paraId="44418FD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5408" behindDoc="1" locked="0" layoutInCell="1" allowOverlap="1">
                <wp:simplePos x="0" y="0"/>
                <wp:positionH relativeFrom="page">
                  <wp:posOffset>3603625</wp:posOffset>
                </wp:positionH>
                <wp:positionV relativeFrom="paragraph">
                  <wp:posOffset>297815</wp:posOffset>
                </wp:positionV>
                <wp:extent cx="2872105" cy="1724025"/>
                <wp:effectExtent l="4445" t="4445" r="19050" b="5080"/>
                <wp:wrapTopAndBottom/>
                <wp:docPr id="17" name="文本框 17"/>
                <wp:cNvGraphicFramePr/>
                <a:graphic xmlns:a="http://schemas.openxmlformats.org/drawingml/2006/main">
                  <a:graphicData uri="http://schemas.microsoft.com/office/word/2010/wordprocessingShape">
                    <wps:wsp>
                      <wps:cNvSpPr txBox="1"/>
                      <wps:spPr>
                        <a:xfrm>
                          <a:off x="0" y="0"/>
                          <a:ext cx="2872105" cy="1724025"/>
                        </a:xfrm>
                        <a:prstGeom prst="rect">
                          <a:avLst/>
                        </a:prstGeom>
                        <a:noFill/>
                        <a:ln w="9525" cap="flat" cmpd="sng">
                          <a:solidFill>
                            <a:srgbClr val="000000"/>
                          </a:solidFill>
                          <a:prstDash val="solid"/>
                          <a:miter/>
                          <a:headEnd type="none" w="med" len="med"/>
                          <a:tailEnd type="none" w="med" len="med"/>
                        </a:ln>
                      </wps:spPr>
                      <wps:txbx>
                        <w:txbxContent>
                          <w:p w14:paraId="5263FB22">
                            <w:pPr>
                              <w:pStyle w:val="3"/>
                              <w:spacing w:before="1"/>
                              <w:rPr>
                                <w:rFonts w:hint="eastAsia" w:ascii="仿宋" w:hAnsi="仿宋" w:eastAsia="仿宋" w:cs="仿宋"/>
                                <w:b/>
                                <w:sz w:val="24"/>
                                <w:szCs w:val="24"/>
                              </w:rPr>
                            </w:pPr>
                          </w:p>
                          <w:p w14:paraId="789F78F9">
                            <w:pPr>
                              <w:pStyle w:val="3"/>
                              <w:spacing w:line="278" w:lineRule="auto"/>
                              <w:ind w:left="1168" w:right="1159"/>
                              <w:jc w:val="center"/>
                              <w:rPr>
                                <w:rFonts w:hint="eastAsia" w:ascii="仿宋" w:hAnsi="仿宋" w:eastAsia="仿宋" w:cs="仿宋"/>
                                <w:sz w:val="24"/>
                                <w:szCs w:val="24"/>
                              </w:rPr>
                            </w:pPr>
                            <w:r>
                              <w:rPr>
                                <w:rFonts w:hint="eastAsia" w:ascii="仿宋" w:hAnsi="仿宋" w:eastAsia="仿宋" w:cs="仿宋"/>
                                <w:sz w:val="24"/>
                                <w:szCs w:val="24"/>
                              </w:rPr>
                              <w:t>被授权人（授权代表） 居民身份证复印件</w:t>
                            </w:r>
                          </w:p>
                          <w:p w14:paraId="58DAE00D">
                            <w:pPr>
                              <w:spacing w:before="1"/>
                              <w:ind w:left="1161" w:right="1161" w:firstLine="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反</w:t>
                            </w:r>
                            <w:r>
                              <w:rPr>
                                <w:rFonts w:hint="eastAsia" w:ascii="仿宋" w:hAnsi="仿宋" w:eastAsia="仿宋" w:cs="仿宋"/>
                                <w:sz w:val="24"/>
                                <w:szCs w:val="24"/>
                              </w:rPr>
                              <w:t>面</w:t>
                            </w:r>
                            <w:r>
                              <w:rPr>
                                <w:rFonts w:hint="eastAsia" w:ascii="仿宋" w:hAnsi="仿宋" w:eastAsia="仿宋" w:cs="仿宋"/>
                                <w:sz w:val="24"/>
                                <w:szCs w:val="24"/>
                                <w:lang w:val="en-US" w:eastAsia="zh-CN"/>
                              </w:rPr>
                              <w:t>人像</w:t>
                            </w:r>
                            <w:r>
                              <w:rPr>
                                <w:rFonts w:hint="eastAsia" w:ascii="仿宋" w:hAnsi="仿宋" w:eastAsia="仿宋" w:cs="仿宋"/>
                                <w:sz w:val="24"/>
                                <w:szCs w:val="24"/>
                              </w:rPr>
                              <w:t>）</w:t>
                            </w:r>
                          </w:p>
                          <w:p w14:paraId="71C97F76">
                            <w:pPr>
                              <w:pStyle w:val="3"/>
                              <w:spacing w:before="16"/>
                              <w:rPr>
                                <w:rFonts w:ascii="微软雅黑"/>
                                <w:b/>
                                <w:sz w:val="16"/>
                              </w:rPr>
                            </w:pPr>
                          </w:p>
                          <w:p w14:paraId="1A681CC1">
                            <w:pPr>
                              <w:pStyle w:val="3"/>
                              <w:spacing w:before="1"/>
                              <w:ind w:left="1165" w:right="1161"/>
                              <w:jc w:val="center"/>
                              <w:rPr>
                                <w:rFonts w:hint="eastAsia" w:ascii="仿宋" w:hAnsi="仿宋" w:eastAsia="仿宋" w:cs="仿宋"/>
                                <w:sz w:val="24"/>
                                <w:szCs w:val="24"/>
                              </w:rPr>
                            </w:pPr>
                            <w:r>
                              <w:rPr>
                                <w:rFonts w:hint="eastAsia" w:ascii="仿宋" w:hAnsi="仿宋" w:eastAsia="仿宋" w:cs="仿宋"/>
                                <w:sz w:val="24"/>
                                <w:szCs w:val="24"/>
                              </w:rP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35.75pt;width:226.15pt;mso-position-horizontal-relative:page;mso-wrap-distance-bottom:0pt;mso-wrap-distance-top:0pt;z-index:-251651072;mso-width-relative:page;mso-height-relative:page;" filled="f" stroked="t" coordsize="21600,21600" o:gfxdata="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UAY7dsAAAALAQAADwAA&#10;AAAAAAABACAAAAAiAAAAZHJzL2Rvd25yZXYueG1sUEsBAhQAFAAAAAgAh07iQBgmsTQTAgAANAQA&#10;AA4AAAAAAAAAAQAgAAAAKgEAAGRycy9lMm9Eb2MueG1sUEsFBgAAAAAGAAYAWQEAAK8FAAAAAA==&#10;">
                <v:fill on="f" focussize="0,0"/>
                <v:stroke color="#000000" joinstyle="miter"/>
                <v:imagedata o:title=""/>
                <o:lock v:ext="edit" aspectratio="f"/>
                <v:textbox inset="0mm,0mm,0mm,0mm">
                  <w:txbxContent>
                    <w:p w14:paraId="5263FB22">
                      <w:pPr>
                        <w:pStyle w:val="3"/>
                        <w:spacing w:before="1"/>
                        <w:rPr>
                          <w:rFonts w:hint="eastAsia" w:ascii="仿宋" w:hAnsi="仿宋" w:eastAsia="仿宋" w:cs="仿宋"/>
                          <w:b/>
                          <w:sz w:val="24"/>
                          <w:szCs w:val="24"/>
                        </w:rPr>
                      </w:pPr>
                    </w:p>
                    <w:p w14:paraId="789F78F9">
                      <w:pPr>
                        <w:pStyle w:val="3"/>
                        <w:spacing w:line="278" w:lineRule="auto"/>
                        <w:ind w:left="1168" w:right="1159"/>
                        <w:jc w:val="center"/>
                        <w:rPr>
                          <w:rFonts w:hint="eastAsia" w:ascii="仿宋" w:hAnsi="仿宋" w:eastAsia="仿宋" w:cs="仿宋"/>
                          <w:sz w:val="24"/>
                          <w:szCs w:val="24"/>
                        </w:rPr>
                      </w:pPr>
                      <w:r>
                        <w:rPr>
                          <w:rFonts w:hint="eastAsia" w:ascii="仿宋" w:hAnsi="仿宋" w:eastAsia="仿宋" w:cs="仿宋"/>
                          <w:sz w:val="24"/>
                          <w:szCs w:val="24"/>
                        </w:rPr>
                        <w:t>被授权人（授权代表） 居民身份证复印件</w:t>
                      </w:r>
                    </w:p>
                    <w:p w14:paraId="58DAE00D">
                      <w:pPr>
                        <w:spacing w:before="1"/>
                        <w:ind w:left="1161" w:right="1161" w:firstLine="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反</w:t>
                      </w:r>
                      <w:r>
                        <w:rPr>
                          <w:rFonts w:hint="eastAsia" w:ascii="仿宋" w:hAnsi="仿宋" w:eastAsia="仿宋" w:cs="仿宋"/>
                          <w:sz w:val="24"/>
                          <w:szCs w:val="24"/>
                        </w:rPr>
                        <w:t>面</w:t>
                      </w:r>
                      <w:r>
                        <w:rPr>
                          <w:rFonts w:hint="eastAsia" w:ascii="仿宋" w:hAnsi="仿宋" w:eastAsia="仿宋" w:cs="仿宋"/>
                          <w:sz w:val="24"/>
                          <w:szCs w:val="24"/>
                          <w:lang w:val="en-US" w:eastAsia="zh-CN"/>
                        </w:rPr>
                        <w:t>人像</w:t>
                      </w:r>
                      <w:r>
                        <w:rPr>
                          <w:rFonts w:hint="eastAsia" w:ascii="仿宋" w:hAnsi="仿宋" w:eastAsia="仿宋" w:cs="仿宋"/>
                          <w:sz w:val="24"/>
                          <w:szCs w:val="24"/>
                        </w:rPr>
                        <w:t>）</w:t>
                      </w:r>
                    </w:p>
                    <w:p w14:paraId="71C97F76">
                      <w:pPr>
                        <w:pStyle w:val="3"/>
                        <w:spacing w:before="16"/>
                        <w:rPr>
                          <w:rFonts w:ascii="微软雅黑"/>
                          <w:b/>
                          <w:sz w:val="16"/>
                        </w:rPr>
                      </w:pPr>
                    </w:p>
                    <w:p w14:paraId="1A681CC1">
                      <w:pPr>
                        <w:pStyle w:val="3"/>
                        <w:spacing w:before="1"/>
                        <w:ind w:left="1165" w:right="1161"/>
                        <w:jc w:val="center"/>
                        <w:rPr>
                          <w:rFonts w:hint="eastAsia" w:ascii="仿宋" w:hAnsi="仿宋" w:eastAsia="仿宋" w:cs="仿宋"/>
                          <w:sz w:val="24"/>
                          <w:szCs w:val="24"/>
                        </w:rPr>
                      </w:pPr>
                      <w:r>
                        <w:rPr>
                          <w:rFonts w:hint="eastAsia" w:ascii="仿宋" w:hAnsi="仿宋" w:eastAsia="仿宋" w:cs="仿宋"/>
                          <w:sz w:val="24"/>
                          <w:szCs w:val="24"/>
                        </w:rPr>
                        <w:t>（反面）</w:t>
                      </w:r>
                    </w:p>
                  </w:txbxContent>
                </v:textbox>
                <w10:wrap type="topAndBottom"/>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3360"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wps:spPr>
                      <wps:txbx>
                        <w:txbxContent>
                          <w:p w14:paraId="7072C260">
                            <w:pPr>
                              <w:pStyle w:val="3"/>
                              <w:spacing w:line="241" w:lineRule="exact"/>
                            </w:pPr>
                            <w:r>
                              <w:rPr>
                                <w:w w:val="100"/>
                              </w:rPr>
                              <w:t xml:space="preserve"> </w:t>
                            </w:r>
                          </w:p>
                          <w:p w14:paraId="5851A515">
                            <w:pPr>
                              <w:pStyle w:val="3"/>
                              <w:spacing w:before="6"/>
                              <w:rPr>
                                <w:sz w:val="15"/>
                              </w:rPr>
                            </w:pPr>
                          </w:p>
                          <w:p w14:paraId="4DC696AC">
                            <w:pPr>
                              <w:pStyle w:val="3"/>
                            </w:pPr>
                            <w:r>
                              <w:rPr>
                                <w:w w:val="100"/>
                              </w:rPr>
                              <w:t xml:space="preserve"> </w:t>
                            </w:r>
                          </w:p>
                          <w:p w14:paraId="79C14E13">
                            <w:pPr>
                              <w:pStyle w:val="3"/>
                              <w:spacing w:before="7"/>
                              <w:rPr>
                                <w:sz w:val="15"/>
                              </w:rPr>
                            </w:pPr>
                          </w:p>
                          <w:p w14:paraId="1A45A182">
                            <w:pPr>
                              <w:pStyle w:val="3"/>
                            </w:pPr>
                            <w:r>
                              <w:rPr>
                                <w:w w:val="100"/>
                              </w:rPr>
                              <w:t xml:space="preserve"> </w:t>
                            </w:r>
                          </w:p>
                          <w:p w14:paraId="5651DF53">
                            <w:pPr>
                              <w:pStyle w:val="3"/>
                              <w:spacing w:before="7"/>
                              <w:rPr>
                                <w:sz w:val="15"/>
                              </w:rPr>
                            </w:pPr>
                          </w:p>
                          <w:p w14:paraId="0A9BBE83">
                            <w:pPr>
                              <w:pStyle w:val="3"/>
                            </w:pPr>
                            <w:r>
                              <w:rPr>
                                <w:w w:val="100"/>
                              </w:rPr>
                              <w:t xml:space="preserve"> </w:t>
                            </w:r>
                          </w:p>
                          <w:p w14:paraId="6804D22C">
                            <w:pPr>
                              <w:pStyle w:val="3"/>
                              <w:spacing w:before="7"/>
                              <w:rPr>
                                <w:sz w:val="15"/>
                              </w:rPr>
                            </w:pPr>
                          </w:p>
                          <w:p w14:paraId="643D03D7">
                            <w:pPr>
                              <w:pStyle w:val="3"/>
                            </w:pPr>
                            <w:r>
                              <w:rPr>
                                <w:w w:val="100"/>
                              </w:rPr>
                              <w:t xml:space="preserve"> </w:t>
                            </w:r>
                          </w:p>
                          <w:p w14:paraId="33BD5EA4">
                            <w:pPr>
                              <w:pStyle w:val="3"/>
                              <w:spacing w:before="6"/>
                              <w:rPr>
                                <w:sz w:val="15"/>
                              </w:rPr>
                            </w:pPr>
                          </w:p>
                          <w:p w14:paraId="6D1F0F2D">
                            <w:pPr>
                              <w:pStyle w:val="3"/>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3120;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5VDH1wAAAAoBAAAPAAAAAAAAAAEAIAAAACIAAABkcnMvZG93bnJldi54&#10;bWxQSwECFAAUAAAACACHTuJAB1uFzcIBAAB8AwAADgAAAAAAAAABACAAAAAmAQAAZHJzL2Uyb0Rv&#10;Yy54bWxQSwUGAAAAAAYABgBZAQAAWgUAAAAA&#10;">
                <v:fill on="f" focussize="0,0"/>
                <v:stroke on="f"/>
                <v:imagedata o:title=""/>
                <o:lock v:ext="edit" aspectratio="f"/>
                <v:textbox inset="0mm,0mm,0mm,0mm">
                  <w:txbxContent>
                    <w:p w14:paraId="7072C260">
                      <w:pPr>
                        <w:pStyle w:val="3"/>
                        <w:spacing w:line="241" w:lineRule="exact"/>
                      </w:pPr>
                      <w:r>
                        <w:rPr>
                          <w:w w:val="100"/>
                        </w:rPr>
                        <w:t xml:space="preserve"> </w:t>
                      </w:r>
                    </w:p>
                    <w:p w14:paraId="5851A515">
                      <w:pPr>
                        <w:pStyle w:val="3"/>
                        <w:spacing w:before="6"/>
                        <w:rPr>
                          <w:sz w:val="15"/>
                        </w:rPr>
                      </w:pPr>
                    </w:p>
                    <w:p w14:paraId="4DC696AC">
                      <w:pPr>
                        <w:pStyle w:val="3"/>
                      </w:pPr>
                      <w:r>
                        <w:rPr>
                          <w:w w:val="100"/>
                        </w:rPr>
                        <w:t xml:space="preserve"> </w:t>
                      </w:r>
                    </w:p>
                    <w:p w14:paraId="79C14E13">
                      <w:pPr>
                        <w:pStyle w:val="3"/>
                        <w:spacing w:before="7"/>
                        <w:rPr>
                          <w:sz w:val="15"/>
                        </w:rPr>
                      </w:pPr>
                    </w:p>
                    <w:p w14:paraId="1A45A182">
                      <w:pPr>
                        <w:pStyle w:val="3"/>
                      </w:pPr>
                      <w:r>
                        <w:rPr>
                          <w:w w:val="100"/>
                        </w:rPr>
                        <w:t xml:space="preserve"> </w:t>
                      </w:r>
                    </w:p>
                    <w:p w14:paraId="5651DF53">
                      <w:pPr>
                        <w:pStyle w:val="3"/>
                        <w:spacing w:before="7"/>
                        <w:rPr>
                          <w:sz w:val="15"/>
                        </w:rPr>
                      </w:pPr>
                    </w:p>
                    <w:p w14:paraId="0A9BBE83">
                      <w:pPr>
                        <w:pStyle w:val="3"/>
                      </w:pPr>
                      <w:r>
                        <w:rPr>
                          <w:w w:val="100"/>
                        </w:rPr>
                        <w:t xml:space="preserve"> </w:t>
                      </w:r>
                    </w:p>
                    <w:p w14:paraId="6804D22C">
                      <w:pPr>
                        <w:pStyle w:val="3"/>
                        <w:spacing w:before="7"/>
                        <w:rPr>
                          <w:sz w:val="15"/>
                        </w:rPr>
                      </w:pPr>
                    </w:p>
                    <w:p w14:paraId="643D03D7">
                      <w:pPr>
                        <w:pStyle w:val="3"/>
                      </w:pPr>
                      <w:r>
                        <w:rPr>
                          <w:w w:val="100"/>
                        </w:rPr>
                        <w:t xml:space="preserve"> </w:t>
                      </w:r>
                    </w:p>
                    <w:p w14:paraId="33BD5EA4">
                      <w:pPr>
                        <w:pStyle w:val="3"/>
                        <w:spacing w:before="6"/>
                        <w:rPr>
                          <w:sz w:val="15"/>
                        </w:rPr>
                      </w:pPr>
                    </w:p>
                    <w:p w14:paraId="6D1F0F2D">
                      <w:pPr>
                        <w:pStyle w:val="3"/>
                        <w:spacing w:line="240" w:lineRule="exact"/>
                      </w:pPr>
                      <w:r>
                        <w:rPr>
                          <w:w w:val="100"/>
                        </w:rPr>
                        <w:t xml:space="preserve"> </w:t>
                      </w:r>
                    </w:p>
                  </w:txbxContent>
                </v:textbox>
              </v:shape>
            </w:pict>
          </mc:Fallback>
        </mc:AlternateContent>
      </w:r>
      <w:r>
        <w:rPr>
          <w:rFonts w:hint="eastAsia" w:ascii="仿宋" w:hAnsi="仿宋" w:eastAsia="仿宋" w:cs="仿宋"/>
          <w:sz w:val="24"/>
          <w:szCs w:val="24"/>
        </w:rPr>
        <w:t xml:space="preserve">附：被授权代表人身份证复印件 </w:t>
      </w:r>
    </w:p>
    <w:p w14:paraId="26404AAC">
      <w:pPr>
        <w:keepNext w:val="0"/>
        <w:keepLines w:val="0"/>
        <w:pageBreakBefore w:val="0"/>
        <w:widowControl w:val="0"/>
        <w:kinsoku/>
        <w:wordWrap/>
        <w:overflowPunct/>
        <w:topLinePunct w:val="0"/>
        <w:autoSpaceDE w:val="0"/>
        <w:autoSpaceDN w:val="0"/>
        <w:bidi w:val="0"/>
        <w:adjustRightInd/>
        <w:snapToGrid/>
        <w:spacing w:line="480" w:lineRule="auto"/>
        <w:ind w:left="0" w:leftChars="0" w:right="0" w:rightChars="0" w:firstLine="480" w:firstLineChars="200"/>
        <w:jc w:val="both"/>
        <w:textAlignment w:val="auto"/>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rPr>
        <mc:AlternateContent>
          <mc:Choice Requires="wpg">
            <w:drawing>
              <wp:anchor distT="0" distB="0" distL="114300" distR="114300" simplePos="0" relativeHeight="251664384" behindDoc="1" locked="0" layoutInCell="1" allowOverlap="1">
                <wp:simplePos x="0" y="0"/>
                <wp:positionH relativeFrom="page">
                  <wp:posOffset>700405</wp:posOffset>
                </wp:positionH>
                <wp:positionV relativeFrom="paragraph">
                  <wp:posOffset>18415</wp:posOffset>
                </wp:positionV>
                <wp:extent cx="2842895" cy="1725295"/>
                <wp:effectExtent l="4445" t="4445" r="10160" b="22860"/>
                <wp:wrapTopAndBottom/>
                <wp:docPr id="1" name="组合 1"/>
                <wp:cNvGraphicFramePr/>
                <a:graphic xmlns:a="http://schemas.openxmlformats.org/drawingml/2006/main">
                  <a:graphicData uri="http://schemas.microsoft.com/office/word/2010/wordprocessingGroup">
                    <wpg:wgp>
                      <wpg:cNvGrpSpPr/>
                      <wpg:grpSpPr>
                        <a:xfrm>
                          <a:off x="0" y="0"/>
                          <a:ext cx="2842895" cy="1725227"/>
                          <a:chOff x="1104" y="469"/>
                          <a:chExt cx="4477" cy="2839"/>
                        </a:xfrm>
                      </wpg:grpSpPr>
                      <wps:wsp>
                        <wps:cNvPr id="15" name="矩形 45"/>
                        <wps:cNvSpPr/>
                        <wps:spPr>
                          <a:xfrm>
                            <a:off x="1104" y="469"/>
                            <a:ext cx="4448" cy="2775"/>
                          </a:xfrm>
                          <a:prstGeom prst="rect">
                            <a:avLst/>
                          </a:prstGeom>
                          <a:solidFill>
                            <a:srgbClr val="FFFFFF"/>
                          </a:solidFill>
                          <a:ln w="9525">
                            <a:noFill/>
                          </a:ln>
                        </wps:spPr>
                        <wps:bodyPr upright="1"/>
                      </wps:wsp>
                      <wps:wsp>
                        <wps:cNvPr id="16" name="文本框 46"/>
                        <wps:cNvSpPr txBox="1"/>
                        <wps:spPr>
                          <a:xfrm>
                            <a:off x="1104" y="469"/>
                            <a:ext cx="4477" cy="2839"/>
                          </a:xfrm>
                          <a:prstGeom prst="rect">
                            <a:avLst/>
                          </a:prstGeom>
                          <a:noFill/>
                          <a:ln w="9525" cap="flat" cmpd="sng">
                            <a:solidFill>
                              <a:srgbClr val="000000"/>
                            </a:solidFill>
                            <a:prstDash val="solid"/>
                            <a:miter/>
                            <a:headEnd type="none" w="med" len="med"/>
                            <a:tailEnd type="none" w="med" len="med"/>
                          </a:ln>
                        </wps:spPr>
                        <wps:txbx>
                          <w:txbxContent>
                            <w:p w14:paraId="63889672">
                              <w:pPr>
                                <w:spacing w:before="0" w:line="240" w:lineRule="auto"/>
                                <w:rPr>
                                  <w:rFonts w:ascii="微软雅黑"/>
                                  <w:b/>
                                  <w:sz w:val="20"/>
                                </w:rPr>
                              </w:pPr>
                            </w:p>
                            <w:p w14:paraId="0406F3E5">
                              <w:pPr>
                                <w:spacing w:before="1" w:line="240" w:lineRule="auto"/>
                                <w:rPr>
                                  <w:rFonts w:ascii="微软雅黑"/>
                                  <w:b/>
                                  <w:sz w:val="19"/>
                                </w:rPr>
                              </w:pPr>
                            </w:p>
                            <w:p w14:paraId="4E4EDE31">
                              <w:pPr>
                                <w:spacing w:before="0" w:line="278" w:lineRule="auto"/>
                                <w:ind w:left="1166" w:right="1161" w:firstLine="0"/>
                                <w:jc w:val="center"/>
                                <w:rPr>
                                  <w:rFonts w:hint="eastAsia" w:ascii="仿宋" w:hAnsi="仿宋" w:eastAsia="仿宋" w:cs="仿宋"/>
                                  <w:sz w:val="24"/>
                                  <w:szCs w:val="24"/>
                                </w:rPr>
                              </w:pPr>
                              <w:r>
                                <w:rPr>
                                  <w:rFonts w:hint="eastAsia" w:ascii="仿宋" w:hAnsi="仿宋" w:eastAsia="仿宋" w:cs="仿宋"/>
                                  <w:sz w:val="24"/>
                                  <w:szCs w:val="24"/>
                                </w:rPr>
                                <w:t>被授权人（授权代表）居民身份证复印件</w:t>
                              </w:r>
                            </w:p>
                            <w:p w14:paraId="23A17707">
                              <w:pPr>
                                <w:spacing w:before="16" w:line="240" w:lineRule="auto"/>
                                <w:rPr>
                                  <w:rFonts w:hint="eastAsia" w:ascii="仿宋" w:hAnsi="仿宋" w:eastAsia="仿宋" w:cs="仿宋"/>
                                  <w:b/>
                                  <w:sz w:val="24"/>
                                  <w:szCs w:val="24"/>
                                </w:rPr>
                              </w:pPr>
                            </w:p>
                            <w:p w14:paraId="498C6C7E">
                              <w:pPr>
                                <w:spacing w:before="1"/>
                                <w:ind w:left="1161" w:right="1161" w:firstLine="0"/>
                                <w:jc w:val="center"/>
                                <w:rPr>
                                  <w:rFonts w:hint="eastAsia" w:ascii="仿宋" w:hAnsi="仿宋" w:eastAsia="仿宋" w:cs="仿宋"/>
                                  <w:sz w:val="24"/>
                                  <w:szCs w:val="24"/>
                                </w:rPr>
                              </w:pPr>
                              <w:r>
                                <w:rPr>
                                  <w:rFonts w:hint="eastAsia" w:ascii="仿宋" w:hAnsi="仿宋" w:eastAsia="仿宋" w:cs="仿宋"/>
                                  <w:sz w:val="24"/>
                                  <w:szCs w:val="24"/>
                                </w:rPr>
                                <w:t>（正面</w:t>
                              </w:r>
                              <w:r>
                                <w:rPr>
                                  <w:rFonts w:hint="eastAsia" w:ascii="仿宋" w:hAnsi="仿宋" w:eastAsia="仿宋" w:cs="仿宋"/>
                                  <w:sz w:val="24"/>
                                  <w:szCs w:val="24"/>
                                  <w:lang w:val="en-US" w:eastAsia="zh-CN"/>
                                </w:rPr>
                                <w:t>国徽</w:t>
                              </w:r>
                              <w:r>
                                <w:rPr>
                                  <w:rFonts w:hint="eastAsia" w:ascii="仿宋" w:hAnsi="仿宋" w:eastAsia="仿宋" w:cs="仿宋"/>
                                  <w:sz w:val="24"/>
                                  <w:szCs w:val="24"/>
                                </w:rPr>
                                <w:t>）</w:t>
                              </w:r>
                            </w:p>
                          </w:txbxContent>
                        </wps:txbx>
                        <wps:bodyPr lIns="0" tIns="0" rIns="0" bIns="0" upright="1"/>
                      </wps:wsp>
                    </wpg:wgp>
                  </a:graphicData>
                </a:graphic>
              </wp:anchor>
            </w:drawing>
          </mc:Choice>
          <mc:Fallback>
            <w:pict>
              <v:group id="_x0000_s1026" o:spid="_x0000_s1026" o:spt="203" style="position:absolute;left:0pt;margin-left:55.15pt;margin-top:1.45pt;height:135.85pt;width:223.85pt;mso-position-horizontal-relative:page;mso-wrap-distance-bottom:0pt;mso-wrap-distance-top:0pt;z-index:-251652096;mso-width-relative:page;mso-height-relative:page;" coordorigin="1104,469" coordsize="4477,2839" o:gfxdata="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L6F6cjY&#10;AAAACQEAAA8AAAAAAAAAAQAgAAAAIgAAAGRycy9kb3ducmV2LnhtbFBLAQIUABQAAAAIAIdO4kBt&#10;Fs/bywIAAO8GAAAOAAAAAAAAAAEAIAAAACcBAABkcnMvZTJvRG9jLnhtbFBLBQYAAAAABgAGAFkB&#10;AABkBgAAAAA=&#10;">
                <o:lock v:ext="edit" aspectratio="f"/>
                <v:rect id="矩形 45" o:spid="_x0000_s1026" o:spt="1" style="position:absolute;left:1104;top:469;height:2775;width:4448;"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rect>
                <v:shape id="文本框 46" o:spid="_x0000_s1026" o:spt="202" type="#_x0000_t202" style="position:absolute;left:1104;top:469;height:2839;width:4477;" filled="f" stroked="t" coordsize="21600,21600" o:gfxdata="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Kcc2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63889672">
                        <w:pPr>
                          <w:spacing w:before="0" w:line="240" w:lineRule="auto"/>
                          <w:rPr>
                            <w:rFonts w:ascii="微软雅黑"/>
                            <w:b/>
                            <w:sz w:val="20"/>
                          </w:rPr>
                        </w:pPr>
                      </w:p>
                      <w:p w14:paraId="0406F3E5">
                        <w:pPr>
                          <w:spacing w:before="1" w:line="240" w:lineRule="auto"/>
                          <w:rPr>
                            <w:rFonts w:ascii="微软雅黑"/>
                            <w:b/>
                            <w:sz w:val="19"/>
                          </w:rPr>
                        </w:pPr>
                      </w:p>
                      <w:p w14:paraId="4E4EDE31">
                        <w:pPr>
                          <w:spacing w:before="0" w:line="278" w:lineRule="auto"/>
                          <w:ind w:left="1166" w:right="1161" w:firstLine="0"/>
                          <w:jc w:val="center"/>
                          <w:rPr>
                            <w:rFonts w:hint="eastAsia" w:ascii="仿宋" w:hAnsi="仿宋" w:eastAsia="仿宋" w:cs="仿宋"/>
                            <w:sz w:val="24"/>
                            <w:szCs w:val="24"/>
                          </w:rPr>
                        </w:pPr>
                        <w:r>
                          <w:rPr>
                            <w:rFonts w:hint="eastAsia" w:ascii="仿宋" w:hAnsi="仿宋" w:eastAsia="仿宋" w:cs="仿宋"/>
                            <w:sz w:val="24"/>
                            <w:szCs w:val="24"/>
                          </w:rPr>
                          <w:t>被授权人（授权代表）居民身份证复印件</w:t>
                        </w:r>
                      </w:p>
                      <w:p w14:paraId="23A17707">
                        <w:pPr>
                          <w:spacing w:before="16" w:line="240" w:lineRule="auto"/>
                          <w:rPr>
                            <w:rFonts w:hint="eastAsia" w:ascii="仿宋" w:hAnsi="仿宋" w:eastAsia="仿宋" w:cs="仿宋"/>
                            <w:b/>
                            <w:sz w:val="24"/>
                            <w:szCs w:val="24"/>
                          </w:rPr>
                        </w:pPr>
                      </w:p>
                      <w:p w14:paraId="498C6C7E">
                        <w:pPr>
                          <w:spacing w:before="1"/>
                          <w:ind w:left="1161" w:right="1161" w:firstLine="0"/>
                          <w:jc w:val="center"/>
                          <w:rPr>
                            <w:rFonts w:hint="eastAsia" w:ascii="仿宋" w:hAnsi="仿宋" w:eastAsia="仿宋" w:cs="仿宋"/>
                            <w:sz w:val="24"/>
                            <w:szCs w:val="24"/>
                          </w:rPr>
                        </w:pPr>
                        <w:r>
                          <w:rPr>
                            <w:rFonts w:hint="eastAsia" w:ascii="仿宋" w:hAnsi="仿宋" w:eastAsia="仿宋" w:cs="仿宋"/>
                            <w:sz w:val="24"/>
                            <w:szCs w:val="24"/>
                          </w:rPr>
                          <w:t>（正面</w:t>
                        </w:r>
                        <w:r>
                          <w:rPr>
                            <w:rFonts w:hint="eastAsia" w:ascii="仿宋" w:hAnsi="仿宋" w:eastAsia="仿宋" w:cs="仿宋"/>
                            <w:sz w:val="24"/>
                            <w:szCs w:val="24"/>
                            <w:lang w:val="en-US" w:eastAsia="zh-CN"/>
                          </w:rPr>
                          <w:t>国徽</w:t>
                        </w:r>
                        <w:r>
                          <w:rPr>
                            <w:rFonts w:hint="eastAsia" w:ascii="仿宋" w:hAnsi="仿宋" w:eastAsia="仿宋" w:cs="仿宋"/>
                            <w:sz w:val="24"/>
                            <w:szCs w:val="24"/>
                          </w:rPr>
                          <w:t>）</w:t>
                        </w:r>
                      </w:p>
                    </w:txbxContent>
                  </v:textbox>
                </v:shape>
                <w10:wrap type="topAndBottom"/>
              </v:group>
            </w:pict>
          </mc:Fallback>
        </mc:AlternateContent>
      </w:r>
      <w:r>
        <w:rPr>
          <w:rFonts w:hint="eastAsia" w:ascii="仿宋" w:hAnsi="仿宋" w:eastAsia="仿宋" w:cs="仿宋"/>
          <w:sz w:val="24"/>
          <w:szCs w:val="24"/>
        </w:rPr>
        <w:t>法定代表人（签名或盖章）：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职务：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7A58B192">
      <w:pPr>
        <w:keepNext w:val="0"/>
        <w:keepLines w:val="0"/>
        <w:pageBreakBefore w:val="0"/>
        <w:widowControl w:val="0"/>
        <w:kinsoku/>
        <w:wordWrap/>
        <w:overflowPunct/>
        <w:topLinePunct w:val="0"/>
        <w:autoSpaceDE w:val="0"/>
        <w:autoSpaceDN w:val="0"/>
        <w:bidi w:val="0"/>
        <w:adjustRightInd/>
        <w:snapToGrid/>
        <w:spacing w:line="480" w:lineRule="auto"/>
        <w:ind w:left="0" w:leftChars="0" w:right="0" w:rightChars="0" w:firstLine="480" w:firstLineChars="200"/>
        <w:jc w:val="both"/>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被授权人（签名）：</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227F7B6C">
      <w:pPr>
        <w:keepNext w:val="0"/>
        <w:keepLines w:val="0"/>
        <w:pageBreakBefore w:val="0"/>
        <w:widowControl w:val="0"/>
        <w:kinsoku/>
        <w:wordWrap/>
        <w:overflowPunct/>
        <w:topLinePunct w:val="0"/>
        <w:autoSpaceDE w:val="0"/>
        <w:autoSpaceDN w:val="0"/>
        <w:bidi w:val="0"/>
        <w:adjustRightInd/>
        <w:snapToGrid/>
        <w:spacing w:line="48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供应商名称（单位盖公章）：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4F989AD">
      <w:pPr>
        <w:keepNext w:val="0"/>
        <w:keepLines w:val="0"/>
        <w:pageBreakBefore w:val="0"/>
        <w:widowControl w:val="0"/>
        <w:kinsoku/>
        <w:wordWrap/>
        <w:overflowPunct/>
        <w:topLinePunct w:val="0"/>
        <w:autoSpaceDE w:val="0"/>
        <w:autoSpaceDN w:val="0"/>
        <w:bidi w:val="0"/>
        <w:adjustRightInd/>
        <w:snapToGrid/>
        <w:spacing w:line="480" w:lineRule="auto"/>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日期: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14:paraId="6F366D4F">
      <w:pPr>
        <w:topLinePunct/>
        <w:spacing w:line="560" w:lineRule="exact"/>
        <w:rPr>
          <w:rFonts w:hint="eastAsia" w:ascii="仿宋" w:hAnsi="仿宋" w:eastAsia="仿宋" w:cs="仿宋"/>
          <w:b w:val="0"/>
          <w:bCs w:val="0"/>
          <w:color w:val="auto"/>
          <w:spacing w:val="20"/>
          <w:kern w:val="0"/>
          <w:sz w:val="24"/>
          <w:szCs w:val="24"/>
          <w:highlight w:val="none"/>
          <w:lang w:eastAsia="zh-CN"/>
        </w:rPr>
      </w:pPr>
      <w:r>
        <w:rPr>
          <w:rFonts w:hint="eastAsia" w:ascii="仿宋" w:hAnsi="仿宋" w:eastAsia="仿宋" w:cs="仿宋"/>
          <w:b w:val="0"/>
          <w:bCs w:val="0"/>
          <w:color w:val="auto"/>
          <w:spacing w:val="20"/>
          <w:kern w:val="0"/>
          <w:sz w:val="24"/>
          <w:szCs w:val="24"/>
          <w:highlight w:val="none"/>
          <w:lang w:eastAsia="zh-CN"/>
        </w:rPr>
        <w:t>说明：</w:t>
      </w:r>
      <w:r>
        <w:rPr>
          <w:rFonts w:hint="eastAsia" w:ascii="仿宋" w:hAnsi="仿宋" w:eastAsia="仿宋" w:cs="仿宋"/>
          <w:b/>
          <w:bCs/>
          <w:color w:val="auto"/>
          <w:spacing w:val="20"/>
          <w:kern w:val="0"/>
          <w:sz w:val="24"/>
          <w:szCs w:val="24"/>
          <w:highlight w:val="none"/>
          <w:lang w:val="en-US" w:eastAsia="zh-CN"/>
        </w:rPr>
        <w:t>1、</w:t>
      </w:r>
      <w:r>
        <w:rPr>
          <w:rFonts w:hint="eastAsia" w:ascii="仿宋" w:hAnsi="仿宋" w:eastAsia="仿宋" w:cs="仿宋"/>
          <w:b w:val="0"/>
          <w:bCs w:val="0"/>
          <w:color w:val="auto"/>
          <w:spacing w:val="20"/>
          <w:kern w:val="0"/>
          <w:sz w:val="24"/>
          <w:szCs w:val="24"/>
          <w:highlight w:val="none"/>
        </w:rPr>
        <w:t>如果是法人代表投标不需要填写此表</w:t>
      </w:r>
      <w:r>
        <w:rPr>
          <w:rFonts w:hint="eastAsia" w:ascii="仿宋" w:hAnsi="仿宋" w:eastAsia="仿宋" w:cs="仿宋"/>
          <w:b w:val="0"/>
          <w:bCs w:val="0"/>
          <w:color w:val="auto"/>
          <w:spacing w:val="20"/>
          <w:kern w:val="0"/>
          <w:sz w:val="24"/>
          <w:szCs w:val="24"/>
          <w:highlight w:val="none"/>
          <w:lang w:eastAsia="zh-CN"/>
        </w:rPr>
        <w:t>；</w:t>
      </w:r>
      <w:bookmarkEnd w:id="35"/>
    </w:p>
    <w:p w14:paraId="0EE71AF1">
      <w:pPr>
        <w:rPr>
          <w:rFonts w:hint="eastAsia" w:ascii="仿宋" w:hAnsi="仿宋" w:eastAsia="仿宋" w:cs="仿宋"/>
          <w:b w:val="0"/>
          <w:bCs w:val="0"/>
          <w:color w:val="auto"/>
          <w:spacing w:val="20"/>
          <w:kern w:val="0"/>
          <w:sz w:val="24"/>
          <w:szCs w:val="24"/>
          <w:highlight w:val="none"/>
          <w:lang w:eastAsia="zh-CN"/>
        </w:rPr>
      </w:pPr>
      <w:r>
        <w:rPr>
          <w:rFonts w:hint="eastAsia" w:ascii="仿宋" w:hAnsi="仿宋" w:eastAsia="仿宋" w:cs="仿宋"/>
          <w:b w:val="0"/>
          <w:bCs w:val="0"/>
          <w:color w:val="auto"/>
          <w:spacing w:val="20"/>
          <w:kern w:val="0"/>
          <w:sz w:val="24"/>
          <w:szCs w:val="24"/>
          <w:highlight w:val="none"/>
          <w:lang w:eastAsia="zh-CN"/>
        </w:rPr>
        <w:br w:type="page"/>
      </w:r>
    </w:p>
    <w:p w14:paraId="432FF8C7">
      <w:p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四、节能产品证明材料清单（若有的提供）</w:t>
      </w:r>
    </w:p>
    <w:p w14:paraId="3EB72CBA">
      <w:pPr>
        <w:pStyle w:val="8"/>
        <w:rPr>
          <w:rFonts w:hint="eastAsia"/>
        </w:rPr>
      </w:pPr>
    </w:p>
    <w:tbl>
      <w:tblPr>
        <w:tblStyle w:val="24"/>
        <w:tblW w:w="9366"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54"/>
        <w:gridCol w:w="934"/>
        <w:gridCol w:w="1020"/>
        <w:gridCol w:w="945"/>
        <w:gridCol w:w="825"/>
        <w:gridCol w:w="1065"/>
        <w:gridCol w:w="2158"/>
        <w:gridCol w:w="1127"/>
      </w:tblGrid>
      <w:tr w14:paraId="1E8D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trPr>
        <w:tc>
          <w:tcPr>
            <w:tcW w:w="538" w:type="dxa"/>
            <w:vAlign w:val="center"/>
          </w:tcPr>
          <w:p w14:paraId="0AEFA298">
            <w:pPr>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754" w:type="dxa"/>
            <w:vAlign w:val="center"/>
          </w:tcPr>
          <w:p w14:paraId="4292E2B1">
            <w:pPr>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标的</w:t>
            </w:r>
            <w:r>
              <w:rPr>
                <w:rFonts w:hint="eastAsia" w:ascii="仿宋" w:hAnsi="仿宋" w:eastAsia="仿宋" w:cs="仿宋"/>
                <w:b w:val="0"/>
                <w:bCs w:val="0"/>
                <w:sz w:val="24"/>
                <w:szCs w:val="24"/>
              </w:rPr>
              <w:t>名称</w:t>
            </w:r>
          </w:p>
        </w:tc>
        <w:tc>
          <w:tcPr>
            <w:tcW w:w="934" w:type="dxa"/>
            <w:vAlign w:val="center"/>
          </w:tcPr>
          <w:p w14:paraId="4E906B10">
            <w:pPr>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品牌、规格型号</w:t>
            </w:r>
          </w:p>
        </w:tc>
        <w:tc>
          <w:tcPr>
            <w:tcW w:w="1020" w:type="dxa"/>
            <w:vAlign w:val="center"/>
          </w:tcPr>
          <w:p w14:paraId="52A8F159">
            <w:pPr>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生产商名称</w:t>
            </w:r>
          </w:p>
        </w:tc>
        <w:tc>
          <w:tcPr>
            <w:tcW w:w="945" w:type="dxa"/>
            <w:vAlign w:val="center"/>
          </w:tcPr>
          <w:p w14:paraId="7E727CEE">
            <w:pPr>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节能产品认证证书编号</w:t>
            </w:r>
          </w:p>
        </w:tc>
        <w:tc>
          <w:tcPr>
            <w:tcW w:w="825" w:type="dxa"/>
            <w:vAlign w:val="center"/>
          </w:tcPr>
          <w:p w14:paraId="48E36004">
            <w:pPr>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证书颁发机构</w:t>
            </w:r>
          </w:p>
        </w:tc>
        <w:tc>
          <w:tcPr>
            <w:tcW w:w="1065" w:type="dxa"/>
            <w:tcBorders>
              <w:right w:val="single" w:color="000000" w:sz="2" w:space="0"/>
            </w:tcBorders>
            <w:vAlign w:val="center"/>
          </w:tcPr>
          <w:p w14:paraId="3FFBDD96">
            <w:pPr>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证书有效截止日期</w:t>
            </w:r>
          </w:p>
        </w:tc>
        <w:tc>
          <w:tcPr>
            <w:tcW w:w="2158" w:type="dxa"/>
            <w:tcBorders>
              <w:left w:val="single" w:color="000000" w:sz="2" w:space="0"/>
            </w:tcBorders>
            <w:vAlign w:val="center"/>
          </w:tcPr>
          <w:p w14:paraId="66E4214C">
            <w:pPr>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是否属于</w:t>
            </w:r>
            <w:r>
              <w:rPr>
                <w:rFonts w:hint="eastAsia" w:ascii="仿宋" w:hAnsi="仿宋" w:eastAsia="仿宋" w:cs="仿宋"/>
                <w:b w:val="0"/>
                <w:bCs w:val="0"/>
                <w:sz w:val="24"/>
                <w:szCs w:val="24"/>
                <w:lang w:val="en-US" w:eastAsia="zh-CN"/>
              </w:rPr>
              <w:t>节能产品政府采购品目清单内带“</w:t>
            </w:r>
            <w:r>
              <w:rPr>
                <w:rFonts w:hint="eastAsia" w:ascii="仿宋" w:hAnsi="仿宋" w:eastAsia="仿宋" w:cs="仿宋"/>
                <w:b w:val="0"/>
                <w:bCs w:val="0"/>
                <w:sz w:val="24"/>
                <w:szCs w:val="24"/>
                <w:lang w:eastAsia="zh-CN"/>
              </w:rPr>
              <w:t>★”强制节能</w:t>
            </w:r>
            <w:r>
              <w:rPr>
                <w:rFonts w:hint="eastAsia" w:ascii="仿宋" w:hAnsi="仿宋" w:eastAsia="仿宋" w:cs="仿宋"/>
                <w:b w:val="0"/>
                <w:bCs w:val="0"/>
                <w:sz w:val="24"/>
                <w:szCs w:val="24"/>
                <w:lang w:val="en-US" w:eastAsia="zh-CN"/>
              </w:rPr>
              <w:t>产品</w:t>
            </w:r>
          </w:p>
        </w:tc>
        <w:tc>
          <w:tcPr>
            <w:tcW w:w="1127" w:type="dxa"/>
            <w:vAlign w:val="center"/>
          </w:tcPr>
          <w:p w14:paraId="3CEE7E43">
            <w:pPr>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证明材料详细页码</w:t>
            </w:r>
          </w:p>
        </w:tc>
      </w:tr>
      <w:tr w14:paraId="6F31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8" w:type="dxa"/>
            <w:vAlign w:val="center"/>
          </w:tcPr>
          <w:p w14:paraId="42A5E243">
            <w:pPr>
              <w:spacing w:line="500" w:lineRule="exact"/>
              <w:jc w:val="center"/>
              <w:rPr>
                <w:rFonts w:hint="eastAsia" w:ascii="仿宋" w:hAnsi="仿宋" w:eastAsia="仿宋" w:cs="仿宋"/>
                <w:sz w:val="28"/>
                <w:szCs w:val="28"/>
              </w:rPr>
            </w:pPr>
          </w:p>
        </w:tc>
        <w:tc>
          <w:tcPr>
            <w:tcW w:w="754" w:type="dxa"/>
            <w:vAlign w:val="center"/>
          </w:tcPr>
          <w:p w14:paraId="3A05D136">
            <w:pPr>
              <w:spacing w:line="500" w:lineRule="exact"/>
              <w:jc w:val="center"/>
              <w:rPr>
                <w:rFonts w:hint="eastAsia" w:ascii="仿宋" w:hAnsi="仿宋" w:eastAsia="仿宋" w:cs="仿宋"/>
                <w:sz w:val="28"/>
                <w:szCs w:val="28"/>
              </w:rPr>
            </w:pPr>
          </w:p>
        </w:tc>
        <w:tc>
          <w:tcPr>
            <w:tcW w:w="934" w:type="dxa"/>
            <w:vAlign w:val="center"/>
          </w:tcPr>
          <w:p w14:paraId="52851217">
            <w:pPr>
              <w:spacing w:line="500" w:lineRule="exact"/>
              <w:jc w:val="center"/>
              <w:rPr>
                <w:rFonts w:hint="eastAsia" w:ascii="仿宋" w:hAnsi="仿宋" w:eastAsia="仿宋" w:cs="仿宋"/>
                <w:sz w:val="28"/>
                <w:szCs w:val="28"/>
              </w:rPr>
            </w:pPr>
          </w:p>
        </w:tc>
        <w:tc>
          <w:tcPr>
            <w:tcW w:w="1020" w:type="dxa"/>
            <w:vAlign w:val="center"/>
          </w:tcPr>
          <w:p w14:paraId="664C7520">
            <w:pPr>
              <w:spacing w:line="500" w:lineRule="exact"/>
              <w:jc w:val="center"/>
              <w:rPr>
                <w:rFonts w:hint="eastAsia" w:ascii="仿宋" w:hAnsi="仿宋" w:eastAsia="仿宋" w:cs="仿宋"/>
                <w:sz w:val="28"/>
                <w:szCs w:val="28"/>
              </w:rPr>
            </w:pPr>
          </w:p>
        </w:tc>
        <w:tc>
          <w:tcPr>
            <w:tcW w:w="945" w:type="dxa"/>
            <w:vAlign w:val="center"/>
          </w:tcPr>
          <w:p w14:paraId="1333DE60">
            <w:pPr>
              <w:spacing w:line="500" w:lineRule="exact"/>
              <w:jc w:val="center"/>
              <w:rPr>
                <w:rFonts w:hint="eastAsia" w:ascii="仿宋" w:hAnsi="仿宋" w:eastAsia="仿宋" w:cs="仿宋"/>
                <w:sz w:val="28"/>
                <w:szCs w:val="28"/>
              </w:rPr>
            </w:pPr>
          </w:p>
        </w:tc>
        <w:tc>
          <w:tcPr>
            <w:tcW w:w="825" w:type="dxa"/>
            <w:vAlign w:val="center"/>
          </w:tcPr>
          <w:p w14:paraId="3A94ED9B">
            <w:pPr>
              <w:spacing w:line="500" w:lineRule="exact"/>
              <w:jc w:val="center"/>
              <w:rPr>
                <w:rFonts w:hint="eastAsia" w:ascii="仿宋" w:hAnsi="仿宋" w:eastAsia="仿宋" w:cs="仿宋"/>
                <w:sz w:val="28"/>
                <w:szCs w:val="28"/>
              </w:rPr>
            </w:pPr>
          </w:p>
        </w:tc>
        <w:tc>
          <w:tcPr>
            <w:tcW w:w="1065" w:type="dxa"/>
            <w:tcBorders>
              <w:right w:val="single" w:color="000000" w:sz="2" w:space="0"/>
            </w:tcBorders>
            <w:vAlign w:val="center"/>
          </w:tcPr>
          <w:p w14:paraId="69BD339F">
            <w:pPr>
              <w:spacing w:line="500" w:lineRule="exact"/>
              <w:jc w:val="center"/>
              <w:rPr>
                <w:rFonts w:hint="eastAsia" w:ascii="仿宋" w:hAnsi="仿宋" w:eastAsia="仿宋" w:cs="仿宋"/>
                <w:sz w:val="28"/>
                <w:szCs w:val="28"/>
              </w:rPr>
            </w:pPr>
          </w:p>
        </w:tc>
        <w:tc>
          <w:tcPr>
            <w:tcW w:w="2158" w:type="dxa"/>
            <w:tcBorders>
              <w:left w:val="single" w:color="000000" w:sz="2" w:space="0"/>
            </w:tcBorders>
            <w:vAlign w:val="center"/>
          </w:tcPr>
          <w:p w14:paraId="0E48BFD8">
            <w:pPr>
              <w:spacing w:line="500" w:lineRule="exact"/>
              <w:jc w:val="center"/>
              <w:rPr>
                <w:rFonts w:hint="eastAsia" w:ascii="仿宋" w:hAnsi="仿宋" w:eastAsia="仿宋" w:cs="仿宋"/>
                <w:sz w:val="28"/>
                <w:szCs w:val="28"/>
              </w:rPr>
            </w:pPr>
            <w:r>
              <w:rPr>
                <w:rFonts w:hint="eastAsia" w:ascii="仿宋" w:hAnsi="仿宋" w:eastAsia="仿宋" w:cs="仿宋"/>
                <w:i/>
                <w:iCs/>
                <w:sz w:val="24"/>
                <w:szCs w:val="24"/>
                <w:lang w:val="en-US" w:eastAsia="zh-CN"/>
              </w:rPr>
              <w:t>是或否</w:t>
            </w:r>
          </w:p>
        </w:tc>
        <w:tc>
          <w:tcPr>
            <w:tcW w:w="1127" w:type="dxa"/>
            <w:vAlign w:val="center"/>
          </w:tcPr>
          <w:p w14:paraId="11174350">
            <w:pPr>
              <w:spacing w:line="500" w:lineRule="exact"/>
              <w:jc w:val="center"/>
              <w:rPr>
                <w:rFonts w:hint="eastAsia" w:ascii="仿宋" w:hAnsi="仿宋" w:eastAsia="仿宋" w:cs="仿宋"/>
                <w:sz w:val="28"/>
                <w:szCs w:val="28"/>
              </w:rPr>
            </w:pPr>
          </w:p>
        </w:tc>
      </w:tr>
      <w:tr w14:paraId="2D35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dxa"/>
            <w:vAlign w:val="center"/>
          </w:tcPr>
          <w:p w14:paraId="1D329CB2">
            <w:pPr>
              <w:spacing w:line="500" w:lineRule="exact"/>
              <w:jc w:val="center"/>
              <w:rPr>
                <w:rFonts w:hint="eastAsia" w:ascii="仿宋" w:hAnsi="仿宋" w:eastAsia="仿宋" w:cs="仿宋"/>
                <w:sz w:val="28"/>
                <w:szCs w:val="28"/>
              </w:rPr>
            </w:pPr>
          </w:p>
        </w:tc>
        <w:tc>
          <w:tcPr>
            <w:tcW w:w="754" w:type="dxa"/>
            <w:vAlign w:val="center"/>
          </w:tcPr>
          <w:p w14:paraId="7CAEE9B2">
            <w:pPr>
              <w:spacing w:line="500" w:lineRule="exact"/>
              <w:jc w:val="center"/>
              <w:rPr>
                <w:rFonts w:hint="eastAsia" w:ascii="仿宋" w:hAnsi="仿宋" w:eastAsia="仿宋" w:cs="仿宋"/>
                <w:sz w:val="28"/>
                <w:szCs w:val="28"/>
              </w:rPr>
            </w:pPr>
          </w:p>
        </w:tc>
        <w:tc>
          <w:tcPr>
            <w:tcW w:w="934" w:type="dxa"/>
            <w:vAlign w:val="center"/>
          </w:tcPr>
          <w:p w14:paraId="37176016">
            <w:pPr>
              <w:spacing w:line="500" w:lineRule="exact"/>
              <w:jc w:val="center"/>
              <w:rPr>
                <w:rFonts w:hint="eastAsia" w:ascii="仿宋" w:hAnsi="仿宋" w:eastAsia="仿宋" w:cs="仿宋"/>
                <w:sz w:val="28"/>
                <w:szCs w:val="28"/>
              </w:rPr>
            </w:pPr>
          </w:p>
        </w:tc>
        <w:tc>
          <w:tcPr>
            <w:tcW w:w="1020" w:type="dxa"/>
            <w:vAlign w:val="center"/>
          </w:tcPr>
          <w:p w14:paraId="2163BEBE">
            <w:pPr>
              <w:spacing w:line="500" w:lineRule="exact"/>
              <w:jc w:val="center"/>
              <w:rPr>
                <w:rFonts w:hint="eastAsia" w:ascii="仿宋" w:hAnsi="仿宋" w:eastAsia="仿宋" w:cs="仿宋"/>
                <w:sz w:val="28"/>
                <w:szCs w:val="28"/>
              </w:rPr>
            </w:pPr>
          </w:p>
        </w:tc>
        <w:tc>
          <w:tcPr>
            <w:tcW w:w="945" w:type="dxa"/>
            <w:vAlign w:val="center"/>
          </w:tcPr>
          <w:p w14:paraId="4077BD74">
            <w:pPr>
              <w:spacing w:line="500" w:lineRule="exact"/>
              <w:jc w:val="center"/>
              <w:rPr>
                <w:rFonts w:hint="eastAsia" w:ascii="仿宋" w:hAnsi="仿宋" w:eastAsia="仿宋" w:cs="仿宋"/>
                <w:sz w:val="28"/>
                <w:szCs w:val="28"/>
              </w:rPr>
            </w:pPr>
          </w:p>
        </w:tc>
        <w:tc>
          <w:tcPr>
            <w:tcW w:w="825" w:type="dxa"/>
            <w:vAlign w:val="center"/>
          </w:tcPr>
          <w:p w14:paraId="2993A871">
            <w:pPr>
              <w:spacing w:line="500" w:lineRule="exact"/>
              <w:jc w:val="center"/>
              <w:rPr>
                <w:rFonts w:hint="eastAsia" w:ascii="仿宋" w:hAnsi="仿宋" w:eastAsia="仿宋" w:cs="仿宋"/>
                <w:sz w:val="28"/>
                <w:szCs w:val="28"/>
              </w:rPr>
            </w:pPr>
          </w:p>
        </w:tc>
        <w:tc>
          <w:tcPr>
            <w:tcW w:w="1065" w:type="dxa"/>
            <w:tcBorders>
              <w:right w:val="single" w:color="000000" w:sz="2" w:space="0"/>
            </w:tcBorders>
            <w:vAlign w:val="center"/>
          </w:tcPr>
          <w:p w14:paraId="0A970195">
            <w:pPr>
              <w:spacing w:line="500" w:lineRule="exact"/>
              <w:jc w:val="center"/>
              <w:rPr>
                <w:rFonts w:hint="eastAsia" w:ascii="仿宋" w:hAnsi="仿宋" w:eastAsia="仿宋" w:cs="仿宋"/>
                <w:sz w:val="28"/>
                <w:szCs w:val="28"/>
              </w:rPr>
            </w:pPr>
          </w:p>
        </w:tc>
        <w:tc>
          <w:tcPr>
            <w:tcW w:w="2158" w:type="dxa"/>
            <w:tcBorders>
              <w:left w:val="single" w:color="000000" w:sz="2" w:space="0"/>
            </w:tcBorders>
            <w:vAlign w:val="center"/>
          </w:tcPr>
          <w:p w14:paraId="1BA9221A">
            <w:pPr>
              <w:spacing w:line="500" w:lineRule="exact"/>
              <w:jc w:val="center"/>
              <w:rPr>
                <w:rFonts w:hint="eastAsia" w:ascii="仿宋" w:hAnsi="仿宋" w:eastAsia="仿宋" w:cs="仿宋"/>
                <w:sz w:val="28"/>
                <w:szCs w:val="28"/>
              </w:rPr>
            </w:pPr>
          </w:p>
        </w:tc>
        <w:tc>
          <w:tcPr>
            <w:tcW w:w="1127" w:type="dxa"/>
            <w:vAlign w:val="center"/>
          </w:tcPr>
          <w:p w14:paraId="75F5980B">
            <w:pPr>
              <w:spacing w:line="500" w:lineRule="exact"/>
              <w:jc w:val="center"/>
              <w:rPr>
                <w:rFonts w:hint="eastAsia" w:ascii="仿宋" w:hAnsi="仿宋" w:eastAsia="仿宋" w:cs="仿宋"/>
                <w:sz w:val="28"/>
                <w:szCs w:val="28"/>
              </w:rPr>
            </w:pPr>
          </w:p>
        </w:tc>
      </w:tr>
    </w:tbl>
    <w:p w14:paraId="20BDE9E8">
      <w:pPr>
        <w:spacing w:line="500" w:lineRule="exact"/>
        <w:jc w:val="left"/>
        <w:rPr>
          <w:rFonts w:hint="eastAsia" w:ascii="仿宋" w:hAnsi="仿宋" w:eastAsia="仿宋" w:cs="仿宋"/>
          <w:b w:val="0"/>
          <w:bCs w:val="0"/>
          <w:sz w:val="22"/>
          <w:szCs w:val="22"/>
          <w:highlight w:val="none"/>
          <w:lang w:val="en-US" w:eastAsia="zh-CN"/>
        </w:rPr>
      </w:pPr>
      <w:r>
        <w:rPr>
          <w:rFonts w:hint="eastAsia" w:ascii="仿宋" w:hAnsi="仿宋" w:eastAsia="仿宋" w:cs="仿宋"/>
          <w:b/>
          <w:sz w:val="22"/>
          <w:szCs w:val="22"/>
        </w:rPr>
        <w:t>特别提醒</w:t>
      </w:r>
      <w:r>
        <w:rPr>
          <w:rFonts w:hint="eastAsia" w:ascii="仿宋" w:hAnsi="仿宋" w:eastAsia="仿宋" w:cs="仿宋"/>
          <w:sz w:val="22"/>
          <w:szCs w:val="22"/>
        </w:rPr>
        <w:t>：</w:t>
      </w:r>
      <w:r>
        <w:rPr>
          <w:rFonts w:hint="eastAsia" w:ascii="仿宋" w:hAnsi="仿宋" w:eastAsia="仿宋" w:cs="仿宋"/>
          <w:b w:val="0"/>
          <w:bCs w:val="0"/>
          <w:sz w:val="22"/>
          <w:szCs w:val="22"/>
          <w:highlight w:val="none"/>
          <w:lang w:val="en-US" w:eastAsia="zh-CN"/>
        </w:rPr>
        <w:t>1、货物属于《节能产品政府采购品目清单》内带“★”强制节能产品的，必须填写此表。</w:t>
      </w:r>
    </w:p>
    <w:p w14:paraId="1EF60E09">
      <w:pPr>
        <w:spacing w:line="500" w:lineRule="exact"/>
        <w:ind w:firstLine="440" w:firstLineChars="200"/>
        <w:jc w:val="left"/>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2、请自行登陆（http://www.ccgp.gov.cn/jnhb/jnhbqd/）查询</w:t>
      </w:r>
      <w:r>
        <w:rPr>
          <w:rFonts w:hint="eastAsia" w:ascii="仿宋" w:hAnsi="仿宋" w:eastAsia="仿宋" w:cs="仿宋"/>
          <w:b w:val="0"/>
          <w:bCs w:val="0"/>
          <w:kern w:val="2"/>
          <w:sz w:val="22"/>
          <w:szCs w:val="22"/>
          <w:highlight w:val="none"/>
          <w:lang w:val="en-US" w:eastAsia="zh-CN" w:bidi="ar-SA"/>
        </w:rPr>
        <w:t>《市场监管总局关于发布参与实施政府采购节能产品、环境标志产品认证机构名录的公告》（2019年第16号）和</w:t>
      </w:r>
      <w:r>
        <w:rPr>
          <w:rFonts w:hint="eastAsia" w:ascii="仿宋" w:hAnsi="仿宋" w:eastAsia="仿宋" w:cs="仿宋"/>
          <w:b w:val="0"/>
          <w:bCs w:val="0"/>
          <w:sz w:val="22"/>
          <w:szCs w:val="22"/>
          <w:highlight w:val="none"/>
          <w:lang w:val="en-US" w:eastAsia="zh-CN"/>
        </w:rPr>
        <w:t xml:space="preserve">《关于印发节能产品政府采购品目清单的通知》（财库〔2019〕19 号）文件中《节能产品政府采购品目清单》后，详细填写此表。 </w:t>
      </w:r>
    </w:p>
    <w:p w14:paraId="283D64CD">
      <w:pPr>
        <w:spacing w:line="500" w:lineRule="exact"/>
        <w:ind w:firstLine="440" w:firstLineChars="200"/>
        <w:jc w:val="left"/>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3、依据《市场监管总局关于发布参与实施政府采购节能产品、环境标志产品认证机构名录的公告》（2019年第16号）中国家确定的认证机构出具的、处于有效期之内的节能产品认证证书或相关截图等证明材料，未提供或提供不全的或证明材料不清晰无法辨认将视投标文件未作实质性响应。</w:t>
      </w:r>
    </w:p>
    <w:p w14:paraId="42112C3D">
      <w:pPr>
        <w:pStyle w:val="8"/>
        <w:rPr>
          <w:rFonts w:hint="eastAsia" w:ascii="仿宋" w:hAnsi="仿宋" w:eastAsia="仿宋" w:cs="仿宋"/>
          <w:b w:val="0"/>
          <w:bCs w:val="0"/>
          <w:sz w:val="22"/>
          <w:szCs w:val="22"/>
          <w:highlight w:val="none"/>
          <w:lang w:val="en-US" w:eastAsia="zh-CN"/>
        </w:rPr>
      </w:pPr>
    </w:p>
    <w:p w14:paraId="72B9664D">
      <w:pPr>
        <w:rPr>
          <w:rFonts w:hint="eastAsia" w:ascii="仿宋" w:hAnsi="仿宋" w:eastAsia="仿宋" w:cs="仿宋"/>
          <w:b w:val="0"/>
          <w:bCs w:val="0"/>
          <w:sz w:val="22"/>
          <w:szCs w:val="22"/>
          <w:highlight w:val="none"/>
          <w:lang w:val="en-US" w:eastAsia="zh-CN"/>
        </w:rPr>
      </w:pPr>
    </w:p>
    <w:p w14:paraId="6EBF3E5B">
      <w:pPr>
        <w:pStyle w:val="8"/>
        <w:rPr>
          <w:rFonts w:hint="eastAsia" w:ascii="仿宋" w:hAnsi="仿宋" w:eastAsia="仿宋" w:cs="仿宋"/>
          <w:b w:val="0"/>
          <w:bCs w:val="0"/>
          <w:sz w:val="22"/>
          <w:szCs w:val="22"/>
          <w:highlight w:val="none"/>
          <w:lang w:val="en-US" w:eastAsia="zh-CN"/>
        </w:rPr>
      </w:pPr>
    </w:p>
    <w:p w14:paraId="2E26F5CE">
      <w:pPr>
        <w:rPr>
          <w:rFonts w:hint="eastAsia"/>
        </w:rPr>
      </w:pPr>
    </w:p>
    <w:p w14:paraId="1BC4CEDD">
      <w:pPr>
        <w:keepNext w:val="0"/>
        <w:keepLines w:val="0"/>
        <w:pageBreakBefore w:val="0"/>
        <w:widowControl w:val="0"/>
        <w:kinsoku/>
        <w:wordWrap/>
        <w:overflowPunct/>
        <w:topLinePunct w:val="0"/>
        <w:autoSpaceDE/>
        <w:autoSpaceDN/>
        <w:bidi w:val="0"/>
        <w:adjustRightInd/>
        <w:snapToGrid/>
        <w:spacing w:line="440" w:lineRule="exact"/>
        <w:ind w:firstLine="2400" w:firstLineChars="1000"/>
        <w:textAlignment w:val="auto"/>
        <w:rPr>
          <w:rFonts w:hint="eastAsia" w:ascii="仿宋" w:hAnsi="仿宋" w:eastAsia="仿宋" w:cs="仿宋"/>
          <w:b/>
          <w:sz w:val="24"/>
          <w:szCs w:val="24"/>
        </w:rPr>
      </w:pPr>
      <w:r>
        <w:rPr>
          <w:rFonts w:hint="eastAsia" w:ascii="仿宋" w:hAnsi="仿宋" w:eastAsia="仿宋" w:cs="仿宋"/>
          <w:sz w:val="24"/>
          <w:szCs w:val="24"/>
        </w:rPr>
        <w:t>投标人名称：＿＿＿＿＿＿＿＿＿＿＿＿（公章）</w:t>
      </w:r>
    </w:p>
    <w:p w14:paraId="08A0BCBD">
      <w:pPr>
        <w:keepNext w:val="0"/>
        <w:keepLines w:val="0"/>
        <w:pageBreakBefore w:val="0"/>
        <w:widowControl w:val="0"/>
        <w:kinsoku/>
        <w:wordWrap/>
        <w:overflowPunct/>
        <w:topLinePunct w:val="0"/>
        <w:autoSpaceDE/>
        <w:autoSpaceDN/>
        <w:bidi w:val="0"/>
        <w:adjustRightInd/>
        <w:snapToGrid/>
        <w:spacing w:line="440" w:lineRule="exact"/>
        <w:ind w:firstLine="2400" w:firstLineChars="1000"/>
        <w:textAlignment w:val="auto"/>
        <w:rPr>
          <w:rFonts w:hint="eastAsia" w:ascii="仿宋" w:hAnsi="仿宋" w:eastAsia="仿宋" w:cs="仿宋"/>
          <w:sz w:val="24"/>
          <w:szCs w:val="24"/>
        </w:rPr>
      </w:pPr>
      <w:r>
        <w:rPr>
          <w:rFonts w:hint="eastAsia" w:ascii="仿宋" w:hAnsi="仿宋" w:eastAsia="仿宋" w:cs="仿宋"/>
          <w:sz w:val="24"/>
          <w:szCs w:val="24"/>
        </w:rPr>
        <w:t>投标人法人或授权代表（签名或盖章）：＿＿＿＿＿＿＿＿＿</w:t>
      </w:r>
    </w:p>
    <w:p w14:paraId="302EAD84">
      <w:pPr>
        <w:keepNext w:val="0"/>
        <w:keepLines w:val="0"/>
        <w:pageBreakBefore w:val="0"/>
        <w:widowControl w:val="0"/>
        <w:kinsoku/>
        <w:wordWrap/>
        <w:overflowPunct/>
        <w:topLinePunct w:val="0"/>
        <w:autoSpaceDE/>
        <w:autoSpaceDN/>
        <w:bidi w:val="0"/>
        <w:adjustRightInd/>
        <w:snapToGrid/>
        <w:spacing w:line="440" w:lineRule="exact"/>
        <w:ind w:firstLine="2400" w:firstLineChars="1000"/>
        <w:textAlignment w:val="auto"/>
        <w:rPr>
          <w:rFonts w:hint="eastAsia" w:ascii="仿宋" w:hAnsi="仿宋" w:eastAsia="仿宋" w:cs="仿宋"/>
          <w:sz w:val="24"/>
          <w:szCs w:val="24"/>
        </w:rPr>
      </w:pPr>
      <w:r>
        <w:rPr>
          <w:rFonts w:hint="eastAsia" w:ascii="仿宋" w:hAnsi="仿宋" w:eastAsia="仿宋" w:cs="仿宋"/>
          <w:sz w:val="24"/>
          <w:szCs w:val="24"/>
        </w:rPr>
        <w:t>日期：＿＿＿＿＿＿＿</w:t>
      </w:r>
    </w:p>
    <w:p w14:paraId="37AA3F0A">
      <w:pPr>
        <w:spacing w:line="50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14:paraId="037AEE02">
      <w:p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五、环境标志产品证明材料清单（若有的提供）</w:t>
      </w:r>
    </w:p>
    <w:p w14:paraId="6B7FC5D9">
      <w:pPr>
        <w:pStyle w:val="2"/>
        <w:rPr>
          <w:rFonts w:hint="eastAsia"/>
        </w:rPr>
      </w:pPr>
    </w:p>
    <w:tbl>
      <w:tblPr>
        <w:tblStyle w:val="24"/>
        <w:tblW w:w="9116"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
        <w:gridCol w:w="934"/>
        <w:gridCol w:w="1245"/>
        <w:gridCol w:w="1155"/>
        <w:gridCol w:w="1530"/>
        <w:gridCol w:w="1320"/>
        <w:gridCol w:w="1230"/>
        <w:gridCol w:w="1361"/>
      </w:tblGrid>
      <w:tr w14:paraId="73B4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trPr>
        <w:tc>
          <w:tcPr>
            <w:tcW w:w="341" w:type="dxa"/>
            <w:vAlign w:val="center"/>
          </w:tcPr>
          <w:p w14:paraId="2AAA3475">
            <w:pPr>
              <w:spacing w:line="5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934" w:type="dxa"/>
            <w:vAlign w:val="center"/>
          </w:tcPr>
          <w:p w14:paraId="00881D65">
            <w:pPr>
              <w:spacing w:line="5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标的</w:t>
            </w:r>
            <w:r>
              <w:rPr>
                <w:rFonts w:hint="eastAsia" w:ascii="仿宋" w:hAnsi="仿宋" w:eastAsia="仿宋" w:cs="仿宋"/>
                <w:b w:val="0"/>
                <w:bCs w:val="0"/>
                <w:sz w:val="24"/>
                <w:szCs w:val="24"/>
              </w:rPr>
              <w:t>名称</w:t>
            </w:r>
          </w:p>
        </w:tc>
        <w:tc>
          <w:tcPr>
            <w:tcW w:w="1245" w:type="dxa"/>
            <w:vAlign w:val="center"/>
          </w:tcPr>
          <w:p w14:paraId="1404C77E">
            <w:pPr>
              <w:spacing w:line="5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品牌、规格型号</w:t>
            </w:r>
          </w:p>
        </w:tc>
        <w:tc>
          <w:tcPr>
            <w:tcW w:w="1155" w:type="dxa"/>
            <w:vAlign w:val="center"/>
          </w:tcPr>
          <w:p w14:paraId="2FEFCE0C">
            <w:pPr>
              <w:spacing w:line="5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生产商名称</w:t>
            </w:r>
          </w:p>
        </w:tc>
        <w:tc>
          <w:tcPr>
            <w:tcW w:w="1530" w:type="dxa"/>
            <w:vAlign w:val="center"/>
          </w:tcPr>
          <w:p w14:paraId="337F298E">
            <w:pPr>
              <w:spacing w:line="5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环境标志产品证书编号</w:t>
            </w:r>
          </w:p>
        </w:tc>
        <w:tc>
          <w:tcPr>
            <w:tcW w:w="1320" w:type="dxa"/>
            <w:vAlign w:val="center"/>
          </w:tcPr>
          <w:p w14:paraId="51D39A24">
            <w:pPr>
              <w:spacing w:line="5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证书颁发机构</w:t>
            </w:r>
          </w:p>
        </w:tc>
        <w:tc>
          <w:tcPr>
            <w:tcW w:w="1230" w:type="dxa"/>
            <w:vAlign w:val="center"/>
          </w:tcPr>
          <w:p w14:paraId="44FC5941">
            <w:pPr>
              <w:spacing w:line="5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证书有效</w:t>
            </w:r>
          </w:p>
          <w:p w14:paraId="1DE98B18">
            <w:pPr>
              <w:spacing w:line="5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截止日期</w:t>
            </w:r>
          </w:p>
        </w:tc>
        <w:tc>
          <w:tcPr>
            <w:tcW w:w="1361" w:type="dxa"/>
            <w:vAlign w:val="center"/>
          </w:tcPr>
          <w:p w14:paraId="2F612B65">
            <w:pPr>
              <w:spacing w:line="50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证明材料</w:t>
            </w:r>
          </w:p>
          <w:p w14:paraId="255D8961">
            <w:pPr>
              <w:spacing w:line="5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详细页码</w:t>
            </w:r>
          </w:p>
        </w:tc>
      </w:tr>
      <w:tr w14:paraId="25DC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41" w:type="dxa"/>
            <w:vAlign w:val="center"/>
          </w:tcPr>
          <w:p w14:paraId="0C1BB77E">
            <w:pPr>
              <w:spacing w:line="500" w:lineRule="exact"/>
              <w:jc w:val="center"/>
              <w:rPr>
                <w:rFonts w:hint="eastAsia" w:ascii="仿宋" w:hAnsi="仿宋" w:eastAsia="仿宋" w:cs="仿宋"/>
                <w:sz w:val="24"/>
                <w:szCs w:val="24"/>
              </w:rPr>
            </w:pPr>
          </w:p>
        </w:tc>
        <w:tc>
          <w:tcPr>
            <w:tcW w:w="934" w:type="dxa"/>
            <w:vAlign w:val="center"/>
          </w:tcPr>
          <w:p w14:paraId="66BCCFC4">
            <w:pPr>
              <w:spacing w:line="500" w:lineRule="exact"/>
              <w:jc w:val="center"/>
              <w:rPr>
                <w:rFonts w:hint="eastAsia" w:ascii="仿宋" w:hAnsi="仿宋" w:eastAsia="仿宋" w:cs="仿宋"/>
                <w:sz w:val="24"/>
                <w:szCs w:val="24"/>
              </w:rPr>
            </w:pPr>
          </w:p>
        </w:tc>
        <w:tc>
          <w:tcPr>
            <w:tcW w:w="1245" w:type="dxa"/>
            <w:vAlign w:val="center"/>
          </w:tcPr>
          <w:p w14:paraId="12E088CD">
            <w:pPr>
              <w:spacing w:line="500" w:lineRule="exact"/>
              <w:jc w:val="center"/>
              <w:rPr>
                <w:rFonts w:hint="eastAsia" w:ascii="仿宋" w:hAnsi="仿宋" w:eastAsia="仿宋" w:cs="仿宋"/>
                <w:sz w:val="24"/>
                <w:szCs w:val="24"/>
              </w:rPr>
            </w:pPr>
          </w:p>
        </w:tc>
        <w:tc>
          <w:tcPr>
            <w:tcW w:w="1155" w:type="dxa"/>
            <w:vAlign w:val="center"/>
          </w:tcPr>
          <w:p w14:paraId="37DE3290">
            <w:pPr>
              <w:spacing w:line="500" w:lineRule="exact"/>
              <w:jc w:val="center"/>
              <w:rPr>
                <w:rFonts w:hint="eastAsia" w:ascii="仿宋" w:hAnsi="仿宋" w:eastAsia="仿宋" w:cs="仿宋"/>
                <w:sz w:val="24"/>
                <w:szCs w:val="24"/>
              </w:rPr>
            </w:pPr>
          </w:p>
        </w:tc>
        <w:tc>
          <w:tcPr>
            <w:tcW w:w="1530" w:type="dxa"/>
            <w:vAlign w:val="center"/>
          </w:tcPr>
          <w:p w14:paraId="3550790C">
            <w:pPr>
              <w:spacing w:line="500" w:lineRule="exact"/>
              <w:jc w:val="center"/>
              <w:rPr>
                <w:rFonts w:hint="eastAsia" w:ascii="仿宋" w:hAnsi="仿宋" w:eastAsia="仿宋" w:cs="仿宋"/>
                <w:sz w:val="24"/>
                <w:szCs w:val="24"/>
              </w:rPr>
            </w:pPr>
          </w:p>
        </w:tc>
        <w:tc>
          <w:tcPr>
            <w:tcW w:w="1320" w:type="dxa"/>
            <w:vAlign w:val="center"/>
          </w:tcPr>
          <w:p w14:paraId="690799BC">
            <w:pPr>
              <w:spacing w:line="500" w:lineRule="exact"/>
              <w:jc w:val="center"/>
              <w:rPr>
                <w:rFonts w:hint="eastAsia" w:ascii="仿宋" w:hAnsi="仿宋" w:eastAsia="仿宋" w:cs="仿宋"/>
                <w:sz w:val="24"/>
                <w:szCs w:val="24"/>
              </w:rPr>
            </w:pPr>
          </w:p>
        </w:tc>
        <w:tc>
          <w:tcPr>
            <w:tcW w:w="1230" w:type="dxa"/>
            <w:vAlign w:val="center"/>
          </w:tcPr>
          <w:p w14:paraId="49956C84">
            <w:pPr>
              <w:spacing w:line="500" w:lineRule="exact"/>
              <w:jc w:val="center"/>
              <w:rPr>
                <w:rFonts w:hint="eastAsia" w:ascii="仿宋" w:hAnsi="仿宋" w:eastAsia="仿宋" w:cs="仿宋"/>
                <w:sz w:val="24"/>
                <w:szCs w:val="24"/>
              </w:rPr>
            </w:pPr>
          </w:p>
        </w:tc>
        <w:tc>
          <w:tcPr>
            <w:tcW w:w="1361" w:type="dxa"/>
            <w:vAlign w:val="center"/>
          </w:tcPr>
          <w:p w14:paraId="57BDF0F9">
            <w:pPr>
              <w:spacing w:line="500" w:lineRule="exact"/>
              <w:jc w:val="center"/>
              <w:rPr>
                <w:rFonts w:hint="eastAsia" w:ascii="仿宋" w:hAnsi="仿宋" w:eastAsia="仿宋" w:cs="仿宋"/>
                <w:sz w:val="24"/>
                <w:szCs w:val="24"/>
              </w:rPr>
            </w:pPr>
          </w:p>
        </w:tc>
      </w:tr>
      <w:tr w14:paraId="5144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41" w:type="dxa"/>
            <w:vAlign w:val="center"/>
          </w:tcPr>
          <w:p w14:paraId="33FEB7AE">
            <w:pPr>
              <w:spacing w:line="500" w:lineRule="exact"/>
              <w:jc w:val="center"/>
              <w:rPr>
                <w:rFonts w:hint="eastAsia" w:ascii="仿宋" w:hAnsi="仿宋" w:eastAsia="仿宋" w:cs="仿宋"/>
                <w:sz w:val="24"/>
                <w:szCs w:val="24"/>
              </w:rPr>
            </w:pPr>
          </w:p>
        </w:tc>
        <w:tc>
          <w:tcPr>
            <w:tcW w:w="934" w:type="dxa"/>
            <w:vAlign w:val="center"/>
          </w:tcPr>
          <w:p w14:paraId="284ED21D">
            <w:pPr>
              <w:spacing w:line="500" w:lineRule="exact"/>
              <w:jc w:val="center"/>
              <w:rPr>
                <w:rFonts w:hint="eastAsia" w:ascii="仿宋" w:hAnsi="仿宋" w:eastAsia="仿宋" w:cs="仿宋"/>
                <w:sz w:val="24"/>
                <w:szCs w:val="24"/>
              </w:rPr>
            </w:pPr>
          </w:p>
        </w:tc>
        <w:tc>
          <w:tcPr>
            <w:tcW w:w="1245" w:type="dxa"/>
            <w:vAlign w:val="center"/>
          </w:tcPr>
          <w:p w14:paraId="74DF0B79">
            <w:pPr>
              <w:spacing w:line="500" w:lineRule="exact"/>
              <w:jc w:val="center"/>
              <w:rPr>
                <w:rFonts w:hint="eastAsia" w:ascii="仿宋" w:hAnsi="仿宋" w:eastAsia="仿宋" w:cs="仿宋"/>
                <w:sz w:val="24"/>
                <w:szCs w:val="24"/>
              </w:rPr>
            </w:pPr>
          </w:p>
        </w:tc>
        <w:tc>
          <w:tcPr>
            <w:tcW w:w="1155" w:type="dxa"/>
            <w:vAlign w:val="center"/>
          </w:tcPr>
          <w:p w14:paraId="11094477">
            <w:pPr>
              <w:spacing w:line="500" w:lineRule="exact"/>
              <w:jc w:val="center"/>
              <w:rPr>
                <w:rFonts w:hint="eastAsia" w:ascii="仿宋" w:hAnsi="仿宋" w:eastAsia="仿宋" w:cs="仿宋"/>
                <w:sz w:val="24"/>
                <w:szCs w:val="24"/>
              </w:rPr>
            </w:pPr>
          </w:p>
        </w:tc>
        <w:tc>
          <w:tcPr>
            <w:tcW w:w="1530" w:type="dxa"/>
            <w:vAlign w:val="center"/>
          </w:tcPr>
          <w:p w14:paraId="22453F35">
            <w:pPr>
              <w:spacing w:line="500" w:lineRule="exact"/>
              <w:jc w:val="center"/>
              <w:rPr>
                <w:rFonts w:hint="eastAsia" w:ascii="仿宋" w:hAnsi="仿宋" w:eastAsia="仿宋" w:cs="仿宋"/>
                <w:sz w:val="24"/>
                <w:szCs w:val="24"/>
              </w:rPr>
            </w:pPr>
          </w:p>
        </w:tc>
        <w:tc>
          <w:tcPr>
            <w:tcW w:w="1320" w:type="dxa"/>
            <w:vAlign w:val="center"/>
          </w:tcPr>
          <w:p w14:paraId="4AEB8C7F">
            <w:pPr>
              <w:spacing w:line="500" w:lineRule="exact"/>
              <w:jc w:val="center"/>
              <w:rPr>
                <w:rFonts w:hint="eastAsia" w:ascii="仿宋" w:hAnsi="仿宋" w:eastAsia="仿宋" w:cs="仿宋"/>
                <w:sz w:val="24"/>
                <w:szCs w:val="24"/>
              </w:rPr>
            </w:pPr>
          </w:p>
        </w:tc>
        <w:tc>
          <w:tcPr>
            <w:tcW w:w="1230" w:type="dxa"/>
            <w:vAlign w:val="center"/>
          </w:tcPr>
          <w:p w14:paraId="35074338">
            <w:pPr>
              <w:spacing w:line="500" w:lineRule="exact"/>
              <w:jc w:val="center"/>
              <w:rPr>
                <w:rFonts w:hint="eastAsia" w:ascii="仿宋" w:hAnsi="仿宋" w:eastAsia="仿宋" w:cs="仿宋"/>
                <w:sz w:val="24"/>
                <w:szCs w:val="24"/>
              </w:rPr>
            </w:pPr>
          </w:p>
        </w:tc>
        <w:tc>
          <w:tcPr>
            <w:tcW w:w="1361" w:type="dxa"/>
            <w:vAlign w:val="center"/>
          </w:tcPr>
          <w:p w14:paraId="50B72900">
            <w:pPr>
              <w:spacing w:line="500" w:lineRule="exact"/>
              <w:jc w:val="center"/>
              <w:rPr>
                <w:rFonts w:hint="eastAsia" w:ascii="仿宋" w:hAnsi="仿宋" w:eastAsia="仿宋" w:cs="仿宋"/>
                <w:sz w:val="24"/>
                <w:szCs w:val="24"/>
              </w:rPr>
            </w:pPr>
          </w:p>
        </w:tc>
      </w:tr>
    </w:tbl>
    <w:p w14:paraId="030F3840">
      <w:pPr>
        <w:spacing w:line="500" w:lineRule="exact"/>
        <w:jc w:val="left"/>
        <w:rPr>
          <w:rFonts w:hint="eastAsia" w:ascii="仿宋" w:hAnsi="仿宋" w:eastAsia="仿宋" w:cs="仿宋"/>
          <w:b w:val="0"/>
          <w:bCs w:val="0"/>
          <w:kern w:val="2"/>
          <w:sz w:val="22"/>
          <w:szCs w:val="22"/>
          <w:highlight w:val="none"/>
          <w:lang w:val="en-US" w:eastAsia="zh-CN" w:bidi="ar-SA"/>
        </w:rPr>
      </w:pPr>
      <w:r>
        <w:rPr>
          <w:rFonts w:hint="eastAsia" w:ascii="仿宋" w:hAnsi="仿宋" w:eastAsia="仿宋" w:cs="仿宋"/>
          <w:b/>
          <w:bCs/>
          <w:sz w:val="22"/>
          <w:szCs w:val="22"/>
        </w:rPr>
        <w:t>特别提醒：</w:t>
      </w:r>
      <w:r>
        <w:rPr>
          <w:rFonts w:hint="eastAsia" w:ascii="仿宋" w:hAnsi="仿宋" w:eastAsia="仿宋" w:cs="仿宋"/>
          <w:b w:val="0"/>
          <w:bCs w:val="0"/>
          <w:kern w:val="2"/>
          <w:sz w:val="22"/>
          <w:szCs w:val="22"/>
          <w:highlight w:val="none"/>
          <w:lang w:val="en-US" w:eastAsia="zh-CN" w:bidi="ar-SA"/>
        </w:rPr>
        <w:t>1、请自行</w:t>
      </w:r>
      <w:r>
        <w:rPr>
          <w:rFonts w:hint="eastAsia" w:ascii="仿宋" w:hAnsi="仿宋" w:eastAsia="仿宋" w:cs="仿宋"/>
          <w:b w:val="0"/>
          <w:bCs w:val="0"/>
          <w:sz w:val="22"/>
          <w:szCs w:val="22"/>
          <w:highlight w:val="none"/>
          <w:lang w:val="en-US" w:eastAsia="zh-CN"/>
        </w:rPr>
        <w:t>登陆（http://www.ccgp.gov.cn/jnhb/jnhbqd/）</w:t>
      </w:r>
      <w:r>
        <w:rPr>
          <w:rFonts w:hint="eastAsia" w:ascii="仿宋" w:hAnsi="仿宋" w:eastAsia="仿宋" w:cs="仿宋"/>
          <w:b w:val="0"/>
          <w:bCs w:val="0"/>
          <w:kern w:val="2"/>
          <w:sz w:val="22"/>
          <w:szCs w:val="22"/>
          <w:highlight w:val="none"/>
          <w:lang w:val="en-US" w:eastAsia="zh-CN" w:bidi="ar-SA"/>
        </w:rPr>
        <w:t>查询《市场监管总局关于发布参与实施政府采购节能产品、环境标志产品认证机构名录的公告》（2019年第16号）和《财政部关于印发环境标志产品政府采购品目清单的通知》（财库〔2019〕18 号）文件中的《环境标志产品政府采购品目清单》后，详细填写此表。</w:t>
      </w:r>
    </w:p>
    <w:p w14:paraId="06DDBD29">
      <w:pPr>
        <w:pStyle w:val="33"/>
        <w:bidi w:val="0"/>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kern w:val="2"/>
          <w:sz w:val="22"/>
          <w:szCs w:val="22"/>
          <w:highlight w:val="none"/>
          <w:lang w:val="en-US" w:eastAsia="zh-CN" w:bidi="ar-SA"/>
        </w:rPr>
        <w:t>2、</w:t>
      </w:r>
      <w:r>
        <w:rPr>
          <w:rFonts w:hint="eastAsia" w:ascii="仿宋" w:hAnsi="仿宋" w:eastAsia="仿宋" w:cs="仿宋"/>
          <w:b w:val="0"/>
          <w:bCs w:val="0"/>
          <w:sz w:val="22"/>
          <w:szCs w:val="22"/>
          <w:highlight w:val="none"/>
          <w:lang w:val="en-US" w:eastAsia="zh-CN"/>
        </w:rPr>
        <w:t>依据《市场监管总局关于发布参与实施政府采购节能产品、环境标志产品认证机构名录的公告》（2019年第16号）中国家确定的认证机构出具的、处于有效期之内的环境标志产品认证证书或相关截图等证明材料，证明材料不清晰无法辨认将视为无效。</w:t>
      </w:r>
    </w:p>
    <w:p w14:paraId="5B3F555D">
      <w:pPr>
        <w:pStyle w:val="33"/>
        <w:bidi w:val="0"/>
        <w:rPr>
          <w:rFonts w:hint="eastAsia" w:ascii="仿宋" w:hAnsi="仿宋" w:eastAsia="仿宋" w:cs="仿宋"/>
          <w:b w:val="0"/>
          <w:bCs w:val="0"/>
          <w:sz w:val="22"/>
          <w:szCs w:val="22"/>
          <w:highlight w:val="none"/>
          <w:lang w:val="en-US" w:eastAsia="zh-CN"/>
        </w:rPr>
      </w:pPr>
    </w:p>
    <w:p w14:paraId="5457184D">
      <w:pPr>
        <w:pStyle w:val="33"/>
        <w:bidi w:val="0"/>
        <w:rPr>
          <w:rFonts w:hint="eastAsia" w:ascii="仿宋" w:hAnsi="仿宋" w:eastAsia="仿宋" w:cs="仿宋"/>
          <w:b w:val="0"/>
          <w:bCs w:val="0"/>
          <w:sz w:val="22"/>
          <w:szCs w:val="22"/>
          <w:highlight w:val="none"/>
          <w:lang w:val="en-US" w:eastAsia="zh-CN"/>
        </w:rPr>
      </w:pPr>
    </w:p>
    <w:p w14:paraId="29CFDB2F">
      <w:pPr>
        <w:keepNext w:val="0"/>
        <w:keepLines w:val="0"/>
        <w:pageBreakBefore w:val="0"/>
        <w:widowControl w:val="0"/>
        <w:kinsoku/>
        <w:wordWrap/>
        <w:overflowPunct/>
        <w:topLinePunct w:val="0"/>
        <w:autoSpaceDE/>
        <w:autoSpaceDN/>
        <w:bidi w:val="0"/>
        <w:adjustRightInd/>
        <w:snapToGrid/>
        <w:spacing w:line="440" w:lineRule="exact"/>
        <w:ind w:firstLine="2640" w:firstLineChars="1100"/>
        <w:textAlignment w:val="auto"/>
        <w:rPr>
          <w:rFonts w:hint="eastAsia" w:ascii="仿宋" w:hAnsi="仿宋" w:eastAsia="仿宋" w:cs="仿宋"/>
          <w:b/>
          <w:sz w:val="24"/>
          <w:szCs w:val="24"/>
        </w:rPr>
      </w:pPr>
      <w:r>
        <w:rPr>
          <w:rFonts w:hint="eastAsia" w:ascii="仿宋" w:hAnsi="仿宋" w:eastAsia="仿宋" w:cs="仿宋"/>
          <w:sz w:val="24"/>
          <w:szCs w:val="24"/>
        </w:rPr>
        <w:t>投标人名称：＿＿＿＿＿＿＿＿＿＿＿＿（公章）</w:t>
      </w:r>
    </w:p>
    <w:p w14:paraId="4BA0C21D">
      <w:pPr>
        <w:keepNext w:val="0"/>
        <w:keepLines w:val="0"/>
        <w:pageBreakBefore w:val="0"/>
        <w:widowControl w:val="0"/>
        <w:kinsoku/>
        <w:wordWrap/>
        <w:overflowPunct/>
        <w:topLinePunct w:val="0"/>
        <w:autoSpaceDE/>
        <w:autoSpaceDN/>
        <w:bidi w:val="0"/>
        <w:adjustRightInd/>
        <w:snapToGrid/>
        <w:spacing w:line="440" w:lineRule="exact"/>
        <w:ind w:firstLine="2640" w:firstLineChars="1100"/>
        <w:textAlignment w:val="auto"/>
        <w:rPr>
          <w:rFonts w:hint="eastAsia" w:ascii="仿宋" w:hAnsi="仿宋" w:eastAsia="仿宋" w:cs="仿宋"/>
          <w:sz w:val="24"/>
          <w:szCs w:val="24"/>
        </w:rPr>
      </w:pPr>
      <w:r>
        <w:rPr>
          <w:rFonts w:hint="eastAsia" w:ascii="仿宋" w:hAnsi="仿宋" w:eastAsia="仿宋" w:cs="仿宋"/>
          <w:sz w:val="24"/>
          <w:szCs w:val="24"/>
        </w:rPr>
        <w:t>投标人法人或授权代表（签名或盖章）：＿＿＿＿＿＿＿＿＿</w:t>
      </w:r>
    </w:p>
    <w:p w14:paraId="3EA606F0">
      <w:pPr>
        <w:keepNext w:val="0"/>
        <w:keepLines w:val="0"/>
        <w:pageBreakBefore w:val="0"/>
        <w:widowControl w:val="0"/>
        <w:kinsoku/>
        <w:wordWrap/>
        <w:overflowPunct/>
        <w:topLinePunct w:val="0"/>
        <w:autoSpaceDE/>
        <w:autoSpaceDN/>
        <w:bidi w:val="0"/>
        <w:adjustRightInd/>
        <w:snapToGrid/>
        <w:spacing w:line="440" w:lineRule="exact"/>
        <w:ind w:firstLine="2640" w:firstLineChars="1100"/>
        <w:textAlignment w:val="auto"/>
        <w:rPr>
          <w:rFonts w:hint="eastAsia" w:ascii="仿宋" w:hAnsi="仿宋" w:eastAsia="仿宋" w:cs="仿宋"/>
          <w:sz w:val="28"/>
          <w:szCs w:val="28"/>
          <w:lang w:val="en-US" w:eastAsia="zh-CN"/>
        </w:rPr>
        <w:sectPr>
          <w:pgSz w:w="11906" w:h="16838"/>
          <w:pgMar w:top="1440" w:right="1440" w:bottom="1440" w:left="1440" w:header="737" w:footer="737"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hint="eastAsia" w:ascii="仿宋" w:hAnsi="仿宋" w:eastAsia="仿宋" w:cs="仿宋"/>
          <w:sz w:val="24"/>
          <w:szCs w:val="24"/>
        </w:rPr>
        <w:t>日期：＿＿＿＿＿＿</w:t>
      </w:r>
    </w:p>
    <w:p w14:paraId="6AB2F508">
      <w:pPr>
        <w:pStyle w:val="6"/>
        <w:numPr>
          <w:ilvl w:val="0"/>
          <w:numId w:val="0"/>
        </w:numPr>
        <w:jc w:val="center"/>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b/>
          <w:bCs/>
          <w:color w:val="auto"/>
          <w:kern w:val="2"/>
          <w:sz w:val="28"/>
          <w:szCs w:val="28"/>
          <w:highlight w:val="none"/>
          <w:lang w:val="en-US" w:eastAsia="zh-CN" w:bidi="ar-SA"/>
        </w:rPr>
        <w:t>商务条款响应及偏离表</w:t>
      </w:r>
    </w:p>
    <w:tbl>
      <w:tblPr>
        <w:tblStyle w:val="24"/>
        <w:tblW w:w="9340" w:type="dxa"/>
        <w:tblInd w:w="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3300"/>
        <w:gridCol w:w="1488"/>
        <w:gridCol w:w="2655"/>
      </w:tblGrid>
      <w:tr w14:paraId="3C188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atLeast"/>
        </w:trPr>
        <w:tc>
          <w:tcPr>
            <w:tcW w:w="9340" w:type="dxa"/>
            <w:gridSpan w:val="4"/>
            <w:tcBorders>
              <w:top w:val="single" w:color="auto" w:sz="4" w:space="0"/>
              <w:left w:val="single" w:color="auto" w:sz="4" w:space="0"/>
              <w:bottom w:val="single" w:color="auto" w:sz="4" w:space="0"/>
              <w:right w:val="single" w:color="auto" w:sz="4" w:space="0"/>
            </w:tcBorders>
            <w:vAlign w:val="top"/>
          </w:tcPr>
          <w:p w14:paraId="2A005826">
            <w:pPr>
              <w:snapToGrid w:val="0"/>
              <w:spacing w:before="159" w:beforeLines="50"/>
              <w:jc w:val="left"/>
              <w:rPr>
                <w:rStyle w:val="34"/>
                <w:rFonts w:hint="eastAsia" w:ascii="仿宋" w:hAnsi="仿宋" w:eastAsia="仿宋" w:cs="仿宋"/>
                <w:color w:val="auto"/>
                <w:sz w:val="24"/>
                <w:szCs w:val="24"/>
                <w:lang w:bidi="ar"/>
              </w:rPr>
            </w:pPr>
            <w:r>
              <w:rPr>
                <w:rStyle w:val="34"/>
                <w:rFonts w:hint="eastAsia" w:ascii="仿宋" w:hAnsi="仿宋" w:eastAsia="仿宋" w:cs="仿宋"/>
                <w:color w:val="auto"/>
                <w:sz w:val="24"/>
                <w:szCs w:val="24"/>
                <w:lang w:bidi="ar"/>
              </w:rPr>
              <w:t>对本项目商务条款的偏离情况（请进行勾选）：</w:t>
            </w:r>
          </w:p>
          <w:p w14:paraId="724DDAD0">
            <w:pPr>
              <w:snapToGrid w:val="0"/>
              <w:spacing w:before="159" w:beforeLines="50"/>
              <w:jc w:val="left"/>
              <w:rPr>
                <w:rStyle w:val="34"/>
                <w:rFonts w:hint="eastAsia" w:ascii="仿宋" w:hAnsi="仿宋" w:eastAsia="仿宋" w:cs="仿宋"/>
                <w:color w:val="auto"/>
                <w:sz w:val="24"/>
                <w:szCs w:val="24"/>
                <w:lang w:bidi="ar"/>
              </w:rPr>
            </w:pPr>
            <w:r>
              <w:rPr>
                <w:rStyle w:val="34"/>
                <w:rFonts w:hint="eastAsia" w:ascii="仿宋" w:hAnsi="仿宋" w:eastAsia="仿宋" w:cs="仿宋"/>
                <w:color w:val="auto"/>
                <w:sz w:val="24"/>
                <w:szCs w:val="24"/>
                <w:lang w:bidi="ar"/>
              </w:rPr>
              <w:t>□无偏离（如无偏离，仅选择无偏离即可；无偏离即</w:t>
            </w:r>
            <w:r>
              <w:rPr>
                <w:rStyle w:val="34"/>
                <w:rFonts w:hint="eastAsia" w:ascii="仿宋" w:hAnsi="仿宋" w:eastAsia="仿宋" w:cs="仿宋"/>
                <w:color w:val="auto"/>
                <w:sz w:val="24"/>
                <w:szCs w:val="24"/>
                <w:lang w:val="en-US" w:eastAsia="zh-CN" w:bidi="ar"/>
              </w:rPr>
              <w:t>为招标文件</w:t>
            </w:r>
            <w:r>
              <w:rPr>
                <w:rStyle w:val="34"/>
                <w:rFonts w:hint="eastAsia" w:ascii="仿宋" w:hAnsi="仿宋" w:eastAsia="仿宋" w:cs="仿宋"/>
                <w:color w:val="auto"/>
                <w:sz w:val="24"/>
                <w:szCs w:val="24"/>
                <w:lang w:bidi="ar"/>
              </w:rPr>
              <w:t>商务条款中的所有要求，均视作供应商已对之理解和响应。）</w:t>
            </w:r>
          </w:p>
          <w:p w14:paraId="54600743">
            <w:pPr>
              <w:snapToGrid w:val="0"/>
              <w:spacing w:before="159" w:beforeLines="50"/>
              <w:jc w:val="left"/>
              <w:rPr>
                <w:rFonts w:hint="eastAsia" w:ascii="仿宋" w:hAnsi="仿宋" w:eastAsia="仿宋" w:cs="仿宋"/>
                <w:color w:val="auto"/>
                <w:sz w:val="24"/>
                <w:szCs w:val="24"/>
                <w:highlight w:val="none"/>
              </w:rPr>
            </w:pPr>
            <w:r>
              <w:rPr>
                <w:rStyle w:val="34"/>
                <w:rFonts w:hint="eastAsia" w:ascii="仿宋" w:hAnsi="仿宋" w:eastAsia="仿宋" w:cs="仿宋"/>
                <w:color w:val="auto"/>
                <w:sz w:val="24"/>
                <w:szCs w:val="24"/>
                <w:lang w:bidi="ar"/>
              </w:rPr>
              <w:t>□有偏离（如有偏离，则应在本表中对偏离项逐一列明，否则投标无效；对商务条款中的所有要求，除本表列明的偏离外，均视作供应商已对之理解和响应。）</w:t>
            </w:r>
          </w:p>
        </w:tc>
      </w:tr>
      <w:tr w14:paraId="79DCE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897" w:type="dxa"/>
            <w:tcBorders>
              <w:top w:val="single" w:color="auto" w:sz="4" w:space="0"/>
              <w:left w:val="single" w:color="auto" w:sz="4" w:space="0"/>
              <w:bottom w:val="single" w:color="auto" w:sz="4" w:space="0"/>
              <w:right w:val="single" w:color="auto" w:sz="4" w:space="0"/>
            </w:tcBorders>
            <w:vAlign w:val="top"/>
          </w:tcPr>
          <w:p w14:paraId="778B2BE7">
            <w:pPr>
              <w:snapToGrid w:val="0"/>
              <w:spacing w:before="159"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3300" w:type="dxa"/>
            <w:tcBorders>
              <w:top w:val="single" w:color="auto" w:sz="4" w:space="0"/>
              <w:left w:val="single" w:color="auto" w:sz="4" w:space="0"/>
              <w:bottom w:val="single" w:color="auto" w:sz="4" w:space="0"/>
              <w:right w:val="single" w:color="auto" w:sz="4" w:space="0"/>
            </w:tcBorders>
            <w:vAlign w:val="top"/>
          </w:tcPr>
          <w:p w14:paraId="216F5A39">
            <w:pPr>
              <w:snapToGrid w:val="0"/>
              <w:spacing w:before="159" w:beforeLines="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w:t>
            </w:r>
          </w:p>
        </w:tc>
        <w:tc>
          <w:tcPr>
            <w:tcW w:w="1488" w:type="dxa"/>
            <w:tcBorders>
              <w:top w:val="single" w:color="auto" w:sz="4" w:space="0"/>
              <w:left w:val="single" w:color="auto" w:sz="4" w:space="0"/>
              <w:bottom w:val="single" w:color="auto" w:sz="4" w:space="0"/>
              <w:right w:val="single" w:color="auto" w:sz="4" w:space="0"/>
            </w:tcBorders>
            <w:vAlign w:val="top"/>
          </w:tcPr>
          <w:p w14:paraId="54F2A3AB">
            <w:pPr>
              <w:snapToGrid w:val="0"/>
              <w:spacing w:before="159"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2655" w:type="dxa"/>
            <w:tcBorders>
              <w:top w:val="single" w:color="auto" w:sz="4" w:space="0"/>
              <w:left w:val="single" w:color="auto" w:sz="4" w:space="0"/>
              <w:bottom w:val="single" w:color="auto" w:sz="4" w:space="0"/>
              <w:right w:val="single" w:color="auto" w:sz="4" w:space="0"/>
            </w:tcBorders>
            <w:vAlign w:val="top"/>
          </w:tcPr>
          <w:p w14:paraId="7C3017C5">
            <w:pPr>
              <w:snapToGrid w:val="0"/>
              <w:spacing w:before="159"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投标人的承诺或说明</w:t>
            </w:r>
          </w:p>
        </w:tc>
      </w:tr>
      <w:tr w14:paraId="3D10C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1897" w:type="dxa"/>
            <w:tcBorders>
              <w:top w:val="single" w:color="auto" w:sz="4" w:space="0"/>
              <w:left w:val="single" w:color="auto" w:sz="4" w:space="0"/>
              <w:bottom w:val="single" w:color="auto" w:sz="4" w:space="0"/>
              <w:right w:val="single" w:color="auto" w:sz="4" w:space="0"/>
            </w:tcBorders>
            <w:vAlign w:val="top"/>
          </w:tcPr>
          <w:p w14:paraId="30FF569D">
            <w:pPr>
              <w:snapToGrid w:val="0"/>
              <w:spacing w:before="159" w:beforeLines="50"/>
              <w:jc w:val="center"/>
              <w:rPr>
                <w:rFonts w:hint="eastAsia" w:ascii="仿宋" w:hAnsi="仿宋" w:eastAsia="仿宋" w:cs="仿宋"/>
                <w:color w:val="auto"/>
                <w:sz w:val="24"/>
                <w:szCs w:val="24"/>
                <w:highlight w:val="none"/>
              </w:rPr>
            </w:pPr>
            <w:r>
              <w:rPr>
                <w:rStyle w:val="34"/>
                <w:rFonts w:hint="eastAsia" w:ascii="仿宋" w:hAnsi="仿宋" w:eastAsia="仿宋" w:cs="仿宋"/>
                <w:color w:val="auto"/>
                <w:sz w:val="24"/>
                <w:szCs w:val="24"/>
                <w:lang w:bidi="ar"/>
              </w:rPr>
              <w:t>付款方式</w:t>
            </w:r>
            <w:r>
              <w:rPr>
                <w:rStyle w:val="35"/>
                <w:rFonts w:hint="eastAsia" w:ascii="仿宋" w:hAnsi="仿宋" w:eastAsia="仿宋" w:cs="仿宋"/>
                <w:color w:val="auto"/>
                <w:sz w:val="24"/>
                <w:szCs w:val="24"/>
                <w:lang w:bidi="ar"/>
              </w:rPr>
              <w:t>（付款的时间及比例</w:t>
            </w:r>
          </w:p>
        </w:tc>
        <w:tc>
          <w:tcPr>
            <w:tcW w:w="3300" w:type="dxa"/>
            <w:tcBorders>
              <w:top w:val="single" w:color="auto" w:sz="4" w:space="0"/>
              <w:left w:val="single" w:color="auto" w:sz="4" w:space="0"/>
              <w:bottom w:val="single" w:color="auto" w:sz="4" w:space="0"/>
              <w:right w:val="single" w:color="auto" w:sz="4" w:space="0"/>
            </w:tcBorders>
            <w:vAlign w:val="top"/>
          </w:tcPr>
          <w:p w14:paraId="2E446E56">
            <w:pPr>
              <w:snapToGrid w:val="0"/>
              <w:spacing w:before="159" w:beforeLines="50"/>
              <w:jc w:val="left"/>
              <w:rPr>
                <w:rFonts w:hint="eastAsia" w:ascii="仿宋" w:hAnsi="仿宋" w:eastAsia="仿宋" w:cs="仿宋"/>
                <w:color w:val="auto"/>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vAlign w:val="top"/>
          </w:tcPr>
          <w:p w14:paraId="4B061166">
            <w:pPr>
              <w:snapToGrid w:val="0"/>
              <w:spacing w:before="159" w:beforeLines="50"/>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top"/>
          </w:tcPr>
          <w:p w14:paraId="2440FDB1">
            <w:pPr>
              <w:snapToGrid w:val="0"/>
              <w:spacing w:before="159" w:beforeLines="50"/>
              <w:jc w:val="center"/>
              <w:rPr>
                <w:rFonts w:hint="eastAsia" w:ascii="仿宋" w:hAnsi="仿宋" w:eastAsia="仿宋" w:cs="仿宋"/>
                <w:color w:val="auto"/>
                <w:sz w:val="24"/>
                <w:szCs w:val="24"/>
                <w:highlight w:val="none"/>
              </w:rPr>
            </w:pPr>
          </w:p>
        </w:tc>
      </w:tr>
      <w:tr w14:paraId="6AEAD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1897" w:type="dxa"/>
            <w:tcBorders>
              <w:top w:val="single" w:color="auto" w:sz="4" w:space="0"/>
              <w:left w:val="single" w:color="auto" w:sz="4" w:space="0"/>
              <w:bottom w:val="single" w:color="auto" w:sz="4" w:space="0"/>
              <w:right w:val="single" w:color="auto" w:sz="4" w:space="0"/>
            </w:tcBorders>
            <w:vAlign w:val="top"/>
          </w:tcPr>
          <w:p w14:paraId="476488A0">
            <w:pPr>
              <w:snapToGrid w:val="0"/>
              <w:spacing w:before="159" w:beforeLines="50"/>
              <w:jc w:val="center"/>
              <w:rPr>
                <w:rFonts w:hint="eastAsia" w:ascii="仿宋" w:hAnsi="仿宋" w:eastAsia="仿宋" w:cs="仿宋"/>
                <w:color w:val="auto"/>
                <w:sz w:val="24"/>
                <w:szCs w:val="24"/>
                <w:highlight w:val="none"/>
              </w:rPr>
            </w:pPr>
            <w:r>
              <w:rPr>
                <w:rStyle w:val="34"/>
                <w:rFonts w:hint="eastAsia" w:ascii="仿宋" w:hAnsi="仿宋" w:eastAsia="仿宋" w:cs="仿宋"/>
                <w:color w:val="auto"/>
                <w:sz w:val="24"/>
                <w:szCs w:val="24"/>
                <w:lang w:bidi="ar"/>
              </w:rPr>
              <w:t>交付（实施）的时间（期限）</w:t>
            </w:r>
          </w:p>
        </w:tc>
        <w:tc>
          <w:tcPr>
            <w:tcW w:w="3300" w:type="dxa"/>
            <w:tcBorders>
              <w:top w:val="single" w:color="auto" w:sz="4" w:space="0"/>
              <w:left w:val="single" w:color="auto" w:sz="4" w:space="0"/>
              <w:bottom w:val="single" w:color="auto" w:sz="4" w:space="0"/>
              <w:right w:val="single" w:color="auto" w:sz="4" w:space="0"/>
            </w:tcBorders>
            <w:vAlign w:val="top"/>
          </w:tcPr>
          <w:p w14:paraId="1B3E8B47">
            <w:pPr>
              <w:snapToGrid w:val="0"/>
              <w:spacing w:before="159" w:beforeLines="50"/>
              <w:rPr>
                <w:rFonts w:hint="eastAsia" w:ascii="仿宋" w:hAnsi="仿宋" w:eastAsia="仿宋" w:cs="仿宋"/>
                <w:color w:val="auto"/>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vAlign w:val="top"/>
          </w:tcPr>
          <w:p w14:paraId="40A8CDD1">
            <w:pPr>
              <w:snapToGrid w:val="0"/>
              <w:spacing w:before="159" w:beforeLines="50"/>
              <w:ind w:left="43"/>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top"/>
          </w:tcPr>
          <w:p w14:paraId="1621D07C">
            <w:pPr>
              <w:snapToGrid w:val="0"/>
              <w:spacing w:before="159" w:beforeLines="50"/>
              <w:ind w:left="43"/>
              <w:jc w:val="center"/>
              <w:rPr>
                <w:rFonts w:hint="eastAsia" w:ascii="仿宋" w:hAnsi="仿宋" w:eastAsia="仿宋" w:cs="仿宋"/>
                <w:color w:val="auto"/>
                <w:sz w:val="24"/>
                <w:szCs w:val="24"/>
                <w:highlight w:val="none"/>
              </w:rPr>
            </w:pPr>
          </w:p>
        </w:tc>
      </w:tr>
      <w:tr w14:paraId="23BB4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897" w:type="dxa"/>
            <w:tcBorders>
              <w:top w:val="single" w:color="auto" w:sz="4" w:space="0"/>
              <w:left w:val="single" w:color="auto" w:sz="4" w:space="0"/>
              <w:bottom w:val="single" w:color="auto" w:sz="4" w:space="0"/>
              <w:right w:val="single" w:color="auto" w:sz="4" w:space="0"/>
            </w:tcBorders>
            <w:vAlign w:val="top"/>
          </w:tcPr>
          <w:p w14:paraId="14626006">
            <w:pPr>
              <w:snapToGrid w:val="0"/>
              <w:spacing w:before="159" w:beforeLines="50"/>
              <w:jc w:val="center"/>
              <w:rPr>
                <w:rFonts w:hint="eastAsia" w:ascii="仿宋" w:hAnsi="仿宋" w:eastAsia="仿宋" w:cs="仿宋"/>
                <w:color w:val="auto"/>
                <w:sz w:val="24"/>
                <w:szCs w:val="24"/>
                <w:highlight w:val="none"/>
              </w:rPr>
            </w:pPr>
            <w:r>
              <w:rPr>
                <w:rFonts w:hint="eastAsia" w:ascii="仿宋" w:hAnsi="仿宋" w:eastAsia="仿宋" w:cs="仿宋"/>
                <w:kern w:val="0"/>
                <w:sz w:val="24"/>
                <w:szCs w:val="24"/>
                <w:lang w:bidi="ar"/>
              </w:rPr>
              <w:t>交货（实施）地点</w:t>
            </w:r>
          </w:p>
        </w:tc>
        <w:tc>
          <w:tcPr>
            <w:tcW w:w="3300" w:type="dxa"/>
            <w:tcBorders>
              <w:top w:val="single" w:color="auto" w:sz="4" w:space="0"/>
              <w:left w:val="single" w:color="auto" w:sz="4" w:space="0"/>
              <w:bottom w:val="single" w:color="auto" w:sz="4" w:space="0"/>
              <w:right w:val="single" w:color="auto" w:sz="4" w:space="0"/>
            </w:tcBorders>
            <w:vAlign w:val="top"/>
          </w:tcPr>
          <w:p w14:paraId="369F1101">
            <w:pPr>
              <w:snapToGrid w:val="0"/>
              <w:spacing w:before="159" w:beforeLines="50"/>
              <w:rPr>
                <w:rFonts w:hint="eastAsia" w:ascii="仿宋" w:hAnsi="仿宋" w:eastAsia="仿宋" w:cs="仿宋"/>
                <w:color w:val="auto"/>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vAlign w:val="top"/>
          </w:tcPr>
          <w:p w14:paraId="7D3485F9">
            <w:pPr>
              <w:snapToGrid w:val="0"/>
              <w:spacing w:before="159" w:beforeLines="50"/>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top"/>
          </w:tcPr>
          <w:p w14:paraId="02DA32A7">
            <w:pPr>
              <w:snapToGrid w:val="0"/>
              <w:spacing w:before="159" w:beforeLines="50"/>
              <w:jc w:val="center"/>
              <w:rPr>
                <w:rFonts w:hint="eastAsia" w:ascii="仿宋" w:hAnsi="仿宋" w:eastAsia="仿宋" w:cs="仿宋"/>
                <w:color w:val="auto"/>
                <w:sz w:val="24"/>
                <w:szCs w:val="24"/>
                <w:highlight w:val="none"/>
              </w:rPr>
            </w:pPr>
          </w:p>
        </w:tc>
      </w:tr>
      <w:tr w14:paraId="0E386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1897" w:type="dxa"/>
            <w:tcBorders>
              <w:top w:val="single" w:color="auto" w:sz="4" w:space="0"/>
              <w:left w:val="single" w:color="auto" w:sz="4" w:space="0"/>
              <w:bottom w:val="single" w:color="auto" w:sz="4" w:space="0"/>
              <w:right w:val="single" w:color="auto" w:sz="4" w:space="0"/>
            </w:tcBorders>
            <w:vAlign w:val="top"/>
          </w:tcPr>
          <w:p w14:paraId="28BFDBAE">
            <w:pPr>
              <w:snapToGrid w:val="0"/>
              <w:spacing w:before="159" w:beforeLines="50"/>
              <w:jc w:val="center"/>
              <w:rPr>
                <w:rFonts w:hint="eastAsia" w:ascii="仿宋" w:hAnsi="仿宋" w:eastAsia="仿宋" w:cs="仿宋"/>
                <w:color w:val="auto"/>
                <w:sz w:val="24"/>
                <w:szCs w:val="24"/>
                <w:highlight w:val="none"/>
              </w:rPr>
            </w:pPr>
            <w:r>
              <w:rPr>
                <w:rFonts w:hint="eastAsia" w:ascii="仿宋" w:hAnsi="仿宋" w:eastAsia="仿宋" w:cs="仿宋"/>
                <w:kern w:val="0"/>
                <w:sz w:val="24"/>
                <w:szCs w:val="24"/>
                <w:lang w:bidi="ar"/>
              </w:rPr>
              <w:t>履约验收（含验收内容.标准.程序等）</w:t>
            </w:r>
          </w:p>
        </w:tc>
        <w:tc>
          <w:tcPr>
            <w:tcW w:w="3300" w:type="dxa"/>
            <w:tcBorders>
              <w:top w:val="single" w:color="auto" w:sz="4" w:space="0"/>
              <w:left w:val="single" w:color="auto" w:sz="4" w:space="0"/>
              <w:bottom w:val="single" w:color="auto" w:sz="4" w:space="0"/>
              <w:right w:val="single" w:color="auto" w:sz="4" w:space="0"/>
            </w:tcBorders>
            <w:vAlign w:val="top"/>
          </w:tcPr>
          <w:p w14:paraId="7E252A07">
            <w:pPr>
              <w:snapToGrid w:val="0"/>
              <w:spacing w:before="159" w:beforeLines="50"/>
              <w:rPr>
                <w:rFonts w:hint="eastAsia" w:ascii="仿宋" w:hAnsi="仿宋" w:eastAsia="仿宋" w:cs="仿宋"/>
                <w:color w:val="auto"/>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vAlign w:val="top"/>
          </w:tcPr>
          <w:p w14:paraId="186E5B59">
            <w:pPr>
              <w:snapToGrid w:val="0"/>
              <w:spacing w:before="159" w:beforeLines="50"/>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top"/>
          </w:tcPr>
          <w:p w14:paraId="731DB655">
            <w:pPr>
              <w:snapToGrid w:val="0"/>
              <w:spacing w:before="159" w:beforeLines="50"/>
              <w:jc w:val="center"/>
              <w:rPr>
                <w:rFonts w:hint="eastAsia" w:ascii="仿宋" w:hAnsi="仿宋" w:eastAsia="仿宋" w:cs="仿宋"/>
                <w:color w:val="auto"/>
                <w:sz w:val="24"/>
                <w:szCs w:val="24"/>
                <w:highlight w:val="none"/>
              </w:rPr>
            </w:pPr>
          </w:p>
        </w:tc>
      </w:tr>
      <w:tr w14:paraId="59B57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1897" w:type="dxa"/>
            <w:tcBorders>
              <w:top w:val="single" w:color="auto" w:sz="4" w:space="0"/>
              <w:left w:val="single" w:color="auto" w:sz="4" w:space="0"/>
              <w:bottom w:val="single" w:color="auto" w:sz="4" w:space="0"/>
              <w:right w:val="single" w:color="auto" w:sz="4" w:space="0"/>
            </w:tcBorders>
            <w:vAlign w:val="center"/>
          </w:tcPr>
          <w:p w14:paraId="1832FD59">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kern w:val="0"/>
                <w:sz w:val="24"/>
                <w:szCs w:val="24"/>
                <w:lang w:bidi="ar"/>
              </w:rPr>
              <w:t>售后服务</w:t>
            </w:r>
          </w:p>
        </w:tc>
        <w:tc>
          <w:tcPr>
            <w:tcW w:w="3300" w:type="dxa"/>
            <w:tcBorders>
              <w:top w:val="single" w:color="auto" w:sz="4" w:space="0"/>
              <w:left w:val="single" w:color="auto" w:sz="4" w:space="0"/>
              <w:bottom w:val="single" w:color="auto" w:sz="4" w:space="0"/>
              <w:right w:val="single" w:color="auto" w:sz="4" w:space="0"/>
            </w:tcBorders>
            <w:vAlign w:val="center"/>
          </w:tcPr>
          <w:p w14:paraId="28783286">
            <w:pPr>
              <w:widowControl/>
              <w:textAlignment w:val="center"/>
              <w:rPr>
                <w:rFonts w:hint="eastAsia" w:ascii="仿宋" w:hAnsi="仿宋" w:eastAsia="仿宋" w:cs="仿宋"/>
                <w:color w:val="auto"/>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vAlign w:val="top"/>
          </w:tcPr>
          <w:p w14:paraId="0D68A29F">
            <w:pPr>
              <w:snapToGrid w:val="0"/>
              <w:spacing w:before="159" w:beforeLines="50"/>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top"/>
          </w:tcPr>
          <w:p w14:paraId="7F04F1DB">
            <w:pPr>
              <w:snapToGrid w:val="0"/>
              <w:spacing w:before="159" w:beforeLines="50"/>
              <w:jc w:val="center"/>
              <w:rPr>
                <w:rFonts w:hint="eastAsia" w:ascii="仿宋" w:hAnsi="仿宋" w:eastAsia="仿宋" w:cs="仿宋"/>
                <w:color w:val="auto"/>
                <w:sz w:val="24"/>
                <w:szCs w:val="24"/>
                <w:highlight w:val="none"/>
              </w:rPr>
            </w:pPr>
          </w:p>
        </w:tc>
      </w:tr>
      <w:tr w14:paraId="20C6E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97" w:type="dxa"/>
            <w:tcBorders>
              <w:top w:val="single" w:color="auto" w:sz="4" w:space="0"/>
              <w:left w:val="single" w:color="auto" w:sz="4" w:space="0"/>
              <w:bottom w:val="single" w:color="auto" w:sz="4" w:space="0"/>
              <w:right w:val="single" w:color="auto" w:sz="4" w:space="0"/>
            </w:tcBorders>
            <w:vAlign w:val="center"/>
          </w:tcPr>
          <w:p w14:paraId="44029B43">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kern w:val="0"/>
                <w:sz w:val="24"/>
                <w:szCs w:val="24"/>
                <w:lang w:bidi="ar"/>
              </w:rPr>
              <w:t>投标报价</w:t>
            </w:r>
          </w:p>
        </w:tc>
        <w:tc>
          <w:tcPr>
            <w:tcW w:w="3300" w:type="dxa"/>
            <w:tcBorders>
              <w:top w:val="single" w:color="auto" w:sz="4" w:space="0"/>
              <w:left w:val="single" w:color="auto" w:sz="4" w:space="0"/>
              <w:bottom w:val="single" w:color="auto" w:sz="4" w:space="0"/>
              <w:right w:val="single" w:color="auto" w:sz="4" w:space="0"/>
            </w:tcBorders>
            <w:vAlign w:val="center"/>
          </w:tcPr>
          <w:p w14:paraId="1C8E21A2">
            <w:pPr>
              <w:keepNext w:val="0"/>
              <w:keepLines w:val="0"/>
              <w:widowControl/>
              <w:suppressLineNumbers w:val="0"/>
              <w:jc w:val="left"/>
              <w:textAlignment w:val="center"/>
              <w:rPr>
                <w:rFonts w:hint="eastAsia" w:ascii="仿宋" w:hAnsi="仿宋" w:eastAsia="仿宋" w:cs="仿宋"/>
                <w:color w:val="auto"/>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vAlign w:val="top"/>
          </w:tcPr>
          <w:p w14:paraId="19F07BA6">
            <w:pPr>
              <w:snapToGrid w:val="0"/>
              <w:spacing w:before="159" w:beforeLines="50"/>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top"/>
          </w:tcPr>
          <w:p w14:paraId="3C30E2BC">
            <w:pPr>
              <w:snapToGrid w:val="0"/>
              <w:spacing w:before="159" w:beforeLines="50"/>
              <w:jc w:val="center"/>
              <w:rPr>
                <w:rFonts w:hint="eastAsia" w:ascii="仿宋" w:hAnsi="仿宋" w:eastAsia="仿宋" w:cs="仿宋"/>
                <w:color w:val="auto"/>
                <w:sz w:val="24"/>
                <w:szCs w:val="24"/>
                <w:highlight w:val="none"/>
              </w:rPr>
            </w:pPr>
          </w:p>
        </w:tc>
      </w:tr>
      <w:tr w14:paraId="30B14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897" w:type="dxa"/>
            <w:tcBorders>
              <w:top w:val="single" w:color="auto" w:sz="4" w:space="0"/>
              <w:left w:val="single" w:color="auto" w:sz="4" w:space="0"/>
              <w:bottom w:val="single" w:color="auto" w:sz="4" w:space="0"/>
              <w:right w:val="single" w:color="auto" w:sz="4" w:space="0"/>
            </w:tcBorders>
            <w:vAlign w:val="center"/>
          </w:tcPr>
          <w:p w14:paraId="2B0B899C">
            <w:pPr>
              <w:pStyle w:val="52"/>
              <w:ind w:left="0" w:leftChars="0" w:firstLine="0" w:firstLineChars="0"/>
              <w:jc w:val="center"/>
              <w:rPr>
                <w:rFonts w:hint="eastAsia" w:ascii="仿宋" w:hAnsi="仿宋" w:eastAsia="仿宋" w:cs="仿宋"/>
                <w:i w:val="0"/>
                <w:snapToGrid/>
                <w:color w:val="auto"/>
                <w:kern w:val="0"/>
                <w:sz w:val="24"/>
                <w:szCs w:val="24"/>
                <w:u w:val="none"/>
                <w:lang w:val="en-US" w:eastAsia="zh-CN" w:bidi="ar"/>
              </w:rPr>
            </w:pPr>
            <w:r>
              <w:rPr>
                <w:rFonts w:hint="eastAsia" w:ascii="仿宋" w:hAnsi="仿宋" w:eastAsia="仿宋" w:cs="仿宋"/>
                <w:i w:val="0"/>
                <w:snapToGrid/>
                <w:color w:val="auto"/>
                <w:kern w:val="0"/>
                <w:sz w:val="24"/>
                <w:szCs w:val="24"/>
                <w:u w:val="none"/>
                <w:lang w:val="en-US" w:eastAsia="zh-CN" w:bidi="ar"/>
              </w:rPr>
              <w:t>投标有效期</w:t>
            </w:r>
          </w:p>
        </w:tc>
        <w:tc>
          <w:tcPr>
            <w:tcW w:w="3300" w:type="dxa"/>
            <w:tcBorders>
              <w:top w:val="single" w:color="auto" w:sz="4" w:space="0"/>
              <w:left w:val="single" w:color="auto" w:sz="4" w:space="0"/>
              <w:bottom w:val="single" w:color="auto" w:sz="4" w:space="0"/>
              <w:right w:val="single" w:color="auto" w:sz="4" w:space="0"/>
            </w:tcBorders>
            <w:vAlign w:val="center"/>
          </w:tcPr>
          <w:p w14:paraId="6077060C">
            <w:pPr>
              <w:pStyle w:val="52"/>
              <w:ind w:left="0" w:leftChars="0" w:firstLine="0" w:firstLineChars="0"/>
              <w:rPr>
                <w:rFonts w:hint="default" w:ascii="仿宋" w:hAnsi="仿宋" w:eastAsia="仿宋" w:cs="仿宋"/>
                <w:i w:val="0"/>
                <w:snapToGrid/>
                <w:color w:val="auto"/>
                <w:kern w:val="0"/>
                <w:sz w:val="24"/>
                <w:szCs w:val="24"/>
                <w:u w:val="none"/>
                <w:lang w:val="en-US" w:eastAsia="zh-CN" w:bidi="ar"/>
              </w:rPr>
            </w:pPr>
          </w:p>
        </w:tc>
        <w:tc>
          <w:tcPr>
            <w:tcW w:w="1488" w:type="dxa"/>
            <w:tcBorders>
              <w:top w:val="single" w:color="auto" w:sz="4" w:space="0"/>
              <w:left w:val="single" w:color="auto" w:sz="4" w:space="0"/>
              <w:bottom w:val="single" w:color="auto" w:sz="4" w:space="0"/>
              <w:right w:val="single" w:color="auto" w:sz="4" w:space="0"/>
            </w:tcBorders>
            <w:vAlign w:val="top"/>
          </w:tcPr>
          <w:p w14:paraId="3979F3AC">
            <w:pPr>
              <w:snapToGrid w:val="0"/>
              <w:spacing w:before="159" w:beforeLines="50"/>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top"/>
          </w:tcPr>
          <w:p w14:paraId="58758019">
            <w:pPr>
              <w:snapToGrid w:val="0"/>
              <w:spacing w:before="159" w:beforeLines="50"/>
              <w:jc w:val="center"/>
              <w:rPr>
                <w:rFonts w:hint="eastAsia" w:ascii="仿宋" w:hAnsi="仿宋" w:eastAsia="仿宋" w:cs="仿宋"/>
                <w:color w:val="auto"/>
                <w:sz w:val="24"/>
                <w:szCs w:val="24"/>
                <w:highlight w:val="none"/>
              </w:rPr>
            </w:pPr>
          </w:p>
        </w:tc>
      </w:tr>
      <w:tr w14:paraId="4A776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897" w:type="dxa"/>
            <w:tcBorders>
              <w:top w:val="single" w:color="auto" w:sz="4" w:space="0"/>
              <w:left w:val="single" w:color="auto" w:sz="4" w:space="0"/>
              <w:bottom w:val="single" w:color="auto" w:sz="4" w:space="0"/>
              <w:right w:val="single" w:color="auto" w:sz="4" w:space="0"/>
            </w:tcBorders>
            <w:vAlign w:val="center"/>
          </w:tcPr>
          <w:p w14:paraId="7E33D75B">
            <w:pPr>
              <w:pStyle w:val="52"/>
              <w:ind w:left="0" w:leftChars="0" w:firstLine="0" w:firstLineChars="0"/>
              <w:jc w:val="center"/>
              <w:rPr>
                <w:rFonts w:hint="eastAsia" w:ascii="仿宋" w:hAnsi="仿宋" w:eastAsia="仿宋" w:cs="仿宋"/>
                <w:i w:val="0"/>
                <w:snapToGrid/>
                <w:color w:val="auto"/>
                <w:kern w:val="0"/>
                <w:sz w:val="24"/>
                <w:szCs w:val="24"/>
                <w:u w:val="none"/>
                <w:lang w:val="en-US" w:eastAsia="zh-CN" w:bidi="ar"/>
              </w:rPr>
            </w:pPr>
            <w:r>
              <w:rPr>
                <w:rFonts w:hint="eastAsia" w:ascii="仿宋" w:hAnsi="仿宋" w:eastAsia="仿宋" w:cs="仿宋"/>
                <w:i w:val="0"/>
                <w:snapToGrid/>
                <w:color w:val="auto"/>
                <w:kern w:val="0"/>
                <w:sz w:val="24"/>
                <w:szCs w:val="24"/>
                <w:u w:val="none"/>
                <w:lang w:val="en-US" w:eastAsia="zh-CN" w:bidi="ar"/>
              </w:rPr>
              <w:t>履约保证金收取比例</w:t>
            </w:r>
          </w:p>
        </w:tc>
        <w:tc>
          <w:tcPr>
            <w:tcW w:w="3300" w:type="dxa"/>
            <w:tcBorders>
              <w:top w:val="single" w:color="auto" w:sz="4" w:space="0"/>
              <w:left w:val="single" w:color="auto" w:sz="4" w:space="0"/>
              <w:bottom w:val="single" w:color="auto" w:sz="4" w:space="0"/>
              <w:right w:val="single" w:color="auto" w:sz="4" w:space="0"/>
            </w:tcBorders>
            <w:vAlign w:val="center"/>
          </w:tcPr>
          <w:p w14:paraId="69AEC8E1">
            <w:pPr>
              <w:pStyle w:val="52"/>
              <w:ind w:left="0" w:leftChars="0" w:firstLine="0" w:firstLineChars="0"/>
              <w:rPr>
                <w:rFonts w:hint="default" w:ascii="仿宋" w:hAnsi="仿宋" w:eastAsia="仿宋" w:cs="仿宋"/>
                <w:i w:val="0"/>
                <w:snapToGrid/>
                <w:color w:val="auto"/>
                <w:kern w:val="0"/>
                <w:sz w:val="24"/>
                <w:szCs w:val="24"/>
                <w:u w:val="none"/>
                <w:lang w:val="en-US" w:eastAsia="zh-CN" w:bidi="ar"/>
              </w:rPr>
            </w:pPr>
          </w:p>
        </w:tc>
        <w:tc>
          <w:tcPr>
            <w:tcW w:w="1488" w:type="dxa"/>
            <w:tcBorders>
              <w:top w:val="single" w:color="auto" w:sz="4" w:space="0"/>
              <w:left w:val="single" w:color="auto" w:sz="4" w:space="0"/>
              <w:bottom w:val="single" w:color="auto" w:sz="4" w:space="0"/>
              <w:right w:val="single" w:color="auto" w:sz="4" w:space="0"/>
            </w:tcBorders>
            <w:vAlign w:val="top"/>
          </w:tcPr>
          <w:p w14:paraId="5B317801">
            <w:pPr>
              <w:snapToGrid w:val="0"/>
              <w:spacing w:before="159" w:beforeLines="50"/>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vAlign w:val="top"/>
          </w:tcPr>
          <w:p w14:paraId="42623B67">
            <w:pPr>
              <w:snapToGrid w:val="0"/>
              <w:spacing w:before="159" w:beforeLines="50"/>
              <w:jc w:val="center"/>
              <w:rPr>
                <w:rFonts w:hint="eastAsia" w:ascii="仿宋" w:hAnsi="仿宋" w:eastAsia="仿宋" w:cs="仿宋"/>
                <w:color w:val="auto"/>
                <w:sz w:val="24"/>
                <w:szCs w:val="24"/>
                <w:highlight w:val="none"/>
              </w:rPr>
            </w:pPr>
          </w:p>
        </w:tc>
      </w:tr>
    </w:tbl>
    <w:p w14:paraId="4537770C">
      <w:pPr>
        <w:pStyle w:val="3"/>
        <w:spacing w:before="141" w:line="226" w:lineRule="auto"/>
        <w:ind w:left="158"/>
        <w:rPr>
          <w:rFonts w:hint="eastAsia" w:ascii="仿宋" w:hAnsi="仿宋" w:eastAsia="仿宋" w:cs="仿宋"/>
          <w:sz w:val="24"/>
          <w:szCs w:val="24"/>
        </w:rPr>
      </w:pPr>
      <w:r>
        <w:rPr>
          <w:rFonts w:hint="eastAsia" w:ascii="仿宋" w:hAnsi="仿宋" w:eastAsia="仿宋" w:cs="仿宋"/>
          <w:spacing w:val="-23"/>
          <w:sz w:val="24"/>
          <w:szCs w:val="24"/>
        </w:rPr>
        <w:t>注：</w:t>
      </w:r>
      <w:r>
        <w:rPr>
          <w:rFonts w:hint="eastAsia" w:ascii="仿宋" w:hAnsi="仿宋" w:eastAsia="仿宋" w:cs="仿宋"/>
          <w:spacing w:val="2"/>
          <w:sz w:val="24"/>
          <w:szCs w:val="24"/>
        </w:rPr>
        <w:t>“偏离情况”列应据实填写“正偏离</w:t>
      </w:r>
      <w:r>
        <w:rPr>
          <w:rFonts w:hint="eastAsia" w:ascii="仿宋" w:hAnsi="仿宋" w:eastAsia="仿宋" w:cs="仿宋"/>
          <w:spacing w:val="1"/>
          <w:sz w:val="24"/>
          <w:szCs w:val="24"/>
        </w:rPr>
        <w:t>”或“负偏离”。</w:t>
      </w:r>
    </w:p>
    <w:p w14:paraId="64B3CA7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4"/>
          <w:szCs w:val="24"/>
        </w:rPr>
      </w:pPr>
    </w:p>
    <w:p w14:paraId="5BDFB6E5">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textAlignment w:val="auto"/>
        <w:rPr>
          <w:rFonts w:hint="eastAsia" w:ascii="仿宋" w:hAnsi="仿宋" w:eastAsia="仿宋" w:cs="仿宋"/>
          <w:sz w:val="24"/>
          <w:szCs w:val="24"/>
        </w:rPr>
      </w:pPr>
      <w:r>
        <w:rPr>
          <w:rFonts w:hint="eastAsia" w:ascii="仿宋" w:hAnsi="仿宋" w:eastAsia="仿宋" w:cs="仿宋"/>
          <w:sz w:val="24"/>
          <w:szCs w:val="24"/>
        </w:rPr>
        <w:t xml:space="preserve">投标人名称：＿＿＿＿＿＿＿＿＿＿＿＿（公章）                             </w:t>
      </w:r>
    </w:p>
    <w:p w14:paraId="67D1D237">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法定代表人或授权代表（签</w:t>
      </w:r>
      <w:r>
        <w:rPr>
          <w:rFonts w:hint="eastAsia" w:ascii="仿宋" w:hAnsi="仿宋" w:eastAsia="仿宋" w:cs="仿宋"/>
          <w:sz w:val="24"/>
          <w:szCs w:val="24"/>
          <w:lang w:val="en-US" w:eastAsia="zh-CN"/>
        </w:rPr>
        <w:t>字</w:t>
      </w:r>
      <w:r>
        <w:rPr>
          <w:rFonts w:hint="eastAsia" w:ascii="仿宋" w:hAnsi="仿宋" w:eastAsia="仿宋" w:cs="仿宋"/>
          <w:sz w:val="24"/>
          <w:szCs w:val="24"/>
        </w:rPr>
        <w:t>或盖章）：</w:t>
      </w:r>
      <w:r>
        <w:rPr>
          <w:rFonts w:hint="eastAsia" w:ascii="仿宋" w:hAnsi="仿宋" w:eastAsia="仿宋" w:cs="仿宋"/>
          <w:sz w:val="24"/>
          <w:szCs w:val="24"/>
          <w:u w:val="single"/>
        </w:rPr>
        <w:t xml:space="preserve">       </w:t>
      </w:r>
    </w:p>
    <w:p w14:paraId="6F4538C1">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textAlignment w:val="auto"/>
        <w:rPr>
          <w:rFonts w:hint="eastAsia" w:ascii="仿宋" w:hAnsi="仿宋" w:eastAsia="仿宋" w:cs="仿宋"/>
          <w:sz w:val="28"/>
          <w:szCs w:val="28"/>
        </w:rPr>
      </w:pP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5DF9DE67">
      <w:pPr>
        <w:pStyle w:val="23"/>
        <w:tabs>
          <w:tab w:val="center" w:pos="4513"/>
        </w:tabs>
        <w:ind w:left="0" w:leftChars="0" w:firstLine="0" w:firstLineChars="0"/>
        <w:jc w:val="both"/>
        <w:rPr>
          <w:rFonts w:hint="default" w:ascii="仿宋" w:hAnsi="仿宋" w:eastAsia="仿宋" w:cs="仿宋"/>
          <w:kern w:val="2"/>
          <w:sz w:val="24"/>
          <w:szCs w:val="24"/>
          <w:lang w:val="en-US" w:eastAsia="zh-CN" w:bidi="ar-SA"/>
        </w:rPr>
        <w:sectPr>
          <w:pgSz w:w="11906" w:h="16838"/>
          <w:pgMar w:top="1440" w:right="1440" w:bottom="1440" w:left="1440" w:header="737" w:footer="737" w:gutter="0"/>
          <w:pgBorders>
            <w:top w:val="none" w:sz="0" w:space="0"/>
            <w:left w:val="none" w:sz="0" w:space="0"/>
            <w:bottom w:val="none" w:sz="0" w:space="0"/>
            <w:right w:val="none" w:sz="0" w:space="0"/>
          </w:pgBorders>
          <w:pgNumType w:fmt="decimal"/>
          <w:cols w:space="720" w:num="1"/>
          <w:titlePg/>
          <w:rtlGutter w:val="0"/>
          <w:docGrid w:linePitch="312" w:charSpace="0"/>
        </w:sectPr>
      </w:pPr>
    </w:p>
    <w:p w14:paraId="6BA51A71">
      <w:pPr>
        <w:pStyle w:val="6"/>
        <w:numPr>
          <w:ilvl w:val="0"/>
          <w:numId w:val="0"/>
        </w:num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七、技术响应（偏离）表</w:t>
      </w:r>
    </w:p>
    <w:p w14:paraId="49A8BB2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tbl>
      <w:tblPr>
        <w:tblStyle w:val="24"/>
        <w:tblW w:w="90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4"/>
        <w:gridCol w:w="1434"/>
        <w:gridCol w:w="1750"/>
        <w:gridCol w:w="1717"/>
        <w:gridCol w:w="1691"/>
        <w:gridCol w:w="1781"/>
      </w:tblGrid>
      <w:tr w14:paraId="6AB77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644" w:type="dxa"/>
            <w:tcBorders>
              <w:top w:val="single" w:color="auto" w:sz="4" w:space="0"/>
              <w:left w:val="single" w:color="auto" w:sz="4" w:space="0"/>
              <w:bottom w:val="single" w:color="auto" w:sz="4" w:space="0"/>
              <w:right w:val="single" w:color="auto" w:sz="4" w:space="0"/>
            </w:tcBorders>
            <w:vAlign w:val="center"/>
          </w:tcPr>
          <w:p w14:paraId="640ED417">
            <w:pPr>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434" w:type="dxa"/>
            <w:tcBorders>
              <w:top w:val="single" w:color="auto" w:sz="4" w:space="0"/>
              <w:left w:val="single" w:color="auto" w:sz="4" w:space="0"/>
              <w:bottom w:val="single" w:color="auto" w:sz="4" w:space="0"/>
              <w:right w:val="single" w:color="auto" w:sz="4" w:space="0"/>
            </w:tcBorders>
            <w:vAlign w:val="center"/>
          </w:tcPr>
          <w:p w14:paraId="0489F8D1">
            <w:pPr>
              <w:spacing w:line="36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标的名称</w:t>
            </w:r>
          </w:p>
        </w:tc>
        <w:tc>
          <w:tcPr>
            <w:tcW w:w="1750" w:type="dxa"/>
            <w:tcBorders>
              <w:top w:val="single" w:color="auto" w:sz="4" w:space="0"/>
              <w:left w:val="single" w:color="auto" w:sz="4" w:space="0"/>
              <w:bottom w:val="single" w:color="auto" w:sz="4" w:space="0"/>
              <w:right w:val="single" w:color="auto" w:sz="4" w:space="0"/>
            </w:tcBorders>
            <w:vAlign w:val="center"/>
          </w:tcPr>
          <w:p w14:paraId="37E5FA1D">
            <w:pPr>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rPr>
              <w:t>招标</w:t>
            </w:r>
            <w:r>
              <w:rPr>
                <w:rFonts w:hint="eastAsia" w:ascii="仿宋" w:hAnsi="仿宋" w:eastAsia="仿宋" w:cs="仿宋"/>
                <w:b/>
                <w:bCs/>
                <w:sz w:val="24"/>
                <w:szCs w:val="24"/>
                <w:lang w:val="en-US" w:eastAsia="zh-CN"/>
              </w:rPr>
              <w:t>文件</w:t>
            </w:r>
            <w:r>
              <w:rPr>
                <w:rFonts w:hint="eastAsia" w:ascii="仿宋" w:hAnsi="仿宋" w:eastAsia="仿宋" w:cs="仿宋"/>
                <w:b/>
                <w:bCs/>
                <w:sz w:val="24"/>
                <w:szCs w:val="24"/>
              </w:rPr>
              <w:t>要求</w:t>
            </w:r>
          </w:p>
        </w:tc>
        <w:tc>
          <w:tcPr>
            <w:tcW w:w="1717" w:type="dxa"/>
            <w:tcBorders>
              <w:top w:val="single" w:color="auto" w:sz="4" w:space="0"/>
              <w:left w:val="single" w:color="auto" w:sz="4" w:space="0"/>
              <w:bottom w:val="single" w:color="auto" w:sz="4" w:space="0"/>
              <w:right w:val="single" w:color="000000" w:sz="2" w:space="0"/>
            </w:tcBorders>
            <w:vAlign w:val="center"/>
          </w:tcPr>
          <w:p w14:paraId="25FE3E79">
            <w:pPr>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rPr>
              <w:t>投标文件内容</w:t>
            </w:r>
          </w:p>
        </w:tc>
        <w:tc>
          <w:tcPr>
            <w:tcW w:w="1691" w:type="dxa"/>
            <w:tcBorders>
              <w:top w:val="single" w:color="auto" w:sz="4" w:space="0"/>
              <w:left w:val="single" w:color="auto" w:sz="4" w:space="0"/>
              <w:bottom w:val="single" w:color="auto" w:sz="4" w:space="0"/>
              <w:right w:val="single" w:color="auto" w:sz="4" w:space="0"/>
            </w:tcBorders>
            <w:vAlign w:val="center"/>
          </w:tcPr>
          <w:p w14:paraId="3EFBA1BF">
            <w:pPr>
              <w:spacing w:line="360" w:lineRule="exact"/>
              <w:jc w:val="center"/>
              <w:rPr>
                <w:rFonts w:hint="eastAsia" w:ascii="仿宋" w:hAnsi="仿宋" w:eastAsia="仿宋" w:cs="仿宋"/>
                <w:b/>
                <w:bCs/>
                <w:sz w:val="24"/>
                <w:szCs w:val="24"/>
              </w:rPr>
            </w:pPr>
            <w:r>
              <w:rPr>
                <w:rFonts w:hint="eastAsia" w:ascii="仿宋" w:hAnsi="仿宋" w:eastAsia="仿宋" w:cs="仿宋"/>
                <w:b/>
                <w:bCs/>
                <w:sz w:val="24"/>
                <w:szCs w:val="24"/>
              </w:rPr>
              <w:t>偏离情况</w:t>
            </w:r>
          </w:p>
        </w:tc>
        <w:tc>
          <w:tcPr>
            <w:tcW w:w="1781" w:type="dxa"/>
            <w:tcBorders>
              <w:top w:val="single" w:color="auto" w:sz="4" w:space="0"/>
              <w:left w:val="single" w:color="auto" w:sz="4" w:space="0"/>
              <w:bottom w:val="single" w:color="auto" w:sz="4" w:space="0"/>
              <w:right w:val="single" w:color="auto" w:sz="4" w:space="0"/>
            </w:tcBorders>
            <w:vAlign w:val="center"/>
          </w:tcPr>
          <w:p w14:paraId="39283B43">
            <w:pPr>
              <w:spacing w:line="36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说明或者</w:t>
            </w:r>
          </w:p>
          <w:p w14:paraId="70C0EA5C">
            <w:pPr>
              <w:spacing w:line="36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证明材料</w:t>
            </w:r>
          </w:p>
        </w:tc>
      </w:tr>
      <w:tr w14:paraId="5FF28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644" w:type="dxa"/>
            <w:tcBorders>
              <w:top w:val="single" w:color="auto" w:sz="4" w:space="0"/>
              <w:left w:val="single" w:color="auto" w:sz="4" w:space="0"/>
              <w:bottom w:val="single" w:color="auto" w:sz="4" w:space="0"/>
              <w:right w:val="single" w:color="auto" w:sz="4" w:space="0"/>
            </w:tcBorders>
          </w:tcPr>
          <w:p w14:paraId="338B0C29">
            <w:pPr>
              <w:spacing w:line="52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434" w:type="dxa"/>
            <w:tcBorders>
              <w:top w:val="single" w:color="auto" w:sz="4" w:space="0"/>
              <w:left w:val="single" w:color="auto" w:sz="4" w:space="0"/>
              <w:bottom w:val="single" w:color="auto" w:sz="4" w:space="0"/>
              <w:right w:val="single" w:color="auto" w:sz="4" w:space="0"/>
            </w:tcBorders>
          </w:tcPr>
          <w:p w14:paraId="4D5E2A84">
            <w:pPr>
              <w:spacing w:line="520" w:lineRule="exact"/>
              <w:jc w:val="center"/>
              <w:rPr>
                <w:rFonts w:hint="eastAsia" w:ascii="仿宋" w:hAnsi="仿宋" w:eastAsia="仿宋" w:cs="仿宋"/>
                <w:bCs/>
                <w:sz w:val="24"/>
                <w:szCs w:val="24"/>
              </w:rPr>
            </w:pPr>
          </w:p>
        </w:tc>
        <w:tc>
          <w:tcPr>
            <w:tcW w:w="1750" w:type="dxa"/>
            <w:tcBorders>
              <w:top w:val="single" w:color="auto" w:sz="4" w:space="0"/>
              <w:left w:val="single" w:color="auto" w:sz="4" w:space="0"/>
              <w:bottom w:val="single" w:color="auto" w:sz="4" w:space="0"/>
              <w:right w:val="single" w:color="auto" w:sz="4" w:space="0"/>
            </w:tcBorders>
          </w:tcPr>
          <w:p w14:paraId="215389C9">
            <w:pPr>
              <w:spacing w:line="520" w:lineRule="exact"/>
              <w:jc w:val="center"/>
              <w:rPr>
                <w:rFonts w:hint="eastAsia" w:ascii="仿宋" w:hAnsi="仿宋" w:eastAsia="仿宋" w:cs="仿宋"/>
                <w:bCs/>
                <w:sz w:val="24"/>
                <w:szCs w:val="24"/>
              </w:rPr>
            </w:pPr>
          </w:p>
        </w:tc>
        <w:tc>
          <w:tcPr>
            <w:tcW w:w="1717" w:type="dxa"/>
            <w:tcBorders>
              <w:top w:val="single" w:color="auto" w:sz="4" w:space="0"/>
              <w:left w:val="single" w:color="auto" w:sz="4" w:space="0"/>
              <w:bottom w:val="single" w:color="auto" w:sz="4" w:space="0"/>
              <w:right w:val="single" w:color="000000" w:sz="2" w:space="0"/>
            </w:tcBorders>
          </w:tcPr>
          <w:p w14:paraId="5E5DB7F0">
            <w:pPr>
              <w:spacing w:line="520" w:lineRule="exact"/>
              <w:jc w:val="center"/>
              <w:rPr>
                <w:rFonts w:hint="eastAsia" w:ascii="仿宋" w:hAnsi="仿宋" w:eastAsia="仿宋" w:cs="仿宋"/>
                <w:bCs/>
                <w:sz w:val="24"/>
                <w:szCs w:val="24"/>
              </w:rPr>
            </w:pPr>
          </w:p>
        </w:tc>
        <w:tc>
          <w:tcPr>
            <w:tcW w:w="1691" w:type="dxa"/>
            <w:tcBorders>
              <w:top w:val="single" w:color="auto" w:sz="4" w:space="0"/>
              <w:left w:val="single" w:color="auto" w:sz="4" w:space="0"/>
              <w:bottom w:val="single" w:color="auto" w:sz="4" w:space="0"/>
              <w:right w:val="single" w:color="auto" w:sz="4" w:space="0"/>
            </w:tcBorders>
          </w:tcPr>
          <w:p w14:paraId="1C616156">
            <w:pPr>
              <w:spacing w:line="520" w:lineRule="exact"/>
              <w:jc w:val="center"/>
              <w:rPr>
                <w:rFonts w:hint="eastAsia" w:ascii="仿宋" w:hAnsi="仿宋" w:eastAsia="仿宋" w:cs="仿宋"/>
                <w:bCs/>
                <w:sz w:val="24"/>
                <w:szCs w:val="24"/>
              </w:rPr>
            </w:pPr>
          </w:p>
        </w:tc>
        <w:tc>
          <w:tcPr>
            <w:tcW w:w="1781" w:type="dxa"/>
            <w:tcBorders>
              <w:top w:val="single" w:color="auto" w:sz="4" w:space="0"/>
              <w:left w:val="single" w:color="auto" w:sz="4" w:space="0"/>
              <w:bottom w:val="single" w:color="auto" w:sz="4" w:space="0"/>
              <w:right w:val="single" w:color="auto" w:sz="4" w:space="0"/>
            </w:tcBorders>
          </w:tcPr>
          <w:p w14:paraId="117889F8">
            <w:pPr>
              <w:spacing w:line="52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材料名称：</w:t>
            </w:r>
          </w:p>
          <w:p w14:paraId="7ABAA286">
            <w:pPr>
              <w:pStyle w:val="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页码：</w:t>
            </w:r>
          </w:p>
        </w:tc>
      </w:tr>
      <w:tr w14:paraId="43C94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644" w:type="dxa"/>
            <w:tcBorders>
              <w:top w:val="single" w:color="auto" w:sz="4" w:space="0"/>
              <w:left w:val="single" w:color="auto" w:sz="4" w:space="0"/>
              <w:bottom w:val="single" w:color="auto" w:sz="4" w:space="0"/>
              <w:right w:val="single" w:color="auto" w:sz="4" w:space="0"/>
            </w:tcBorders>
          </w:tcPr>
          <w:p w14:paraId="387F80B3">
            <w:pPr>
              <w:spacing w:line="52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w:t>
            </w:r>
          </w:p>
        </w:tc>
        <w:tc>
          <w:tcPr>
            <w:tcW w:w="1434" w:type="dxa"/>
            <w:tcBorders>
              <w:top w:val="single" w:color="auto" w:sz="4" w:space="0"/>
              <w:left w:val="single" w:color="auto" w:sz="4" w:space="0"/>
              <w:bottom w:val="single" w:color="auto" w:sz="4" w:space="0"/>
              <w:right w:val="single" w:color="auto" w:sz="4" w:space="0"/>
            </w:tcBorders>
          </w:tcPr>
          <w:p w14:paraId="0C84982E">
            <w:pPr>
              <w:spacing w:line="520" w:lineRule="exact"/>
              <w:jc w:val="center"/>
              <w:rPr>
                <w:rFonts w:hint="eastAsia" w:ascii="仿宋" w:hAnsi="仿宋" w:eastAsia="仿宋" w:cs="仿宋"/>
                <w:bCs/>
                <w:sz w:val="24"/>
                <w:szCs w:val="24"/>
              </w:rPr>
            </w:pPr>
          </w:p>
        </w:tc>
        <w:tc>
          <w:tcPr>
            <w:tcW w:w="1750" w:type="dxa"/>
            <w:tcBorders>
              <w:top w:val="single" w:color="auto" w:sz="4" w:space="0"/>
              <w:left w:val="single" w:color="auto" w:sz="4" w:space="0"/>
              <w:bottom w:val="single" w:color="auto" w:sz="4" w:space="0"/>
              <w:right w:val="single" w:color="auto" w:sz="4" w:space="0"/>
            </w:tcBorders>
          </w:tcPr>
          <w:p w14:paraId="6BADCB9F">
            <w:pPr>
              <w:spacing w:line="520" w:lineRule="exact"/>
              <w:jc w:val="center"/>
              <w:rPr>
                <w:rFonts w:hint="eastAsia" w:ascii="仿宋" w:hAnsi="仿宋" w:eastAsia="仿宋" w:cs="仿宋"/>
                <w:bCs/>
                <w:sz w:val="24"/>
                <w:szCs w:val="24"/>
              </w:rPr>
            </w:pPr>
          </w:p>
        </w:tc>
        <w:tc>
          <w:tcPr>
            <w:tcW w:w="1717" w:type="dxa"/>
            <w:tcBorders>
              <w:top w:val="single" w:color="auto" w:sz="4" w:space="0"/>
              <w:left w:val="single" w:color="auto" w:sz="4" w:space="0"/>
              <w:bottom w:val="single" w:color="auto" w:sz="4" w:space="0"/>
              <w:right w:val="single" w:color="000000" w:sz="2" w:space="0"/>
            </w:tcBorders>
          </w:tcPr>
          <w:p w14:paraId="1BB59C1F">
            <w:pPr>
              <w:spacing w:line="520" w:lineRule="exact"/>
              <w:jc w:val="center"/>
              <w:rPr>
                <w:rFonts w:hint="eastAsia" w:ascii="仿宋" w:hAnsi="仿宋" w:eastAsia="仿宋" w:cs="仿宋"/>
                <w:bCs/>
                <w:sz w:val="24"/>
                <w:szCs w:val="24"/>
              </w:rPr>
            </w:pPr>
          </w:p>
        </w:tc>
        <w:tc>
          <w:tcPr>
            <w:tcW w:w="1691" w:type="dxa"/>
            <w:tcBorders>
              <w:top w:val="single" w:color="auto" w:sz="4" w:space="0"/>
              <w:left w:val="single" w:color="auto" w:sz="4" w:space="0"/>
              <w:bottom w:val="single" w:color="auto" w:sz="4" w:space="0"/>
              <w:right w:val="single" w:color="auto" w:sz="4" w:space="0"/>
            </w:tcBorders>
          </w:tcPr>
          <w:p w14:paraId="7061343B">
            <w:pPr>
              <w:spacing w:line="520" w:lineRule="exact"/>
              <w:jc w:val="center"/>
              <w:rPr>
                <w:rFonts w:hint="eastAsia" w:ascii="仿宋" w:hAnsi="仿宋" w:eastAsia="仿宋" w:cs="仿宋"/>
                <w:bCs/>
                <w:sz w:val="24"/>
                <w:szCs w:val="24"/>
              </w:rPr>
            </w:pPr>
          </w:p>
        </w:tc>
        <w:tc>
          <w:tcPr>
            <w:tcW w:w="1781" w:type="dxa"/>
            <w:tcBorders>
              <w:top w:val="single" w:color="auto" w:sz="4" w:space="0"/>
              <w:left w:val="single" w:color="auto" w:sz="4" w:space="0"/>
              <w:bottom w:val="single" w:color="auto" w:sz="4" w:space="0"/>
              <w:right w:val="single" w:color="auto" w:sz="4" w:space="0"/>
            </w:tcBorders>
          </w:tcPr>
          <w:p w14:paraId="0CCEA9BE">
            <w:pPr>
              <w:spacing w:line="520" w:lineRule="exact"/>
              <w:jc w:val="both"/>
              <w:rPr>
                <w:rFonts w:hint="eastAsia" w:ascii="仿宋" w:hAnsi="仿宋" w:eastAsia="仿宋" w:cs="仿宋"/>
                <w:bCs/>
                <w:sz w:val="24"/>
                <w:szCs w:val="24"/>
              </w:rPr>
            </w:pPr>
          </w:p>
        </w:tc>
      </w:tr>
    </w:tbl>
    <w:p w14:paraId="4D003B44">
      <w:pPr>
        <w:pStyle w:val="3"/>
        <w:rPr>
          <w:rFonts w:hint="eastAsia" w:ascii="仿宋" w:hAnsi="仿宋" w:eastAsia="仿宋" w:cs="仿宋"/>
          <w:sz w:val="24"/>
          <w:szCs w:val="24"/>
          <w:u w:val="single"/>
        </w:rPr>
      </w:pPr>
    </w:p>
    <w:p w14:paraId="78CD9452">
      <w:pPr>
        <w:snapToGrid w:val="0"/>
        <w:spacing w:line="360" w:lineRule="auto"/>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lang w:val="en-US" w:eastAsia="zh-CN"/>
        </w:rPr>
        <w:t>注：</w:t>
      </w:r>
    </w:p>
    <w:p w14:paraId="549DE2CE">
      <w:pPr>
        <w:snapToGrid w:val="0"/>
        <w:spacing w:line="360" w:lineRule="auto"/>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1.投标人应对招标文件技术参数要求表中参数逐条响应，不得复制招标的技术参数要求作为响应内容，有具体参数的应填写具体参数。</w:t>
      </w:r>
    </w:p>
    <w:p w14:paraId="287C2E11">
      <w:pPr>
        <w:snapToGrid w:val="0"/>
        <w:spacing w:line="360" w:lineRule="auto"/>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在本表中未对招标文件技术参数要求给予逐条响应的视为没有实质上响应招标文件的要求，投标无效。此表中仅标注“全部满足”、“全部响应”等，无法体现投标人实质性响应或者偏离技术要求的；或无任何文字说明，内容为空白的，其投标无效。</w:t>
      </w:r>
    </w:p>
    <w:p w14:paraId="592ED34B">
      <w:pPr>
        <w:snapToGrid w:val="0"/>
        <w:spacing w:line="360" w:lineRule="auto"/>
        <w:jc w:val="both"/>
        <w:rPr>
          <w:rFonts w:hint="eastAsia" w:ascii="仿宋" w:hAnsi="仿宋" w:eastAsia="仿宋" w:cs="仿宋"/>
          <w:sz w:val="22"/>
          <w:szCs w:val="22"/>
          <w:lang w:val="en-US" w:eastAsia="zh-CN"/>
        </w:rPr>
      </w:pPr>
      <w:r>
        <w:rPr>
          <w:rFonts w:hint="eastAsia" w:ascii="仿宋" w:hAnsi="仿宋" w:eastAsia="仿宋" w:cs="仿宋"/>
          <w:sz w:val="22"/>
          <w:szCs w:val="22"/>
          <w:highlight w:val="none"/>
          <w:lang w:val="en-US" w:eastAsia="zh-CN"/>
        </w:rPr>
        <w:t>3.投标人应按照招标文件技术参数要求</w:t>
      </w:r>
      <w:r>
        <w:rPr>
          <w:rFonts w:hint="eastAsia" w:ascii="仿宋" w:hAnsi="仿宋" w:eastAsia="仿宋" w:cs="仿宋"/>
          <w:sz w:val="22"/>
          <w:szCs w:val="22"/>
          <w:lang w:val="en-US" w:eastAsia="zh-CN"/>
        </w:rPr>
        <w:t>中要求提供投标产品技术支持资料（或证明材料），并在采购需求响应及偏离表中给予文件名称、所处投标文件页码或位置等必要说明。</w:t>
      </w:r>
    </w:p>
    <w:p w14:paraId="3956D673">
      <w:pPr>
        <w:snapToGrid w:val="0"/>
        <w:spacing w:line="360" w:lineRule="auto"/>
        <w:jc w:val="both"/>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4.“偏离情况”列应据实填写“正偏离”、“负偏离”或“无偏离”。</w:t>
      </w:r>
    </w:p>
    <w:p w14:paraId="0C966F2B">
      <w:pPr>
        <w:snapToGrid w:val="0"/>
        <w:spacing w:line="360" w:lineRule="auto"/>
        <w:jc w:val="both"/>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5.行数不够自行添加。</w:t>
      </w:r>
    </w:p>
    <w:p w14:paraId="497CFE00">
      <w:pPr>
        <w:snapToGrid w:val="0"/>
        <w:spacing w:line="360" w:lineRule="auto"/>
        <w:jc w:val="both"/>
        <w:rPr>
          <w:rFonts w:hint="eastAsia" w:ascii="仿宋" w:hAnsi="仿宋" w:eastAsia="仿宋" w:cs="仿宋"/>
          <w:sz w:val="22"/>
          <w:szCs w:val="22"/>
          <w:lang w:val="en-US" w:eastAsia="zh-CN"/>
        </w:rPr>
      </w:pPr>
    </w:p>
    <w:p w14:paraId="70BEDF41">
      <w:pPr>
        <w:keepNext w:val="0"/>
        <w:keepLines w:val="0"/>
        <w:pageBreakBefore w:val="0"/>
        <w:widowControl w:val="0"/>
        <w:kinsoku/>
        <w:wordWrap/>
        <w:overflowPunct/>
        <w:topLinePunct w:val="0"/>
        <w:autoSpaceDE w:val="0"/>
        <w:autoSpaceDN w:val="0"/>
        <w:bidi w:val="0"/>
        <w:adjustRightInd/>
        <w:snapToGrid/>
        <w:spacing w:line="440" w:lineRule="exact"/>
        <w:ind w:firstLine="2800" w:firstLineChars="1000"/>
        <w:jc w:val="center"/>
        <w:textAlignment w:val="auto"/>
        <w:rPr>
          <w:rFonts w:hint="eastAsia" w:ascii="仿宋" w:hAnsi="仿宋" w:eastAsia="仿宋" w:cs="仿宋"/>
          <w:sz w:val="28"/>
          <w:szCs w:val="28"/>
        </w:rPr>
      </w:pPr>
    </w:p>
    <w:p w14:paraId="4E6FEF75">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textAlignment w:val="auto"/>
        <w:rPr>
          <w:rFonts w:hint="eastAsia" w:ascii="仿宋" w:hAnsi="仿宋" w:eastAsia="仿宋" w:cs="仿宋"/>
          <w:sz w:val="24"/>
          <w:szCs w:val="24"/>
        </w:rPr>
      </w:pPr>
      <w:r>
        <w:rPr>
          <w:rFonts w:hint="eastAsia" w:ascii="仿宋" w:hAnsi="仿宋" w:eastAsia="仿宋" w:cs="仿宋"/>
          <w:sz w:val="24"/>
          <w:szCs w:val="24"/>
        </w:rPr>
        <w:t xml:space="preserve">投标人名称：＿＿＿＿＿＿＿＿＿＿＿＿（公章）                             </w:t>
      </w:r>
    </w:p>
    <w:p w14:paraId="71113662">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法定代表人或授权代表（签</w:t>
      </w:r>
      <w:r>
        <w:rPr>
          <w:rFonts w:hint="eastAsia" w:ascii="仿宋" w:hAnsi="仿宋" w:eastAsia="仿宋" w:cs="仿宋"/>
          <w:sz w:val="24"/>
          <w:szCs w:val="24"/>
          <w:lang w:val="en-US" w:eastAsia="zh-CN"/>
        </w:rPr>
        <w:t>字</w:t>
      </w:r>
      <w:r>
        <w:rPr>
          <w:rFonts w:hint="eastAsia" w:ascii="仿宋" w:hAnsi="仿宋" w:eastAsia="仿宋" w:cs="仿宋"/>
          <w:sz w:val="24"/>
          <w:szCs w:val="24"/>
        </w:rPr>
        <w:t>或盖章）：</w:t>
      </w:r>
      <w:r>
        <w:rPr>
          <w:rFonts w:hint="eastAsia" w:ascii="仿宋" w:hAnsi="仿宋" w:eastAsia="仿宋" w:cs="仿宋"/>
          <w:sz w:val="24"/>
          <w:szCs w:val="24"/>
          <w:u w:val="single"/>
        </w:rPr>
        <w:t xml:space="preserve">       </w:t>
      </w:r>
    </w:p>
    <w:p w14:paraId="62D0705F">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textAlignment w:val="auto"/>
        <w:rPr>
          <w:rFonts w:hint="eastAsia" w:ascii="仿宋" w:hAnsi="仿宋" w:eastAsia="仿宋" w:cs="仿宋"/>
          <w:sz w:val="28"/>
          <w:szCs w:val="28"/>
        </w:rPr>
      </w:pP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03DC7616">
      <w:pPr>
        <w:rPr>
          <w:rFonts w:hint="eastAsia" w:ascii="仿宋" w:hAnsi="仿宋" w:eastAsia="仿宋" w:cs="仿宋"/>
          <w:sz w:val="22"/>
          <w:szCs w:val="22"/>
          <w:lang w:val="en-US" w:eastAsia="zh-CN"/>
        </w:rPr>
        <w:sectPr>
          <w:pgSz w:w="11906" w:h="16838"/>
          <w:pgMar w:top="1440" w:right="1440" w:bottom="1440" w:left="1440" w:header="737" w:footer="737" w:gutter="0"/>
          <w:pgBorders>
            <w:top w:val="none" w:sz="0" w:space="0"/>
            <w:left w:val="none" w:sz="0" w:space="0"/>
            <w:bottom w:val="none" w:sz="0" w:space="0"/>
            <w:right w:val="none" w:sz="0" w:space="0"/>
          </w:pgBorders>
          <w:pgNumType w:fmt="decimal"/>
          <w:cols w:space="720" w:num="1"/>
          <w:titlePg/>
          <w:rtlGutter w:val="0"/>
          <w:docGrid w:linePitch="312" w:charSpace="0"/>
        </w:sectPr>
      </w:pPr>
    </w:p>
    <w:p w14:paraId="7EBA6CB6">
      <w:pPr>
        <w:pStyle w:val="6"/>
        <w:numPr>
          <w:ilvl w:val="0"/>
          <w:numId w:val="0"/>
        </w:num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八、类似业绩一览表</w:t>
      </w:r>
    </w:p>
    <w:p w14:paraId="7D07613A">
      <w:pPr>
        <w:pStyle w:val="2"/>
        <w:rPr>
          <w:rFonts w:hint="eastAsia"/>
        </w:rPr>
      </w:pPr>
    </w:p>
    <w:tbl>
      <w:tblPr>
        <w:tblStyle w:val="24"/>
        <w:tblW w:w="9563" w:type="dxa"/>
        <w:tblInd w:w="-18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1110"/>
        <w:gridCol w:w="1321"/>
        <w:gridCol w:w="1709"/>
        <w:gridCol w:w="1507"/>
        <w:gridCol w:w="1058"/>
        <w:gridCol w:w="1058"/>
        <w:gridCol w:w="1233"/>
      </w:tblGrid>
      <w:tr w14:paraId="7EF5B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567" w:type="dxa"/>
            <w:tcBorders>
              <w:top w:val="single" w:color="auto" w:sz="4" w:space="0"/>
              <w:left w:val="single" w:color="auto" w:sz="4" w:space="0"/>
              <w:bottom w:val="single" w:color="auto" w:sz="4" w:space="0"/>
              <w:right w:val="single" w:color="auto" w:sz="4" w:space="0"/>
            </w:tcBorders>
            <w:vAlign w:val="center"/>
          </w:tcPr>
          <w:p w14:paraId="26B1A0A7">
            <w:pPr>
              <w:pStyle w:val="12"/>
              <w:spacing w:before="120" w:after="120" w:line="400" w:lineRule="exact"/>
              <w:ind w:firstLine="0"/>
              <w:jc w:val="center"/>
              <w:rPr>
                <w:rFonts w:hint="eastAsia" w:ascii="仿宋" w:hAnsi="仿宋" w:eastAsia="仿宋" w:cs="仿宋"/>
                <w:b/>
                <w:spacing w:val="0"/>
                <w:sz w:val="24"/>
                <w:szCs w:val="24"/>
                <w:lang w:val="en-US"/>
              </w:rPr>
            </w:pPr>
            <w:r>
              <w:rPr>
                <w:rFonts w:hint="eastAsia" w:ascii="仿宋" w:hAnsi="仿宋" w:eastAsia="仿宋" w:cs="仿宋"/>
                <w:b/>
                <w:spacing w:val="0"/>
                <w:sz w:val="24"/>
                <w:szCs w:val="24"/>
                <w:lang w:val="en-US"/>
              </w:rPr>
              <w:t>序号</w:t>
            </w:r>
          </w:p>
        </w:tc>
        <w:tc>
          <w:tcPr>
            <w:tcW w:w="1110" w:type="dxa"/>
            <w:tcBorders>
              <w:top w:val="single" w:color="auto" w:sz="4" w:space="0"/>
              <w:left w:val="single" w:color="auto" w:sz="4" w:space="0"/>
              <w:bottom w:val="single" w:color="auto" w:sz="4" w:space="0"/>
              <w:right w:val="single" w:color="auto" w:sz="4" w:space="0"/>
            </w:tcBorders>
            <w:vAlign w:val="center"/>
          </w:tcPr>
          <w:p w14:paraId="58B13AA2">
            <w:pPr>
              <w:pStyle w:val="12"/>
              <w:spacing w:before="120" w:after="120" w:line="400" w:lineRule="exact"/>
              <w:ind w:firstLine="0"/>
              <w:jc w:val="center"/>
              <w:rPr>
                <w:rFonts w:hint="eastAsia" w:ascii="仿宋" w:hAnsi="仿宋" w:eastAsia="仿宋" w:cs="仿宋"/>
                <w:b/>
                <w:spacing w:val="0"/>
                <w:sz w:val="24"/>
                <w:szCs w:val="24"/>
                <w:lang w:val="en-US"/>
              </w:rPr>
            </w:pPr>
            <w:r>
              <w:rPr>
                <w:rFonts w:hint="eastAsia" w:ascii="仿宋" w:hAnsi="仿宋" w:eastAsia="仿宋" w:cs="仿宋"/>
                <w:b/>
                <w:spacing w:val="0"/>
                <w:sz w:val="24"/>
                <w:szCs w:val="24"/>
                <w:lang w:val="en-US"/>
              </w:rPr>
              <w:t>项目名称</w:t>
            </w:r>
          </w:p>
        </w:tc>
        <w:tc>
          <w:tcPr>
            <w:tcW w:w="1321" w:type="dxa"/>
            <w:tcBorders>
              <w:top w:val="single" w:color="auto" w:sz="4" w:space="0"/>
              <w:left w:val="single" w:color="auto" w:sz="4" w:space="0"/>
              <w:bottom w:val="single" w:color="auto" w:sz="4" w:space="0"/>
              <w:right w:val="single" w:color="auto" w:sz="4" w:space="0"/>
            </w:tcBorders>
            <w:vAlign w:val="center"/>
          </w:tcPr>
          <w:p w14:paraId="2BC513F8">
            <w:pPr>
              <w:pStyle w:val="12"/>
              <w:spacing w:before="120" w:after="120" w:line="400" w:lineRule="exact"/>
              <w:ind w:firstLine="0"/>
              <w:jc w:val="center"/>
              <w:rPr>
                <w:rFonts w:hint="eastAsia" w:ascii="仿宋" w:hAnsi="仿宋" w:eastAsia="仿宋" w:cs="仿宋"/>
                <w:b/>
                <w:spacing w:val="0"/>
                <w:sz w:val="24"/>
                <w:szCs w:val="24"/>
                <w:lang w:val="en-US"/>
              </w:rPr>
            </w:pPr>
            <w:r>
              <w:rPr>
                <w:rFonts w:hint="eastAsia" w:ascii="仿宋" w:hAnsi="仿宋" w:eastAsia="仿宋" w:cs="仿宋"/>
                <w:b/>
                <w:spacing w:val="0"/>
                <w:sz w:val="24"/>
                <w:szCs w:val="24"/>
                <w:lang w:val="en-US"/>
              </w:rPr>
              <w:t>项目时间</w:t>
            </w:r>
          </w:p>
          <w:p w14:paraId="152E37EB">
            <w:pPr>
              <w:pStyle w:val="12"/>
              <w:spacing w:before="120" w:after="120" w:line="400" w:lineRule="exact"/>
              <w:ind w:firstLine="0"/>
              <w:jc w:val="center"/>
              <w:rPr>
                <w:rFonts w:hint="eastAsia" w:ascii="仿宋" w:hAnsi="仿宋" w:eastAsia="仿宋" w:cs="仿宋"/>
                <w:b/>
                <w:spacing w:val="0"/>
                <w:sz w:val="24"/>
                <w:szCs w:val="24"/>
                <w:lang w:val="en-US"/>
              </w:rPr>
            </w:pPr>
            <w:r>
              <w:rPr>
                <w:rFonts w:hint="eastAsia" w:ascii="仿宋" w:hAnsi="仿宋" w:eastAsia="仿宋" w:cs="仿宋"/>
                <w:b/>
                <w:spacing w:val="0"/>
                <w:sz w:val="24"/>
                <w:szCs w:val="24"/>
                <w:lang w:val="en-US"/>
              </w:rPr>
              <w:t>（年/月）</w:t>
            </w:r>
          </w:p>
        </w:tc>
        <w:tc>
          <w:tcPr>
            <w:tcW w:w="1709" w:type="dxa"/>
            <w:tcBorders>
              <w:top w:val="single" w:color="auto" w:sz="4" w:space="0"/>
              <w:left w:val="single" w:color="auto" w:sz="4" w:space="0"/>
              <w:bottom w:val="single" w:color="auto" w:sz="4" w:space="0"/>
              <w:right w:val="single" w:color="auto" w:sz="4" w:space="0"/>
            </w:tcBorders>
            <w:vAlign w:val="center"/>
          </w:tcPr>
          <w:p w14:paraId="5AF6BF14">
            <w:pPr>
              <w:pStyle w:val="12"/>
              <w:spacing w:before="120" w:after="120" w:line="400" w:lineRule="exact"/>
              <w:ind w:firstLine="0"/>
              <w:jc w:val="center"/>
              <w:rPr>
                <w:rFonts w:hint="eastAsia" w:ascii="仿宋" w:hAnsi="仿宋" w:eastAsia="仿宋" w:cs="仿宋"/>
                <w:b/>
                <w:spacing w:val="0"/>
                <w:sz w:val="24"/>
                <w:szCs w:val="24"/>
                <w:lang w:val="en-US"/>
              </w:rPr>
            </w:pPr>
            <w:r>
              <w:rPr>
                <w:rFonts w:hint="eastAsia" w:ascii="仿宋" w:hAnsi="仿宋" w:eastAsia="仿宋" w:cs="仿宋"/>
                <w:b/>
                <w:spacing w:val="0"/>
                <w:sz w:val="24"/>
                <w:szCs w:val="24"/>
                <w:lang w:val="en-US"/>
              </w:rPr>
              <w:t>使用单位名称</w:t>
            </w:r>
          </w:p>
          <w:p w14:paraId="412BD3FA">
            <w:pPr>
              <w:pStyle w:val="12"/>
              <w:spacing w:before="120" w:after="120" w:line="400" w:lineRule="exact"/>
              <w:ind w:firstLine="0"/>
              <w:jc w:val="center"/>
              <w:rPr>
                <w:rFonts w:hint="eastAsia" w:ascii="仿宋" w:hAnsi="仿宋" w:eastAsia="仿宋" w:cs="仿宋"/>
                <w:b/>
                <w:spacing w:val="0"/>
                <w:sz w:val="24"/>
                <w:szCs w:val="24"/>
                <w:lang w:val="en-US"/>
              </w:rPr>
            </w:pPr>
            <w:r>
              <w:rPr>
                <w:rFonts w:hint="eastAsia" w:ascii="仿宋" w:hAnsi="仿宋" w:eastAsia="仿宋" w:cs="仿宋"/>
                <w:b/>
                <w:spacing w:val="0"/>
                <w:sz w:val="24"/>
                <w:szCs w:val="24"/>
                <w:lang w:val="en-US"/>
              </w:rPr>
              <w:t>及联系方式</w:t>
            </w:r>
          </w:p>
        </w:tc>
        <w:tc>
          <w:tcPr>
            <w:tcW w:w="1507" w:type="dxa"/>
            <w:tcBorders>
              <w:top w:val="single" w:color="auto" w:sz="4" w:space="0"/>
              <w:left w:val="single" w:color="auto" w:sz="4" w:space="0"/>
              <w:bottom w:val="single" w:color="auto" w:sz="4" w:space="0"/>
              <w:right w:val="single" w:color="auto" w:sz="4" w:space="0"/>
            </w:tcBorders>
            <w:vAlign w:val="center"/>
          </w:tcPr>
          <w:p w14:paraId="408DA7D0">
            <w:pPr>
              <w:pStyle w:val="12"/>
              <w:spacing w:before="120" w:after="120" w:line="400" w:lineRule="exact"/>
              <w:ind w:firstLine="0"/>
              <w:jc w:val="center"/>
              <w:rPr>
                <w:rFonts w:hint="eastAsia" w:ascii="仿宋" w:hAnsi="仿宋" w:eastAsia="仿宋" w:cs="仿宋"/>
                <w:b/>
                <w:spacing w:val="0"/>
                <w:sz w:val="24"/>
                <w:szCs w:val="24"/>
                <w:lang w:val="en-US"/>
              </w:rPr>
            </w:pPr>
            <w:r>
              <w:rPr>
                <w:rFonts w:hint="eastAsia" w:ascii="仿宋" w:hAnsi="仿宋" w:eastAsia="仿宋" w:cs="仿宋"/>
                <w:b/>
                <w:spacing w:val="0"/>
                <w:sz w:val="24"/>
                <w:szCs w:val="24"/>
                <w:lang w:val="en-US"/>
              </w:rPr>
              <w:t>项目合同金额（单位：万元）</w:t>
            </w:r>
          </w:p>
        </w:tc>
        <w:tc>
          <w:tcPr>
            <w:tcW w:w="1058" w:type="dxa"/>
            <w:tcBorders>
              <w:top w:val="single" w:color="auto" w:sz="4" w:space="0"/>
              <w:left w:val="single" w:color="auto" w:sz="4" w:space="0"/>
              <w:bottom w:val="single" w:color="auto" w:sz="4" w:space="0"/>
              <w:right w:val="single" w:color="auto" w:sz="4" w:space="0"/>
            </w:tcBorders>
            <w:vAlign w:val="center"/>
          </w:tcPr>
          <w:p w14:paraId="71009B67">
            <w:pPr>
              <w:pStyle w:val="12"/>
              <w:spacing w:before="120" w:after="120" w:line="400" w:lineRule="exact"/>
              <w:ind w:firstLine="0"/>
              <w:jc w:val="center"/>
              <w:rPr>
                <w:rFonts w:hint="default" w:ascii="仿宋" w:hAnsi="仿宋" w:eastAsia="仿宋" w:cs="仿宋"/>
                <w:b/>
                <w:spacing w:val="0"/>
                <w:sz w:val="24"/>
                <w:szCs w:val="24"/>
                <w:lang w:val="en-US" w:eastAsia="zh-CN"/>
              </w:rPr>
            </w:pPr>
            <w:r>
              <w:rPr>
                <w:rFonts w:hint="eastAsia" w:ascii="仿宋" w:hAnsi="仿宋" w:eastAsia="仿宋" w:cs="仿宋"/>
                <w:b/>
                <w:spacing w:val="0"/>
                <w:sz w:val="24"/>
                <w:szCs w:val="24"/>
                <w:lang w:val="en-US" w:eastAsia="zh-CN"/>
              </w:rPr>
              <w:t>项目内容</w:t>
            </w:r>
          </w:p>
        </w:tc>
        <w:tc>
          <w:tcPr>
            <w:tcW w:w="1058" w:type="dxa"/>
            <w:tcBorders>
              <w:top w:val="single" w:color="auto" w:sz="4" w:space="0"/>
              <w:left w:val="single" w:color="auto" w:sz="4" w:space="0"/>
              <w:bottom w:val="single" w:color="auto" w:sz="4" w:space="0"/>
              <w:right w:val="single" w:color="auto" w:sz="4" w:space="0"/>
            </w:tcBorders>
            <w:vAlign w:val="center"/>
          </w:tcPr>
          <w:p w14:paraId="140C7A15">
            <w:pPr>
              <w:pStyle w:val="12"/>
              <w:spacing w:before="120" w:after="120" w:line="400" w:lineRule="exact"/>
              <w:ind w:firstLine="0"/>
              <w:jc w:val="center"/>
              <w:rPr>
                <w:rFonts w:hint="eastAsia" w:ascii="仿宋" w:hAnsi="仿宋" w:eastAsia="仿宋" w:cs="仿宋"/>
                <w:b/>
                <w:spacing w:val="0"/>
                <w:sz w:val="24"/>
                <w:szCs w:val="24"/>
                <w:lang w:val="en-US" w:eastAsia="zh-CN"/>
              </w:rPr>
            </w:pPr>
            <w:r>
              <w:rPr>
                <w:rFonts w:hint="eastAsia" w:ascii="仿宋" w:hAnsi="仿宋" w:eastAsia="仿宋" w:cs="仿宋"/>
                <w:b/>
                <w:spacing w:val="0"/>
                <w:sz w:val="24"/>
                <w:szCs w:val="24"/>
                <w:lang w:val="en-US" w:eastAsia="zh-CN"/>
              </w:rPr>
              <w:t>实施时间</w:t>
            </w:r>
          </w:p>
        </w:tc>
        <w:tc>
          <w:tcPr>
            <w:tcW w:w="1233" w:type="dxa"/>
            <w:tcBorders>
              <w:top w:val="single" w:color="auto" w:sz="4" w:space="0"/>
              <w:left w:val="single" w:color="auto" w:sz="4" w:space="0"/>
              <w:bottom w:val="single" w:color="auto" w:sz="4" w:space="0"/>
              <w:right w:val="single" w:color="auto" w:sz="4" w:space="0"/>
            </w:tcBorders>
            <w:vAlign w:val="center"/>
          </w:tcPr>
          <w:p w14:paraId="325B6813">
            <w:pPr>
              <w:pStyle w:val="12"/>
              <w:spacing w:before="120" w:after="120" w:line="400" w:lineRule="exact"/>
              <w:ind w:firstLine="0"/>
              <w:jc w:val="center"/>
              <w:rPr>
                <w:rFonts w:hint="eastAsia" w:ascii="仿宋" w:hAnsi="仿宋" w:eastAsia="仿宋" w:cs="仿宋"/>
                <w:b/>
                <w:spacing w:val="0"/>
                <w:sz w:val="24"/>
                <w:szCs w:val="24"/>
                <w:lang w:val="en-US"/>
              </w:rPr>
            </w:pPr>
            <w:r>
              <w:rPr>
                <w:rFonts w:hint="eastAsia" w:ascii="仿宋" w:hAnsi="仿宋" w:eastAsia="仿宋" w:cs="仿宋"/>
                <w:b/>
                <w:spacing w:val="0"/>
                <w:sz w:val="24"/>
                <w:szCs w:val="24"/>
                <w:lang w:val="en-US"/>
              </w:rPr>
              <w:t>证明材料</w:t>
            </w:r>
          </w:p>
          <w:p w14:paraId="24EBC4F3">
            <w:pPr>
              <w:pStyle w:val="12"/>
              <w:spacing w:before="120" w:after="120" w:line="400" w:lineRule="exact"/>
              <w:ind w:firstLine="0"/>
              <w:jc w:val="center"/>
              <w:rPr>
                <w:rFonts w:hint="eastAsia" w:ascii="仿宋" w:hAnsi="仿宋" w:eastAsia="仿宋" w:cs="仿宋"/>
                <w:b/>
                <w:spacing w:val="0"/>
                <w:sz w:val="24"/>
                <w:szCs w:val="24"/>
                <w:lang w:val="en-US"/>
              </w:rPr>
            </w:pPr>
            <w:r>
              <w:rPr>
                <w:rFonts w:hint="eastAsia" w:ascii="仿宋" w:hAnsi="仿宋" w:eastAsia="仿宋" w:cs="仿宋"/>
                <w:b/>
                <w:spacing w:val="0"/>
                <w:sz w:val="24"/>
                <w:szCs w:val="24"/>
                <w:lang w:val="en-US"/>
              </w:rPr>
              <w:t>对应页码</w:t>
            </w:r>
          </w:p>
        </w:tc>
      </w:tr>
      <w:tr w14:paraId="38CE7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567" w:type="dxa"/>
            <w:tcBorders>
              <w:top w:val="single" w:color="auto" w:sz="4" w:space="0"/>
              <w:left w:val="single" w:color="auto" w:sz="4" w:space="0"/>
              <w:bottom w:val="single" w:color="auto" w:sz="4" w:space="0"/>
              <w:right w:val="single" w:color="auto" w:sz="4" w:space="0"/>
            </w:tcBorders>
            <w:vAlign w:val="center"/>
          </w:tcPr>
          <w:p w14:paraId="3AB34203">
            <w:pPr>
              <w:pStyle w:val="12"/>
              <w:spacing w:before="120" w:after="120" w:line="440" w:lineRule="exact"/>
              <w:ind w:firstLine="0"/>
              <w:jc w:val="center"/>
              <w:rPr>
                <w:rFonts w:hint="eastAsia" w:ascii="仿宋" w:hAnsi="仿宋" w:eastAsia="仿宋" w:cs="仿宋"/>
                <w:spacing w:val="0"/>
                <w:sz w:val="28"/>
                <w:szCs w:val="28"/>
                <w:lang w:val="en-US"/>
              </w:rPr>
            </w:pPr>
            <w:r>
              <w:rPr>
                <w:rFonts w:hint="eastAsia" w:ascii="仿宋" w:hAnsi="仿宋" w:eastAsia="仿宋" w:cs="仿宋"/>
                <w:spacing w:val="0"/>
                <w:sz w:val="28"/>
                <w:szCs w:val="28"/>
                <w:lang w:val="en-US"/>
              </w:rPr>
              <w:t>1</w:t>
            </w:r>
          </w:p>
        </w:tc>
        <w:tc>
          <w:tcPr>
            <w:tcW w:w="1110" w:type="dxa"/>
            <w:tcBorders>
              <w:top w:val="single" w:color="auto" w:sz="4" w:space="0"/>
              <w:left w:val="single" w:color="auto" w:sz="4" w:space="0"/>
              <w:bottom w:val="single" w:color="auto" w:sz="4" w:space="0"/>
              <w:right w:val="single" w:color="auto" w:sz="4" w:space="0"/>
            </w:tcBorders>
            <w:vAlign w:val="center"/>
          </w:tcPr>
          <w:p w14:paraId="48A6BDA0">
            <w:pPr>
              <w:pStyle w:val="12"/>
              <w:spacing w:before="120" w:after="120" w:line="440" w:lineRule="exact"/>
              <w:ind w:firstLine="0"/>
              <w:jc w:val="center"/>
              <w:rPr>
                <w:rFonts w:hint="eastAsia" w:ascii="仿宋" w:hAnsi="仿宋" w:eastAsia="仿宋" w:cs="仿宋"/>
                <w:spacing w:val="0"/>
                <w:sz w:val="28"/>
                <w:szCs w:val="28"/>
                <w:lang w:val="en-US"/>
              </w:rPr>
            </w:pPr>
          </w:p>
        </w:tc>
        <w:tc>
          <w:tcPr>
            <w:tcW w:w="1321" w:type="dxa"/>
            <w:tcBorders>
              <w:top w:val="single" w:color="auto" w:sz="4" w:space="0"/>
              <w:left w:val="single" w:color="auto" w:sz="4" w:space="0"/>
              <w:bottom w:val="single" w:color="auto" w:sz="4" w:space="0"/>
              <w:right w:val="single" w:color="auto" w:sz="4" w:space="0"/>
            </w:tcBorders>
            <w:vAlign w:val="center"/>
          </w:tcPr>
          <w:p w14:paraId="59520F05">
            <w:pPr>
              <w:pStyle w:val="12"/>
              <w:spacing w:before="120" w:after="120" w:line="440" w:lineRule="exact"/>
              <w:ind w:firstLine="0"/>
              <w:jc w:val="center"/>
              <w:rPr>
                <w:rFonts w:hint="eastAsia" w:ascii="仿宋" w:hAnsi="仿宋" w:eastAsia="仿宋" w:cs="仿宋"/>
                <w:spacing w:val="0"/>
                <w:sz w:val="28"/>
                <w:szCs w:val="28"/>
                <w:lang w:val="en-US"/>
              </w:rPr>
            </w:pPr>
          </w:p>
        </w:tc>
        <w:tc>
          <w:tcPr>
            <w:tcW w:w="1709" w:type="dxa"/>
            <w:tcBorders>
              <w:top w:val="single" w:color="auto" w:sz="4" w:space="0"/>
              <w:left w:val="single" w:color="auto" w:sz="4" w:space="0"/>
              <w:bottom w:val="single" w:color="auto" w:sz="4" w:space="0"/>
              <w:right w:val="single" w:color="auto" w:sz="4" w:space="0"/>
            </w:tcBorders>
            <w:vAlign w:val="center"/>
          </w:tcPr>
          <w:p w14:paraId="7072E24D">
            <w:pPr>
              <w:pStyle w:val="12"/>
              <w:spacing w:before="120" w:after="120" w:line="440" w:lineRule="exact"/>
              <w:ind w:firstLine="0"/>
              <w:jc w:val="center"/>
              <w:rPr>
                <w:rFonts w:hint="eastAsia" w:ascii="仿宋" w:hAnsi="仿宋" w:eastAsia="仿宋" w:cs="仿宋"/>
                <w:spacing w:val="0"/>
                <w:sz w:val="28"/>
                <w:szCs w:val="28"/>
                <w:lang w:val="en-US"/>
              </w:rPr>
            </w:pPr>
          </w:p>
        </w:tc>
        <w:tc>
          <w:tcPr>
            <w:tcW w:w="1507" w:type="dxa"/>
            <w:tcBorders>
              <w:top w:val="single" w:color="auto" w:sz="4" w:space="0"/>
              <w:left w:val="single" w:color="auto" w:sz="4" w:space="0"/>
              <w:bottom w:val="single" w:color="auto" w:sz="4" w:space="0"/>
              <w:right w:val="single" w:color="auto" w:sz="4" w:space="0"/>
            </w:tcBorders>
            <w:vAlign w:val="center"/>
          </w:tcPr>
          <w:p w14:paraId="73DE5072">
            <w:pPr>
              <w:pStyle w:val="12"/>
              <w:spacing w:before="120" w:after="120" w:line="440" w:lineRule="exact"/>
              <w:ind w:firstLine="0"/>
              <w:jc w:val="center"/>
              <w:rPr>
                <w:rFonts w:hint="eastAsia" w:ascii="仿宋" w:hAnsi="仿宋" w:eastAsia="仿宋" w:cs="仿宋"/>
                <w:spacing w:val="0"/>
                <w:sz w:val="28"/>
                <w:szCs w:val="28"/>
                <w:lang w:val="en-US"/>
              </w:rPr>
            </w:pPr>
          </w:p>
        </w:tc>
        <w:tc>
          <w:tcPr>
            <w:tcW w:w="1058" w:type="dxa"/>
            <w:tcBorders>
              <w:top w:val="single" w:color="auto" w:sz="4" w:space="0"/>
              <w:left w:val="single" w:color="auto" w:sz="4" w:space="0"/>
              <w:bottom w:val="single" w:color="auto" w:sz="4" w:space="0"/>
              <w:right w:val="single" w:color="auto" w:sz="4" w:space="0"/>
            </w:tcBorders>
            <w:vAlign w:val="center"/>
          </w:tcPr>
          <w:p w14:paraId="7B7FB440">
            <w:pPr>
              <w:pStyle w:val="12"/>
              <w:spacing w:before="120" w:after="120" w:line="440" w:lineRule="exact"/>
              <w:ind w:firstLine="0"/>
              <w:jc w:val="center"/>
              <w:rPr>
                <w:rFonts w:hint="eastAsia" w:ascii="仿宋" w:hAnsi="仿宋" w:eastAsia="仿宋" w:cs="仿宋"/>
                <w:spacing w:val="0"/>
                <w:sz w:val="28"/>
                <w:szCs w:val="28"/>
                <w:lang w:val="en-US"/>
              </w:rPr>
            </w:pPr>
          </w:p>
        </w:tc>
        <w:tc>
          <w:tcPr>
            <w:tcW w:w="1058" w:type="dxa"/>
            <w:tcBorders>
              <w:top w:val="single" w:color="auto" w:sz="4" w:space="0"/>
              <w:left w:val="single" w:color="auto" w:sz="4" w:space="0"/>
              <w:bottom w:val="single" w:color="auto" w:sz="4" w:space="0"/>
              <w:right w:val="single" w:color="auto" w:sz="4" w:space="0"/>
            </w:tcBorders>
            <w:vAlign w:val="center"/>
          </w:tcPr>
          <w:p w14:paraId="04A99351">
            <w:pPr>
              <w:pStyle w:val="12"/>
              <w:spacing w:before="120" w:after="120" w:line="440" w:lineRule="exact"/>
              <w:ind w:firstLine="0"/>
              <w:jc w:val="center"/>
              <w:rPr>
                <w:rFonts w:hint="eastAsia" w:ascii="仿宋" w:hAnsi="仿宋" w:eastAsia="仿宋" w:cs="仿宋"/>
                <w:spacing w:val="0"/>
                <w:sz w:val="28"/>
                <w:szCs w:val="28"/>
                <w:lang w:val="en-US"/>
              </w:rPr>
            </w:pPr>
          </w:p>
        </w:tc>
        <w:tc>
          <w:tcPr>
            <w:tcW w:w="1233" w:type="dxa"/>
            <w:tcBorders>
              <w:top w:val="single" w:color="auto" w:sz="4" w:space="0"/>
              <w:left w:val="single" w:color="auto" w:sz="4" w:space="0"/>
              <w:bottom w:val="single" w:color="auto" w:sz="4" w:space="0"/>
              <w:right w:val="single" w:color="auto" w:sz="4" w:space="0"/>
            </w:tcBorders>
            <w:vAlign w:val="center"/>
          </w:tcPr>
          <w:p w14:paraId="04AD5A67">
            <w:pPr>
              <w:pStyle w:val="12"/>
              <w:spacing w:before="120" w:after="120" w:line="440" w:lineRule="exact"/>
              <w:ind w:firstLine="0"/>
              <w:jc w:val="center"/>
              <w:rPr>
                <w:rFonts w:hint="eastAsia" w:ascii="仿宋" w:hAnsi="仿宋" w:eastAsia="仿宋" w:cs="仿宋"/>
                <w:spacing w:val="0"/>
                <w:sz w:val="28"/>
                <w:szCs w:val="28"/>
                <w:lang w:val="en-US"/>
              </w:rPr>
            </w:pPr>
          </w:p>
        </w:tc>
      </w:tr>
      <w:tr w14:paraId="767E2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567" w:type="dxa"/>
            <w:tcBorders>
              <w:top w:val="single" w:color="auto" w:sz="4" w:space="0"/>
              <w:left w:val="single" w:color="auto" w:sz="4" w:space="0"/>
              <w:bottom w:val="single" w:color="auto" w:sz="4" w:space="0"/>
              <w:right w:val="single" w:color="auto" w:sz="4" w:space="0"/>
            </w:tcBorders>
            <w:vAlign w:val="center"/>
          </w:tcPr>
          <w:p w14:paraId="716ADF67">
            <w:pPr>
              <w:pStyle w:val="12"/>
              <w:spacing w:before="120" w:after="120" w:line="440" w:lineRule="exact"/>
              <w:ind w:firstLine="0"/>
              <w:jc w:val="center"/>
              <w:rPr>
                <w:rFonts w:hint="eastAsia" w:ascii="仿宋" w:hAnsi="仿宋" w:eastAsia="仿宋" w:cs="仿宋"/>
                <w:spacing w:val="0"/>
                <w:sz w:val="28"/>
                <w:szCs w:val="28"/>
                <w:lang w:val="en-US"/>
              </w:rPr>
            </w:pPr>
            <w:r>
              <w:rPr>
                <w:rFonts w:hint="eastAsia" w:ascii="仿宋" w:hAnsi="仿宋" w:eastAsia="仿宋" w:cs="仿宋"/>
                <w:spacing w:val="0"/>
                <w:sz w:val="28"/>
                <w:szCs w:val="28"/>
                <w:lang w:val="en-US"/>
              </w:rPr>
              <w:t>2</w:t>
            </w:r>
          </w:p>
        </w:tc>
        <w:tc>
          <w:tcPr>
            <w:tcW w:w="1110" w:type="dxa"/>
            <w:tcBorders>
              <w:top w:val="single" w:color="auto" w:sz="4" w:space="0"/>
              <w:left w:val="single" w:color="auto" w:sz="4" w:space="0"/>
              <w:bottom w:val="single" w:color="auto" w:sz="4" w:space="0"/>
              <w:right w:val="single" w:color="auto" w:sz="4" w:space="0"/>
            </w:tcBorders>
            <w:vAlign w:val="center"/>
          </w:tcPr>
          <w:p w14:paraId="7DBA6A59">
            <w:pPr>
              <w:pStyle w:val="12"/>
              <w:spacing w:before="120" w:after="120" w:line="440" w:lineRule="exact"/>
              <w:ind w:firstLine="0"/>
              <w:jc w:val="center"/>
              <w:rPr>
                <w:rFonts w:hint="eastAsia" w:ascii="仿宋" w:hAnsi="仿宋" w:eastAsia="仿宋" w:cs="仿宋"/>
                <w:spacing w:val="0"/>
                <w:sz w:val="28"/>
                <w:szCs w:val="28"/>
                <w:lang w:val="en-US"/>
              </w:rPr>
            </w:pPr>
          </w:p>
        </w:tc>
        <w:tc>
          <w:tcPr>
            <w:tcW w:w="1321" w:type="dxa"/>
            <w:tcBorders>
              <w:top w:val="single" w:color="auto" w:sz="4" w:space="0"/>
              <w:left w:val="single" w:color="auto" w:sz="4" w:space="0"/>
              <w:bottom w:val="single" w:color="auto" w:sz="4" w:space="0"/>
              <w:right w:val="single" w:color="auto" w:sz="4" w:space="0"/>
            </w:tcBorders>
            <w:vAlign w:val="center"/>
          </w:tcPr>
          <w:p w14:paraId="1EEAF707">
            <w:pPr>
              <w:pStyle w:val="12"/>
              <w:spacing w:before="120" w:after="120" w:line="440" w:lineRule="exact"/>
              <w:ind w:firstLine="0"/>
              <w:jc w:val="center"/>
              <w:rPr>
                <w:rFonts w:hint="eastAsia" w:ascii="仿宋" w:hAnsi="仿宋" w:eastAsia="仿宋" w:cs="仿宋"/>
                <w:spacing w:val="0"/>
                <w:sz w:val="28"/>
                <w:szCs w:val="28"/>
                <w:lang w:val="en-US"/>
              </w:rPr>
            </w:pPr>
          </w:p>
        </w:tc>
        <w:tc>
          <w:tcPr>
            <w:tcW w:w="1709" w:type="dxa"/>
            <w:tcBorders>
              <w:top w:val="single" w:color="auto" w:sz="4" w:space="0"/>
              <w:left w:val="single" w:color="auto" w:sz="4" w:space="0"/>
              <w:bottom w:val="single" w:color="auto" w:sz="4" w:space="0"/>
              <w:right w:val="single" w:color="auto" w:sz="4" w:space="0"/>
            </w:tcBorders>
            <w:vAlign w:val="center"/>
          </w:tcPr>
          <w:p w14:paraId="0F2A7043">
            <w:pPr>
              <w:pStyle w:val="12"/>
              <w:spacing w:before="120" w:after="120" w:line="440" w:lineRule="exact"/>
              <w:ind w:firstLine="0"/>
              <w:jc w:val="center"/>
              <w:rPr>
                <w:rFonts w:hint="eastAsia" w:ascii="仿宋" w:hAnsi="仿宋" w:eastAsia="仿宋" w:cs="仿宋"/>
                <w:spacing w:val="0"/>
                <w:sz w:val="28"/>
                <w:szCs w:val="28"/>
                <w:lang w:val="en-US"/>
              </w:rPr>
            </w:pPr>
          </w:p>
        </w:tc>
        <w:tc>
          <w:tcPr>
            <w:tcW w:w="1507" w:type="dxa"/>
            <w:tcBorders>
              <w:top w:val="single" w:color="auto" w:sz="4" w:space="0"/>
              <w:left w:val="single" w:color="auto" w:sz="4" w:space="0"/>
              <w:bottom w:val="single" w:color="auto" w:sz="4" w:space="0"/>
              <w:right w:val="single" w:color="auto" w:sz="4" w:space="0"/>
            </w:tcBorders>
            <w:vAlign w:val="center"/>
          </w:tcPr>
          <w:p w14:paraId="0820D58C">
            <w:pPr>
              <w:pStyle w:val="12"/>
              <w:spacing w:before="120" w:after="120" w:line="440" w:lineRule="exact"/>
              <w:ind w:firstLine="0"/>
              <w:jc w:val="center"/>
              <w:rPr>
                <w:rFonts w:hint="eastAsia" w:ascii="仿宋" w:hAnsi="仿宋" w:eastAsia="仿宋" w:cs="仿宋"/>
                <w:spacing w:val="0"/>
                <w:sz w:val="28"/>
                <w:szCs w:val="28"/>
                <w:lang w:val="en-US"/>
              </w:rPr>
            </w:pPr>
          </w:p>
        </w:tc>
        <w:tc>
          <w:tcPr>
            <w:tcW w:w="1058" w:type="dxa"/>
            <w:tcBorders>
              <w:top w:val="single" w:color="auto" w:sz="4" w:space="0"/>
              <w:left w:val="single" w:color="auto" w:sz="4" w:space="0"/>
              <w:bottom w:val="single" w:color="auto" w:sz="4" w:space="0"/>
              <w:right w:val="single" w:color="auto" w:sz="4" w:space="0"/>
            </w:tcBorders>
            <w:vAlign w:val="center"/>
          </w:tcPr>
          <w:p w14:paraId="5D316FCE">
            <w:pPr>
              <w:pStyle w:val="12"/>
              <w:spacing w:before="120" w:after="120" w:line="440" w:lineRule="exact"/>
              <w:ind w:firstLine="0"/>
              <w:jc w:val="center"/>
              <w:rPr>
                <w:rFonts w:hint="eastAsia" w:ascii="仿宋" w:hAnsi="仿宋" w:eastAsia="仿宋" w:cs="仿宋"/>
                <w:spacing w:val="0"/>
                <w:sz w:val="28"/>
                <w:szCs w:val="28"/>
                <w:lang w:val="en-US"/>
              </w:rPr>
            </w:pPr>
          </w:p>
        </w:tc>
        <w:tc>
          <w:tcPr>
            <w:tcW w:w="1058" w:type="dxa"/>
            <w:tcBorders>
              <w:top w:val="single" w:color="auto" w:sz="4" w:space="0"/>
              <w:left w:val="single" w:color="auto" w:sz="4" w:space="0"/>
              <w:bottom w:val="single" w:color="auto" w:sz="4" w:space="0"/>
              <w:right w:val="single" w:color="auto" w:sz="4" w:space="0"/>
            </w:tcBorders>
            <w:vAlign w:val="center"/>
          </w:tcPr>
          <w:p w14:paraId="683665E9">
            <w:pPr>
              <w:pStyle w:val="12"/>
              <w:spacing w:before="120" w:after="120" w:line="440" w:lineRule="exact"/>
              <w:ind w:firstLine="0"/>
              <w:jc w:val="center"/>
              <w:rPr>
                <w:rFonts w:hint="eastAsia" w:ascii="仿宋" w:hAnsi="仿宋" w:eastAsia="仿宋" w:cs="仿宋"/>
                <w:spacing w:val="0"/>
                <w:sz w:val="28"/>
                <w:szCs w:val="28"/>
                <w:lang w:val="en-US"/>
              </w:rPr>
            </w:pPr>
          </w:p>
        </w:tc>
        <w:tc>
          <w:tcPr>
            <w:tcW w:w="1233" w:type="dxa"/>
            <w:tcBorders>
              <w:top w:val="single" w:color="auto" w:sz="4" w:space="0"/>
              <w:left w:val="single" w:color="auto" w:sz="4" w:space="0"/>
              <w:bottom w:val="single" w:color="auto" w:sz="4" w:space="0"/>
              <w:right w:val="single" w:color="auto" w:sz="4" w:space="0"/>
            </w:tcBorders>
            <w:vAlign w:val="center"/>
          </w:tcPr>
          <w:p w14:paraId="6CE69BF3">
            <w:pPr>
              <w:pStyle w:val="12"/>
              <w:spacing w:before="120" w:after="120" w:line="440" w:lineRule="exact"/>
              <w:ind w:firstLine="0"/>
              <w:jc w:val="center"/>
              <w:rPr>
                <w:rFonts w:hint="eastAsia" w:ascii="仿宋" w:hAnsi="仿宋" w:eastAsia="仿宋" w:cs="仿宋"/>
                <w:spacing w:val="0"/>
                <w:sz w:val="28"/>
                <w:szCs w:val="28"/>
                <w:lang w:val="en-US"/>
              </w:rPr>
            </w:pPr>
          </w:p>
        </w:tc>
      </w:tr>
      <w:tr w14:paraId="5047F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567" w:type="dxa"/>
            <w:tcBorders>
              <w:top w:val="single" w:color="auto" w:sz="4" w:space="0"/>
              <w:left w:val="single" w:color="auto" w:sz="4" w:space="0"/>
              <w:bottom w:val="single" w:color="auto" w:sz="4" w:space="0"/>
              <w:right w:val="single" w:color="auto" w:sz="4" w:space="0"/>
            </w:tcBorders>
            <w:vAlign w:val="center"/>
          </w:tcPr>
          <w:p w14:paraId="1BFEDF3D">
            <w:pPr>
              <w:pStyle w:val="12"/>
              <w:spacing w:before="120" w:after="120" w:line="440" w:lineRule="exact"/>
              <w:ind w:firstLine="0"/>
              <w:jc w:val="center"/>
              <w:rPr>
                <w:rFonts w:hint="eastAsia" w:ascii="仿宋" w:hAnsi="仿宋" w:eastAsia="仿宋" w:cs="仿宋"/>
                <w:spacing w:val="0"/>
                <w:sz w:val="28"/>
                <w:szCs w:val="28"/>
                <w:lang w:val="en-US"/>
              </w:rPr>
            </w:pPr>
            <w:r>
              <w:rPr>
                <w:rFonts w:hint="eastAsia" w:ascii="仿宋" w:hAnsi="仿宋" w:eastAsia="仿宋" w:cs="仿宋"/>
                <w:spacing w:val="0"/>
                <w:sz w:val="28"/>
                <w:szCs w:val="28"/>
                <w:lang w:val="en-US"/>
              </w:rPr>
              <w:t>3</w:t>
            </w:r>
          </w:p>
        </w:tc>
        <w:tc>
          <w:tcPr>
            <w:tcW w:w="1110" w:type="dxa"/>
            <w:tcBorders>
              <w:top w:val="single" w:color="auto" w:sz="4" w:space="0"/>
              <w:left w:val="single" w:color="auto" w:sz="4" w:space="0"/>
              <w:bottom w:val="single" w:color="auto" w:sz="4" w:space="0"/>
              <w:right w:val="single" w:color="auto" w:sz="4" w:space="0"/>
            </w:tcBorders>
            <w:vAlign w:val="center"/>
          </w:tcPr>
          <w:p w14:paraId="17845581">
            <w:pPr>
              <w:pStyle w:val="12"/>
              <w:spacing w:before="120" w:after="120" w:line="440" w:lineRule="exact"/>
              <w:ind w:firstLine="0"/>
              <w:jc w:val="center"/>
              <w:rPr>
                <w:rFonts w:hint="eastAsia" w:ascii="仿宋" w:hAnsi="仿宋" w:eastAsia="仿宋" w:cs="仿宋"/>
                <w:spacing w:val="0"/>
                <w:sz w:val="28"/>
                <w:szCs w:val="28"/>
                <w:lang w:val="en-US"/>
              </w:rPr>
            </w:pPr>
          </w:p>
        </w:tc>
        <w:tc>
          <w:tcPr>
            <w:tcW w:w="1321" w:type="dxa"/>
            <w:tcBorders>
              <w:top w:val="single" w:color="auto" w:sz="4" w:space="0"/>
              <w:left w:val="single" w:color="auto" w:sz="4" w:space="0"/>
              <w:bottom w:val="single" w:color="auto" w:sz="4" w:space="0"/>
              <w:right w:val="single" w:color="auto" w:sz="4" w:space="0"/>
            </w:tcBorders>
            <w:vAlign w:val="center"/>
          </w:tcPr>
          <w:p w14:paraId="7E09CD94">
            <w:pPr>
              <w:pStyle w:val="12"/>
              <w:spacing w:before="120" w:after="120" w:line="440" w:lineRule="exact"/>
              <w:ind w:firstLine="0"/>
              <w:jc w:val="center"/>
              <w:rPr>
                <w:rFonts w:hint="eastAsia" w:ascii="仿宋" w:hAnsi="仿宋" w:eastAsia="仿宋" w:cs="仿宋"/>
                <w:spacing w:val="0"/>
                <w:sz w:val="28"/>
                <w:szCs w:val="28"/>
                <w:lang w:val="en-US"/>
              </w:rPr>
            </w:pPr>
          </w:p>
        </w:tc>
        <w:tc>
          <w:tcPr>
            <w:tcW w:w="1709" w:type="dxa"/>
            <w:tcBorders>
              <w:top w:val="single" w:color="auto" w:sz="4" w:space="0"/>
              <w:left w:val="single" w:color="auto" w:sz="4" w:space="0"/>
              <w:bottom w:val="single" w:color="auto" w:sz="4" w:space="0"/>
              <w:right w:val="single" w:color="auto" w:sz="4" w:space="0"/>
            </w:tcBorders>
            <w:vAlign w:val="center"/>
          </w:tcPr>
          <w:p w14:paraId="560D2443">
            <w:pPr>
              <w:pStyle w:val="12"/>
              <w:spacing w:before="120" w:after="120" w:line="440" w:lineRule="exact"/>
              <w:ind w:firstLine="0"/>
              <w:jc w:val="center"/>
              <w:rPr>
                <w:rFonts w:hint="eastAsia" w:ascii="仿宋" w:hAnsi="仿宋" w:eastAsia="仿宋" w:cs="仿宋"/>
                <w:spacing w:val="0"/>
                <w:sz w:val="28"/>
                <w:szCs w:val="28"/>
                <w:lang w:val="en-US"/>
              </w:rPr>
            </w:pPr>
          </w:p>
        </w:tc>
        <w:tc>
          <w:tcPr>
            <w:tcW w:w="1507" w:type="dxa"/>
            <w:tcBorders>
              <w:top w:val="single" w:color="auto" w:sz="4" w:space="0"/>
              <w:left w:val="single" w:color="auto" w:sz="4" w:space="0"/>
              <w:bottom w:val="single" w:color="auto" w:sz="4" w:space="0"/>
              <w:right w:val="single" w:color="auto" w:sz="4" w:space="0"/>
            </w:tcBorders>
            <w:vAlign w:val="center"/>
          </w:tcPr>
          <w:p w14:paraId="7E6A3B9C">
            <w:pPr>
              <w:pStyle w:val="12"/>
              <w:spacing w:before="120" w:after="120" w:line="440" w:lineRule="exact"/>
              <w:ind w:firstLine="0"/>
              <w:jc w:val="center"/>
              <w:rPr>
                <w:rFonts w:hint="eastAsia" w:ascii="仿宋" w:hAnsi="仿宋" w:eastAsia="仿宋" w:cs="仿宋"/>
                <w:spacing w:val="0"/>
                <w:sz w:val="28"/>
                <w:szCs w:val="28"/>
                <w:lang w:val="en-US"/>
              </w:rPr>
            </w:pPr>
          </w:p>
        </w:tc>
        <w:tc>
          <w:tcPr>
            <w:tcW w:w="1058" w:type="dxa"/>
            <w:tcBorders>
              <w:top w:val="single" w:color="auto" w:sz="4" w:space="0"/>
              <w:left w:val="single" w:color="auto" w:sz="4" w:space="0"/>
              <w:bottom w:val="single" w:color="auto" w:sz="4" w:space="0"/>
              <w:right w:val="single" w:color="auto" w:sz="4" w:space="0"/>
            </w:tcBorders>
            <w:vAlign w:val="center"/>
          </w:tcPr>
          <w:p w14:paraId="42DAA5B5">
            <w:pPr>
              <w:pStyle w:val="12"/>
              <w:spacing w:before="120" w:after="120" w:line="440" w:lineRule="exact"/>
              <w:ind w:firstLine="0"/>
              <w:jc w:val="center"/>
              <w:rPr>
                <w:rFonts w:hint="eastAsia" w:ascii="仿宋" w:hAnsi="仿宋" w:eastAsia="仿宋" w:cs="仿宋"/>
                <w:spacing w:val="0"/>
                <w:sz w:val="28"/>
                <w:szCs w:val="28"/>
                <w:lang w:val="en-US"/>
              </w:rPr>
            </w:pPr>
          </w:p>
        </w:tc>
        <w:tc>
          <w:tcPr>
            <w:tcW w:w="1058" w:type="dxa"/>
            <w:tcBorders>
              <w:top w:val="single" w:color="auto" w:sz="4" w:space="0"/>
              <w:left w:val="single" w:color="auto" w:sz="4" w:space="0"/>
              <w:bottom w:val="single" w:color="auto" w:sz="4" w:space="0"/>
              <w:right w:val="single" w:color="auto" w:sz="4" w:space="0"/>
            </w:tcBorders>
            <w:vAlign w:val="center"/>
          </w:tcPr>
          <w:p w14:paraId="658455D1">
            <w:pPr>
              <w:pStyle w:val="12"/>
              <w:spacing w:before="120" w:after="120" w:line="440" w:lineRule="exact"/>
              <w:ind w:firstLine="0"/>
              <w:jc w:val="center"/>
              <w:rPr>
                <w:rFonts w:hint="eastAsia" w:ascii="仿宋" w:hAnsi="仿宋" w:eastAsia="仿宋" w:cs="仿宋"/>
                <w:spacing w:val="0"/>
                <w:sz w:val="28"/>
                <w:szCs w:val="28"/>
                <w:lang w:val="en-US"/>
              </w:rPr>
            </w:pPr>
          </w:p>
        </w:tc>
        <w:tc>
          <w:tcPr>
            <w:tcW w:w="1233" w:type="dxa"/>
            <w:tcBorders>
              <w:top w:val="single" w:color="auto" w:sz="4" w:space="0"/>
              <w:left w:val="single" w:color="auto" w:sz="4" w:space="0"/>
              <w:bottom w:val="single" w:color="auto" w:sz="4" w:space="0"/>
              <w:right w:val="single" w:color="auto" w:sz="4" w:space="0"/>
            </w:tcBorders>
            <w:vAlign w:val="center"/>
          </w:tcPr>
          <w:p w14:paraId="5D1B8493">
            <w:pPr>
              <w:pStyle w:val="12"/>
              <w:spacing w:before="120" w:after="120" w:line="440" w:lineRule="exact"/>
              <w:ind w:firstLine="0"/>
              <w:jc w:val="center"/>
              <w:rPr>
                <w:rFonts w:hint="eastAsia" w:ascii="仿宋" w:hAnsi="仿宋" w:eastAsia="仿宋" w:cs="仿宋"/>
                <w:spacing w:val="0"/>
                <w:sz w:val="28"/>
                <w:szCs w:val="28"/>
                <w:lang w:val="en-US"/>
              </w:rPr>
            </w:pPr>
          </w:p>
        </w:tc>
      </w:tr>
      <w:tr w14:paraId="3E741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67" w:type="dxa"/>
            <w:tcBorders>
              <w:top w:val="single" w:color="auto" w:sz="4" w:space="0"/>
              <w:left w:val="single" w:color="auto" w:sz="4" w:space="0"/>
              <w:bottom w:val="single" w:color="auto" w:sz="4" w:space="0"/>
              <w:right w:val="single" w:color="auto" w:sz="4" w:space="0"/>
            </w:tcBorders>
            <w:vAlign w:val="center"/>
          </w:tcPr>
          <w:p w14:paraId="00C816CD">
            <w:pPr>
              <w:pStyle w:val="12"/>
              <w:spacing w:before="120" w:after="120" w:line="440" w:lineRule="exact"/>
              <w:ind w:firstLine="0"/>
              <w:jc w:val="center"/>
              <w:rPr>
                <w:rFonts w:hint="eastAsia" w:ascii="仿宋" w:hAnsi="仿宋" w:eastAsia="仿宋" w:cs="仿宋"/>
                <w:spacing w:val="0"/>
                <w:sz w:val="28"/>
                <w:szCs w:val="28"/>
                <w:lang w:val="en-US"/>
              </w:rPr>
            </w:pPr>
            <w:r>
              <w:rPr>
                <w:rFonts w:hint="eastAsia" w:ascii="仿宋" w:hAnsi="仿宋" w:eastAsia="仿宋" w:cs="仿宋"/>
                <w:spacing w:val="0"/>
                <w:sz w:val="28"/>
                <w:szCs w:val="28"/>
                <w:lang w:val="en-US"/>
              </w:rPr>
              <w:t>4</w:t>
            </w:r>
          </w:p>
        </w:tc>
        <w:tc>
          <w:tcPr>
            <w:tcW w:w="1110" w:type="dxa"/>
            <w:tcBorders>
              <w:top w:val="single" w:color="auto" w:sz="4" w:space="0"/>
              <w:left w:val="single" w:color="auto" w:sz="4" w:space="0"/>
              <w:bottom w:val="single" w:color="auto" w:sz="4" w:space="0"/>
              <w:right w:val="single" w:color="auto" w:sz="4" w:space="0"/>
            </w:tcBorders>
            <w:vAlign w:val="center"/>
          </w:tcPr>
          <w:p w14:paraId="505064C7">
            <w:pPr>
              <w:pStyle w:val="12"/>
              <w:spacing w:before="120" w:after="120" w:line="440" w:lineRule="exact"/>
              <w:ind w:firstLine="0"/>
              <w:jc w:val="center"/>
              <w:rPr>
                <w:rFonts w:hint="eastAsia" w:ascii="仿宋" w:hAnsi="仿宋" w:eastAsia="仿宋" w:cs="仿宋"/>
                <w:spacing w:val="0"/>
                <w:sz w:val="28"/>
                <w:szCs w:val="28"/>
                <w:lang w:val="en-US"/>
              </w:rPr>
            </w:pPr>
          </w:p>
        </w:tc>
        <w:tc>
          <w:tcPr>
            <w:tcW w:w="1321" w:type="dxa"/>
            <w:tcBorders>
              <w:top w:val="single" w:color="auto" w:sz="4" w:space="0"/>
              <w:left w:val="single" w:color="auto" w:sz="4" w:space="0"/>
              <w:bottom w:val="single" w:color="auto" w:sz="4" w:space="0"/>
              <w:right w:val="single" w:color="auto" w:sz="4" w:space="0"/>
            </w:tcBorders>
            <w:vAlign w:val="center"/>
          </w:tcPr>
          <w:p w14:paraId="3FF536DB">
            <w:pPr>
              <w:pStyle w:val="12"/>
              <w:spacing w:before="120" w:after="120" w:line="440" w:lineRule="exact"/>
              <w:ind w:firstLine="0"/>
              <w:jc w:val="center"/>
              <w:rPr>
                <w:rFonts w:hint="eastAsia" w:ascii="仿宋" w:hAnsi="仿宋" w:eastAsia="仿宋" w:cs="仿宋"/>
                <w:spacing w:val="0"/>
                <w:sz w:val="28"/>
                <w:szCs w:val="28"/>
                <w:lang w:val="en-US"/>
              </w:rPr>
            </w:pPr>
          </w:p>
        </w:tc>
        <w:tc>
          <w:tcPr>
            <w:tcW w:w="1709" w:type="dxa"/>
            <w:tcBorders>
              <w:top w:val="single" w:color="auto" w:sz="4" w:space="0"/>
              <w:left w:val="single" w:color="auto" w:sz="4" w:space="0"/>
              <w:bottom w:val="single" w:color="auto" w:sz="4" w:space="0"/>
              <w:right w:val="single" w:color="auto" w:sz="4" w:space="0"/>
            </w:tcBorders>
            <w:vAlign w:val="center"/>
          </w:tcPr>
          <w:p w14:paraId="3D35845B">
            <w:pPr>
              <w:pStyle w:val="12"/>
              <w:spacing w:before="120" w:after="120" w:line="440" w:lineRule="exact"/>
              <w:ind w:firstLine="0"/>
              <w:jc w:val="center"/>
              <w:rPr>
                <w:rFonts w:hint="eastAsia" w:ascii="仿宋" w:hAnsi="仿宋" w:eastAsia="仿宋" w:cs="仿宋"/>
                <w:spacing w:val="0"/>
                <w:sz w:val="28"/>
                <w:szCs w:val="28"/>
                <w:lang w:val="en-US"/>
              </w:rPr>
            </w:pPr>
          </w:p>
        </w:tc>
        <w:tc>
          <w:tcPr>
            <w:tcW w:w="1507" w:type="dxa"/>
            <w:tcBorders>
              <w:top w:val="single" w:color="auto" w:sz="4" w:space="0"/>
              <w:left w:val="single" w:color="auto" w:sz="4" w:space="0"/>
              <w:bottom w:val="single" w:color="auto" w:sz="4" w:space="0"/>
              <w:right w:val="single" w:color="auto" w:sz="4" w:space="0"/>
            </w:tcBorders>
            <w:vAlign w:val="center"/>
          </w:tcPr>
          <w:p w14:paraId="3DCFE626">
            <w:pPr>
              <w:pStyle w:val="12"/>
              <w:spacing w:before="120" w:after="120" w:line="440" w:lineRule="exact"/>
              <w:ind w:firstLine="0"/>
              <w:jc w:val="center"/>
              <w:rPr>
                <w:rFonts w:hint="eastAsia" w:ascii="仿宋" w:hAnsi="仿宋" w:eastAsia="仿宋" w:cs="仿宋"/>
                <w:spacing w:val="0"/>
                <w:sz w:val="28"/>
                <w:szCs w:val="28"/>
                <w:lang w:val="en-US"/>
              </w:rPr>
            </w:pPr>
          </w:p>
        </w:tc>
        <w:tc>
          <w:tcPr>
            <w:tcW w:w="1058" w:type="dxa"/>
            <w:tcBorders>
              <w:top w:val="single" w:color="auto" w:sz="4" w:space="0"/>
              <w:left w:val="single" w:color="auto" w:sz="4" w:space="0"/>
              <w:bottom w:val="single" w:color="auto" w:sz="4" w:space="0"/>
              <w:right w:val="single" w:color="auto" w:sz="4" w:space="0"/>
            </w:tcBorders>
            <w:vAlign w:val="center"/>
          </w:tcPr>
          <w:p w14:paraId="30D2F24D">
            <w:pPr>
              <w:pStyle w:val="12"/>
              <w:spacing w:before="120" w:after="120" w:line="440" w:lineRule="exact"/>
              <w:ind w:firstLine="0"/>
              <w:jc w:val="center"/>
              <w:rPr>
                <w:rFonts w:hint="eastAsia" w:ascii="仿宋" w:hAnsi="仿宋" w:eastAsia="仿宋" w:cs="仿宋"/>
                <w:spacing w:val="0"/>
                <w:sz w:val="28"/>
                <w:szCs w:val="28"/>
                <w:lang w:val="en-US"/>
              </w:rPr>
            </w:pPr>
          </w:p>
        </w:tc>
        <w:tc>
          <w:tcPr>
            <w:tcW w:w="1058" w:type="dxa"/>
            <w:tcBorders>
              <w:top w:val="single" w:color="auto" w:sz="4" w:space="0"/>
              <w:left w:val="single" w:color="auto" w:sz="4" w:space="0"/>
              <w:bottom w:val="single" w:color="auto" w:sz="4" w:space="0"/>
              <w:right w:val="single" w:color="auto" w:sz="4" w:space="0"/>
            </w:tcBorders>
            <w:vAlign w:val="center"/>
          </w:tcPr>
          <w:p w14:paraId="56733E6E">
            <w:pPr>
              <w:pStyle w:val="12"/>
              <w:spacing w:before="120" w:after="120" w:line="440" w:lineRule="exact"/>
              <w:ind w:firstLine="0"/>
              <w:jc w:val="center"/>
              <w:rPr>
                <w:rFonts w:hint="eastAsia" w:ascii="仿宋" w:hAnsi="仿宋" w:eastAsia="仿宋" w:cs="仿宋"/>
                <w:spacing w:val="0"/>
                <w:sz w:val="28"/>
                <w:szCs w:val="28"/>
                <w:lang w:val="en-US"/>
              </w:rPr>
            </w:pPr>
          </w:p>
        </w:tc>
        <w:tc>
          <w:tcPr>
            <w:tcW w:w="1233" w:type="dxa"/>
            <w:tcBorders>
              <w:top w:val="single" w:color="auto" w:sz="4" w:space="0"/>
              <w:left w:val="single" w:color="auto" w:sz="4" w:space="0"/>
              <w:bottom w:val="single" w:color="auto" w:sz="4" w:space="0"/>
              <w:right w:val="single" w:color="auto" w:sz="4" w:space="0"/>
            </w:tcBorders>
            <w:vAlign w:val="center"/>
          </w:tcPr>
          <w:p w14:paraId="0E1440C6">
            <w:pPr>
              <w:pStyle w:val="12"/>
              <w:spacing w:before="120" w:after="120" w:line="440" w:lineRule="exact"/>
              <w:ind w:firstLine="0"/>
              <w:jc w:val="center"/>
              <w:rPr>
                <w:rFonts w:hint="eastAsia" w:ascii="仿宋" w:hAnsi="仿宋" w:eastAsia="仿宋" w:cs="仿宋"/>
                <w:spacing w:val="0"/>
                <w:sz w:val="28"/>
                <w:szCs w:val="28"/>
                <w:lang w:val="en-US"/>
              </w:rPr>
            </w:pPr>
          </w:p>
        </w:tc>
      </w:tr>
    </w:tbl>
    <w:p w14:paraId="36C2491C">
      <w:pPr>
        <w:spacing w:line="440" w:lineRule="exact"/>
        <w:ind w:left="-178" w:leftChars="-85" w:right="-376" w:rightChars="-179"/>
        <w:jc w:val="left"/>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sz w:val="24"/>
          <w:szCs w:val="24"/>
          <w:lang w:val="en-US" w:eastAsia="zh-CN"/>
        </w:rPr>
        <w:t>此表后附包括但不限于文件中要求的证明材料。</w:t>
      </w:r>
    </w:p>
    <w:p w14:paraId="48628DE0">
      <w:pPr>
        <w:spacing w:line="440" w:lineRule="exact"/>
        <w:ind w:left="-178" w:leftChars="-85"/>
        <w:jc w:val="left"/>
        <w:rPr>
          <w:rFonts w:hint="eastAsia" w:ascii="仿宋" w:hAnsi="仿宋" w:eastAsia="仿宋" w:cs="仿宋"/>
          <w:sz w:val="24"/>
          <w:szCs w:val="24"/>
        </w:rPr>
      </w:pPr>
    </w:p>
    <w:p w14:paraId="061B3268">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textAlignment w:val="auto"/>
        <w:rPr>
          <w:rFonts w:hint="eastAsia" w:ascii="仿宋" w:hAnsi="仿宋" w:eastAsia="仿宋" w:cs="仿宋"/>
          <w:sz w:val="24"/>
          <w:szCs w:val="24"/>
        </w:rPr>
      </w:pPr>
      <w:r>
        <w:rPr>
          <w:rFonts w:hint="eastAsia" w:ascii="仿宋" w:hAnsi="仿宋" w:eastAsia="仿宋" w:cs="仿宋"/>
          <w:sz w:val="24"/>
          <w:szCs w:val="24"/>
        </w:rPr>
        <w:t xml:space="preserve">投标人名称：＿＿＿＿＿＿＿＿＿＿＿＿（公章）                             </w:t>
      </w:r>
    </w:p>
    <w:p w14:paraId="78AC485C">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法定代表人或授权代表（签</w:t>
      </w:r>
      <w:r>
        <w:rPr>
          <w:rFonts w:hint="eastAsia" w:ascii="仿宋" w:hAnsi="仿宋" w:eastAsia="仿宋" w:cs="仿宋"/>
          <w:sz w:val="24"/>
          <w:szCs w:val="24"/>
          <w:lang w:val="en-US" w:eastAsia="zh-CN"/>
        </w:rPr>
        <w:t>字</w:t>
      </w:r>
      <w:r>
        <w:rPr>
          <w:rFonts w:hint="eastAsia" w:ascii="仿宋" w:hAnsi="仿宋" w:eastAsia="仿宋" w:cs="仿宋"/>
          <w:sz w:val="24"/>
          <w:szCs w:val="24"/>
        </w:rPr>
        <w:t>或盖章）：</w:t>
      </w:r>
      <w:r>
        <w:rPr>
          <w:rFonts w:hint="eastAsia" w:ascii="仿宋" w:hAnsi="仿宋" w:eastAsia="仿宋" w:cs="仿宋"/>
          <w:sz w:val="24"/>
          <w:szCs w:val="24"/>
          <w:u w:val="single"/>
        </w:rPr>
        <w:t xml:space="preserve">       </w:t>
      </w:r>
    </w:p>
    <w:p w14:paraId="2C26248E">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textAlignment w:val="auto"/>
        <w:rPr>
          <w:rFonts w:hint="eastAsia" w:ascii="仿宋" w:hAnsi="仿宋" w:eastAsia="仿宋" w:cs="仿宋"/>
          <w:sz w:val="24"/>
          <w:szCs w:val="24"/>
        </w:rPr>
      </w:pP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14:paraId="49DD9777">
      <w:pPr>
        <w:pStyle w:val="19"/>
        <w:rPr>
          <w:rFonts w:hint="eastAsia" w:ascii="仿宋" w:hAnsi="仿宋" w:eastAsia="仿宋" w:cs="仿宋"/>
          <w:b/>
          <w:sz w:val="28"/>
          <w:szCs w:val="28"/>
        </w:rPr>
      </w:pPr>
    </w:p>
    <w:p w14:paraId="5BB4E5E8">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p w14:paraId="57F05168">
      <w:pPr>
        <w:pStyle w:val="6"/>
        <w:numPr>
          <w:ilvl w:val="0"/>
          <w:numId w:val="0"/>
        </w:numPr>
        <w:jc w:val="center"/>
        <w:rPr>
          <w:rFonts w:hint="default" w:ascii="仿宋" w:hAnsi="仿宋" w:eastAsia="仿宋" w:cs="仿宋"/>
          <w:b/>
          <w:bCs/>
          <w:color w:val="auto"/>
          <w:kern w:val="2"/>
          <w:sz w:val="28"/>
          <w:szCs w:val="28"/>
          <w:highlight w:val="none"/>
          <w:lang w:val="en-US" w:eastAsia="zh-CN" w:bidi="ar-SA"/>
        </w:rPr>
      </w:pPr>
      <w:bookmarkStart w:id="38" w:name="_Toc91605553"/>
      <w:bookmarkStart w:id="39" w:name="_Toc56710740"/>
      <w:r>
        <w:rPr>
          <w:rFonts w:hint="eastAsia" w:ascii="仿宋" w:hAnsi="仿宋" w:eastAsia="仿宋" w:cs="仿宋"/>
          <w:b/>
          <w:bCs/>
          <w:color w:val="auto"/>
          <w:kern w:val="2"/>
          <w:sz w:val="28"/>
          <w:szCs w:val="28"/>
          <w:highlight w:val="none"/>
          <w:lang w:val="en-US" w:eastAsia="zh-CN" w:bidi="ar-SA"/>
        </w:rPr>
        <w:t>九、</w:t>
      </w:r>
      <w:bookmarkEnd w:id="38"/>
      <w:bookmarkEnd w:id="39"/>
      <w:bookmarkStart w:id="40" w:name="_Toc27235"/>
      <w:r>
        <w:rPr>
          <w:rFonts w:hint="eastAsia" w:ascii="仿宋" w:hAnsi="仿宋" w:eastAsia="仿宋" w:cs="仿宋"/>
          <w:b/>
          <w:bCs/>
          <w:color w:val="auto"/>
          <w:kern w:val="2"/>
          <w:sz w:val="28"/>
          <w:szCs w:val="28"/>
          <w:highlight w:val="none"/>
          <w:lang w:val="en-US" w:eastAsia="zh-CN" w:bidi="ar-SA"/>
        </w:rPr>
        <w:t>人员一览表</w:t>
      </w:r>
    </w:p>
    <w:p w14:paraId="0120753C">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（1）项目负责人简历表一览表</w:t>
      </w:r>
    </w:p>
    <w:p w14:paraId="352DE088">
      <w:pPr>
        <w:keepNext w:val="0"/>
        <w:keepLines w:val="0"/>
        <w:widowControl/>
        <w:suppressLineNumbers w:val="0"/>
        <w:jc w:val="center"/>
        <w:rPr>
          <w:rFonts w:hint="eastAsia" w:ascii="仿宋" w:hAnsi="仿宋" w:eastAsia="仿宋" w:cs="仿宋"/>
          <w:b/>
          <w:bCs/>
          <w:i w:val="0"/>
          <w:iCs w:val="0"/>
          <w:color w:val="auto"/>
          <w:kern w:val="2"/>
          <w:sz w:val="32"/>
          <w:szCs w:val="32"/>
          <w:highlight w:val="none"/>
          <w:lang w:val="en-US" w:eastAsia="zh-CN" w:bidi="ar-SA"/>
        </w:rPr>
      </w:pPr>
    </w:p>
    <w:tbl>
      <w:tblPr>
        <w:tblStyle w:val="2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560"/>
        <w:gridCol w:w="1560"/>
        <w:gridCol w:w="1560"/>
        <w:gridCol w:w="1560"/>
        <w:gridCol w:w="1560"/>
      </w:tblGrid>
      <w:tr w14:paraId="4564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60" w:type="dxa"/>
            <w:noWrap w:val="0"/>
            <w:vAlign w:val="center"/>
          </w:tcPr>
          <w:p w14:paraId="371CC9C5">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560" w:type="dxa"/>
            <w:noWrap w:val="0"/>
            <w:vAlign w:val="center"/>
          </w:tcPr>
          <w:p w14:paraId="688F3FFF">
            <w:pPr>
              <w:keepNext w:val="0"/>
              <w:keepLines w:val="0"/>
              <w:widowControl/>
              <w:suppressLineNumbers w:val="0"/>
              <w:jc w:val="center"/>
              <w:rPr>
                <w:rFonts w:hint="eastAsia" w:ascii="仿宋" w:hAnsi="仿宋" w:eastAsia="仿宋" w:cs="仿宋"/>
                <w:sz w:val="24"/>
                <w:szCs w:val="24"/>
                <w:vertAlign w:val="baseline"/>
              </w:rPr>
            </w:pPr>
          </w:p>
        </w:tc>
        <w:tc>
          <w:tcPr>
            <w:tcW w:w="1560" w:type="dxa"/>
            <w:noWrap w:val="0"/>
            <w:vAlign w:val="center"/>
          </w:tcPr>
          <w:p w14:paraId="0E8AF1BB">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560" w:type="dxa"/>
            <w:noWrap w:val="0"/>
            <w:vAlign w:val="center"/>
          </w:tcPr>
          <w:p w14:paraId="688B4D1A">
            <w:pPr>
              <w:keepNext w:val="0"/>
              <w:keepLines w:val="0"/>
              <w:widowControl/>
              <w:suppressLineNumbers w:val="0"/>
              <w:jc w:val="center"/>
              <w:rPr>
                <w:rFonts w:hint="eastAsia" w:ascii="仿宋" w:hAnsi="仿宋" w:eastAsia="仿宋" w:cs="仿宋"/>
                <w:sz w:val="24"/>
                <w:szCs w:val="24"/>
                <w:vertAlign w:val="baseline"/>
              </w:rPr>
            </w:pPr>
          </w:p>
        </w:tc>
        <w:tc>
          <w:tcPr>
            <w:tcW w:w="1560" w:type="dxa"/>
            <w:noWrap w:val="0"/>
            <w:vAlign w:val="center"/>
          </w:tcPr>
          <w:p w14:paraId="32BD600F">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年龄</w:t>
            </w:r>
          </w:p>
        </w:tc>
        <w:tc>
          <w:tcPr>
            <w:tcW w:w="1560" w:type="dxa"/>
            <w:noWrap w:val="0"/>
            <w:vAlign w:val="center"/>
          </w:tcPr>
          <w:p w14:paraId="50F820F9">
            <w:pPr>
              <w:keepNext w:val="0"/>
              <w:keepLines w:val="0"/>
              <w:widowControl/>
              <w:suppressLineNumbers w:val="0"/>
              <w:jc w:val="center"/>
              <w:rPr>
                <w:rFonts w:hint="eastAsia" w:ascii="仿宋" w:hAnsi="仿宋" w:eastAsia="仿宋" w:cs="仿宋"/>
                <w:sz w:val="24"/>
                <w:szCs w:val="24"/>
                <w:vertAlign w:val="baseline"/>
              </w:rPr>
            </w:pPr>
          </w:p>
        </w:tc>
      </w:tr>
      <w:tr w14:paraId="196F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60" w:type="dxa"/>
            <w:noWrap w:val="0"/>
            <w:vAlign w:val="center"/>
          </w:tcPr>
          <w:p w14:paraId="5BEA2466">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职务</w:t>
            </w:r>
          </w:p>
        </w:tc>
        <w:tc>
          <w:tcPr>
            <w:tcW w:w="1560" w:type="dxa"/>
            <w:noWrap w:val="0"/>
            <w:vAlign w:val="center"/>
          </w:tcPr>
          <w:p w14:paraId="6D23B76F">
            <w:pPr>
              <w:keepNext w:val="0"/>
              <w:keepLines w:val="0"/>
              <w:widowControl/>
              <w:suppressLineNumbers w:val="0"/>
              <w:jc w:val="center"/>
              <w:rPr>
                <w:rFonts w:hint="eastAsia" w:ascii="仿宋" w:hAnsi="仿宋" w:eastAsia="仿宋" w:cs="仿宋"/>
                <w:sz w:val="24"/>
                <w:szCs w:val="24"/>
                <w:vertAlign w:val="baseline"/>
              </w:rPr>
            </w:pPr>
          </w:p>
        </w:tc>
        <w:tc>
          <w:tcPr>
            <w:tcW w:w="1560" w:type="dxa"/>
            <w:noWrap w:val="0"/>
            <w:vAlign w:val="center"/>
          </w:tcPr>
          <w:p w14:paraId="419F57BA">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职称</w:t>
            </w:r>
          </w:p>
        </w:tc>
        <w:tc>
          <w:tcPr>
            <w:tcW w:w="1560" w:type="dxa"/>
            <w:noWrap w:val="0"/>
            <w:vAlign w:val="center"/>
          </w:tcPr>
          <w:p w14:paraId="7401CA0F">
            <w:pPr>
              <w:keepNext w:val="0"/>
              <w:keepLines w:val="0"/>
              <w:widowControl/>
              <w:suppressLineNumbers w:val="0"/>
              <w:jc w:val="center"/>
              <w:rPr>
                <w:rFonts w:hint="eastAsia" w:ascii="仿宋" w:hAnsi="仿宋" w:eastAsia="仿宋" w:cs="仿宋"/>
                <w:sz w:val="24"/>
                <w:szCs w:val="24"/>
                <w:vertAlign w:val="baseline"/>
              </w:rPr>
            </w:pPr>
          </w:p>
        </w:tc>
        <w:tc>
          <w:tcPr>
            <w:tcW w:w="1560" w:type="dxa"/>
            <w:noWrap w:val="0"/>
            <w:vAlign w:val="center"/>
          </w:tcPr>
          <w:p w14:paraId="3EE0C86A">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学历</w:t>
            </w:r>
          </w:p>
        </w:tc>
        <w:tc>
          <w:tcPr>
            <w:tcW w:w="1560" w:type="dxa"/>
            <w:noWrap w:val="0"/>
            <w:vAlign w:val="center"/>
          </w:tcPr>
          <w:p w14:paraId="70172773">
            <w:pPr>
              <w:keepNext w:val="0"/>
              <w:keepLines w:val="0"/>
              <w:widowControl/>
              <w:suppressLineNumbers w:val="0"/>
              <w:jc w:val="center"/>
              <w:rPr>
                <w:rFonts w:hint="eastAsia" w:ascii="仿宋" w:hAnsi="仿宋" w:eastAsia="仿宋" w:cs="仿宋"/>
                <w:sz w:val="24"/>
                <w:szCs w:val="24"/>
                <w:vertAlign w:val="baseline"/>
              </w:rPr>
            </w:pPr>
          </w:p>
        </w:tc>
      </w:tr>
      <w:tr w14:paraId="2327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560" w:type="dxa"/>
            <w:noWrap w:val="0"/>
            <w:vAlign w:val="center"/>
          </w:tcPr>
          <w:p w14:paraId="7CFEA3BF">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职业资格证书名称、等级、证书号</w:t>
            </w:r>
          </w:p>
        </w:tc>
        <w:tc>
          <w:tcPr>
            <w:tcW w:w="3120" w:type="dxa"/>
            <w:gridSpan w:val="2"/>
            <w:noWrap w:val="0"/>
            <w:vAlign w:val="center"/>
          </w:tcPr>
          <w:p w14:paraId="558690F6">
            <w:pPr>
              <w:keepNext w:val="0"/>
              <w:keepLines w:val="0"/>
              <w:widowControl/>
              <w:suppressLineNumbers w:val="0"/>
              <w:jc w:val="center"/>
              <w:rPr>
                <w:rFonts w:hint="eastAsia" w:ascii="仿宋" w:hAnsi="仿宋" w:eastAsia="仿宋" w:cs="仿宋"/>
                <w:sz w:val="24"/>
                <w:szCs w:val="24"/>
                <w:vertAlign w:val="baseline"/>
              </w:rPr>
            </w:pPr>
          </w:p>
        </w:tc>
        <w:tc>
          <w:tcPr>
            <w:tcW w:w="1560" w:type="dxa"/>
            <w:noWrap w:val="0"/>
            <w:vAlign w:val="center"/>
          </w:tcPr>
          <w:p w14:paraId="65A5C24E">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专业</w:t>
            </w:r>
          </w:p>
        </w:tc>
        <w:tc>
          <w:tcPr>
            <w:tcW w:w="3120" w:type="dxa"/>
            <w:gridSpan w:val="2"/>
            <w:noWrap w:val="0"/>
            <w:vAlign w:val="center"/>
          </w:tcPr>
          <w:p w14:paraId="00C77BEA">
            <w:pPr>
              <w:keepNext w:val="0"/>
              <w:keepLines w:val="0"/>
              <w:widowControl/>
              <w:suppressLineNumbers w:val="0"/>
              <w:jc w:val="center"/>
              <w:rPr>
                <w:rFonts w:hint="eastAsia" w:ascii="仿宋" w:hAnsi="仿宋" w:eastAsia="仿宋" w:cs="仿宋"/>
                <w:sz w:val="24"/>
                <w:szCs w:val="24"/>
                <w:vertAlign w:val="baseline"/>
              </w:rPr>
            </w:pPr>
          </w:p>
        </w:tc>
      </w:tr>
      <w:tr w14:paraId="2F31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60" w:type="dxa"/>
            <w:noWrap w:val="0"/>
            <w:vAlign w:val="center"/>
          </w:tcPr>
          <w:p w14:paraId="6877FFD5">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参加工作时间</w:t>
            </w:r>
          </w:p>
        </w:tc>
        <w:tc>
          <w:tcPr>
            <w:tcW w:w="3120" w:type="dxa"/>
            <w:gridSpan w:val="2"/>
            <w:noWrap w:val="0"/>
            <w:vAlign w:val="center"/>
          </w:tcPr>
          <w:p w14:paraId="7E772045">
            <w:pPr>
              <w:keepNext w:val="0"/>
              <w:keepLines w:val="0"/>
              <w:widowControl/>
              <w:suppressLineNumbers w:val="0"/>
              <w:jc w:val="center"/>
              <w:rPr>
                <w:rFonts w:hint="eastAsia" w:ascii="仿宋" w:hAnsi="仿宋" w:eastAsia="仿宋" w:cs="仿宋"/>
                <w:sz w:val="24"/>
                <w:szCs w:val="24"/>
                <w:vertAlign w:val="baseline"/>
              </w:rPr>
            </w:pPr>
          </w:p>
        </w:tc>
        <w:tc>
          <w:tcPr>
            <w:tcW w:w="1560" w:type="dxa"/>
            <w:noWrap w:val="0"/>
            <w:vAlign w:val="center"/>
          </w:tcPr>
          <w:p w14:paraId="7B6422AC">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从事项目经理年限</w:t>
            </w:r>
          </w:p>
        </w:tc>
        <w:tc>
          <w:tcPr>
            <w:tcW w:w="3120" w:type="dxa"/>
            <w:gridSpan w:val="2"/>
            <w:noWrap w:val="0"/>
            <w:vAlign w:val="center"/>
          </w:tcPr>
          <w:p w14:paraId="5641AB76">
            <w:pPr>
              <w:keepNext w:val="0"/>
              <w:keepLines w:val="0"/>
              <w:widowControl/>
              <w:suppressLineNumbers w:val="0"/>
              <w:jc w:val="center"/>
              <w:rPr>
                <w:rFonts w:hint="eastAsia" w:ascii="仿宋" w:hAnsi="仿宋" w:eastAsia="仿宋" w:cs="仿宋"/>
                <w:sz w:val="24"/>
                <w:szCs w:val="24"/>
                <w:vertAlign w:val="baseline"/>
              </w:rPr>
            </w:pPr>
          </w:p>
        </w:tc>
      </w:tr>
      <w:tr w14:paraId="2F11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360" w:type="dxa"/>
            <w:gridSpan w:val="6"/>
            <w:noWrap w:val="0"/>
            <w:vAlign w:val="top"/>
          </w:tcPr>
          <w:p w14:paraId="68549C16">
            <w:pPr>
              <w:keepNext w:val="0"/>
              <w:keepLines w:val="0"/>
              <w:widowControl/>
              <w:suppressLineNumbers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工作简历：</w:t>
            </w:r>
          </w:p>
        </w:tc>
      </w:tr>
      <w:tr w14:paraId="5843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60" w:type="dxa"/>
            <w:gridSpan w:val="6"/>
            <w:noWrap w:val="0"/>
            <w:vAlign w:val="center"/>
          </w:tcPr>
          <w:p w14:paraId="7D6CCBBD">
            <w:pPr>
              <w:keepNext w:val="0"/>
              <w:keepLines w:val="0"/>
              <w:widowControl/>
              <w:suppressLineNumbers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类似业绩</w:t>
            </w:r>
          </w:p>
        </w:tc>
      </w:tr>
      <w:tr w14:paraId="3633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60" w:type="dxa"/>
            <w:noWrap w:val="0"/>
            <w:vAlign w:val="center"/>
          </w:tcPr>
          <w:p w14:paraId="417A2EEC">
            <w:pPr>
              <w:ind w:left="0" w:leftChars="0" w:right="0" w:rightChars="0"/>
              <w:jc w:val="center"/>
              <w:rPr>
                <w:rFonts w:hint="eastAsia" w:ascii="仿宋" w:hAnsi="仿宋" w:eastAsia="仿宋" w:cs="仿宋"/>
                <w:sz w:val="24"/>
                <w:szCs w:val="24"/>
                <w:vertAlign w:val="baseline"/>
              </w:rPr>
            </w:pPr>
            <w:r>
              <w:rPr>
                <w:rFonts w:hint="eastAsia" w:ascii="仿宋" w:hAnsi="仿宋" w:eastAsia="仿宋" w:cs="仿宋"/>
                <w:i w:val="0"/>
                <w:iCs w:val="0"/>
                <w:color w:val="auto"/>
                <w:sz w:val="24"/>
                <w:szCs w:val="24"/>
                <w:highlight w:val="none"/>
              </w:rPr>
              <w:t>项目名称</w:t>
            </w:r>
          </w:p>
        </w:tc>
        <w:tc>
          <w:tcPr>
            <w:tcW w:w="1560" w:type="dxa"/>
            <w:noWrap w:val="0"/>
            <w:vAlign w:val="center"/>
          </w:tcPr>
          <w:p w14:paraId="74030B02">
            <w:pPr>
              <w:ind w:left="0" w:leftChars="0" w:right="0" w:rightChars="0"/>
              <w:jc w:val="center"/>
              <w:rPr>
                <w:rFonts w:hint="eastAsia" w:ascii="仿宋" w:hAnsi="仿宋" w:eastAsia="仿宋" w:cs="仿宋"/>
                <w:sz w:val="24"/>
                <w:szCs w:val="24"/>
                <w:vertAlign w:val="baseline"/>
              </w:rPr>
            </w:pPr>
            <w:r>
              <w:rPr>
                <w:rFonts w:hint="eastAsia" w:ascii="仿宋" w:hAnsi="仿宋" w:eastAsia="仿宋" w:cs="仿宋"/>
                <w:i w:val="0"/>
                <w:iCs w:val="0"/>
                <w:color w:val="auto"/>
                <w:sz w:val="24"/>
                <w:szCs w:val="24"/>
                <w:highlight w:val="none"/>
                <w:lang w:val="en-US" w:eastAsia="zh-CN"/>
              </w:rPr>
              <w:t>标的</w:t>
            </w:r>
            <w:r>
              <w:rPr>
                <w:rFonts w:hint="eastAsia" w:ascii="仿宋" w:hAnsi="仿宋" w:eastAsia="仿宋" w:cs="仿宋"/>
                <w:i w:val="0"/>
                <w:iCs w:val="0"/>
                <w:color w:val="auto"/>
                <w:sz w:val="24"/>
                <w:szCs w:val="24"/>
                <w:highlight w:val="none"/>
              </w:rPr>
              <w:t>内容</w:t>
            </w:r>
          </w:p>
        </w:tc>
        <w:tc>
          <w:tcPr>
            <w:tcW w:w="1560" w:type="dxa"/>
            <w:noWrap w:val="0"/>
            <w:vAlign w:val="center"/>
          </w:tcPr>
          <w:p w14:paraId="55A8222D">
            <w:pPr>
              <w:ind w:left="0" w:leftChars="0" w:right="0" w:rightChars="0"/>
              <w:jc w:val="center"/>
              <w:rPr>
                <w:rFonts w:hint="eastAsia" w:ascii="仿宋" w:hAnsi="仿宋" w:eastAsia="仿宋" w:cs="仿宋"/>
                <w:sz w:val="24"/>
                <w:szCs w:val="24"/>
                <w:vertAlign w:val="baseline"/>
              </w:rPr>
            </w:pPr>
            <w:r>
              <w:rPr>
                <w:rFonts w:hint="eastAsia" w:ascii="仿宋" w:hAnsi="仿宋" w:eastAsia="仿宋" w:cs="仿宋"/>
                <w:i w:val="0"/>
                <w:iCs w:val="0"/>
                <w:color w:val="auto"/>
                <w:sz w:val="24"/>
                <w:szCs w:val="24"/>
                <w:highlight w:val="none"/>
                <w:lang w:val="en-US" w:eastAsia="zh-CN"/>
              </w:rPr>
              <w:t>采购人</w:t>
            </w:r>
            <w:r>
              <w:rPr>
                <w:rFonts w:hint="eastAsia" w:ascii="仿宋" w:hAnsi="仿宋" w:eastAsia="仿宋" w:cs="仿宋"/>
                <w:i w:val="0"/>
                <w:iCs w:val="0"/>
                <w:color w:val="auto"/>
                <w:sz w:val="24"/>
                <w:szCs w:val="24"/>
                <w:highlight w:val="none"/>
              </w:rPr>
              <w:t>名称</w:t>
            </w:r>
          </w:p>
        </w:tc>
        <w:tc>
          <w:tcPr>
            <w:tcW w:w="1560" w:type="dxa"/>
            <w:noWrap w:val="0"/>
            <w:vAlign w:val="center"/>
          </w:tcPr>
          <w:p w14:paraId="0A9B3E21">
            <w:pPr>
              <w:ind w:left="0" w:leftChars="0" w:right="0" w:rightChars="0"/>
              <w:jc w:val="center"/>
              <w:rPr>
                <w:rFonts w:hint="eastAsia" w:ascii="仿宋" w:hAnsi="仿宋" w:eastAsia="仿宋" w:cs="仿宋"/>
                <w:sz w:val="24"/>
                <w:szCs w:val="24"/>
                <w:vertAlign w:val="baseline"/>
              </w:rPr>
            </w:pPr>
            <w:r>
              <w:rPr>
                <w:rFonts w:hint="eastAsia" w:ascii="仿宋" w:hAnsi="仿宋" w:eastAsia="仿宋" w:cs="仿宋"/>
                <w:i w:val="0"/>
                <w:iCs w:val="0"/>
                <w:color w:val="auto"/>
                <w:sz w:val="24"/>
                <w:szCs w:val="24"/>
                <w:highlight w:val="none"/>
                <w:lang w:val="en-US" w:eastAsia="zh-CN"/>
              </w:rPr>
              <w:t>中标（成交）金额</w:t>
            </w:r>
          </w:p>
        </w:tc>
        <w:tc>
          <w:tcPr>
            <w:tcW w:w="1560" w:type="dxa"/>
            <w:noWrap w:val="0"/>
            <w:vAlign w:val="center"/>
          </w:tcPr>
          <w:p w14:paraId="14F830EB">
            <w:pPr>
              <w:ind w:left="0" w:leftChars="0" w:right="0" w:rightChars="0"/>
              <w:jc w:val="center"/>
              <w:rPr>
                <w:rFonts w:hint="eastAsia" w:ascii="仿宋" w:hAnsi="仿宋" w:eastAsia="仿宋" w:cs="仿宋"/>
                <w:sz w:val="24"/>
                <w:szCs w:val="24"/>
                <w:vertAlign w:val="baseline"/>
              </w:rPr>
            </w:pPr>
            <w:r>
              <w:rPr>
                <w:rFonts w:hint="eastAsia" w:ascii="仿宋" w:hAnsi="仿宋" w:eastAsia="仿宋" w:cs="仿宋"/>
                <w:i w:val="0"/>
                <w:iCs w:val="0"/>
                <w:color w:val="auto"/>
                <w:sz w:val="24"/>
                <w:szCs w:val="24"/>
                <w:highlight w:val="none"/>
              </w:rPr>
              <w:t>联系人</w:t>
            </w:r>
            <w:r>
              <w:rPr>
                <w:rFonts w:hint="eastAsia" w:ascii="仿宋" w:hAnsi="仿宋" w:eastAsia="仿宋" w:cs="仿宋"/>
                <w:i w:val="0"/>
                <w:iCs w:val="0"/>
                <w:color w:val="auto"/>
                <w:sz w:val="24"/>
                <w:szCs w:val="24"/>
                <w:highlight w:val="none"/>
                <w:lang w:val="en-US" w:eastAsia="zh-CN"/>
              </w:rPr>
              <w:t>及</w:t>
            </w:r>
            <w:r>
              <w:rPr>
                <w:rFonts w:hint="eastAsia" w:ascii="仿宋" w:hAnsi="仿宋" w:eastAsia="仿宋" w:cs="仿宋"/>
                <w:i w:val="0"/>
                <w:iCs w:val="0"/>
                <w:color w:val="auto"/>
                <w:sz w:val="24"/>
                <w:szCs w:val="24"/>
                <w:highlight w:val="none"/>
              </w:rPr>
              <w:t>联系电话</w:t>
            </w:r>
          </w:p>
        </w:tc>
        <w:tc>
          <w:tcPr>
            <w:tcW w:w="1560" w:type="dxa"/>
            <w:noWrap w:val="0"/>
            <w:vAlign w:val="center"/>
          </w:tcPr>
          <w:p w14:paraId="6061C7A3">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开竣工</w:t>
            </w:r>
          </w:p>
          <w:p w14:paraId="0D8BAE35">
            <w:pPr>
              <w:ind w:left="0" w:leftChars="0" w:right="0" w:rightChars="0"/>
              <w:jc w:val="center"/>
              <w:rPr>
                <w:rFonts w:hint="eastAsia" w:ascii="仿宋" w:hAnsi="仿宋" w:eastAsia="仿宋" w:cs="仿宋"/>
                <w:sz w:val="24"/>
                <w:szCs w:val="24"/>
                <w:vertAlign w:val="baseline"/>
              </w:rPr>
            </w:pPr>
            <w:r>
              <w:rPr>
                <w:rFonts w:hint="eastAsia" w:ascii="仿宋" w:hAnsi="仿宋" w:eastAsia="仿宋" w:cs="仿宋"/>
                <w:i w:val="0"/>
                <w:iCs w:val="0"/>
                <w:color w:val="auto"/>
                <w:sz w:val="24"/>
                <w:szCs w:val="24"/>
                <w:highlight w:val="none"/>
                <w:lang w:val="en-US" w:eastAsia="zh-CN"/>
              </w:rPr>
              <w:t>日期</w:t>
            </w:r>
          </w:p>
        </w:tc>
      </w:tr>
      <w:tr w14:paraId="7719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60" w:type="dxa"/>
            <w:noWrap w:val="0"/>
            <w:vAlign w:val="center"/>
          </w:tcPr>
          <w:p w14:paraId="15416A19">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45D1FD84">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644FF9E0">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70634982">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1212ACB6">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087A7767">
            <w:pPr>
              <w:keepNext w:val="0"/>
              <w:keepLines w:val="0"/>
              <w:widowControl/>
              <w:suppressLineNumbers w:val="0"/>
              <w:jc w:val="left"/>
              <w:rPr>
                <w:rFonts w:hint="eastAsia" w:ascii="仿宋" w:hAnsi="仿宋" w:eastAsia="仿宋" w:cs="仿宋"/>
                <w:sz w:val="24"/>
                <w:szCs w:val="24"/>
                <w:vertAlign w:val="baseline"/>
              </w:rPr>
            </w:pPr>
          </w:p>
        </w:tc>
      </w:tr>
      <w:tr w14:paraId="2BA8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60" w:type="dxa"/>
            <w:noWrap w:val="0"/>
            <w:vAlign w:val="center"/>
          </w:tcPr>
          <w:p w14:paraId="3F86CFAC">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5D60E845">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526668AB">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738BFD6F">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014648F5">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0A01D1DD">
            <w:pPr>
              <w:keepNext w:val="0"/>
              <w:keepLines w:val="0"/>
              <w:widowControl/>
              <w:suppressLineNumbers w:val="0"/>
              <w:jc w:val="left"/>
              <w:rPr>
                <w:rFonts w:hint="eastAsia" w:ascii="仿宋" w:hAnsi="仿宋" w:eastAsia="仿宋" w:cs="仿宋"/>
                <w:sz w:val="24"/>
                <w:szCs w:val="24"/>
                <w:vertAlign w:val="baseline"/>
              </w:rPr>
            </w:pPr>
          </w:p>
        </w:tc>
      </w:tr>
      <w:tr w14:paraId="3FC1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60" w:type="dxa"/>
            <w:noWrap w:val="0"/>
            <w:vAlign w:val="center"/>
          </w:tcPr>
          <w:p w14:paraId="49B0348C">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33B8AF36">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47744134">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24871DF1">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6F762B78">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77B17B50">
            <w:pPr>
              <w:keepNext w:val="0"/>
              <w:keepLines w:val="0"/>
              <w:widowControl/>
              <w:suppressLineNumbers w:val="0"/>
              <w:jc w:val="left"/>
              <w:rPr>
                <w:rFonts w:hint="eastAsia" w:ascii="仿宋" w:hAnsi="仿宋" w:eastAsia="仿宋" w:cs="仿宋"/>
                <w:sz w:val="24"/>
                <w:szCs w:val="24"/>
                <w:vertAlign w:val="baseline"/>
              </w:rPr>
            </w:pPr>
          </w:p>
        </w:tc>
      </w:tr>
      <w:tr w14:paraId="6D93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60" w:type="dxa"/>
            <w:noWrap w:val="0"/>
            <w:vAlign w:val="center"/>
          </w:tcPr>
          <w:p w14:paraId="1F04A374">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76660427">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29B9AD67">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40B03E7E">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20C75A7C">
            <w:pPr>
              <w:keepNext w:val="0"/>
              <w:keepLines w:val="0"/>
              <w:widowControl/>
              <w:suppressLineNumbers w:val="0"/>
              <w:jc w:val="left"/>
              <w:rPr>
                <w:rFonts w:hint="eastAsia" w:ascii="仿宋" w:hAnsi="仿宋" w:eastAsia="仿宋" w:cs="仿宋"/>
                <w:sz w:val="24"/>
                <w:szCs w:val="24"/>
                <w:vertAlign w:val="baseline"/>
              </w:rPr>
            </w:pPr>
          </w:p>
        </w:tc>
        <w:tc>
          <w:tcPr>
            <w:tcW w:w="1560" w:type="dxa"/>
            <w:noWrap w:val="0"/>
            <w:vAlign w:val="center"/>
          </w:tcPr>
          <w:p w14:paraId="37205705">
            <w:pPr>
              <w:keepNext w:val="0"/>
              <w:keepLines w:val="0"/>
              <w:widowControl/>
              <w:suppressLineNumbers w:val="0"/>
              <w:jc w:val="left"/>
              <w:rPr>
                <w:rFonts w:hint="eastAsia" w:ascii="仿宋" w:hAnsi="仿宋" w:eastAsia="仿宋" w:cs="仿宋"/>
                <w:sz w:val="24"/>
                <w:szCs w:val="24"/>
                <w:vertAlign w:val="baseline"/>
              </w:rPr>
            </w:pPr>
          </w:p>
        </w:tc>
      </w:tr>
    </w:tbl>
    <w:p w14:paraId="3CF172BC">
      <w:pPr>
        <w:keepNext w:val="0"/>
        <w:keepLines w:val="0"/>
        <w:widowControl/>
        <w:suppressLineNumbers w:val="0"/>
        <w:jc w:val="left"/>
      </w:pPr>
    </w:p>
    <w:p w14:paraId="0D0237BD">
      <w:pPr>
        <w:rPr>
          <w:rFonts w:hint="default"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注：</w:t>
      </w:r>
      <w:r>
        <w:rPr>
          <w:rFonts w:hint="eastAsia" w:ascii="仿宋" w:hAnsi="仿宋" w:eastAsia="仿宋" w:cs="仿宋"/>
          <w:i w:val="0"/>
          <w:iCs w:val="0"/>
          <w:color w:val="auto"/>
          <w:sz w:val="21"/>
          <w:szCs w:val="21"/>
          <w:highlight w:val="none"/>
          <w:lang w:val="en-US" w:eastAsia="zh-CN"/>
        </w:rPr>
        <w:t>后附相关证明材料，包含但不限于人员身份证、投标单位近一个月为其缴纳社保证明、劳务合同等。</w:t>
      </w:r>
    </w:p>
    <w:p w14:paraId="2335D126">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r>
        <w:rPr>
          <w:rFonts w:hint="eastAsia" w:ascii="仿宋" w:hAnsi="仿宋" w:eastAsia="仿宋" w:cs="仿宋"/>
          <w:b/>
          <w:bCs/>
          <w:i w:val="0"/>
          <w:iCs w:val="0"/>
          <w:color w:val="auto"/>
          <w:kern w:val="2"/>
          <w:sz w:val="32"/>
          <w:szCs w:val="32"/>
          <w:highlight w:val="none"/>
          <w:lang w:val="en-US" w:eastAsia="zh-CN" w:bidi="ar-SA"/>
        </w:rPr>
        <w:br w:type="page"/>
      </w:r>
      <w:r>
        <w:rPr>
          <w:rFonts w:hint="eastAsia" w:ascii="仿宋" w:hAnsi="仿宋" w:eastAsia="仿宋" w:cs="仿宋"/>
          <w:b/>
          <w:bCs/>
          <w:kern w:val="2"/>
          <w:sz w:val="24"/>
          <w:szCs w:val="24"/>
          <w:lang w:val="en-US" w:eastAsia="zh-CN" w:bidi="ar-SA"/>
        </w:rPr>
        <w:t>（2）拟派项目团队</w:t>
      </w:r>
      <w:bookmarkEnd w:id="40"/>
    </w:p>
    <w:tbl>
      <w:tblPr>
        <w:tblStyle w:val="24"/>
        <w:tblW w:w="8938"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1730"/>
        <w:gridCol w:w="1725"/>
        <w:gridCol w:w="2781"/>
        <w:gridCol w:w="1933"/>
      </w:tblGrid>
      <w:tr w14:paraId="29EEC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769" w:type="dxa"/>
            <w:noWrap w:val="0"/>
            <w:vAlign w:val="center"/>
          </w:tcPr>
          <w:p w14:paraId="5092E95A">
            <w:pPr>
              <w:pStyle w:val="65"/>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序号</w:t>
            </w:r>
          </w:p>
        </w:tc>
        <w:tc>
          <w:tcPr>
            <w:tcW w:w="1730" w:type="dxa"/>
            <w:noWrap w:val="0"/>
            <w:vAlign w:val="center"/>
          </w:tcPr>
          <w:p w14:paraId="711D978F">
            <w:pPr>
              <w:pStyle w:val="65"/>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姓名</w:t>
            </w:r>
          </w:p>
        </w:tc>
        <w:tc>
          <w:tcPr>
            <w:tcW w:w="1725" w:type="dxa"/>
            <w:tcBorders>
              <w:left w:val="single" w:color="auto" w:sz="4" w:space="0"/>
            </w:tcBorders>
            <w:noWrap w:val="0"/>
            <w:vAlign w:val="center"/>
          </w:tcPr>
          <w:p w14:paraId="3991387C">
            <w:pPr>
              <w:pStyle w:val="65"/>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身份证号</w:t>
            </w:r>
          </w:p>
        </w:tc>
        <w:tc>
          <w:tcPr>
            <w:tcW w:w="2781" w:type="dxa"/>
            <w:noWrap w:val="0"/>
            <w:vAlign w:val="center"/>
          </w:tcPr>
          <w:p w14:paraId="489EDF66">
            <w:pPr>
              <w:pStyle w:val="65"/>
              <w:jc w:val="both"/>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相关证书名称及编号</w:t>
            </w:r>
          </w:p>
        </w:tc>
        <w:tc>
          <w:tcPr>
            <w:tcW w:w="1933" w:type="dxa"/>
            <w:noWrap w:val="0"/>
            <w:vAlign w:val="center"/>
          </w:tcPr>
          <w:p w14:paraId="223B2145">
            <w:pPr>
              <w:pStyle w:val="65"/>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在团队中职务（岗位）</w:t>
            </w:r>
          </w:p>
        </w:tc>
      </w:tr>
      <w:tr w14:paraId="7DB3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69" w:type="dxa"/>
            <w:noWrap w:val="0"/>
            <w:vAlign w:val="center"/>
          </w:tcPr>
          <w:p w14:paraId="456B3DD3">
            <w:pPr>
              <w:pStyle w:val="65"/>
              <w:jc w:val="center"/>
              <w:rPr>
                <w:rFonts w:hint="eastAsia" w:ascii="仿宋" w:hAnsi="仿宋" w:eastAsia="仿宋" w:cs="仿宋"/>
                <w:i w:val="0"/>
                <w:iCs w:val="0"/>
                <w:color w:val="auto"/>
                <w:highlight w:val="none"/>
              </w:rPr>
            </w:pPr>
            <w:bookmarkStart w:id="41" w:name="_Toc100090784"/>
            <w:bookmarkStart w:id="42" w:name="_Toc99533292"/>
            <w:r>
              <w:rPr>
                <w:rFonts w:hint="eastAsia" w:ascii="仿宋" w:hAnsi="仿宋" w:eastAsia="仿宋" w:cs="仿宋"/>
                <w:i w:val="0"/>
                <w:iCs w:val="0"/>
                <w:color w:val="auto"/>
                <w:highlight w:val="none"/>
              </w:rPr>
              <w:t>1</w:t>
            </w:r>
            <w:bookmarkEnd w:id="41"/>
            <w:bookmarkEnd w:id="42"/>
          </w:p>
        </w:tc>
        <w:tc>
          <w:tcPr>
            <w:tcW w:w="1730" w:type="dxa"/>
            <w:noWrap w:val="0"/>
            <w:vAlign w:val="center"/>
          </w:tcPr>
          <w:p w14:paraId="0489D728">
            <w:pPr>
              <w:pStyle w:val="65"/>
              <w:jc w:val="center"/>
              <w:rPr>
                <w:rFonts w:hint="eastAsia" w:ascii="仿宋" w:hAnsi="仿宋" w:eastAsia="仿宋" w:cs="仿宋"/>
                <w:i w:val="0"/>
                <w:iCs w:val="0"/>
                <w:color w:val="auto"/>
                <w:highlight w:val="none"/>
              </w:rPr>
            </w:pPr>
          </w:p>
        </w:tc>
        <w:tc>
          <w:tcPr>
            <w:tcW w:w="1725" w:type="dxa"/>
            <w:tcBorders>
              <w:left w:val="single" w:color="auto" w:sz="4" w:space="0"/>
            </w:tcBorders>
            <w:noWrap w:val="0"/>
            <w:vAlign w:val="center"/>
          </w:tcPr>
          <w:p w14:paraId="08B3BC55">
            <w:pPr>
              <w:pStyle w:val="65"/>
              <w:jc w:val="center"/>
              <w:rPr>
                <w:rFonts w:hint="eastAsia" w:ascii="仿宋" w:hAnsi="仿宋" w:eastAsia="仿宋" w:cs="仿宋"/>
                <w:i w:val="0"/>
                <w:iCs w:val="0"/>
                <w:color w:val="auto"/>
                <w:highlight w:val="none"/>
              </w:rPr>
            </w:pPr>
          </w:p>
        </w:tc>
        <w:tc>
          <w:tcPr>
            <w:tcW w:w="2781" w:type="dxa"/>
            <w:noWrap w:val="0"/>
            <w:vAlign w:val="center"/>
          </w:tcPr>
          <w:p w14:paraId="41A2D746">
            <w:pPr>
              <w:pStyle w:val="65"/>
              <w:jc w:val="center"/>
              <w:rPr>
                <w:rFonts w:hint="eastAsia" w:ascii="仿宋" w:hAnsi="仿宋" w:eastAsia="仿宋" w:cs="仿宋"/>
                <w:i w:val="0"/>
                <w:iCs w:val="0"/>
                <w:color w:val="auto"/>
                <w:highlight w:val="none"/>
              </w:rPr>
            </w:pPr>
          </w:p>
        </w:tc>
        <w:tc>
          <w:tcPr>
            <w:tcW w:w="1933" w:type="dxa"/>
            <w:noWrap w:val="0"/>
            <w:vAlign w:val="center"/>
          </w:tcPr>
          <w:p w14:paraId="10FB2B1A">
            <w:pPr>
              <w:pStyle w:val="65"/>
              <w:jc w:val="center"/>
              <w:rPr>
                <w:rFonts w:hint="default" w:ascii="仿宋" w:hAnsi="仿宋" w:eastAsia="仿宋" w:cs="仿宋"/>
                <w:i w:val="0"/>
                <w:iCs w:val="0"/>
                <w:color w:val="auto"/>
                <w:highlight w:val="none"/>
                <w:lang w:val="en-US" w:eastAsia="zh-CN"/>
              </w:rPr>
            </w:pPr>
          </w:p>
        </w:tc>
      </w:tr>
      <w:tr w14:paraId="27B00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69" w:type="dxa"/>
            <w:noWrap w:val="0"/>
            <w:vAlign w:val="center"/>
          </w:tcPr>
          <w:p w14:paraId="1E3375B3">
            <w:pPr>
              <w:pStyle w:val="65"/>
              <w:jc w:val="center"/>
              <w:rPr>
                <w:rFonts w:hint="eastAsia" w:ascii="仿宋" w:hAnsi="仿宋" w:eastAsia="仿宋" w:cs="仿宋"/>
                <w:i w:val="0"/>
                <w:iCs w:val="0"/>
                <w:color w:val="auto"/>
                <w:highlight w:val="none"/>
              </w:rPr>
            </w:pPr>
            <w:bookmarkStart w:id="43" w:name="_Toc99533293"/>
            <w:bookmarkStart w:id="44" w:name="_Toc100090785"/>
            <w:r>
              <w:rPr>
                <w:rFonts w:hint="eastAsia" w:ascii="仿宋" w:hAnsi="仿宋" w:eastAsia="仿宋" w:cs="仿宋"/>
                <w:i w:val="0"/>
                <w:iCs w:val="0"/>
                <w:color w:val="auto"/>
                <w:highlight w:val="none"/>
              </w:rPr>
              <w:t>2</w:t>
            </w:r>
            <w:bookmarkEnd w:id="43"/>
            <w:bookmarkEnd w:id="44"/>
          </w:p>
        </w:tc>
        <w:tc>
          <w:tcPr>
            <w:tcW w:w="1730" w:type="dxa"/>
            <w:noWrap w:val="0"/>
            <w:vAlign w:val="center"/>
          </w:tcPr>
          <w:p w14:paraId="73EBF279">
            <w:pPr>
              <w:pStyle w:val="65"/>
              <w:jc w:val="center"/>
              <w:rPr>
                <w:rFonts w:hint="eastAsia" w:ascii="仿宋" w:hAnsi="仿宋" w:eastAsia="仿宋" w:cs="仿宋"/>
                <w:i w:val="0"/>
                <w:iCs w:val="0"/>
                <w:color w:val="auto"/>
                <w:highlight w:val="none"/>
              </w:rPr>
            </w:pPr>
          </w:p>
        </w:tc>
        <w:tc>
          <w:tcPr>
            <w:tcW w:w="1725" w:type="dxa"/>
            <w:tcBorders>
              <w:left w:val="single" w:color="auto" w:sz="4" w:space="0"/>
            </w:tcBorders>
            <w:noWrap w:val="0"/>
            <w:vAlign w:val="center"/>
          </w:tcPr>
          <w:p w14:paraId="47FA1A2D">
            <w:pPr>
              <w:pStyle w:val="65"/>
              <w:jc w:val="center"/>
              <w:rPr>
                <w:rFonts w:hint="eastAsia" w:ascii="仿宋" w:hAnsi="仿宋" w:eastAsia="仿宋" w:cs="仿宋"/>
                <w:i w:val="0"/>
                <w:iCs w:val="0"/>
                <w:color w:val="auto"/>
                <w:highlight w:val="none"/>
              </w:rPr>
            </w:pPr>
          </w:p>
        </w:tc>
        <w:tc>
          <w:tcPr>
            <w:tcW w:w="2781" w:type="dxa"/>
            <w:noWrap w:val="0"/>
            <w:vAlign w:val="center"/>
          </w:tcPr>
          <w:p w14:paraId="1EC378E7">
            <w:pPr>
              <w:pStyle w:val="65"/>
              <w:jc w:val="center"/>
              <w:rPr>
                <w:rFonts w:hint="eastAsia" w:ascii="仿宋" w:hAnsi="仿宋" w:eastAsia="仿宋" w:cs="仿宋"/>
                <w:i w:val="0"/>
                <w:iCs w:val="0"/>
                <w:color w:val="auto"/>
                <w:highlight w:val="none"/>
              </w:rPr>
            </w:pPr>
          </w:p>
        </w:tc>
        <w:tc>
          <w:tcPr>
            <w:tcW w:w="1933" w:type="dxa"/>
            <w:noWrap w:val="0"/>
            <w:vAlign w:val="center"/>
          </w:tcPr>
          <w:p w14:paraId="18A8BC3F">
            <w:pPr>
              <w:pStyle w:val="65"/>
              <w:jc w:val="center"/>
              <w:rPr>
                <w:rFonts w:hint="eastAsia" w:ascii="仿宋" w:hAnsi="仿宋" w:eastAsia="仿宋" w:cs="仿宋"/>
                <w:i w:val="0"/>
                <w:iCs w:val="0"/>
                <w:color w:val="auto"/>
                <w:highlight w:val="none"/>
              </w:rPr>
            </w:pPr>
          </w:p>
        </w:tc>
      </w:tr>
      <w:tr w14:paraId="5F67D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69" w:type="dxa"/>
            <w:noWrap w:val="0"/>
            <w:vAlign w:val="center"/>
          </w:tcPr>
          <w:p w14:paraId="0F1040C4">
            <w:pPr>
              <w:pStyle w:val="65"/>
              <w:jc w:val="center"/>
              <w:rPr>
                <w:rFonts w:hint="eastAsia" w:ascii="仿宋" w:hAnsi="仿宋" w:eastAsia="仿宋" w:cs="仿宋"/>
                <w:i w:val="0"/>
                <w:iCs w:val="0"/>
                <w:color w:val="auto"/>
                <w:highlight w:val="none"/>
              </w:rPr>
            </w:pPr>
            <w:bookmarkStart w:id="45" w:name="_Toc100090786"/>
            <w:bookmarkStart w:id="46" w:name="_Toc99533294"/>
            <w:r>
              <w:rPr>
                <w:rFonts w:hint="eastAsia" w:ascii="仿宋" w:hAnsi="仿宋" w:eastAsia="仿宋" w:cs="仿宋"/>
                <w:i w:val="0"/>
                <w:iCs w:val="0"/>
                <w:color w:val="auto"/>
                <w:highlight w:val="none"/>
              </w:rPr>
              <w:t>3</w:t>
            </w:r>
            <w:bookmarkEnd w:id="45"/>
            <w:bookmarkEnd w:id="46"/>
          </w:p>
        </w:tc>
        <w:tc>
          <w:tcPr>
            <w:tcW w:w="1730" w:type="dxa"/>
            <w:noWrap w:val="0"/>
            <w:vAlign w:val="center"/>
          </w:tcPr>
          <w:p w14:paraId="121CC68C">
            <w:pPr>
              <w:pStyle w:val="65"/>
              <w:jc w:val="center"/>
              <w:rPr>
                <w:rFonts w:hint="eastAsia" w:ascii="仿宋" w:hAnsi="仿宋" w:eastAsia="仿宋" w:cs="仿宋"/>
                <w:i w:val="0"/>
                <w:iCs w:val="0"/>
                <w:color w:val="auto"/>
                <w:highlight w:val="none"/>
              </w:rPr>
            </w:pPr>
          </w:p>
        </w:tc>
        <w:tc>
          <w:tcPr>
            <w:tcW w:w="1725" w:type="dxa"/>
            <w:tcBorders>
              <w:left w:val="single" w:color="auto" w:sz="4" w:space="0"/>
            </w:tcBorders>
            <w:noWrap w:val="0"/>
            <w:vAlign w:val="center"/>
          </w:tcPr>
          <w:p w14:paraId="60582A82">
            <w:pPr>
              <w:pStyle w:val="65"/>
              <w:jc w:val="center"/>
              <w:rPr>
                <w:rFonts w:hint="eastAsia" w:ascii="仿宋" w:hAnsi="仿宋" w:eastAsia="仿宋" w:cs="仿宋"/>
                <w:i w:val="0"/>
                <w:iCs w:val="0"/>
                <w:color w:val="auto"/>
                <w:highlight w:val="none"/>
              </w:rPr>
            </w:pPr>
          </w:p>
        </w:tc>
        <w:tc>
          <w:tcPr>
            <w:tcW w:w="2781" w:type="dxa"/>
            <w:noWrap w:val="0"/>
            <w:vAlign w:val="center"/>
          </w:tcPr>
          <w:p w14:paraId="06CE63C2">
            <w:pPr>
              <w:pStyle w:val="65"/>
              <w:jc w:val="center"/>
              <w:rPr>
                <w:rFonts w:hint="eastAsia" w:ascii="仿宋" w:hAnsi="仿宋" w:eastAsia="仿宋" w:cs="仿宋"/>
                <w:i w:val="0"/>
                <w:iCs w:val="0"/>
                <w:color w:val="auto"/>
                <w:highlight w:val="none"/>
              </w:rPr>
            </w:pPr>
          </w:p>
        </w:tc>
        <w:tc>
          <w:tcPr>
            <w:tcW w:w="1933" w:type="dxa"/>
            <w:noWrap w:val="0"/>
            <w:vAlign w:val="center"/>
          </w:tcPr>
          <w:p w14:paraId="1A574E47">
            <w:pPr>
              <w:pStyle w:val="65"/>
              <w:jc w:val="center"/>
              <w:rPr>
                <w:rFonts w:hint="eastAsia" w:ascii="仿宋" w:hAnsi="仿宋" w:eastAsia="仿宋" w:cs="仿宋"/>
                <w:i w:val="0"/>
                <w:iCs w:val="0"/>
                <w:color w:val="auto"/>
                <w:highlight w:val="none"/>
              </w:rPr>
            </w:pPr>
          </w:p>
        </w:tc>
      </w:tr>
      <w:tr w14:paraId="1C38C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69" w:type="dxa"/>
            <w:noWrap w:val="0"/>
            <w:vAlign w:val="center"/>
          </w:tcPr>
          <w:p w14:paraId="7938A057">
            <w:pPr>
              <w:pStyle w:val="65"/>
              <w:jc w:val="center"/>
              <w:rPr>
                <w:rFonts w:hint="eastAsia" w:ascii="仿宋" w:hAnsi="仿宋" w:eastAsia="仿宋" w:cs="仿宋"/>
                <w:i w:val="0"/>
                <w:iCs w:val="0"/>
                <w:color w:val="auto"/>
                <w:highlight w:val="none"/>
              </w:rPr>
            </w:pPr>
            <w:bookmarkStart w:id="47" w:name="_Toc100090787"/>
            <w:bookmarkStart w:id="48" w:name="_Toc99533295"/>
            <w:r>
              <w:rPr>
                <w:rFonts w:hint="eastAsia" w:ascii="仿宋" w:hAnsi="仿宋" w:eastAsia="仿宋" w:cs="仿宋"/>
                <w:i w:val="0"/>
                <w:iCs w:val="0"/>
                <w:color w:val="auto"/>
                <w:highlight w:val="none"/>
              </w:rPr>
              <w:t>4</w:t>
            </w:r>
            <w:bookmarkEnd w:id="47"/>
            <w:bookmarkEnd w:id="48"/>
          </w:p>
        </w:tc>
        <w:tc>
          <w:tcPr>
            <w:tcW w:w="1730" w:type="dxa"/>
            <w:noWrap w:val="0"/>
            <w:vAlign w:val="center"/>
          </w:tcPr>
          <w:p w14:paraId="2E9B34B6">
            <w:pPr>
              <w:pStyle w:val="65"/>
              <w:jc w:val="center"/>
              <w:rPr>
                <w:rFonts w:hint="eastAsia" w:ascii="仿宋" w:hAnsi="仿宋" w:eastAsia="仿宋" w:cs="仿宋"/>
                <w:i w:val="0"/>
                <w:iCs w:val="0"/>
                <w:color w:val="auto"/>
                <w:highlight w:val="none"/>
              </w:rPr>
            </w:pPr>
          </w:p>
        </w:tc>
        <w:tc>
          <w:tcPr>
            <w:tcW w:w="1725" w:type="dxa"/>
            <w:tcBorders>
              <w:left w:val="single" w:color="auto" w:sz="4" w:space="0"/>
            </w:tcBorders>
            <w:noWrap w:val="0"/>
            <w:vAlign w:val="center"/>
          </w:tcPr>
          <w:p w14:paraId="37A400CB">
            <w:pPr>
              <w:pStyle w:val="65"/>
              <w:jc w:val="center"/>
              <w:rPr>
                <w:rFonts w:hint="eastAsia" w:ascii="仿宋" w:hAnsi="仿宋" w:eastAsia="仿宋" w:cs="仿宋"/>
                <w:i w:val="0"/>
                <w:iCs w:val="0"/>
                <w:color w:val="auto"/>
                <w:highlight w:val="none"/>
              </w:rPr>
            </w:pPr>
          </w:p>
        </w:tc>
        <w:tc>
          <w:tcPr>
            <w:tcW w:w="2781" w:type="dxa"/>
            <w:noWrap w:val="0"/>
            <w:vAlign w:val="center"/>
          </w:tcPr>
          <w:p w14:paraId="7FE768B4">
            <w:pPr>
              <w:pStyle w:val="65"/>
              <w:jc w:val="center"/>
              <w:rPr>
                <w:rFonts w:hint="eastAsia" w:ascii="仿宋" w:hAnsi="仿宋" w:eastAsia="仿宋" w:cs="仿宋"/>
                <w:i w:val="0"/>
                <w:iCs w:val="0"/>
                <w:color w:val="auto"/>
                <w:highlight w:val="none"/>
              </w:rPr>
            </w:pPr>
          </w:p>
        </w:tc>
        <w:tc>
          <w:tcPr>
            <w:tcW w:w="1933" w:type="dxa"/>
            <w:noWrap w:val="0"/>
            <w:vAlign w:val="center"/>
          </w:tcPr>
          <w:p w14:paraId="289E3B07">
            <w:pPr>
              <w:pStyle w:val="65"/>
              <w:jc w:val="center"/>
              <w:rPr>
                <w:rFonts w:hint="eastAsia" w:ascii="仿宋" w:hAnsi="仿宋" w:eastAsia="仿宋" w:cs="仿宋"/>
                <w:i w:val="0"/>
                <w:iCs w:val="0"/>
                <w:color w:val="auto"/>
                <w:highlight w:val="none"/>
              </w:rPr>
            </w:pPr>
          </w:p>
        </w:tc>
      </w:tr>
      <w:tr w14:paraId="0AB7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69" w:type="dxa"/>
            <w:noWrap w:val="0"/>
            <w:vAlign w:val="center"/>
          </w:tcPr>
          <w:p w14:paraId="23FEDB0E">
            <w:pPr>
              <w:pStyle w:val="65"/>
              <w:jc w:val="center"/>
              <w:rPr>
                <w:rFonts w:hint="eastAsia" w:ascii="仿宋" w:hAnsi="仿宋" w:eastAsia="仿宋" w:cs="仿宋"/>
                <w:i w:val="0"/>
                <w:iCs w:val="0"/>
                <w:color w:val="auto"/>
                <w:highlight w:val="none"/>
              </w:rPr>
            </w:pPr>
            <w:bookmarkStart w:id="49" w:name="_Toc100090788"/>
            <w:bookmarkStart w:id="50" w:name="_Toc99533296"/>
            <w:r>
              <w:rPr>
                <w:rFonts w:hint="eastAsia" w:ascii="仿宋" w:hAnsi="仿宋" w:eastAsia="仿宋" w:cs="仿宋"/>
                <w:i w:val="0"/>
                <w:iCs w:val="0"/>
                <w:color w:val="auto"/>
                <w:highlight w:val="none"/>
              </w:rPr>
              <w:t>5</w:t>
            </w:r>
            <w:bookmarkEnd w:id="49"/>
            <w:bookmarkEnd w:id="50"/>
          </w:p>
        </w:tc>
        <w:tc>
          <w:tcPr>
            <w:tcW w:w="1730" w:type="dxa"/>
            <w:noWrap w:val="0"/>
            <w:vAlign w:val="center"/>
          </w:tcPr>
          <w:p w14:paraId="69685460">
            <w:pPr>
              <w:pStyle w:val="65"/>
              <w:jc w:val="center"/>
              <w:rPr>
                <w:rFonts w:hint="eastAsia" w:ascii="仿宋" w:hAnsi="仿宋" w:eastAsia="仿宋" w:cs="仿宋"/>
                <w:i w:val="0"/>
                <w:iCs w:val="0"/>
                <w:color w:val="auto"/>
                <w:highlight w:val="none"/>
              </w:rPr>
            </w:pPr>
          </w:p>
        </w:tc>
        <w:tc>
          <w:tcPr>
            <w:tcW w:w="1725" w:type="dxa"/>
            <w:tcBorders>
              <w:left w:val="single" w:color="auto" w:sz="4" w:space="0"/>
            </w:tcBorders>
            <w:noWrap w:val="0"/>
            <w:vAlign w:val="center"/>
          </w:tcPr>
          <w:p w14:paraId="3F5AAF4C">
            <w:pPr>
              <w:pStyle w:val="65"/>
              <w:jc w:val="center"/>
              <w:rPr>
                <w:rFonts w:hint="eastAsia" w:ascii="仿宋" w:hAnsi="仿宋" w:eastAsia="仿宋" w:cs="仿宋"/>
                <w:i w:val="0"/>
                <w:iCs w:val="0"/>
                <w:color w:val="auto"/>
                <w:highlight w:val="none"/>
              </w:rPr>
            </w:pPr>
          </w:p>
        </w:tc>
        <w:tc>
          <w:tcPr>
            <w:tcW w:w="2781" w:type="dxa"/>
            <w:noWrap w:val="0"/>
            <w:vAlign w:val="center"/>
          </w:tcPr>
          <w:p w14:paraId="0042ED11">
            <w:pPr>
              <w:pStyle w:val="65"/>
              <w:jc w:val="center"/>
              <w:rPr>
                <w:rFonts w:hint="eastAsia" w:ascii="仿宋" w:hAnsi="仿宋" w:eastAsia="仿宋" w:cs="仿宋"/>
                <w:i w:val="0"/>
                <w:iCs w:val="0"/>
                <w:color w:val="auto"/>
                <w:highlight w:val="none"/>
              </w:rPr>
            </w:pPr>
          </w:p>
        </w:tc>
        <w:tc>
          <w:tcPr>
            <w:tcW w:w="1933" w:type="dxa"/>
            <w:noWrap w:val="0"/>
            <w:vAlign w:val="center"/>
          </w:tcPr>
          <w:p w14:paraId="2449D1BC">
            <w:pPr>
              <w:pStyle w:val="65"/>
              <w:jc w:val="center"/>
              <w:rPr>
                <w:rFonts w:hint="eastAsia" w:ascii="仿宋" w:hAnsi="仿宋" w:eastAsia="仿宋" w:cs="仿宋"/>
                <w:i w:val="0"/>
                <w:iCs w:val="0"/>
                <w:color w:val="auto"/>
                <w:highlight w:val="none"/>
              </w:rPr>
            </w:pPr>
          </w:p>
        </w:tc>
      </w:tr>
      <w:tr w14:paraId="0EEA9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69" w:type="dxa"/>
            <w:noWrap w:val="0"/>
            <w:vAlign w:val="center"/>
          </w:tcPr>
          <w:p w14:paraId="628BE68E">
            <w:pPr>
              <w:pStyle w:val="65"/>
              <w:jc w:val="center"/>
              <w:rPr>
                <w:rFonts w:hint="eastAsia" w:ascii="仿宋" w:hAnsi="仿宋" w:eastAsia="仿宋" w:cs="仿宋"/>
                <w:i w:val="0"/>
                <w:iCs w:val="0"/>
                <w:color w:val="auto"/>
                <w:highlight w:val="none"/>
              </w:rPr>
            </w:pPr>
            <w:bookmarkStart w:id="51" w:name="_Toc100090789"/>
            <w:bookmarkStart w:id="52" w:name="_Toc99533297"/>
            <w:r>
              <w:rPr>
                <w:rFonts w:hint="eastAsia" w:ascii="仿宋" w:hAnsi="仿宋" w:eastAsia="仿宋" w:cs="仿宋"/>
                <w:i w:val="0"/>
                <w:iCs w:val="0"/>
                <w:color w:val="auto"/>
                <w:highlight w:val="none"/>
              </w:rPr>
              <w:t>6</w:t>
            </w:r>
            <w:bookmarkEnd w:id="51"/>
            <w:bookmarkEnd w:id="52"/>
          </w:p>
        </w:tc>
        <w:tc>
          <w:tcPr>
            <w:tcW w:w="1730" w:type="dxa"/>
            <w:noWrap w:val="0"/>
            <w:vAlign w:val="center"/>
          </w:tcPr>
          <w:p w14:paraId="003639B4">
            <w:pPr>
              <w:pStyle w:val="65"/>
              <w:jc w:val="center"/>
              <w:rPr>
                <w:rFonts w:hint="eastAsia" w:ascii="仿宋" w:hAnsi="仿宋" w:eastAsia="仿宋" w:cs="仿宋"/>
                <w:i w:val="0"/>
                <w:iCs w:val="0"/>
                <w:color w:val="auto"/>
                <w:highlight w:val="none"/>
              </w:rPr>
            </w:pPr>
          </w:p>
        </w:tc>
        <w:tc>
          <w:tcPr>
            <w:tcW w:w="1725" w:type="dxa"/>
            <w:tcBorders>
              <w:left w:val="single" w:color="auto" w:sz="4" w:space="0"/>
            </w:tcBorders>
            <w:noWrap w:val="0"/>
            <w:vAlign w:val="center"/>
          </w:tcPr>
          <w:p w14:paraId="0C2F7984">
            <w:pPr>
              <w:pStyle w:val="65"/>
              <w:jc w:val="center"/>
              <w:rPr>
                <w:rFonts w:hint="eastAsia" w:ascii="仿宋" w:hAnsi="仿宋" w:eastAsia="仿宋" w:cs="仿宋"/>
                <w:i w:val="0"/>
                <w:iCs w:val="0"/>
                <w:color w:val="auto"/>
                <w:highlight w:val="none"/>
              </w:rPr>
            </w:pPr>
          </w:p>
        </w:tc>
        <w:tc>
          <w:tcPr>
            <w:tcW w:w="2781" w:type="dxa"/>
            <w:noWrap w:val="0"/>
            <w:vAlign w:val="center"/>
          </w:tcPr>
          <w:p w14:paraId="02EDFCE9">
            <w:pPr>
              <w:pStyle w:val="65"/>
              <w:jc w:val="center"/>
              <w:rPr>
                <w:rFonts w:hint="eastAsia" w:ascii="仿宋" w:hAnsi="仿宋" w:eastAsia="仿宋" w:cs="仿宋"/>
                <w:i w:val="0"/>
                <w:iCs w:val="0"/>
                <w:color w:val="auto"/>
                <w:highlight w:val="none"/>
              </w:rPr>
            </w:pPr>
          </w:p>
        </w:tc>
        <w:tc>
          <w:tcPr>
            <w:tcW w:w="1933" w:type="dxa"/>
            <w:noWrap w:val="0"/>
            <w:vAlign w:val="center"/>
          </w:tcPr>
          <w:p w14:paraId="0968ED09">
            <w:pPr>
              <w:pStyle w:val="65"/>
              <w:jc w:val="center"/>
              <w:rPr>
                <w:rFonts w:hint="eastAsia" w:ascii="仿宋" w:hAnsi="仿宋" w:eastAsia="仿宋" w:cs="仿宋"/>
                <w:i w:val="0"/>
                <w:iCs w:val="0"/>
                <w:color w:val="auto"/>
                <w:highlight w:val="none"/>
              </w:rPr>
            </w:pPr>
          </w:p>
        </w:tc>
      </w:tr>
      <w:tr w14:paraId="0ADCB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69" w:type="dxa"/>
            <w:noWrap w:val="0"/>
            <w:vAlign w:val="center"/>
          </w:tcPr>
          <w:p w14:paraId="5E65A094">
            <w:pPr>
              <w:pStyle w:val="65"/>
              <w:jc w:val="center"/>
              <w:rPr>
                <w:rFonts w:hint="eastAsia" w:ascii="仿宋" w:hAnsi="仿宋" w:eastAsia="仿宋" w:cs="仿宋"/>
                <w:i w:val="0"/>
                <w:iCs w:val="0"/>
                <w:color w:val="auto"/>
                <w:highlight w:val="none"/>
              </w:rPr>
            </w:pPr>
            <w:bookmarkStart w:id="53" w:name="_Toc100090790"/>
            <w:bookmarkStart w:id="54" w:name="_Toc99533298"/>
            <w:r>
              <w:rPr>
                <w:rFonts w:hint="eastAsia" w:ascii="仿宋" w:hAnsi="仿宋" w:eastAsia="仿宋" w:cs="仿宋"/>
                <w:i w:val="0"/>
                <w:iCs w:val="0"/>
                <w:color w:val="auto"/>
                <w:highlight w:val="none"/>
              </w:rPr>
              <w:t>7</w:t>
            </w:r>
            <w:bookmarkEnd w:id="53"/>
            <w:bookmarkEnd w:id="54"/>
          </w:p>
        </w:tc>
        <w:tc>
          <w:tcPr>
            <w:tcW w:w="1730" w:type="dxa"/>
            <w:noWrap w:val="0"/>
            <w:vAlign w:val="center"/>
          </w:tcPr>
          <w:p w14:paraId="645DAE09">
            <w:pPr>
              <w:pStyle w:val="65"/>
              <w:jc w:val="center"/>
              <w:rPr>
                <w:rFonts w:hint="eastAsia" w:ascii="仿宋" w:hAnsi="仿宋" w:eastAsia="仿宋" w:cs="仿宋"/>
                <w:i w:val="0"/>
                <w:iCs w:val="0"/>
                <w:color w:val="auto"/>
                <w:highlight w:val="none"/>
              </w:rPr>
            </w:pPr>
          </w:p>
        </w:tc>
        <w:tc>
          <w:tcPr>
            <w:tcW w:w="1725" w:type="dxa"/>
            <w:tcBorders>
              <w:left w:val="single" w:color="auto" w:sz="4" w:space="0"/>
            </w:tcBorders>
            <w:noWrap w:val="0"/>
            <w:vAlign w:val="center"/>
          </w:tcPr>
          <w:p w14:paraId="2420C690">
            <w:pPr>
              <w:pStyle w:val="65"/>
              <w:jc w:val="center"/>
              <w:rPr>
                <w:rFonts w:hint="eastAsia" w:ascii="仿宋" w:hAnsi="仿宋" w:eastAsia="仿宋" w:cs="仿宋"/>
                <w:i w:val="0"/>
                <w:iCs w:val="0"/>
                <w:color w:val="auto"/>
                <w:highlight w:val="none"/>
              </w:rPr>
            </w:pPr>
          </w:p>
        </w:tc>
        <w:tc>
          <w:tcPr>
            <w:tcW w:w="2781" w:type="dxa"/>
            <w:noWrap w:val="0"/>
            <w:vAlign w:val="center"/>
          </w:tcPr>
          <w:p w14:paraId="353758B4">
            <w:pPr>
              <w:pStyle w:val="65"/>
              <w:jc w:val="center"/>
              <w:rPr>
                <w:rFonts w:hint="eastAsia" w:ascii="仿宋" w:hAnsi="仿宋" w:eastAsia="仿宋" w:cs="仿宋"/>
                <w:i w:val="0"/>
                <w:iCs w:val="0"/>
                <w:color w:val="auto"/>
                <w:highlight w:val="none"/>
              </w:rPr>
            </w:pPr>
          </w:p>
        </w:tc>
        <w:tc>
          <w:tcPr>
            <w:tcW w:w="1933" w:type="dxa"/>
            <w:noWrap w:val="0"/>
            <w:vAlign w:val="center"/>
          </w:tcPr>
          <w:p w14:paraId="04750A3D">
            <w:pPr>
              <w:pStyle w:val="65"/>
              <w:jc w:val="center"/>
              <w:rPr>
                <w:rFonts w:hint="eastAsia" w:ascii="仿宋" w:hAnsi="仿宋" w:eastAsia="仿宋" w:cs="仿宋"/>
                <w:i w:val="0"/>
                <w:iCs w:val="0"/>
                <w:color w:val="auto"/>
                <w:highlight w:val="none"/>
              </w:rPr>
            </w:pPr>
          </w:p>
        </w:tc>
      </w:tr>
      <w:tr w14:paraId="4372F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69" w:type="dxa"/>
            <w:noWrap w:val="0"/>
            <w:vAlign w:val="center"/>
          </w:tcPr>
          <w:p w14:paraId="60CCCC01">
            <w:pPr>
              <w:pStyle w:val="65"/>
              <w:jc w:val="center"/>
              <w:rPr>
                <w:rFonts w:hint="eastAsia" w:ascii="仿宋" w:hAnsi="仿宋" w:eastAsia="仿宋" w:cs="仿宋"/>
                <w:i w:val="0"/>
                <w:iCs w:val="0"/>
                <w:color w:val="auto"/>
                <w:highlight w:val="none"/>
              </w:rPr>
            </w:pPr>
            <w:bookmarkStart w:id="55" w:name="_Toc99533299"/>
            <w:bookmarkStart w:id="56" w:name="_Toc100090791"/>
            <w:r>
              <w:rPr>
                <w:rFonts w:hint="eastAsia" w:ascii="仿宋" w:hAnsi="仿宋" w:eastAsia="仿宋" w:cs="仿宋"/>
                <w:i w:val="0"/>
                <w:iCs w:val="0"/>
                <w:color w:val="auto"/>
                <w:highlight w:val="none"/>
              </w:rPr>
              <w:t>8</w:t>
            </w:r>
            <w:bookmarkEnd w:id="55"/>
            <w:bookmarkEnd w:id="56"/>
          </w:p>
        </w:tc>
        <w:tc>
          <w:tcPr>
            <w:tcW w:w="1730" w:type="dxa"/>
            <w:noWrap w:val="0"/>
            <w:vAlign w:val="center"/>
          </w:tcPr>
          <w:p w14:paraId="204BCE19">
            <w:pPr>
              <w:pStyle w:val="65"/>
              <w:jc w:val="center"/>
              <w:rPr>
                <w:rFonts w:hint="eastAsia" w:ascii="仿宋" w:hAnsi="仿宋" w:eastAsia="仿宋" w:cs="仿宋"/>
                <w:i w:val="0"/>
                <w:iCs w:val="0"/>
                <w:color w:val="auto"/>
                <w:highlight w:val="none"/>
              </w:rPr>
            </w:pPr>
          </w:p>
        </w:tc>
        <w:tc>
          <w:tcPr>
            <w:tcW w:w="1725" w:type="dxa"/>
            <w:tcBorders>
              <w:left w:val="single" w:color="auto" w:sz="4" w:space="0"/>
            </w:tcBorders>
            <w:noWrap w:val="0"/>
            <w:vAlign w:val="center"/>
          </w:tcPr>
          <w:p w14:paraId="0D03CE38">
            <w:pPr>
              <w:pStyle w:val="65"/>
              <w:jc w:val="center"/>
              <w:rPr>
                <w:rFonts w:hint="eastAsia" w:ascii="仿宋" w:hAnsi="仿宋" w:eastAsia="仿宋" w:cs="仿宋"/>
                <w:i w:val="0"/>
                <w:iCs w:val="0"/>
                <w:color w:val="auto"/>
                <w:highlight w:val="none"/>
              </w:rPr>
            </w:pPr>
          </w:p>
        </w:tc>
        <w:tc>
          <w:tcPr>
            <w:tcW w:w="2781" w:type="dxa"/>
            <w:noWrap w:val="0"/>
            <w:vAlign w:val="center"/>
          </w:tcPr>
          <w:p w14:paraId="1C5AA06F">
            <w:pPr>
              <w:pStyle w:val="65"/>
              <w:jc w:val="center"/>
              <w:rPr>
                <w:rFonts w:hint="eastAsia" w:ascii="仿宋" w:hAnsi="仿宋" w:eastAsia="仿宋" w:cs="仿宋"/>
                <w:i w:val="0"/>
                <w:iCs w:val="0"/>
                <w:color w:val="auto"/>
                <w:highlight w:val="none"/>
              </w:rPr>
            </w:pPr>
          </w:p>
        </w:tc>
        <w:tc>
          <w:tcPr>
            <w:tcW w:w="1933" w:type="dxa"/>
            <w:noWrap w:val="0"/>
            <w:vAlign w:val="center"/>
          </w:tcPr>
          <w:p w14:paraId="6B8946AA">
            <w:pPr>
              <w:pStyle w:val="65"/>
              <w:jc w:val="center"/>
              <w:rPr>
                <w:rFonts w:hint="eastAsia" w:ascii="仿宋" w:hAnsi="仿宋" w:eastAsia="仿宋" w:cs="仿宋"/>
                <w:i w:val="0"/>
                <w:iCs w:val="0"/>
                <w:color w:val="auto"/>
                <w:highlight w:val="none"/>
              </w:rPr>
            </w:pPr>
          </w:p>
        </w:tc>
      </w:tr>
      <w:tr w14:paraId="483D6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69" w:type="dxa"/>
            <w:noWrap w:val="0"/>
            <w:vAlign w:val="center"/>
          </w:tcPr>
          <w:p w14:paraId="6C3A8326">
            <w:pPr>
              <w:pStyle w:val="65"/>
              <w:jc w:val="center"/>
              <w:rPr>
                <w:rFonts w:hint="eastAsia" w:ascii="仿宋" w:hAnsi="仿宋" w:eastAsia="仿宋" w:cs="仿宋"/>
                <w:i w:val="0"/>
                <w:iCs w:val="0"/>
                <w:color w:val="auto"/>
                <w:highlight w:val="none"/>
              </w:rPr>
            </w:pPr>
            <w:bookmarkStart w:id="57" w:name="_Toc99533300"/>
            <w:bookmarkStart w:id="58" w:name="_Toc100090792"/>
            <w:r>
              <w:rPr>
                <w:rFonts w:hint="eastAsia" w:ascii="仿宋" w:hAnsi="仿宋" w:eastAsia="仿宋" w:cs="仿宋"/>
                <w:i w:val="0"/>
                <w:iCs w:val="0"/>
                <w:color w:val="auto"/>
                <w:highlight w:val="none"/>
              </w:rPr>
              <w:t>9</w:t>
            </w:r>
            <w:bookmarkEnd w:id="57"/>
            <w:bookmarkEnd w:id="58"/>
          </w:p>
        </w:tc>
        <w:tc>
          <w:tcPr>
            <w:tcW w:w="1730" w:type="dxa"/>
            <w:noWrap w:val="0"/>
            <w:vAlign w:val="center"/>
          </w:tcPr>
          <w:p w14:paraId="54405726">
            <w:pPr>
              <w:pStyle w:val="65"/>
              <w:jc w:val="center"/>
              <w:rPr>
                <w:rFonts w:hint="eastAsia" w:ascii="仿宋" w:hAnsi="仿宋" w:eastAsia="仿宋" w:cs="仿宋"/>
                <w:i w:val="0"/>
                <w:iCs w:val="0"/>
                <w:color w:val="auto"/>
                <w:highlight w:val="none"/>
              </w:rPr>
            </w:pPr>
          </w:p>
        </w:tc>
        <w:tc>
          <w:tcPr>
            <w:tcW w:w="1725" w:type="dxa"/>
            <w:tcBorders>
              <w:left w:val="single" w:color="auto" w:sz="4" w:space="0"/>
            </w:tcBorders>
            <w:noWrap w:val="0"/>
            <w:vAlign w:val="center"/>
          </w:tcPr>
          <w:p w14:paraId="6FABACA9">
            <w:pPr>
              <w:pStyle w:val="65"/>
              <w:jc w:val="center"/>
              <w:rPr>
                <w:rFonts w:hint="eastAsia" w:ascii="仿宋" w:hAnsi="仿宋" w:eastAsia="仿宋" w:cs="仿宋"/>
                <w:i w:val="0"/>
                <w:iCs w:val="0"/>
                <w:color w:val="auto"/>
                <w:highlight w:val="none"/>
              </w:rPr>
            </w:pPr>
          </w:p>
        </w:tc>
        <w:tc>
          <w:tcPr>
            <w:tcW w:w="2781" w:type="dxa"/>
            <w:noWrap w:val="0"/>
            <w:vAlign w:val="center"/>
          </w:tcPr>
          <w:p w14:paraId="6CEA65CD">
            <w:pPr>
              <w:pStyle w:val="65"/>
              <w:jc w:val="center"/>
              <w:rPr>
                <w:rFonts w:hint="eastAsia" w:ascii="仿宋" w:hAnsi="仿宋" w:eastAsia="仿宋" w:cs="仿宋"/>
                <w:i w:val="0"/>
                <w:iCs w:val="0"/>
                <w:color w:val="auto"/>
                <w:highlight w:val="none"/>
              </w:rPr>
            </w:pPr>
          </w:p>
        </w:tc>
        <w:tc>
          <w:tcPr>
            <w:tcW w:w="1933" w:type="dxa"/>
            <w:noWrap w:val="0"/>
            <w:vAlign w:val="center"/>
          </w:tcPr>
          <w:p w14:paraId="16235E86">
            <w:pPr>
              <w:pStyle w:val="65"/>
              <w:jc w:val="center"/>
              <w:rPr>
                <w:rFonts w:hint="eastAsia" w:ascii="仿宋" w:hAnsi="仿宋" w:eastAsia="仿宋" w:cs="仿宋"/>
                <w:i w:val="0"/>
                <w:iCs w:val="0"/>
                <w:color w:val="auto"/>
                <w:highlight w:val="none"/>
              </w:rPr>
            </w:pPr>
          </w:p>
        </w:tc>
      </w:tr>
      <w:tr w14:paraId="56F67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769" w:type="dxa"/>
            <w:noWrap w:val="0"/>
            <w:vAlign w:val="center"/>
          </w:tcPr>
          <w:p w14:paraId="28E0A947">
            <w:pPr>
              <w:pStyle w:val="65"/>
              <w:jc w:val="center"/>
              <w:rPr>
                <w:rFonts w:hint="eastAsia" w:ascii="仿宋" w:hAnsi="仿宋" w:eastAsia="仿宋" w:cs="仿宋"/>
                <w:i w:val="0"/>
                <w:iCs w:val="0"/>
                <w:color w:val="auto"/>
                <w:highlight w:val="none"/>
              </w:rPr>
            </w:pPr>
            <w:bookmarkStart w:id="59" w:name="_Toc100090793"/>
            <w:bookmarkStart w:id="60" w:name="_Toc99533301"/>
            <w:r>
              <w:rPr>
                <w:rFonts w:hint="eastAsia" w:ascii="仿宋" w:hAnsi="仿宋" w:eastAsia="仿宋" w:cs="仿宋"/>
                <w:i w:val="0"/>
                <w:iCs w:val="0"/>
                <w:color w:val="auto"/>
                <w:highlight w:val="none"/>
              </w:rPr>
              <w:t>10</w:t>
            </w:r>
            <w:bookmarkEnd w:id="59"/>
            <w:bookmarkEnd w:id="60"/>
          </w:p>
        </w:tc>
        <w:tc>
          <w:tcPr>
            <w:tcW w:w="1730" w:type="dxa"/>
            <w:noWrap w:val="0"/>
            <w:vAlign w:val="center"/>
          </w:tcPr>
          <w:p w14:paraId="3F1B7752">
            <w:pPr>
              <w:pStyle w:val="65"/>
              <w:jc w:val="center"/>
              <w:rPr>
                <w:rFonts w:hint="eastAsia" w:ascii="仿宋" w:hAnsi="仿宋" w:eastAsia="仿宋" w:cs="仿宋"/>
                <w:i w:val="0"/>
                <w:iCs w:val="0"/>
                <w:color w:val="auto"/>
                <w:highlight w:val="none"/>
              </w:rPr>
            </w:pPr>
          </w:p>
        </w:tc>
        <w:tc>
          <w:tcPr>
            <w:tcW w:w="1725" w:type="dxa"/>
            <w:tcBorders>
              <w:left w:val="single" w:color="auto" w:sz="4" w:space="0"/>
            </w:tcBorders>
            <w:noWrap w:val="0"/>
            <w:vAlign w:val="center"/>
          </w:tcPr>
          <w:p w14:paraId="2DEB474B">
            <w:pPr>
              <w:pStyle w:val="65"/>
              <w:jc w:val="center"/>
              <w:rPr>
                <w:rFonts w:hint="eastAsia" w:ascii="仿宋" w:hAnsi="仿宋" w:eastAsia="仿宋" w:cs="仿宋"/>
                <w:i w:val="0"/>
                <w:iCs w:val="0"/>
                <w:color w:val="auto"/>
                <w:highlight w:val="none"/>
              </w:rPr>
            </w:pPr>
          </w:p>
        </w:tc>
        <w:tc>
          <w:tcPr>
            <w:tcW w:w="2781" w:type="dxa"/>
            <w:noWrap w:val="0"/>
            <w:vAlign w:val="center"/>
          </w:tcPr>
          <w:p w14:paraId="67F4F728">
            <w:pPr>
              <w:pStyle w:val="65"/>
              <w:jc w:val="center"/>
              <w:rPr>
                <w:rFonts w:hint="eastAsia" w:ascii="仿宋" w:hAnsi="仿宋" w:eastAsia="仿宋" w:cs="仿宋"/>
                <w:i w:val="0"/>
                <w:iCs w:val="0"/>
                <w:color w:val="auto"/>
                <w:highlight w:val="none"/>
              </w:rPr>
            </w:pPr>
          </w:p>
        </w:tc>
        <w:tc>
          <w:tcPr>
            <w:tcW w:w="1933" w:type="dxa"/>
            <w:noWrap w:val="0"/>
            <w:vAlign w:val="center"/>
          </w:tcPr>
          <w:p w14:paraId="6479A53C">
            <w:pPr>
              <w:pStyle w:val="65"/>
              <w:jc w:val="center"/>
              <w:rPr>
                <w:rFonts w:hint="eastAsia" w:ascii="仿宋" w:hAnsi="仿宋" w:eastAsia="仿宋" w:cs="仿宋"/>
                <w:i w:val="0"/>
                <w:iCs w:val="0"/>
                <w:color w:val="auto"/>
                <w:highlight w:val="none"/>
              </w:rPr>
            </w:pPr>
          </w:p>
        </w:tc>
      </w:tr>
    </w:tbl>
    <w:p w14:paraId="50C795B5">
      <w:pPr>
        <w:rPr>
          <w:rFonts w:hint="eastAsia" w:ascii="仿宋" w:hAnsi="仿宋" w:eastAsia="仿宋" w:cs="仿宋"/>
          <w:b/>
          <w:color w:val="auto"/>
          <w:sz w:val="28"/>
          <w:szCs w:val="28"/>
          <w:highlight w:val="none"/>
          <w:lang w:val="en-US" w:eastAsia="zh-CN"/>
        </w:rPr>
      </w:pPr>
    </w:p>
    <w:p w14:paraId="77685C4B">
      <w:pPr>
        <w:rPr>
          <w:rFonts w:hint="default"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注：</w:t>
      </w:r>
      <w:r>
        <w:rPr>
          <w:rFonts w:hint="eastAsia" w:ascii="仿宋" w:hAnsi="仿宋" w:eastAsia="仿宋" w:cs="仿宋"/>
          <w:i w:val="0"/>
          <w:iCs w:val="0"/>
          <w:color w:val="auto"/>
          <w:sz w:val="21"/>
          <w:szCs w:val="21"/>
          <w:highlight w:val="none"/>
          <w:lang w:val="en-US" w:eastAsia="zh-CN"/>
        </w:rPr>
        <w:t>后附相关证明材料，包含但不限于人员身份证、投标单位近一个月为其缴纳社保证明、劳务合同等。</w:t>
      </w:r>
    </w:p>
    <w:p w14:paraId="3997638A">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14:paraId="64B22F61">
      <w:pPr>
        <w:pStyle w:val="6"/>
        <w:numPr>
          <w:ilvl w:val="0"/>
          <w:numId w:val="0"/>
        </w:num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十、实施方案</w:t>
      </w:r>
    </w:p>
    <w:p w14:paraId="5CF1965B">
      <w:pPr>
        <w:pStyle w:val="23"/>
        <w:rPr>
          <w:rFonts w:hint="eastAsia"/>
          <w:color w:val="auto"/>
        </w:rPr>
      </w:pPr>
    </w:p>
    <w:p w14:paraId="219BE1B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4"/>
          <w:szCs w:val="24"/>
          <w:highlight w:val="none"/>
          <w:lang w:val="en-US" w:eastAsia="zh-CN"/>
        </w:rPr>
        <w:t>（投标人</w:t>
      </w:r>
      <w:r>
        <w:rPr>
          <w:rFonts w:hint="eastAsia" w:ascii="仿宋" w:hAnsi="仿宋" w:eastAsia="仿宋" w:cs="仿宋"/>
          <w:b/>
          <w:bCs/>
          <w:color w:val="auto"/>
          <w:sz w:val="24"/>
          <w:szCs w:val="24"/>
          <w:highlight w:val="none"/>
          <w:lang w:val="en-GB"/>
        </w:rPr>
        <w:t>应按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lang w:val="en-GB"/>
        </w:rPr>
        <w:t>文件</w:t>
      </w:r>
      <w:r>
        <w:rPr>
          <w:rFonts w:hint="eastAsia" w:ascii="仿宋" w:hAnsi="仿宋" w:eastAsia="仿宋" w:cs="仿宋"/>
          <w:b/>
          <w:bCs/>
          <w:color w:val="auto"/>
          <w:sz w:val="24"/>
          <w:szCs w:val="24"/>
          <w:highlight w:val="none"/>
          <w:lang w:val="en-US" w:eastAsia="zh-CN"/>
        </w:rPr>
        <w:t>评审标准打分表对应</w:t>
      </w:r>
      <w:r>
        <w:rPr>
          <w:rFonts w:hint="eastAsia" w:ascii="仿宋" w:hAnsi="仿宋" w:eastAsia="仿宋" w:cs="仿宋"/>
          <w:b/>
          <w:bCs/>
          <w:color w:val="auto"/>
          <w:sz w:val="24"/>
          <w:szCs w:val="24"/>
          <w:highlight w:val="none"/>
          <w:lang w:val="en-GB"/>
        </w:rPr>
        <w:t>完成整个项目提出相应的</w:t>
      </w:r>
      <w:r>
        <w:rPr>
          <w:rFonts w:hint="eastAsia" w:ascii="仿宋" w:hAnsi="仿宋" w:eastAsia="仿宋" w:cs="仿宋"/>
          <w:b/>
          <w:bCs/>
          <w:color w:val="auto"/>
          <w:sz w:val="24"/>
          <w:szCs w:val="24"/>
          <w:highlight w:val="none"/>
          <w:lang w:val="en-US" w:eastAsia="zh-CN"/>
        </w:rPr>
        <w:t>实施</w:t>
      </w:r>
      <w:r>
        <w:rPr>
          <w:rFonts w:hint="eastAsia" w:ascii="仿宋" w:hAnsi="仿宋" w:eastAsia="仿宋" w:cs="仿宋"/>
          <w:b/>
          <w:bCs/>
          <w:color w:val="auto"/>
          <w:sz w:val="24"/>
          <w:szCs w:val="24"/>
          <w:highlight w:val="none"/>
          <w:lang w:val="en-GB"/>
        </w:rPr>
        <w:t>方案</w:t>
      </w:r>
      <w:r>
        <w:rPr>
          <w:rFonts w:hint="eastAsia" w:ascii="仿宋" w:hAnsi="仿宋" w:eastAsia="仿宋" w:cs="仿宋"/>
          <w:b/>
          <w:bCs/>
          <w:color w:val="auto"/>
          <w:sz w:val="24"/>
          <w:szCs w:val="24"/>
          <w:highlight w:val="none"/>
          <w:lang w:val="en-US" w:eastAsia="zh-CN"/>
        </w:rPr>
        <w:t>）</w:t>
      </w:r>
    </w:p>
    <w:p w14:paraId="6B345F89">
      <w:pPr>
        <w:spacing w:line="600" w:lineRule="exact"/>
        <w:rPr>
          <w:rFonts w:hint="eastAsia" w:ascii="仿宋" w:hAnsi="仿宋" w:eastAsia="仿宋" w:cs="仿宋"/>
          <w:kern w:val="0"/>
          <w:sz w:val="24"/>
          <w:szCs w:val="24"/>
        </w:rPr>
      </w:pPr>
    </w:p>
    <w:p w14:paraId="2F4579BB">
      <w:pPr>
        <w:spacing w:line="600" w:lineRule="exact"/>
        <w:rPr>
          <w:rFonts w:hint="eastAsia" w:ascii="仿宋" w:hAnsi="仿宋" w:eastAsia="仿宋" w:cs="仿宋"/>
          <w:kern w:val="0"/>
          <w:sz w:val="24"/>
          <w:szCs w:val="24"/>
        </w:rPr>
      </w:pPr>
    </w:p>
    <w:p w14:paraId="6B1A2642">
      <w:pPr>
        <w:spacing w:line="600" w:lineRule="exact"/>
        <w:rPr>
          <w:rFonts w:hint="eastAsia" w:ascii="仿宋" w:hAnsi="仿宋" w:eastAsia="仿宋" w:cs="仿宋"/>
          <w:kern w:val="0"/>
          <w:sz w:val="24"/>
          <w:szCs w:val="24"/>
        </w:rPr>
      </w:pPr>
    </w:p>
    <w:p w14:paraId="71ADA68A">
      <w:pPr>
        <w:spacing w:line="600" w:lineRule="exact"/>
        <w:rPr>
          <w:rFonts w:hint="eastAsia" w:ascii="仿宋" w:hAnsi="仿宋" w:eastAsia="仿宋" w:cs="仿宋"/>
          <w:kern w:val="0"/>
          <w:sz w:val="24"/>
          <w:szCs w:val="24"/>
        </w:rPr>
      </w:pPr>
    </w:p>
    <w:p w14:paraId="3D675AB0">
      <w:pPr>
        <w:pStyle w:val="2"/>
        <w:rPr>
          <w:rFonts w:hint="eastAsia" w:ascii="仿宋" w:hAnsi="仿宋" w:eastAsia="仿宋" w:cs="仿宋"/>
          <w:kern w:val="0"/>
          <w:sz w:val="24"/>
          <w:szCs w:val="24"/>
        </w:rPr>
      </w:pPr>
    </w:p>
    <w:p w14:paraId="5BE885A4">
      <w:pPr>
        <w:rPr>
          <w:rFonts w:hint="eastAsia" w:ascii="仿宋" w:hAnsi="仿宋" w:eastAsia="仿宋" w:cs="仿宋"/>
          <w:kern w:val="0"/>
          <w:sz w:val="24"/>
          <w:szCs w:val="24"/>
        </w:rPr>
      </w:pPr>
    </w:p>
    <w:p w14:paraId="7A16A811">
      <w:pPr>
        <w:pStyle w:val="2"/>
        <w:rPr>
          <w:rFonts w:hint="eastAsia" w:ascii="仿宋" w:hAnsi="仿宋" w:eastAsia="仿宋" w:cs="仿宋"/>
          <w:kern w:val="0"/>
          <w:sz w:val="24"/>
          <w:szCs w:val="24"/>
        </w:rPr>
      </w:pPr>
    </w:p>
    <w:p w14:paraId="6D41D9EA">
      <w:pPr>
        <w:rPr>
          <w:rFonts w:hint="eastAsia"/>
        </w:rPr>
      </w:pPr>
    </w:p>
    <w:p w14:paraId="727C6589">
      <w:pPr>
        <w:spacing w:line="440" w:lineRule="exact"/>
        <w:rPr>
          <w:rFonts w:hint="eastAsia" w:ascii="仿宋" w:hAnsi="仿宋" w:eastAsia="仿宋" w:cs="仿宋"/>
          <w:b/>
          <w:bCs/>
          <w:sz w:val="28"/>
          <w:szCs w:val="28"/>
          <w:lang w:val="en-US" w:eastAsia="zh-CN"/>
        </w:rPr>
      </w:pPr>
    </w:p>
    <w:p w14:paraId="1880C14F">
      <w:pPr>
        <w:spacing w:line="440" w:lineRule="exact"/>
        <w:rPr>
          <w:rFonts w:hint="eastAsia" w:ascii="仿宋" w:hAnsi="仿宋" w:eastAsia="仿宋" w:cs="仿宋"/>
          <w:b/>
          <w:bCs/>
          <w:sz w:val="28"/>
          <w:szCs w:val="28"/>
          <w:lang w:val="en-US" w:eastAsia="zh-CN"/>
        </w:rPr>
      </w:pPr>
    </w:p>
    <w:p w14:paraId="2D50C388">
      <w:pPr>
        <w:pStyle w:val="6"/>
        <w:numPr>
          <w:ilvl w:val="0"/>
          <w:numId w:val="0"/>
        </w:num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十一、投标人认为有必要提供的其他材料</w:t>
      </w:r>
    </w:p>
    <w:p w14:paraId="13776474">
      <w:pPr>
        <w:pageBreakBefore w:val="0"/>
        <w:numPr>
          <w:ilvl w:val="0"/>
          <w:numId w:val="0"/>
        </w:numPr>
        <w:kinsoku/>
        <w:overflowPunct/>
        <w:topLinePunct w:val="0"/>
        <w:bidi w:val="0"/>
        <w:spacing w:beforeAutospacing="0" w:after="0" w:afterAutospacing="0" w:line="240" w:lineRule="auto"/>
        <w:ind w:right="0" w:rightChars="0"/>
        <w:jc w:val="center"/>
        <w:textAlignment w:val="auto"/>
        <w:rPr>
          <w:rFonts w:hint="eastAsia" w:ascii="仿宋" w:hAnsi="仿宋" w:eastAsia="仿宋" w:cs="仿宋"/>
          <w:b/>
          <w:color w:val="auto"/>
          <w:sz w:val="28"/>
          <w:szCs w:val="28"/>
          <w:highlight w:val="none"/>
          <w:lang w:eastAsia="zh-CN"/>
        </w:rPr>
      </w:pPr>
    </w:p>
    <w:p w14:paraId="1D65DA9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2"/>
          <w:szCs w:val="22"/>
          <w:highlight w:val="none"/>
        </w:rPr>
      </w:pPr>
    </w:p>
    <w:p w14:paraId="1C5A109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招标文件</w:t>
      </w:r>
      <w:r>
        <w:rPr>
          <w:rFonts w:hint="eastAsia" w:ascii="仿宋" w:hAnsi="仿宋" w:eastAsia="仿宋" w:cs="仿宋"/>
          <w:b/>
          <w:bCs/>
          <w:color w:val="auto"/>
          <w:sz w:val="24"/>
          <w:szCs w:val="24"/>
          <w:highlight w:val="none"/>
        </w:rPr>
        <w:t>规定应提交的有关资料，或</w:t>
      </w:r>
      <w:r>
        <w:rPr>
          <w:rFonts w:hint="eastAsia" w:ascii="仿宋" w:hAnsi="仿宋" w:eastAsia="仿宋" w:cs="仿宋"/>
          <w:b/>
          <w:bCs/>
          <w:color w:val="auto"/>
          <w:sz w:val="24"/>
          <w:szCs w:val="24"/>
          <w:highlight w:val="none"/>
          <w:lang w:val="en-US" w:eastAsia="zh-CN"/>
        </w:rPr>
        <w:t>投标人</w:t>
      </w:r>
      <w:r>
        <w:rPr>
          <w:rFonts w:hint="eastAsia" w:ascii="仿宋" w:hAnsi="仿宋" w:eastAsia="仿宋" w:cs="仿宋"/>
          <w:b/>
          <w:bCs/>
          <w:color w:val="auto"/>
          <w:sz w:val="24"/>
          <w:szCs w:val="24"/>
          <w:highlight w:val="none"/>
        </w:rPr>
        <w:t>认为应提交的其他资料，在此提交）</w:t>
      </w:r>
    </w:p>
    <w:p w14:paraId="37295FE3">
      <w:pPr>
        <w:spacing w:line="480" w:lineRule="auto"/>
        <w:ind w:firstLine="281" w:firstLineChars="100"/>
        <w:rPr>
          <w:rFonts w:hint="eastAsia" w:ascii="仿宋" w:hAnsi="仿宋" w:eastAsia="仿宋" w:cs="仿宋"/>
          <w:b/>
          <w:bCs/>
          <w:color w:val="000000"/>
          <w:sz w:val="28"/>
          <w:szCs w:val="28"/>
        </w:rPr>
      </w:pPr>
    </w:p>
    <w:p w14:paraId="0AE0DC0C">
      <w:pPr>
        <w:pStyle w:val="6"/>
        <w:rPr>
          <w:b/>
          <w:bCs/>
          <w:color w:val="000000"/>
          <w:sz w:val="28"/>
          <w:szCs w:val="28"/>
        </w:rPr>
      </w:pPr>
    </w:p>
    <w:p w14:paraId="1E6009D5">
      <w:pPr>
        <w:rPr>
          <w:rFonts w:hint="eastAsia"/>
          <w:lang w:eastAsia="zh-CN"/>
        </w:rPr>
      </w:pPr>
      <w:r>
        <w:rPr>
          <w:rFonts w:hint="eastAsia"/>
          <w:lang w:eastAsia="zh-CN"/>
        </w:rPr>
        <w:br w:type="page"/>
      </w:r>
    </w:p>
    <w:p w14:paraId="27ACC89A">
      <w:pPr>
        <w:spacing w:line="480" w:lineRule="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附件</w:t>
      </w:r>
      <w:r>
        <w:rPr>
          <w:rFonts w:hint="eastAsia" w:ascii="仿宋" w:hAnsi="仿宋" w:eastAsia="仿宋" w:cs="仿宋"/>
          <w:b/>
          <w:color w:val="auto"/>
          <w:sz w:val="24"/>
          <w:highlight w:val="none"/>
          <w:lang w:val="en-US" w:eastAsia="zh-CN"/>
        </w:rPr>
        <w:t>1</w:t>
      </w:r>
    </w:p>
    <w:p w14:paraId="2F24FA57">
      <w:pPr>
        <w:pStyle w:val="6"/>
        <w:numPr>
          <w:ilvl w:val="0"/>
          <w:numId w:val="0"/>
        </w:num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质疑函范本</w:t>
      </w:r>
    </w:p>
    <w:p w14:paraId="0978EC8F">
      <w:pPr>
        <w:adjustRightInd w:val="0"/>
        <w:snapToGrid w:val="0"/>
        <w:spacing w:before="318" w:beforeLines="100"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一、质疑供应商基本信息</w:t>
      </w:r>
    </w:p>
    <w:p w14:paraId="59008704">
      <w:pPr>
        <w:adjustRightInd w:val="0"/>
        <w:snapToGrid w:val="0"/>
        <w:spacing w:line="360" w:lineRule="auto"/>
        <w:rPr>
          <w:rFonts w:hint="eastAsia" w:ascii="仿宋" w:hAnsi="仿宋" w:eastAsia="仿宋" w:cs="仿宋"/>
          <w:b/>
          <w:bCs w:val="0"/>
          <w:color w:val="auto"/>
          <w:sz w:val="24"/>
          <w:highlight w:val="none"/>
          <w:u w:val="dotted"/>
        </w:rPr>
      </w:pPr>
      <w:r>
        <w:rPr>
          <w:rFonts w:hint="eastAsia" w:ascii="仿宋" w:hAnsi="仿宋" w:eastAsia="仿宋" w:cs="仿宋"/>
          <w:b/>
          <w:bCs w:val="0"/>
          <w:color w:val="auto"/>
          <w:sz w:val="24"/>
          <w:highlight w:val="none"/>
        </w:rPr>
        <w:t>质疑供应商：</w:t>
      </w:r>
      <w:r>
        <w:rPr>
          <w:rFonts w:hint="eastAsia" w:ascii="仿宋" w:hAnsi="仿宋" w:eastAsia="仿宋" w:cs="仿宋"/>
          <w:b/>
          <w:bCs w:val="0"/>
          <w:color w:val="auto"/>
          <w:sz w:val="24"/>
          <w:highlight w:val="none"/>
          <w:u w:val="dotted"/>
        </w:rPr>
        <w:t xml:space="preserve">                                                              </w:t>
      </w:r>
    </w:p>
    <w:p w14:paraId="1C7A2712">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地址：</w:t>
      </w:r>
      <w:r>
        <w:rPr>
          <w:rFonts w:hint="eastAsia" w:ascii="仿宋" w:hAnsi="仿宋" w:eastAsia="仿宋" w:cs="仿宋"/>
          <w:b/>
          <w:bCs w:val="0"/>
          <w:color w:val="auto"/>
          <w:sz w:val="24"/>
          <w:highlight w:val="none"/>
          <w:u w:val="dotted"/>
        </w:rPr>
        <w:t xml:space="preserve">                             </w:t>
      </w:r>
      <w:r>
        <w:rPr>
          <w:rFonts w:hint="eastAsia" w:ascii="仿宋" w:hAnsi="仿宋" w:eastAsia="仿宋" w:cs="仿宋"/>
          <w:b/>
          <w:bCs w:val="0"/>
          <w:color w:val="auto"/>
          <w:sz w:val="24"/>
          <w:highlight w:val="none"/>
        </w:rPr>
        <w:t>邮编：</w:t>
      </w:r>
      <w:r>
        <w:rPr>
          <w:rFonts w:hint="eastAsia" w:ascii="仿宋" w:hAnsi="仿宋" w:eastAsia="仿宋" w:cs="仿宋"/>
          <w:b/>
          <w:bCs w:val="0"/>
          <w:color w:val="auto"/>
          <w:sz w:val="24"/>
          <w:highlight w:val="none"/>
          <w:u w:val="dotted"/>
        </w:rPr>
        <w:t xml:space="preserve">                                    </w:t>
      </w:r>
    </w:p>
    <w:p w14:paraId="1A27B14D">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联系人：</w:t>
      </w:r>
      <w:r>
        <w:rPr>
          <w:rFonts w:hint="eastAsia" w:ascii="仿宋" w:hAnsi="仿宋" w:eastAsia="仿宋" w:cs="仿宋"/>
          <w:b/>
          <w:bCs w:val="0"/>
          <w:color w:val="auto"/>
          <w:sz w:val="24"/>
          <w:highlight w:val="none"/>
          <w:u w:val="dotted"/>
        </w:rPr>
        <w:t xml:space="preserve">                           </w:t>
      </w:r>
      <w:r>
        <w:rPr>
          <w:rFonts w:hint="eastAsia" w:ascii="仿宋" w:hAnsi="仿宋" w:eastAsia="仿宋" w:cs="仿宋"/>
          <w:b/>
          <w:bCs w:val="0"/>
          <w:color w:val="auto"/>
          <w:sz w:val="24"/>
          <w:highlight w:val="none"/>
        </w:rPr>
        <w:t>联系电话：</w:t>
      </w:r>
      <w:r>
        <w:rPr>
          <w:rFonts w:hint="eastAsia" w:ascii="仿宋" w:hAnsi="仿宋" w:eastAsia="仿宋" w:cs="仿宋"/>
          <w:b/>
          <w:bCs w:val="0"/>
          <w:color w:val="auto"/>
          <w:sz w:val="24"/>
          <w:highlight w:val="none"/>
          <w:u w:val="dotted"/>
        </w:rPr>
        <w:t xml:space="preserve">                               </w:t>
      </w:r>
    </w:p>
    <w:p w14:paraId="18F8D487">
      <w:pPr>
        <w:adjustRightInd w:val="0"/>
        <w:snapToGrid w:val="0"/>
        <w:spacing w:line="360" w:lineRule="auto"/>
        <w:rPr>
          <w:rFonts w:hint="eastAsia" w:ascii="仿宋" w:hAnsi="仿宋" w:eastAsia="仿宋" w:cs="仿宋"/>
          <w:b/>
          <w:bCs w:val="0"/>
          <w:color w:val="auto"/>
          <w:sz w:val="24"/>
          <w:highlight w:val="none"/>
          <w:u w:val="dotted"/>
        </w:rPr>
      </w:pPr>
      <w:r>
        <w:rPr>
          <w:rFonts w:hint="eastAsia" w:ascii="仿宋" w:hAnsi="仿宋" w:eastAsia="仿宋" w:cs="仿宋"/>
          <w:b/>
          <w:bCs w:val="0"/>
          <w:color w:val="auto"/>
          <w:sz w:val="24"/>
          <w:highlight w:val="none"/>
        </w:rPr>
        <w:t>授权代表：</w:t>
      </w:r>
      <w:r>
        <w:rPr>
          <w:rFonts w:hint="eastAsia" w:ascii="仿宋" w:hAnsi="仿宋" w:eastAsia="仿宋" w:cs="仿宋"/>
          <w:b/>
          <w:bCs w:val="0"/>
          <w:color w:val="auto"/>
          <w:sz w:val="24"/>
          <w:highlight w:val="none"/>
          <w:u w:val="dotted"/>
        </w:rPr>
        <w:t xml:space="preserve">                                                                 </w:t>
      </w:r>
    </w:p>
    <w:p w14:paraId="662BDC1D">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联系电话：</w:t>
      </w:r>
      <w:r>
        <w:rPr>
          <w:rFonts w:hint="eastAsia" w:ascii="仿宋" w:hAnsi="仿宋" w:eastAsia="仿宋" w:cs="仿宋"/>
          <w:b/>
          <w:bCs w:val="0"/>
          <w:color w:val="auto"/>
          <w:sz w:val="24"/>
          <w:highlight w:val="none"/>
          <w:u w:val="dotted"/>
        </w:rPr>
        <w:t xml:space="preserve">                                                                </w:t>
      </w:r>
    </w:p>
    <w:p w14:paraId="619808F9">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 xml:space="preserve">地址： </w:t>
      </w:r>
      <w:r>
        <w:rPr>
          <w:rFonts w:hint="eastAsia" w:ascii="仿宋" w:hAnsi="仿宋" w:eastAsia="仿宋" w:cs="仿宋"/>
          <w:b/>
          <w:bCs w:val="0"/>
          <w:color w:val="auto"/>
          <w:sz w:val="24"/>
          <w:highlight w:val="none"/>
          <w:u w:val="dotted"/>
        </w:rPr>
        <w:t xml:space="preserve">                             </w:t>
      </w:r>
      <w:r>
        <w:rPr>
          <w:rFonts w:hint="eastAsia" w:ascii="仿宋" w:hAnsi="仿宋" w:eastAsia="仿宋" w:cs="仿宋"/>
          <w:b/>
          <w:bCs w:val="0"/>
          <w:color w:val="auto"/>
          <w:sz w:val="24"/>
          <w:highlight w:val="none"/>
        </w:rPr>
        <w:t>邮编：</w:t>
      </w:r>
      <w:r>
        <w:rPr>
          <w:rFonts w:hint="eastAsia" w:ascii="仿宋" w:hAnsi="仿宋" w:eastAsia="仿宋" w:cs="仿宋"/>
          <w:b/>
          <w:bCs w:val="0"/>
          <w:color w:val="auto"/>
          <w:sz w:val="24"/>
          <w:highlight w:val="none"/>
          <w:u w:val="dotted"/>
        </w:rPr>
        <w:t xml:space="preserve">                                     </w:t>
      </w:r>
    </w:p>
    <w:p w14:paraId="1586902F">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二、质疑项目基本情况</w:t>
      </w:r>
    </w:p>
    <w:p w14:paraId="1776D91A">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质疑项目的名称：</w:t>
      </w:r>
      <w:r>
        <w:rPr>
          <w:rFonts w:hint="eastAsia" w:ascii="仿宋" w:hAnsi="仿宋" w:eastAsia="仿宋" w:cs="仿宋"/>
          <w:b/>
          <w:bCs w:val="0"/>
          <w:color w:val="auto"/>
          <w:sz w:val="24"/>
          <w:highlight w:val="none"/>
          <w:u w:val="dotted"/>
        </w:rPr>
        <w:t xml:space="preserve">                                                          </w:t>
      </w:r>
    </w:p>
    <w:p w14:paraId="7B4E2B94">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质疑项目的编号：</w:t>
      </w:r>
      <w:r>
        <w:rPr>
          <w:rFonts w:hint="eastAsia" w:ascii="仿宋" w:hAnsi="仿宋" w:eastAsia="仿宋" w:cs="仿宋"/>
          <w:b/>
          <w:bCs w:val="0"/>
          <w:color w:val="auto"/>
          <w:sz w:val="24"/>
          <w:highlight w:val="none"/>
          <w:u w:val="dotted"/>
        </w:rPr>
        <w:t xml:space="preserve">                         </w:t>
      </w:r>
      <w:r>
        <w:rPr>
          <w:rFonts w:hint="eastAsia" w:ascii="仿宋" w:hAnsi="仿宋" w:eastAsia="仿宋" w:cs="仿宋"/>
          <w:b/>
          <w:bCs w:val="0"/>
          <w:color w:val="auto"/>
          <w:sz w:val="24"/>
          <w:highlight w:val="none"/>
        </w:rPr>
        <w:t>包号：</w:t>
      </w:r>
      <w:r>
        <w:rPr>
          <w:rFonts w:hint="eastAsia" w:ascii="仿宋" w:hAnsi="仿宋" w:eastAsia="仿宋" w:cs="仿宋"/>
          <w:b/>
          <w:bCs w:val="0"/>
          <w:color w:val="auto"/>
          <w:sz w:val="24"/>
          <w:highlight w:val="none"/>
          <w:u w:val="dotted"/>
        </w:rPr>
        <w:t xml:space="preserve">                           </w:t>
      </w:r>
    </w:p>
    <w:p w14:paraId="4ADCB3A5">
      <w:pPr>
        <w:adjustRightInd w:val="0"/>
        <w:snapToGrid w:val="0"/>
        <w:spacing w:line="360" w:lineRule="auto"/>
        <w:rPr>
          <w:rFonts w:hint="eastAsia" w:ascii="仿宋" w:hAnsi="仿宋" w:eastAsia="仿宋" w:cs="仿宋"/>
          <w:b/>
          <w:bCs w:val="0"/>
          <w:color w:val="auto"/>
          <w:sz w:val="24"/>
          <w:highlight w:val="none"/>
          <w:u w:val="dotted"/>
        </w:rPr>
      </w:pPr>
      <w:r>
        <w:rPr>
          <w:rFonts w:hint="eastAsia" w:ascii="仿宋" w:hAnsi="仿宋" w:eastAsia="仿宋" w:cs="仿宋"/>
          <w:b/>
          <w:bCs w:val="0"/>
          <w:color w:val="auto"/>
          <w:sz w:val="24"/>
          <w:highlight w:val="none"/>
        </w:rPr>
        <w:t>采购人名称：</w:t>
      </w:r>
      <w:r>
        <w:rPr>
          <w:rFonts w:hint="eastAsia" w:ascii="仿宋" w:hAnsi="仿宋" w:eastAsia="仿宋" w:cs="仿宋"/>
          <w:b/>
          <w:bCs w:val="0"/>
          <w:color w:val="auto"/>
          <w:sz w:val="24"/>
          <w:highlight w:val="none"/>
          <w:u w:val="dotted"/>
        </w:rPr>
        <w:t xml:space="preserve">                                                              </w:t>
      </w:r>
    </w:p>
    <w:p w14:paraId="0BE98EF0">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采购文件获取日期：</w:t>
      </w:r>
      <w:r>
        <w:rPr>
          <w:rFonts w:hint="eastAsia" w:ascii="仿宋" w:hAnsi="仿宋" w:eastAsia="仿宋" w:cs="仿宋"/>
          <w:b/>
          <w:bCs w:val="0"/>
          <w:color w:val="auto"/>
          <w:sz w:val="24"/>
          <w:highlight w:val="none"/>
          <w:u w:val="dotted"/>
        </w:rPr>
        <w:t xml:space="preserve">                                                        </w:t>
      </w:r>
    </w:p>
    <w:p w14:paraId="35A9ED5D">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三、质疑事项具体内容</w:t>
      </w:r>
    </w:p>
    <w:p w14:paraId="2A8384C2">
      <w:pPr>
        <w:adjustRightInd w:val="0"/>
        <w:snapToGrid w:val="0"/>
        <w:spacing w:line="360" w:lineRule="auto"/>
        <w:rPr>
          <w:rFonts w:hint="eastAsia" w:ascii="仿宋" w:hAnsi="仿宋" w:eastAsia="仿宋" w:cs="仿宋"/>
          <w:b/>
          <w:bCs w:val="0"/>
          <w:color w:val="auto"/>
          <w:sz w:val="24"/>
          <w:highlight w:val="none"/>
          <w:u w:val="dotted"/>
        </w:rPr>
      </w:pPr>
      <w:r>
        <w:rPr>
          <w:rFonts w:hint="eastAsia" w:ascii="仿宋" w:hAnsi="仿宋" w:eastAsia="仿宋" w:cs="仿宋"/>
          <w:b/>
          <w:bCs w:val="0"/>
          <w:color w:val="auto"/>
          <w:sz w:val="24"/>
          <w:highlight w:val="none"/>
        </w:rPr>
        <w:t>质疑事项1：</w:t>
      </w:r>
      <w:r>
        <w:rPr>
          <w:rFonts w:hint="eastAsia" w:ascii="仿宋" w:hAnsi="仿宋" w:eastAsia="仿宋" w:cs="仿宋"/>
          <w:b/>
          <w:bCs w:val="0"/>
          <w:color w:val="auto"/>
          <w:sz w:val="24"/>
          <w:highlight w:val="none"/>
          <w:u w:val="dotted"/>
        </w:rPr>
        <w:t xml:space="preserve">                                                              </w:t>
      </w:r>
    </w:p>
    <w:p w14:paraId="00EFE685">
      <w:pPr>
        <w:adjustRightInd w:val="0"/>
        <w:snapToGrid w:val="0"/>
        <w:spacing w:line="360" w:lineRule="auto"/>
        <w:rPr>
          <w:rFonts w:hint="eastAsia" w:ascii="仿宋" w:hAnsi="仿宋" w:eastAsia="仿宋" w:cs="仿宋"/>
          <w:b/>
          <w:bCs w:val="0"/>
          <w:color w:val="auto"/>
          <w:sz w:val="24"/>
          <w:highlight w:val="none"/>
          <w:u w:val="dotted"/>
        </w:rPr>
      </w:pPr>
      <w:r>
        <w:rPr>
          <w:rFonts w:hint="eastAsia" w:ascii="仿宋" w:hAnsi="仿宋" w:eastAsia="仿宋" w:cs="仿宋"/>
          <w:b/>
          <w:bCs w:val="0"/>
          <w:color w:val="auto"/>
          <w:sz w:val="24"/>
          <w:highlight w:val="none"/>
        </w:rPr>
        <w:t>事实依据：</w:t>
      </w:r>
      <w:r>
        <w:rPr>
          <w:rFonts w:hint="eastAsia" w:ascii="仿宋" w:hAnsi="仿宋" w:eastAsia="仿宋" w:cs="仿宋"/>
          <w:b/>
          <w:bCs w:val="0"/>
          <w:color w:val="auto"/>
          <w:sz w:val="24"/>
          <w:highlight w:val="none"/>
          <w:u w:val="dotted"/>
        </w:rPr>
        <w:t xml:space="preserve">                                                                </w:t>
      </w:r>
    </w:p>
    <w:p w14:paraId="06265F63">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u w:val="dotted"/>
        </w:rPr>
        <w:t xml:space="preserve">                                                                           </w:t>
      </w:r>
    </w:p>
    <w:p w14:paraId="7AA64F50">
      <w:pPr>
        <w:adjustRightInd w:val="0"/>
        <w:snapToGrid w:val="0"/>
        <w:spacing w:line="360" w:lineRule="auto"/>
        <w:rPr>
          <w:rFonts w:hint="eastAsia" w:ascii="仿宋" w:hAnsi="仿宋" w:eastAsia="仿宋" w:cs="仿宋"/>
          <w:b/>
          <w:bCs w:val="0"/>
          <w:color w:val="auto"/>
          <w:sz w:val="24"/>
          <w:highlight w:val="none"/>
          <w:u w:val="dotted"/>
        </w:rPr>
      </w:pPr>
      <w:r>
        <w:rPr>
          <w:rFonts w:hint="eastAsia" w:ascii="仿宋" w:hAnsi="仿宋" w:eastAsia="仿宋" w:cs="仿宋"/>
          <w:b/>
          <w:bCs w:val="0"/>
          <w:color w:val="auto"/>
          <w:sz w:val="24"/>
          <w:highlight w:val="none"/>
        </w:rPr>
        <w:t>法律依据：</w:t>
      </w:r>
      <w:r>
        <w:rPr>
          <w:rFonts w:hint="eastAsia" w:ascii="仿宋" w:hAnsi="仿宋" w:eastAsia="仿宋" w:cs="仿宋"/>
          <w:b/>
          <w:bCs w:val="0"/>
          <w:color w:val="auto"/>
          <w:sz w:val="24"/>
          <w:highlight w:val="none"/>
          <w:u w:val="dotted"/>
        </w:rPr>
        <w:t xml:space="preserve">                                                                 </w:t>
      </w:r>
    </w:p>
    <w:p w14:paraId="03421A47">
      <w:pPr>
        <w:adjustRightInd w:val="0"/>
        <w:snapToGrid w:val="0"/>
        <w:spacing w:line="360" w:lineRule="auto"/>
        <w:rPr>
          <w:rFonts w:hint="eastAsia" w:ascii="仿宋" w:hAnsi="仿宋" w:eastAsia="仿宋" w:cs="仿宋"/>
          <w:b/>
          <w:bCs w:val="0"/>
          <w:color w:val="auto"/>
          <w:sz w:val="24"/>
          <w:highlight w:val="none"/>
          <w:u w:val="dotted"/>
        </w:rPr>
      </w:pPr>
      <w:r>
        <w:rPr>
          <w:rFonts w:hint="eastAsia" w:ascii="仿宋" w:hAnsi="仿宋" w:eastAsia="仿宋" w:cs="仿宋"/>
          <w:b/>
          <w:bCs w:val="0"/>
          <w:color w:val="auto"/>
          <w:sz w:val="24"/>
          <w:highlight w:val="none"/>
          <w:u w:val="dotted"/>
        </w:rPr>
        <w:t xml:space="preserve">                                                                           </w:t>
      </w:r>
    </w:p>
    <w:p w14:paraId="1C957166">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质疑事项2</w:t>
      </w:r>
    </w:p>
    <w:p w14:paraId="37BE95CC">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u w:val="dotted"/>
        </w:rPr>
        <w:t xml:space="preserve">                                                                           </w:t>
      </w:r>
    </w:p>
    <w:p w14:paraId="2D0466A8">
      <w:pPr>
        <w:adjustRightInd w:val="0"/>
        <w:snapToGrid w:val="0"/>
        <w:spacing w:line="360" w:lineRule="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四、与质疑事项相关的质疑请求</w:t>
      </w:r>
    </w:p>
    <w:p w14:paraId="00359BF8">
      <w:pPr>
        <w:adjustRightInd w:val="0"/>
        <w:snapToGrid w:val="0"/>
        <w:spacing w:line="360" w:lineRule="auto"/>
        <w:rPr>
          <w:rFonts w:hint="eastAsia" w:ascii="仿宋" w:hAnsi="仿宋" w:eastAsia="仿宋" w:cs="仿宋"/>
          <w:b/>
          <w:bCs w:val="0"/>
          <w:color w:val="auto"/>
          <w:sz w:val="24"/>
          <w:highlight w:val="none"/>
          <w:u w:val="dotted"/>
        </w:rPr>
      </w:pPr>
      <w:r>
        <w:rPr>
          <w:rFonts w:hint="eastAsia" w:ascii="仿宋" w:hAnsi="仿宋" w:eastAsia="仿宋" w:cs="仿宋"/>
          <w:b/>
          <w:bCs w:val="0"/>
          <w:color w:val="auto"/>
          <w:sz w:val="24"/>
          <w:highlight w:val="none"/>
        </w:rPr>
        <w:t>请求：</w:t>
      </w:r>
      <w:r>
        <w:rPr>
          <w:rFonts w:hint="eastAsia" w:ascii="仿宋" w:hAnsi="仿宋" w:eastAsia="仿宋" w:cs="仿宋"/>
          <w:b/>
          <w:bCs w:val="0"/>
          <w:color w:val="auto"/>
          <w:sz w:val="24"/>
          <w:highlight w:val="none"/>
          <w:u w:val="dotted"/>
        </w:rPr>
        <w:t xml:space="preserve">                                                                     </w:t>
      </w:r>
    </w:p>
    <w:p w14:paraId="042442CF">
      <w:pPr>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 xml:space="preserve">签字(签章)：                   </w:t>
      </w:r>
    </w:p>
    <w:p w14:paraId="3392B7DB">
      <w:pPr>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 xml:space="preserve">公章：                      </w:t>
      </w:r>
    </w:p>
    <w:p w14:paraId="2EBE5EF2">
      <w:pPr>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 xml:space="preserve">日期：    </w:t>
      </w:r>
    </w:p>
    <w:p w14:paraId="1D7699CD">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51E1E868">
      <w:pPr>
        <w:spacing w:line="48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2B9B9BF1">
      <w:pPr>
        <w:widowControl/>
        <w:spacing w:line="48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2D486E64">
      <w:pPr>
        <w:widowControl/>
        <w:spacing w:line="48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3D1B498C">
      <w:pPr>
        <w:widowControl/>
        <w:spacing w:line="48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7F51DF22">
      <w:pPr>
        <w:widowControl/>
        <w:spacing w:line="48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58F06F0D">
      <w:pPr>
        <w:widowControl/>
        <w:spacing w:line="48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17CC03AA">
      <w:pPr>
        <w:widowControl/>
        <w:spacing w:line="48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6.质疑供应商为自然人的，质疑函应由本人签字；质疑供应商为法人单位或者其他组织的，质疑函应由法定代表人、主要负责人，或者其授权代表签字或者盖章，并加盖公章。</w:t>
      </w:r>
    </w:p>
    <w:p w14:paraId="4FF12FF0">
      <w:pPr>
        <w:widowControl/>
        <w:spacing w:line="480" w:lineRule="auto"/>
        <w:ind w:firstLine="480" w:firstLineChars="200"/>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7.质疑函份数要求：一式三份。</w:t>
      </w:r>
    </w:p>
    <w:p w14:paraId="5305DBD7">
      <w:pPr>
        <w:rPr>
          <w:rFonts w:hint="eastAsia" w:asciiTheme="minorEastAsia" w:hAnsiTheme="minorEastAsia" w:eastAsiaTheme="minorEastAsia" w:cstheme="minorEastAsia"/>
          <w:color w:val="auto"/>
          <w:highlight w:val="none"/>
        </w:rPr>
      </w:pPr>
    </w:p>
    <w:p w14:paraId="57FBE6BF">
      <w:pPr>
        <w:pStyle w:val="3"/>
        <w:rPr>
          <w:rFonts w:hint="eastAsia" w:asciiTheme="minorEastAsia" w:hAnsiTheme="minorEastAsia" w:eastAsiaTheme="minorEastAsia" w:cstheme="minorEastAsia"/>
          <w:color w:val="auto"/>
          <w:sz w:val="24"/>
          <w:highlight w:val="none"/>
        </w:rPr>
      </w:pPr>
    </w:p>
    <w:p w14:paraId="5C73CFA0">
      <w:pPr>
        <w:rPr>
          <w:rFonts w:hint="eastAsia"/>
          <w:b/>
          <w:bCs/>
          <w:sz w:val="28"/>
          <w:szCs w:val="28"/>
          <w:lang w:eastAsia="zh-CN"/>
        </w:rPr>
      </w:pPr>
      <w:r>
        <w:rPr>
          <w:rFonts w:hint="eastAsia"/>
          <w:b/>
          <w:bCs/>
          <w:sz w:val="28"/>
          <w:szCs w:val="28"/>
          <w:lang w:eastAsia="zh-CN"/>
        </w:rPr>
        <w:br w:type="page"/>
      </w:r>
    </w:p>
    <w:p w14:paraId="1F07CF9F">
      <w:pPr>
        <w:spacing w:line="480" w:lineRule="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附件</w:t>
      </w:r>
      <w:r>
        <w:rPr>
          <w:rFonts w:hint="eastAsia" w:ascii="仿宋" w:hAnsi="仿宋" w:eastAsia="仿宋" w:cs="仿宋"/>
          <w:b/>
          <w:color w:val="auto"/>
          <w:sz w:val="24"/>
          <w:highlight w:val="none"/>
          <w:lang w:val="en-US" w:eastAsia="zh-CN"/>
        </w:rPr>
        <w:t>2：</w:t>
      </w:r>
    </w:p>
    <w:p w14:paraId="571F4258">
      <w:pPr>
        <w:pStyle w:val="6"/>
        <w:numPr>
          <w:ilvl w:val="0"/>
          <w:numId w:val="0"/>
        </w:numPr>
        <w:jc w:val="center"/>
        <w:rPr>
          <w:rFonts w:hint="eastAsia" w:ascii="仿宋" w:hAnsi="仿宋" w:eastAsia="仿宋" w:cs="仿宋"/>
          <w:i w:val="0"/>
          <w:caps w:val="0"/>
          <w:color w:val="070707"/>
          <w:spacing w:val="0"/>
          <w:sz w:val="24"/>
          <w:szCs w:val="24"/>
        </w:rPr>
      </w:pPr>
      <w:r>
        <w:rPr>
          <w:rFonts w:hint="eastAsia" w:ascii="仿宋" w:hAnsi="仿宋" w:eastAsia="仿宋" w:cs="仿宋"/>
          <w:b/>
          <w:bCs/>
          <w:color w:val="auto"/>
          <w:kern w:val="2"/>
          <w:sz w:val="28"/>
          <w:szCs w:val="28"/>
          <w:highlight w:val="none"/>
          <w:lang w:val="en-US" w:eastAsia="zh-CN" w:bidi="ar-SA"/>
        </w:rPr>
        <w:t>关于印发中小企业划型标准规定的通知</w:t>
      </w:r>
    </w:p>
    <w:p w14:paraId="461C7AC8">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hint="eastAsia" w:ascii="仿宋" w:hAnsi="仿宋" w:eastAsia="仿宋" w:cs="仿宋"/>
          <w:i w:val="0"/>
          <w:sz w:val="24"/>
          <w:szCs w:val="24"/>
        </w:rPr>
      </w:pPr>
      <w:r>
        <w:rPr>
          <w:rFonts w:hint="eastAsia" w:ascii="仿宋" w:hAnsi="仿宋" w:eastAsia="仿宋" w:cs="仿宋"/>
          <w:i w:val="0"/>
          <w:caps w:val="0"/>
          <w:color w:val="070707"/>
          <w:spacing w:val="0"/>
          <w:sz w:val="24"/>
          <w:szCs w:val="24"/>
        </w:rPr>
        <w:t>工信部联企业〔2011〕300号</w:t>
      </w:r>
    </w:p>
    <w:p w14:paraId="178F09D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仿宋" w:hAnsi="仿宋" w:eastAsia="仿宋" w:cs="仿宋"/>
          <w:i w:val="0"/>
          <w:sz w:val="24"/>
          <w:szCs w:val="24"/>
        </w:rPr>
      </w:pPr>
      <w:r>
        <w:rPr>
          <w:rFonts w:hint="eastAsia" w:ascii="仿宋" w:hAnsi="仿宋" w:eastAsia="仿宋" w:cs="仿宋"/>
          <w:i w:val="0"/>
          <w:caps w:val="0"/>
          <w:color w:val="070707"/>
          <w:spacing w:val="0"/>
          <w:sz w:val="24"/>
          <w:szCs w:val="24"/>
        </w:rPr>
        <w:t>各省、自治区、直辖市人民政府，国务院各部委、各直属机构及有关单位：</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w:t>
      </w:r>
      <w:r>
        <w:rPr>
          <w:rFonts w:hint="eastAsia" w:ascii="仿宋" w:hAnsi="仿宋" w:eastAsia="仿宋" w:cs="仿宋"/>
          <w:i w:val="0"/>
          <w:caps w:val="0"/>
          <w:color w:val="070707"/>
          <w:spacing w:val="0"/>
          <w:sz w:val="24"/>
          <w:szCs w:val="24"/>
          <w:lang w:val="en-US" w:eastAsia="zh-CN"/>
        </w:rPr>
        <w:t xml:space="preserve">                  </w:t>
      </w:r>
      <w:r>
        <w:rPr>
          <w:rFonts w:hint="eastAsia" w:ascii="仿宋" w:hAnsi="仿宋" w:eastAsia="仿宋" w:cs="仿宋"/>
          <w:i w:val="0"/>
          <w:caps w:val="0"/>
          <w:color w:val="070707"/>
          <w:spacing w:val="0"/>
          <w:sz w:val="24"/>
          <w:szCs w:val="24"/>
        </w:rPr>
        <w:t>工业和信息化部　国家统计局</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w:t>
      </w:r>
      <w:r>
        <w:rPr>
          <w:rFonts w:hint="eastAsia" w:ascii="仿宋" w:hAnsi="仿宋" w:eastAsia="仿宋" w:cs="仿宋"/>
          <w:i w:val="0"/>
          <w:caps w:val="0"/>
          <w:color w:val="070707"/>
          <w:spacing w:val="0"/>
          <w:sz w:val="24"/>
          <w:szCs w:val="24"/>
          <w:lang w:val="en-US" w:eastAsia="zh-CN"/>
        </w:rPr>
        <w:t xml:space="preserve">                </w:t>
      </w:r>
      <w:r>
        <w:rPr>
          <w:rFonts w:hint="eastAsia" w:ascii="仿宋" w:hAnsi="仿宋" w:eastAsia="仿宋" w:cs="仿宋"/>
          <w:i w:val="0"/>
          <w:caps w:val="0"/>
          <w:color w:val="070707"/>
          <w:spacing w:val="0"/>
          <w:sz w:val="24"/>
          <w:szCs w:val="24"/>
        </w:rPr>
        <w:t>国家发展和改革委员会　财政部</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w:t>
      </w:r>
      <w:r>
        <w:rPr>
          <w:rFonts w:hint="eastAsia" w:ascii="仿宋" w:hAnsi="仿宋" w:eastAsia="仿宋" w:cs="仿宋"/>
          <w:i w:val="0"/>
          <w:caps w:val="0"/>
          <w:color w:val="070707"/>
          <w:spacing w:val="0"/>
          <w:sz w:val="24"/>
          <w:szCs w:val="24"/>
          <w:lang w:val="en-US" w:eastAsia="zh-CN"/>
        </w:rPr>
        <w:t xml:space="preserve">                         </w:t>
      </w:r>
      <w:r>
        <w:rPr>
          <w:rFonts w:hint="eastAsia" w:ascii="仿宋" w:hAnsi="仿宋" w:eastAsia="仿宋" w:cs="仿宋"/>
          <w:i w:val="0"/>
          <w:caps w:val="0"/>
          <w:color w:val="070707"/>
          <w:spacing w:val="0"/>
          <w:sz w:val="24"/>
          <w:szCs w:val="24"/>
        </w:rPr>
        <w:t>二○一一年六月十八日</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br w:type="textWrapping"/>
      </w:r>
    </w:p>
    <w:p w14:paraId="2D53399E">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hint="eastAsia" w:ascii="仿宋" w:hAnsi="仿宋" w:eastAsia="仿宋" w:cs="仿宋"/>
          <w:i w:val="0"/>
          <w:sz w:val="24"/>
          <w:szCs w:val="24"/>
        </w:rPr>
      </w:pPr>
      <w:r>
        <w:rPr>
          <w:rFonts w:hint="eastAsia" w:ascii="仿宋" w:hAnsi="仿宋" w:eastAsia="仿宋" w:cs="仿宋"/>
          <w:i w:val="0"/>
          <w:caps w:val="0"/>
          <w:color w:val="070707"/>
          <w:spacing w:val="0"/>
          <w:sz w:val="24"/>
          <w:szCs w:val="24"/>
        </w:rPr>
        <w:t> </w:t>
      </w:r>
    </w:p>
    <w:p w14:paraId="38FAA290">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27"/>
          <w:rFonts w:hint="eastAsia" w:ascii="仿宋" w:hAnsi="仿宋" w:eastAsia="仿宋" w:cs="仿宋"/>
          <w:b/>
          <w:i w:val="0"/>
          <w:caps w:val="0"/>
          <w:color w:val="070707"/>
          <w:spacing w:val="0"/>
          <w:sz w:val="24"/>
          <w:szCs w:val="24"/>
        </w:rPr>
      </w:pPr>
    </w:p>
    <w:p w14:paraId="15083332">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27"/>
          <w:rFonts w:hint="eastAsia" w:ascii="仿宋" w:hAnsi="仿宋" w:eastAsia="仿宋" w:cs="仿宋"/>
          <w:b/>
          <w:i w:val="0"/>
          <w:caps w:val="0"/>
          <w:color w:val="070707"/>
          <w:spacing w:val="0"/>
          <w:sz w:val="24"/>
          <w:szCs w:val="24"/>
        </w:rPr>
      </w:pPr>
    </w:p>
    <w:p w14:paraId="2553426D">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hint="eastAsia" w:ascii="仿宋" w:hAnsi="仿宋" w:eastAsia="仿宋" w:cs="仿宋"/>
          <w:i w:val="0"/>
          <w:sz w:val="24"/>
          <w:szCs w:val="24"/>
        </w:rPr>
      </w:pPr>
      <w:r>
        <w:rPr>
          <w:rStyle w:val="27"/>
          <w:rFonts w:hint="eastAsia" w:ascii="仿宋" w:hAnsi="仿宋" w:eastAsia="仿宋" w:cs="仿宋"/>
          <w:b/>
          <w:i w:val="0"/>
          <w:caps w:val="0"/>
          <w:color w:val="070707"/>
          <w:spacing w:val="0"/>
          <w:sz w:val="24"/>
          <w:szCs w:val="24"/>
        </w:rPr>
        <w:t>中小企业划型标准规定</w:t>
      </w:r>
    </w:p>
    <w:p w14:paraId="7E77390D">
      <w:pPr>
        <w:pStyle w:val="11"/>
        <w:rPr>
          <w:rFonts w:hint="eastAsia" w:ascii="仿宋" w:hAnsi="仿宋" w:eastAsia="仿宋" w:cs="仿宋"/>
          <w:i w:val="0"/>
          <w:caps w:val="0"/>
          <w:color w:val="070707"/>
          <w:spacing w:val="0"/>
          <w:sz w:val="24"/>
          <w:szCs w:val="24"/>
        </w:rPr>
      </w:pPr>
      <w:r>
        <w:rPr>
          <w:rFonts w:hint="eastAsia" w:ascii="仿宋" w:hAnsi="仿宋" w:eastAsia="仿宋" w:cs="仿宋"/>
          <w:i w:val="0"/>
          <w:caps w:val="0"/>
          <w:color w:val="070707"/>
          <w:spacing w:val="0"/>
          <w:sz w:val="24"/>
          <w:szCs w:val="24"/>
        </w:rPr>
        <w:t>　</w:t>
      </w:r>
    </w:p>
    <w:p w14:paraId="2216B939">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hint="eastAsia" w:ascii="仿宋" w:hAnsi="仿宋" w:eastAsia="仿宋" w:cs="仿宋"/>
          <w:i w:val="0"/>
          <w:caps w:val="0"/>
          <w:color w:val="070707"/>
          <w:spacing w:val="0"/>
          <w:sz w:val="24"/>
          <w:szCs w:val="24"/>
        </w:rPr>
        <w:t>根据《中华人民共和国中小企业促进法》和《国务院关于进一步促进中小企业发展的若干意见》(国发〔2009〕36号)，制定本规定。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二、中小企业划分为中型、小型、微型三种类型，具体标准根据企业从业人员、营业收入、资产总额等指标，结合行业特点制定。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四、各行业划型标准为：</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（二）</w:t>
      </w:r>
      <w:r>
        <w:rPr>
          <w:rFonts w:hint="eastAsia" w:ascii="仿宋" w:hAnsi="仿宋" w:eastAsia="仿宋" w:cs="仿宋"/>
          <w:i w:val="0"/>
          <w:caps w:val="0"/>
          <w:color w:val="070707"/>
          <w:spacing w:val="0"/>
          <w:sz w:val="24"/>
          <w:szCs w:val="24"/>
          <w:highlight w:val="yellow"/>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五、企业类型的划分以统计部门的统计数据为依据。</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六、本规定适用于在中华人民共和国境内依法设立的各类所有制和各种组织形式的企业。个体工商户和本规定以外的行业，参照本规定进行划型。</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八、本规定由工业和信息化部、国家统计局会同有关部门根据《国民经济行业分类》修订情况和企业发展变化情况适时修订。</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九、本规定由工业和信息化部、国家统计局会同有关部门负责解释。</w:t>
      </w:r>
      <w:r>
        <w:rPr>
          <w:rFonts w:hint="eastAsia" w:ascii="仿宋" w:hAnsi="仿宋" w:eastAsia="仿宋" w:cs="仿宋"/>
          <w:i w:val="0"/>
          <w:caps w:val="0"/>
          <w:color w:val="070707"/>
          <w:spacing w:val="0"/>
          <w:sz w:val="24"/>
          <w:szCs w:val="24"/>
        </w:rPr>
        <w:br w:type="textWrapping"/>
      </w:r>
      <w:r>
        <w:rPr>
          <w:rFonts w:hint="eastAsia" w:ascii="仿宋" w:hAnsi="仿宋" w:eastAsia="仿宋" w:cs="仿宋"/>
          <w:i w:val="0"/>
          <w:caps w:val="0"/>
          <w:color w:val="070707"/>
          <w:spacing w:val="0"/>
          <w:sz w:val="24"/>
          <w:szCs w:val="24"/>
        </w:rPr>
        <w:t>　　十、本规定自发布之日起执行，原国家经贸委、原国家计委、财政部和国家统计局2003年颁布的《中小企业标准暂行规定》同时废止。</w:t>
      </w:r>
    </w:p>
    <w:p w14:paraId="4805AA91">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p>
    <w:p w14:paraId="2EE2EABE">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caps w:val="0"/>
          <w:color w:val="070707"/>
          <w:spacing w:val="0"/>
          <w:sz w:val="24"/>
          <w:szCs w:val="24"/>
        </w:rPr>
      </w:pPr>
    </w:p>
    <w:p w14:paraId="347CFF09">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caps w:val="0"/>
          <w:color w:val="070707"/>
          <w:spacing w:val="0"/>
          <w:sz w:val="24"/>
          <w:szCs w:val="24"/>
        </w:rPr>
      </w:pPr>
    </w:p>
    <w:p w14:paraId="2D303BF4">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caps w:val="0"/>
          <w:color w:val="070707"/>
          <w:spacing w:val="0"/>
          <w:sz w:val="24"/>
          <w:szCs w:val="24"/>
        </w:rPr>
      </w:pPr>
    </w:p>
    <w:p w14:paraId="06B2E9E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14:paraId="2493EC84">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caps w:val="0"/>
          <w:color w:val="070707"/>
          <w:spacing w:val="0"/>
          <w:sz w:val="24"/>
          <w:szCs w:val="24"/>
        </w:rPr>
      </w:pPr>
    </w:p>
    <w:p w14:paraId="7109F521">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caps w:val="0"/>
          <w:color w:val="070707"/>
          <w:spacing w:val="0"/>
          <w:sz w:val="24"/>
          <w:szCs w:val="24"/>
        </w:rPr>
      </w:pPr>
    </w:p>
    <w:p w14:paraId="10A46FE8">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br w:type="page"/>
      </w:r>
    </w:p>
    <w:p w14:paraId="64EE6FDD">
      <w:pPr>
        <w:spacing w:line="480" w:lineRule="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附件</w:t>
      </w:r>
      <w:r>
        <w:rPr>
          <w:rFonts w:hint="eastAsia" w:ascii="仿宋" w:hAnsi="仿宋" w:eastAsia="仿宋" w:cs="仿宋"/>
          <w:b/>
          <w:color w:val="auto"/>
          <w:sz w:val="24"/>
          <w:highlight w:val="none"/>
          <w:lang w:val="en-US" w:eastAsia="zh-CN"/>
        </w:rPr>
        <w:t>3</w:t>
      </w:r>
    </w:p>
    <w:p w14:paraId="2445E0F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仿宋" w:hAnsi="仿宋" w:eastAsia="仿宋" w:cs="仿宋"/>
          <w:b/>
          <w:bCs/>
          <w:i w:val="0"/>
          <w:caps w:val="0"/>
          <w:color w:val="auto"/>
          <w:spacing w:val="0"/>
          <w:sz w:val="28"/>
          <w:szCs w:val="28"/>
          <w:shd w:val="clear" w:fill="FFFFFF"/>
          <w:vertAlign w:val="baseline"/>
          <w:lang w:eastAsia="zh-CN"/>
        </w:rPr>
      </w:pPr>
      <w:r>
        <w:rPr>
          <w:rFonts w:hint="eastAsia" w:ascii="仿宋" w:hAnsi="仿宋" w:eastAsia="仿宋" w:cs="仿宋"/>
          <w:b/>
          <w:bCs/>
          <w:i w:val="0"/>
          <w:caps w:val="0"/>
          <w:color w:val="auto"/>
          <w:spacing w:val="0"/>
          <w:sz w:val="28"/>
          <w:szCs w:val="28"/>
          <w:shd w:val="clear" w:fill="FFFFFF"/>
          <w:vertAlign w:val="baseline"/>
        </w:rPr>
        <w:t>市场监管总局关于发布参与实施政府采购节能产品、环境</w:t>
      </w:r>
    </w:p>
    <w:p w14:paraId="1E785FD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仿宋" w:hAnsi="仿宋" w:eastAsia="仿宋" w:cs="仿宋"/>
          <w:b/>
          <w:bCs/>
          <w:i w:val="0"/>
          <w:caps w:val="0"/>
          <w:color w:val="auto"/>
          <w:spacing w:val="0"/>
          <w:sz w:val="28"/>
          <w:szCs w:val="28"/>
        </w:rPr>
      </w:pPr>
      <w:r>
        <w:rPr>
          <w:rFonts w:hint="eastAsia" w:ascii="仿宋" w:hAnsi="仿宋" w:eastAsia="仿宋" w:cs="仿宋"/>
          <w:b/>
          <w:bCs/>
          <w:i w:val="0"/>
          <w:caps w:val="0"/>
          <w:color w:val="auto"/>
          <w:spacing w:val="0"/>
          <w:sz w:val="28"/>
          <w:szCs w:val="28"/>
          <w:shd w:val="clear" w:fill="FFFFFF"/>
          <w:vertAlign w:val="baseline"/>
        </w:rPr>
        <w:t>标志产品认证机构名录的公告</w:t>
      </w:r>
    </w:p>
    <w:p w14:paraId="44D4C9C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仿宋" w:hAnsi="仿宋" w:eastAsia="仿宋" w:cs="仿宋"/>
          <w:b/>
          <w:bCs/>
          <w:i w:val="0"/>
          <w:caps w:val="0"/>
          <w:color w:val="auto"/>
          <w:spacing w:val="0"/>
          <w:sz w:val="28"/>
          <w:szCs w:val="28"/>
        </w:rPr>
      </w:pPr>
      <w:r>
        <w:rPr>
          <w:rFonts w:hint="eastAsia" w:ascii="仿宋" w:hAnsi="仿宋" w:eastAsia="仿宋" w:cs="仿宋"/>
          <w:b/>
          <w:bCs/>
          <w:i w:val="0"/>
          <w:caps w:val="0"/>
          <w:color w:val="auto"/>
          <w:spacing w:val="0"/>
          <w:sz w:val="28"/>
          <w:szCs w:val="28"/>
          <w:shd w:val="clear" w:fill="FFFFFF"/>
          <w:vertAlign w:val="baseline"/>
        </w:rPr>
        <w:t>2019年第16号</w:t>
      </w:r>
    </w:p>
    <w:p w14:paraId="5984160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仿宋" w:hAnsi="仿宋" w:eastAsia="仿宋" w:cs="仿宋"/>
          <w:i w:val="0"/>
          <w:caps w:val="0"/>
          <w:color w:val="auto"/>
          <w:spacing w:val="0"/>
          <w:sz w:val="24"/>
          <w:szCs w:val="24"/>
          <w:shd w:val="clear" w:fill="FFFFFF"/>
          <w:vertAlign w:val="baseline"/>
          <w:lang w:eastAsia="zh-CN"/>
        </w:rPr>
      </w:pPr>
      <w:r>
        <w:rPr>
          <w:rFonts w:hint="eastAsia" w:ascii="仿宋" w:hAnsi="仿宋" w:eastAsia="仿宋" w:cs="仿宋"/>
          <w:i w:val="0"/>
          <w:caps w:val="0"/>
          <w:color w:val="auto"/>
          <w:spacing w:val="0"/>
          <w:sz w:val="28"/>
          <w:szCs w:val="28"/>
          <w:shd w:val="clear" w:fill="FFFFFF"/>
          <w:vertAlign w:val="baseline"/>
        </w:rPr>
        <w:t>　　</w:t>
      </w:r>
      <w:r>
        <w:rPr>
          <w:rFonts w:hint="eastAsia" w:ascii="仿宋" w:hAnsi="仿宋" w:eastAsia="仿宋" w:cs="仿宋"/>
          <w:i w:val="0"/>
          <w:caps w:val="0"/>
          <w:color w:val="auto"/>
          <w:spacing w:val="0"/>
          <w:sz w:val="24"/>
          <w:szCs w:val="24"/>
          <w:shd w:val="clear" w:fill="FFFFFF"/>
          <w:vertAlign w:val="baseli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119B187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仿宋" w:hAnsi="仿宋" w:eastAsia="仿宋" w:cs="仿宋"/>
          <w:i w:val="0"/>
          <w:caps w:val="0"/>
          <w:color w:val="auto"/>
          <w:spacing w:val="0"/>
          <w:sz w:val="24"/>
          <w:szCs w:val="24"/>
          <w:shd w:val="clear" w:fill="FFFFFF"/>
          <w:vertAlign w:val="baseline"/>
          <w:lang w:eastAsia="zh-CN"/>
        </w:rPr>
      </w:pPr>
    </w:p>
    <w:p w14:paraId="0BCF259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shd w:val="clear" w:fill="FFFFFF"/>
          <w:vertAlign w:val="baseline"/>
        </w:rPr>
        <w:t>　　自本公告发布后，新增认证机构应尽快完成政府采购认证信息系统对接，对接完成后方可开展相关认证工作。</w:t>
      </w:r>
    </w:p>
    <w:p w14:paraId="2F37EE2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right"/>
        <w:textAlignment w:val="baseline"/>
        <w:rPr>
          <w:rFonts w:hint="eastAsia" w:ascii="仿宋" w:hAnsi="仿宋" w:eastAsia="仿宋" w:cs="仿宋"/>
          <w:i w:val="0"/>
          <w:caps w:val="0"/>
          <w:color w:val="auto"/>
          <w:spacing w:val="0"/>
          <w:sz w:val="24"/>
          <w:szCs w:val="24"/>
          <w:shd w:val="clear" w:fill="FFFFFF"/>
          <w:vertAlign w:val="baseline"/>
          <w:lang w:eastAsia="zh-CN"/>
        </w:rPr>
      </w:pPr>
      <w:r>
        <w:rPr>
          <w:rFonts w:hint="eastAsia" w:ascii="仿宋" w:hAnsi="仿宋" w:eastAsia="仿宋" w:cs="仿宋"/>
          <w:i w:val="0"/>
          <w:caps w:val="0"/>
          <w:color w:val="auto"/>
          <w:spacing w:val="0"/>
          <w:sz w:val="24"/>
          <w:szCs w:val="24"/>
          <w:shd w:val="clear" w:fill="FFFFFF"/>
          <w:vertAlign w:val="baseline"/>
        </w:rPr>
        <w:t>市场监管总局</w:t>
      </w:r>
    </w:p>
    <w:p w14:paraId="7556282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right"/>
        <w:textAlignment w:val="baseline"/>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shd w:val="clear" w:fill="FFFFFF"/>
          <w:vertAlign w:val="baseline"/>
        </w:rPr>
        <w:t>2019年4月3日</w:t>
      </w:r>
    </w:p>
    <w:p w14:paraId="352790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line="594" w:lineRule="atLeast"/>
        <w:ind w:left="0" w:right="0" w:firstLine="640"/>
        <w:jc w:val="left"/>
        <w:textAlignment w:val="baseline"/>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vertAlign w:val="baseline"/>
          <w:lang w:val="en-US" w:eastAsia="zh-CN" w:bidi="ar"/>
        </w:rPr>
        <w:t>（此件公开发布）</w:t>
      </w:r>
    </w:p>
    <w:p w14:paraId="27C5B1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仿宋" w:hAnsi="仿宋" w:eastAsia="仿宋" w:cs="仿宋"/>
          <w:i w:val="0"/>
          <w:caps w:val="0"/>
          <w:color w:val="auto"/>
          <w:spacing w:val="0"/>
          <w:sz w:val="24"/>
          <w:szCs w:val="24"/>
          <w:lang w:val="en-US"/>
        </w:rPr>
      </w:pPr>
      <w:r>
        <w:rPr>
          <w:rFonts w:hint="eastAsia" w:ascii="仿宋" w:hAnsi="仿宋" w:eastAsia="仿宋" w:cs="仿宋"/>
          <w:i w:val="0"/>
          <w:caps w:val="0"/>
          <w:color w:val="auto"/>
          <w:spacing w:val="0"/>
          <w:kern w:val="0"/>
          <w:sz w:val="24"/>
          <w:szCs w:val="24"/>
          <w:shd w:val="clear" w:fill="FFFFFF"/>
          <w:vertAlign w:val="baseline"/>
          <w:lang w:val="en-US" w:eastAsia="zh-CN" w:bidi="ar"/>
        </w:rPr>
        <w:t> </w:t>
      </w:r>
    </w:p>
    <w:p w14:paraId="4E58FA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vertAlign w:val="baseline"/>
          <w:lang w:val="en-US" w:eastAsia="zh-CN" w:bidi="ar"/>
        </w:rPr>
        <w:t>参与实施政府采购节能产品认证机构名录</w:t>
      </w:r>
    </w:p>
    <w:tbl>
      <w:tblPr>
        <w:tblStyle w:val="24"/>
        <w:tblW w:w="9047"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785"/>
        <w:gridCol w:w="1358"/>
        <w:gridCol w:w="1421"/>
        <w:gridCol w:w="1583"/>
        <w:gridCol w:w="1750"/>
        <w:gridCol w:w="2150"/>
      </w:tblGrid>
      <w:tr w14:paraId="5181B6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8F5F1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序号</w:t>
            </w:r>
          </w:p>
        </w:tc>
        <w:tc>
          <w:tcPr>
            <w:tcW w:w="2779"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516D9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一级目录</w:t>
            </w:r>
          </w:p>
        </w:tc>
        <w:tc>
          <w:tcPr>
            <w:tcW w:w="3333"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37F2E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二级目录</w:t>
            </w:r>
          </w:p>
        </w:tc>
        <w:tc>
          <w:tcPr>
            <w:tcW w:w="2150"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5ADFC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认证机构名录</w:t>
            </w:r>
          </w:p>
        </w:tc>
      </w:tr>
      <w:tr w14:paraId="5225E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D0E35">
            <w:pPr>
              <w:rPr>
                <w:rFonts w:hint="eastAsia" w:ascii="仿宋" w:hAnsi="仿宋" w:eastAsia="仿宋" w:cs="仿宋"/>
                <w:i w:val="0"/>
                <w:caps w:val="0"/>
                <w:color w:val="auto"/>
                <w:spacing w:val="0"/>
                <w:sz w:val="20"/>
                <w:szCs w:val="20"/>
              </w:rPr>
            </w:pP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25B57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产品代码</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5817B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产品名称</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DFBFA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产品代码</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923F7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产品名称</w:t>
            </w:r>
          </w:p>
        </w:tc>
        <w:tc>
          <w:tcPr>
            <w:tcW w:w="2150"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F7EF9D">
            <w:pPr>
              <w:rPr>
                <w:rFonts w:hint="eastAsia" w:ascii="仿宋" w:hAnsi="仿宋" w:eastAsia="仿宋" w:cs="仿宋"/>
                <w:i w:val="0"/>
                <w:caps w:val="0"/>
                <w:color w:val="auto"/>
                <w:spacing w:val="0"/>
                <w:sz w:val="20"/>
                <w:szCs w:val="20"/>
              </w:rPr>
            </w:pPr>
          </w:p>
        </w:tc>
      </w:tr>
      <w:tr w14:paraId="66B115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73F12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A16C0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A020101</w:t>
            </w:r>
          </w:p>
        </w:tc>
        <w:tc>
          <w:tcPr>
            <w:tcW w:w="142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F312E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计算机设备</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7CF54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A02010104</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3804C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台式计算机</w:t>
            </w:r>
          </w:p>
        </w:tc>
        <w:tc>
          <w:tcPr>
            <w:tcW w:w="215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5BF0B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2F7A217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北京赛西认证有限责任公司</w:t>
            </w:r>
          </w:p>
          <w:p w14:paraId="6517466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中国网络安全审查技术与认证中心</w:t>
            </w:r>
          </w:p>
          <w:p w14:paraId="34FB73B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广州赛宝认证中心服务有限公司</w:t>
            </w:r>
          </w:p>
        </w:tc>
      </w:tr>
      <w:tr w14:paraId="1B8F64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DDA76A">
            <w:pPr>
              <w:rPr>
                <w:rFonts w:hint="eastAsia" w:ascii="仿宋" w:hAnsi="仿宋" w:eastAsia="仿宋" w:cs="仿宋"/>
                <w:i w:val="0"/>
                <w:caps w:val="0"/>
                <w:color w:val="auto"/>
                <w:spacing w:val="0"/>
                <w:sz w:val="20"/>
                <w:szCs w:val="20"/>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AA9489">
            <w:pPr>
              <w:rPr>
                <w:rFonts w:hint="eastAsia" w:ascii="仿宋" w:hAnsi="仿宋" w:eastAsia="仿宋" w:cs="仿宋"/>
                <w:i w:val="0"/>
                <w:caps w:val="0"/>
                <w:color w:val="auto"/>
                <w:spacing w:val="0"/>
                <w:sz w:val="20"/>
                <w:szCs w:val="20"/>
              </w:rPr>
            </w:pPr>
          </w:p>
        </w:tc>
        <w:tc>
          <w:tcPr>
            <w:tcW w:w="14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C30EB4">
            <w:pPr>
              <w:rPr>
                <w:rFonts w:hint="eastAsia" w:ascii="仿宋" w:hAnsi="仿宋" w:eastAsia="仿宋" w:cs="仿宋"/>
                <w:i w:val="0"/>
                <w:caps w:val="0"/>
                <w:color w:val="auto"/>
                <w:spacing w:val="0"/>
                <w:sz w:val="20"/>
                <w:szCs w:val="20"/>
              </w:rPr>
            </w:pP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92947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A02010105</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42CD2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便携式计算机</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BCCD4C">
            <w:pPr>
              <w:rPr>
                <w:rFonts w:hint="eastAsia" w:ascii="仿宋" w:hAnsi="仿宋" w:eastAsia="仿宋" w:cs="仿宋"/>
                <w:i w:val="0"/>
                <w:caps w:val="0"/>
                <w:color w:val="auto"/>
                <w:spacing w:val="0"/>
                <w:sz w:val="20"/>
                <w:szCs w:val="20"/>
              </w:rPr>
            </w:pPr>
          </w:p>
        </w:tc>
      </w:tr>
      <w:tr w14:paraId="108BF3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93C222">
            <w:pPr>
              <w:rPr>
                <w:rFonts w:hint="eastAsia" w:ascii="仿宋" w:hAnsi="仿宋" w:eastAsia="仿宋" w:cs="仿宋"/>
                <w:i w:val="0"/>
                <w:caps w:val="0"/>
                <w:color w:val="auto"/>
                <w:spacing w:val="0"/>
                <w:sz w:val="20"/>
                <w:szCs w:val="20"/>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5F4EDD">
            <w:pPr>
              <w:rPr>
                <w:rFonts w:hint="eastAsia" w:ascii="仿宋" w:hAnsi="仿宋" w:eastAsia="仿宋" w:cs="仿宋"/>
                <w:i w:val="0"/>
                <w:caps w:val="0"/>
                <w:color w:val="auto"/>
                <w:spacing w:val="0"/>
                <w:sz w:val="20"/>
                <w:szCs w:val="20"/>
              </w:rPr>
            </w:pPr>
          </w:p>
        </w:tc>
        <w:tc>
          <w:tcPr>
            <w:tcW w:w="14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CB914C">
            <w:pPr>
              <w:rPr>
                <w:rFonts w:hint="eastAsia" w:ascii="仿宋" w:hAnsi="仿宋" w:eastAsia="仿宋" w:cs="仿宋"/>
                <w:i w:val="0"/>
                <w:caps w:val="0"/>
                <w:color w:val="auto"/>
                <w:spacing w:val="0"/>
                <w:sz w:val="20"/>
                <w:szCs w:val="20"/>
              </w:rPr>
            </w:pP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8859F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A02010107</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68E25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平板式微型计算机</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ED0E93">
            <w:pPr>
              <w:rPr>
                <w:rFonts w:hint="eastAsia" w:ascii="仿宋" w:hAnsi="仿宋" w:eastAsia="仿宋" w:cs="仿宋"/>
                <w:i w:val="0"/>
                <w:caps w:val="0"/>
                <w:color w:val="auto"/>
                <w:spacing w:val="0"/>
                <w:sz w:val="20"/>
                <w:szCs w:val="20"/>
              </w:rPr>
            </w:pPr>
          </w:p>
        </w:tc>
      </w:tr>
      <w:tr w14:paraId="5C030B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4E7B6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2</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8A7D1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A020106</w:t>
            </w:r>
          </w:p>
        </w:tc>
        <w:tc>
          <w:tcPr>
            <w:tcW w:w="142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E8296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输入输出设备</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1A1E8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A02010601</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5835C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打印设备</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E69F6E">
            <w:pPr>
              <w:rPr>
                <w:rFonts w:hint="eastAsia" w:ascii="仿宋" w:hAnsi="仿宋" w:eastAsia="仿宋" w:cs="仿宋"/>
                <w:i w:val="0"/>
                <w:caps w:val="0"/>
                <w:color w:val="auto"/>
                <w:spacing w:val="0"/>
                <w:sz w:val="20"/>
                <w:szCs w:val="20"/>
              </w:rPr>
            </w:pPr>
          </w:p>
        </w:tc>
      </w:tr>
      <w:tr w14:paraId="35959D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E2762B">
            <w:pPr>
              <w:rPr>
                <w:rFonts w:hint="eastAsia" w:ascii="仿宋" w:hAnsi="仿宋" w:eastAsia="仿宋" w:cs="仿宋"/>
                <w:i w:val="0"/>
                <w:caps w:val="0"/>
                <w:color w:val="auto"/>
                <w:spacing w:val="0"/>
                <w:sz w:val="20"/>
                <w:szCs w:val="20"/>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DF67DE">
            <w:pPr>
              <w:rPr>
                <w:rFonts w:hint="eastAsia" w:ascii="仿宋" w:hAnsi="仿宋" w:eastAsia="仿宋" w:cs="仿宋"/>
                <w:i w:val="0"/>
                <w:caps w:val="0"/>
                <w:color w:val="auto"/>
                <w:spacing w:val="0"/>
                <w:sz w:val="20"/>
                <w:szCs w:val="20"/>
              </w:rPr>
            </w:pPr>
          </w:p>
        </w:tc>
        <w:tc>
          <w:tcPr>
            <w:tcW w:w="14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958B7E">
            <w:pPr>
              <w:rPr>
                <w:rFonts w:hint="eastAsia" w:ascii="仿宋" w:hAnsi="仿宋" w:eastAsia="仿宋" w:cs="仿宋"/>
                <w:i w:val="0"/>
                <w:caps w:val="0"/>
                <w:color w:val="auto"/>
                <w:spacing w:val="0"/>
                <w:sz w:val="20"/>
                <w:szCs w:val="20"/>
              </w:rPr>
            </w:pP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86327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A02010604</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312E5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显示设备</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38AE7F">
            <w:pPr>
              <w:rPr>
                <w:rFonts w:hint="eastAsia" w:ascii="仿宋" w:hAnsi="仿宋" w:eastAsia="仿宋" w:cs="仿宋"/>
                <w:i w:val="0"/>
                <w:caps w:val="0"/>
                <w:color w:val="auto"/>
                <w:spacing w:val="0"/>
                <w:sz w:val="20"/>
                <w:szCs w:val="20"/>
              </w:rPr>
            </w:pPr>
          </w:p>
        </w:tc>
      </w:tr>
      <w:tr w14:paraId="5681F5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1EE360">
            <w:pPr>
              <w:rPr>
                <w:rFonts w:hint="eastAsia" w:ascii="仿宋" w:hAnsi="仿宋" w:eastAsia="仿宋" w:cs="仿宋"/>
                <w:i w:val="0"/>
                <w:caps w:val="0"/>
                <w:color w:val="auto"/>
                <w:spacing w:val="0"/>
                <w:sz w:val="20"/>
                <w:szCs w:val="20"/>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7F5B35">
            <w:pPr>
              <w:rPr>
                <w:rFonts w:hint="eastAsia" w:ascii="仿宋" w:hAnsi="仿宋" w:eastAsia="仿宋" w:cs="仿宋"/>
                <w:i w:val="0"/>
                <w:caps w:val="0"/>
                <w:color w:val="auto"/>
                <w:spacing w:val="0"/>
                <w:sz w:val="20"/>
                <w:szCs w:val="20"/>
              </w:rPr>
            </w:pPr>
          </w:p>
        </w:tc>
        <w:tc>
          <w:tcPr>
            <w:tcW w:w="14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F34307">
            <w:pPr>
              <w:rPr>
                <w:rFonts w:hint="eastAsia" w:ascii="仿宋" w:hAnsi="仿宋" w:eastAsia="仿宋" w:cs="仿宋"/>
                <w:i w:val="0"/>
                <w:caps w:val="0"/>
                <w:color w:val="auto"/>
                <w:spacing w:val="0"/>
                <w:sz w:val="20"/>
                <w:szCs w:val="20"/>
              </w:rPr>
            </w:pP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32E0F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A02010609</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69986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图形图像输入设备</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DB6A82">
            <w:pPr>
              <w:rPr>
                <w:rFonts w:hint="eastAsia" w:ascii="仿宋" w:hAnsi="仿宋" w:eastAsia="仿宋" w:cs="仿宋"/>
                <w:i w:val="0"/>
                <w:caps w:val="0"/>
                <w:color w:val="auto"/>
                <w:spacing w:val="0"/>
                <w:sz w:val="20"/>
                <w:szCs w:val="20"/>
              </w:rPr>
            </w:pPr>
          </w:p>
        </w:tc>
      </w:tr>
      <w:tr w14:paraId="395699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BE112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3</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793D8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A020202</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2B880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投影仪</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B3F19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A3480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86D13C">
            <w:pPr>
              <w:rPr>
                <w:rFonts w:hint="eastAsia" w:ascii="仿宋" w:hAnsi="仿宋" w:eastAsia="仿宋" w:cs="仿宋"/>
                <w:i w:val="0"/>
                <w:caps w:val="0"/>
                <w:color w:val="auto"/>
                <w:spacing w:val="0"/>
                <w:sz w:val="20"/>
                <w:szCs w:val="20"/>
              </w:rPr>
            </w:pPr>
          </w:p>
        </w:tc>
      </w:tr>
      <w:tr w14:paraId="08FB4B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68CD4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4</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45A42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A020204</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15394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多功能一体机</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DA90B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CFE21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EB424E">
            <w:pPr>
              <w:rPr>
                <w:rFonts w:hint="eastAsia" w:ascii="仿宋" w:hAnsi="仿宋" w:eastAsia="仿宋" w:cs="仿宋"/>
                <w:i w:val="0"/>
                <w:caps w:val="0"/>
                <w:color w:val="auto"/>
                <w:spacing w:val="0"/>
                <w:sz w:val="20"/>
                <w:szCs w:val="20"/>
              </w:rPr>
            </w:pPr>
          </w:p>
        </w:tc>
      </w:tr>
      <w:tr w14:paraId="32F682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79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D7885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5</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33985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A020519</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538BE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泵</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48DC8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A02051901</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C49C6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离心泵</w:t>
            </w:r>
          </w:p>
        </w:tc>
        <w:tc>
          <w:tcPr>
            <w:tcW w:w="2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50C1D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6B2A266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电能（北京）认证中心有限公司</w:t>
            </w:r>
          </w:p>
          <w:p w14:paraId="09BDEDF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方圆标志认证集团有限公司</w:t>
            </w:r>
          </w:p>
        </w:tc>
      </w:tr>
      <w:tr w14:paraId="247BC4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04D28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6</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EB088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A020523</w:t>
            </w:r>
          </w:p>
        </w:tc>
        <w:tc>
          <w:tcPr>
            <w:tcW w:w="142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90B04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制冷空调设备</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2D897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A02052301</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B13AC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制冷压缩机</w:t>
            </w:r>
          </w:p>
        </w:tc>
        <w:tc>
          <w:tcPr>
            <w:tcW w:w="215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AC7D5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51523D4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威凯认证检测有限公司</w:t>
            </w:r>
          </w:p>
          <w:p w14:paraId="0F04434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合肥通用机械产品认证有限公司</w:t>
            </w:r>
          </w:p>
          <w:p w14:paraId="76B8ECC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北京中冷通质量认证中心有限公司</w:t>
            </w:r>
          </w:p>
        </w:tc>
      </w:tr>
      <w:tr w14:paraId="4033CA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921553">
            <w:pPr>
              <w:rPr>
                <w:rFonts w:hint="eastAsia" w:ascii="仿宋" w:hAnsi="仿宋" w:eastAsia="仿宋" w:cs="仿宋"/>
                <w:i w:val="0"/>
                <w:caps w:val="0"/>
                <w:color w:val="auto"/>
                <w:spacing w:val="0"/>
                <w:sz w:val="20"/>
                <w:szCs w:val="20"/>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756A2E">
            <w:pPr>
              <w:rPr>
                <w:rFonts w:hint="eastAsia" w:ascii="仿宋" w:hAnsi="仿宋" w:eastAsia="仿宋" w:cs="仿宋"/>
                <w:i w:val="0"/>
                <w:caps w:val="0"/>
                <w:color w:val="auto"/>
                <w:spacing w:val="0"/>
                <w:sz w:val="20"/>
                <w:szCs w:val="20"/>
              </w:rPr>
            </w:pPr>
          </w:p>
        </w:tc>
        <w:tc>
          <w:tcPr>
            <w:tcW w:w="14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8C17A9">
            <w:pPr>
              <w:rPr>
                <w:rFonts w:hint="eastAsia" w:ascii="仿宋" w:hAnsi="仿宋" w:eastAsia="仿宋" w:cs="仿宋"/>
                <w:i w:val="0"/>
                <w:caps w:val="0"/>
                <w:color w:val="auto"/>
                <w:spacing w:val="0"/>
                <w:sz w:val="20"/>
                <w:szCs w:val="20"/>
              </w:rPr>
            </w:pP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EF28A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A02052305</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23D60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空调机组</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156549">
            <w:pPr>
              <w:rPr>
                <w:rFonts w:hint="eastAsia" w:ascii="仿宋" w:hAnsi="仿宋" w:eastAsia="仿宋" w:cs="仿宋"/>
                <w:i w:val="0"/>
                <w:caps w:val="0"/>
                <w:color w:val="auto"/>
                <w:spacing w:val="0"/>
                <w:sz w:val="20"/>
                <w:szCs w:val="20"/>
              </w:rPr>
            </w:pPr>
          </w:p>
        </w:tc>
      </w:tr>
      <w:tr w14:paraId="003A1B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4CA8E6">
            <w:pPr>
              <w:rPr>
                <w:rFonts w:hint="eastAsia" w:ascii="仿宋" w:hAnsi="仿宋" w:eastAsia="仿宋" w:cs="仿宋"/>
                <w:i w:val="0"/>
                <w:caps w:val="0"/>
                <w:color w:val="auto"/>
                <w:spacing w:val="0"/>
                <w:sz w:val="20"/>
                <w:szCs w:val="20"/>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2952AD">
            <w:pPr>
              <w:rPr>
                <w:rFonts w:hint="eastAsia" w:ascii="仿宋" w:hAnsi="仿宋" w:eastAsia="仿宋" w:cs="仿宋"/>
                <w:i w:val="0"/>
                <w:caps w:val="0"/>
                <w:color w:val="auto"/>
                <w:spacing w:val="0"/>
                <w:sz w:val="20"/>
                <w:szCs w:val="20"/>
              </w:rPr>
            </w:pPr>
          </w:p>
        </w:tc>
        <w:tc>
          <w:tcPr>
            <w:tcW w:w="14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23C47B">
            <w:pPr>
              <w:rPr>
                <w:rFonts w:hint="eastAsia" w:ascii="仿宋" w:hAnsi="仿宋" w:eastAsia="仿宋" w:cs="仿宋"/>
                <w:i w:val="0"/>
                <w:caps w:val="0"/>
                <w:color w:val="auto"/>
                <w:spacing w:val="0"/>
                <w:sz w:val="20"/>
                <w:szCs w:val="20"/>
              </w:rPr>
            </w:pP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AD86C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A02052309</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9D9DB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专用制冷、空调设备</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EFCF1D">
            <w:pPr>
              <w:rPr>
                <w:rFonts w:hint="eastAsia" w:ascii="仿宋" w:hAnsi="仿宋" w:eastAsia="仿宋" w:cs="仿宋"/>
                <w:i w:val="0"/>
                <w:caps w:val="0"/>
                <w:color w:val="auto"/>
                <w:spacing w:val="0"/>
                <w:sz w:val="20"/>
                <w:szCs w:val="20"/>
              </w:rPr>
            </w:pPr>
          </w:p>
        </w:tc>
      </w:tr>
      <w:tr w14:paraId="094383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A33C1B">
            <w:pPr>
              <w:rPr>
                <w:rFonts w:hint="eastAsia" w:ascii="仿宋" w:hAnsi="仿宋" w:eastAsia="仿宋" w:cs="仿宋"/>
                <w:i w:val="0"/>
                <w:caps w:val="0"/>
                <w:color w:val="auto"/>
                <w:spacing w:val="0"/>
                <w:sz w:val="20"/>
                <w:szCs w:val="20"/>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4035CB">
            <w:pPr>
              <w:rPr>
                <w:rFonts w:hint="eastAsia" w:ascii="仿宋" w:hAnsi="仿宋" w:eastAsia="仿宋" w:cs="仿宋"/>
                <w:i w:val="0"/>
                <w:caps w:val="0"/>
                <w:color w:val="auto"/>
                <w:spacing w:val="0"/>
                <w:sz w:val="20"/>
                <w:szCs w:val="20"/>
              </w:rPr>
            </w:pPr>
          </w:p>
        </w:tc>
        <w:tc>
          <w:tcPr>
            <w:tcW w:w="14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E12D10">
            <w:pPr>
              <w:rPr>
                <w:rFonts w:hint="eastAsia" w:ascii="仿宋" w:hAnsi="仿宋" w:eastAsia="仿宋" w:cs="仿宋"/>
                <w:i w:val="0"/>
                <w:caps w:val="0"/>
                <w:color w:val="auto"/>
                <w:spacing w:val="0"/>
                <w:sz w:val="20"/>
                <w:szCs w:val="20"/>
              </w:rPr>
            </w:pP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B0613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A02052399</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FD38A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其他制冷空调设备</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C5133A">
            <w:pPr>
              <w:rPr>
                <w:rFonts w:hint="eastAsia" w:ascii="仿宋" w:hAnsi="仿宋" w:eastAsia="仿宋" w:cs="仿宋"/>
                <w:i w:val="0"/>
                <w:caps w:val="0"/>
                <w:color w:val="auto"/>
                <w:spacing w:val="0"/>
                <w:sz w:val="20"/>
                <w:szCs w:val="20"/>
              </w:rPr>
            </w:pPr>
          </w:p>
        </w:tc>
      </w:tr>
      <w:tr w14:paraId="459424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1033"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A0EB6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7</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E87A0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A020601</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3DB29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电机</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0DABB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138E7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9B728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14B91E1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威凯认证检测有限公司</w:t>
            </w:r>
          </w:p>
          <w:p w14:paraId="57F4696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电能（北京）认证中心有限公司</w:t>
            </w:r>
          </w:p>
          <w:p w14:paraId="0A4512B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中国船级社质量认证公司</w:t>
            </w:r>
          </w:p>
        </w:tc>
      </w:tr>
      <w:tr w14:paraId="679C55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861"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6EA3A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8</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B40F0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A020602</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DBEB1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变压器</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05B9D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8EB3D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3A8E4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613DEF5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电能（北京）认证中心有限公司</w:t>
            </w:r>
          </w:p>
          <w:p w14:paraId="363B4F4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方圆标志认证集团有限公司</w:t>
            </w:r>
          </w:p>
        </w:tc>
      </w:tr>
      <w:tr w14:paraId="14F3F7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84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AC3F8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9</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6220F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A020609</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2104D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镇流器</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6306B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D87CB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04250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1E94E47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深圳市计量质量检测研究院</w:t>
            </w:r>
          </w:p>
          <w:p w14:paraId="1D03397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中标合信（北京）认证有限公司</w:t>
            </w:r>
          </w:p>
        </w:tc>
      </w:tr>
      <w:tr w14:paraId="00D787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00"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D18BF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10</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CDB2E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A020618</w:t>
            </w:r>
          </w:p>
        </w:tc>
        <w:tc>
          <w:tcPr>
            <w:tcW w:w="142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3FEA8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生活用电器</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BE098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A0206180101</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C587D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电冰箱</w:t>
            </w:r>
          </w:p>
        </w:tc>
        <w:tc>
          <w:tcPr>
            <w:tcW w:w="2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A8A62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7311CC9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威凯认证检测有限公司</w:t>
            </w:r>
          </w:p>
          <w:p w14:paraId="187BD00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中家院（北京）检测认证有限公司</w:t>
            </w:r>
          </w:p>
        </w:tc>
      </w:tr>
      <w:tr w14:paraId="0A7A37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E95230">
            <w:pPr>
              <w:rPr>
                <w:rFonts w:hint="eastAsia" w:ascii="仿宋" w:hAnsi="仿宋" w:eastAsia="仿宋" w:cs="仿宋"/>
                <w:i w:val="0"/>
                <w:caps w:val="0"/>
                <w:color w:val="auto"/>
                <w:spacing w:val="0"/>
                <w:sz w:val="20"/>
                <w:szCs w:val="20"/>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41043D">
            <w:pPr>
              <w:rPr>
                <w:rFonts w:hint="eastAsia" w:ascii="仿宋" w:hAnsi="仿宋" w:eastAsia="仿宋" w:cs="仿宋"/>
                <w:i w:val="0"/>
                <w:caps w:val="0"/>
                <w:color w:val="auto"/>
                <w:spacing w:val="0"/>
                <w:sz w:val="20"/>
                <w:szCs w:val="20"/>
              </w:rPr>
            </w:pPr>
          </w:p>
        </w:tc>
        <w:tc>
          <w:tcPr>
            <w:tcW w:w="14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7BE0CC">
            <w:pPr>
              <w:rPr>
                <w:rFonts w:hint="eastAsia" w:ascii="仿宋" w:hAnsi="仿宋" w:eastAsia="仿宋" w:cs="仿宋"/>
                <w:i w:val="0"/>
                <w:caps w:val="0"/>
                <w:color w:val="auto"/>
                <w:spacing w:val="0"/>
                <w:sz w:val="20"/>
                <w:szCs w:val="20"/>
              </w:rPr>
            </w:pP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4856F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A0206180203</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BFA7C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空调机</w:t>
            </w:r>
          </w:p>
        </w:tc>
        <w:tc>
          <w:tcPr>
            <w:tcW w:w="2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9686F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7B0C429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威凯认证检测有限公司</w:t>
            </w:r>
          </w:p>
          <w:p w14:paraId="7C47039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中家院（北京）检测认证有限公司</w:t>
            </w:r>
          </w:p>
          <w:p w14:paraId="1C42562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合肥通用机械产品认证有限公司</w:t>
            </w:r>
          </w:p>
        </w:tc>
      </w:tr>
      <w:tr w14:paraId="5365B9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1F39C4">
            <w:pPr>
              <w:rPr>
                <w:rFonts w:hint="eastAsia" w:ascii="仿宋" w:hAnsi="仿宋" w:eastAsia="仿宋" w:cs="仿宋"/>
                <w:i w:val="0"/>
                <w:caps w:val="0"/>
                <w:color w:val="auto"/>
                <w:spacing w:val="0"/>
                <w:sz w:val="20"/>
                <w:szCs w:val="20"/>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54F2FA">
            <w:pPr>
              <w:rPr>
                <w:rFonts w:hint="eastAsia" w:ascii="仿宋" w:hAnsi="仿宋" w:eastAsia="仿宋" w:cs="仿宋"/>
                <w:i w:val="0"/>
                <w:caps w:val="0"/>
                <w:color w:val="auto"/>
                <w:spacing w:val="0"/>
                <w:sz w:val="20"/>
                <w:szCs w:val="20"/>
              </w:rPr>
            </w:pPr>
          </w:p>
        </w:tc>
        <w:tc>
          <w:tcPr>
            <w:tcW w:w="14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703BB5">
            <w:pPr>
              <w:rPr>
                <w:rFonts w:hint="eastAsia" w:ascii="仿宋" w:hAnsi="仿宋" w:eastAsia="仿宋" w:cs="仿宋"/>
                <w:i w:val="0"/>
                <w:caps w:val="0"/>
                <w:color w:val="auto"/>
                <w:spacing w:val="0"/>
                <w:sz w:val="20"/>
                <w:szCs w:val="20"/>
              </w:rPr>
            </w:pP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0CB32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A0206180301</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B848F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洗衣机</w:t>
            </w:r>
          </w:p>
        </w:tc>
        <w:tc>
          <w:tcPr>
            <w:tcW w:w="2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02755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3E46C66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威凯认证检测有限公司</w:t>
            </w:r>
          </w:p>
          <w:p w14:paraId="415A346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中家院（北京）检测认证有限公司</w:t>
            </w:r>
          </w:p>
        </w:tc>
      </w:tr>
      <w:tr w14:paraId="13E574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9C795E">
            <w:pPr>
              <w:rPr>
                <w:rFonts w:hint="eastAsia" w:ascii="仿宋" w:hAnsi="仿宋" w:eastAsia="仿宋" w:cs="仿宋"/>
                <w:i w:val="0"/>
                <w:caps w:val="0"/>
                <w:color w:val="auto"/>
                <w:spacing w:val="0"/>
                <w:sz w:val="20"/>
                <w:szCs w:val="20"/>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FCEB14">
            <w:pPr>
              <w:rPr>
                <w:rFonts w:hint="eastAsia" w:ascii="仿宋" w:hAnsi="仿宋" w:eastAsia="仿宋" w:cs="仿宋"/>
                <w:i w:val="0"/>
                <w:caps w:val="0"/>
                <w:color w:val="auto"/>
                <w:spacing w:val="0"/>
                <w:sz w:val="20"/>
                <w:szCs w:val="20"/>
              </w:rPr>
            </w:pPr>
          </w:p>
        </w:tc>
        <w:tc>
          <w:tcPr>
            <w:tcW w:w="14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2EFC75">
            <w:pPr>
              <w:rPr>
                <w:rFonts w:hint="eastAsia" w:ascii="仿宋" w:hAnsi="仿宋" w:eastAsia="仿宋" w:cs="仿宋"/>
                <w:i w:val="0"/>
                <w:caps w:val="0"/>
                <w:color w:val="auto"/>
                <w:spacing w:val="0"/>
                <w:sz w:val="20"/>
                <w:szCs w:val="20"/>
              </w:rPr>
            </w:pP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1B550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A02061808</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91241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热水器</w:t>
            </w:r>
          </w:p>
        </w:tc>
        <w:tc>
          <w:tcPr>
            <w:tcW w:w="2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4919B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6A0C7D5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威凯认证检测有限公司</w:t>
            </w:r>
          </w:p>
          <w:p w14:paraId="734CB74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中家院（北京）检测认证有限公司</w:t>
            </w:r>
          </w:p>
          <w:p w14:paraId="3A7E41C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合肥通用机械产品认证有限公司(范围仅限于“热泵热水器”)</w:t>
            </w:r>
          </w:p>
        </w:tc>
      </w:tr>
      <w:tr w14:paraId="57F6A6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737"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5E4EB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11</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C3BDF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A020619</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89C55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照明设备</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ED28F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248E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CC9A6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0052396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深圳市计量质量检测研究院</w:t>
            </w:r>
          </w:p>
          <w:p w14:paraId="3F2853B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中标合信（北京）认证有限公司</w:t>
            </w:r>
          </w:p>
        </w:tc>
      </w:tr>
      <w:tr w14:paraId="3935C0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41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586A9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12</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26D28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A020910</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12F74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电视设备</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7B476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A02091001</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C1787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普通电视设备（电视机）</w:t>
            </w:r>
          </w:p>
        </w:tc>
        <w:tc>
          <w:tcPr>
            <w:tcW w:w="215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E8CC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6316099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北京泰瑞特认证有限责任公司</w:t>
            </w:r>
          </w:p>
          <w:p w14:paraId="57735F3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广州赛宝认证中心服务有限公司</w:t>
            </w:r>
          </w:p>
        </w:tc>
      </w:tr>
      <w:tr w14:paraId="37277D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1163"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01EDE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13</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D1BF9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A020911</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AF28D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视频设备</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6A59B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A02091107</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C527A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视频监控设备</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EA4ABA">
            <w:pPr>
              <w:rPr>
                <w:rFonts w:hint="eastAsia" w:ascii="仿宋" w:hAnsi="仿宋" w:eastAsia="仿宋" w:cs="仿宋"/>
                <w:i w:val="0"/>
                <w:caps w:val="0"/>
                <w:color w:val="auto"/>
                <w:spacing w:val="0"/>
                <w:sz w:val="20"/>
                <w:szCs w:val="20"/>
              </w:rPr>
            </w:pPr>
          </w:p>
        </w:tc>
      </w:tr>
      <w:tr w14:paraId="3D4B18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75"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37FA0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14</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8C2B6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A031210</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24B2A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饮食炊事机械</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C5531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02705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4FBE5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45A7864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北京鉴衡认证中心</w:t>
            </w:r>
          </w:p>
          <w:p w14:paraId="0314BC0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中国市政工程华北设计研究总院有限公司</w:t>
            </w:r>
          </w:p>
        </w:tc>
      </w:tr>
      <w:tr w14:paraId="52E876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E367A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15</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840DF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A060805</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D2841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便器</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7CC14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BF559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11C1D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中国质量认证中心</w:t>
            </w:r>
          </w:p>
          <w:p w14:paraId="632E301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北京新华节水产品认证有限公司</w:t>
            </w:r>
          </w:p>
          <w:p w14:paraId="2EC4160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方圆标志认证集团有限公司</w:t>
            </w:r>
          </w:p>
        </w:tc>
      </w:tr>
      <w:tr w14:paraId="13CEA9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D5F91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16</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18D19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A060806</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D90BD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水嘴</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E1628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403B4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611EFE">
            <w:pPr>
              <w:rPr>
                <w:rFonts w:hint="eastAsia" w:ascii="仿宋" w:hAnsi="仿宋" w:eastAsia="仿宋" w:cs="仿宋"/>
                <w:i w:val="0"/>
                <w:caps w:val="0"/>
                <w:color w:val="auto"/>
                <w:spacing w:val="0"/>
                <w:sz w:val="20"/>
                <w:szCs w:val="20"/>
              </w:rPr>
            </w:pPr>
          </w:p>
        </w:tc>
      </w:tr>
      <w:tr w14:paraId="0D9AE1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B1063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17</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EDC81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A060807</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B6DCA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便器冲洗阀</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18329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9E023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FE50BE">
            <w:pPr>
              <w:rPr>
                <w:rFonts w:hint="eastAsia" w:ascii="仿宋" w:hAnsi="仿宋" w:eastAsia="仿宋" w:cs="仿宋"/>
                <w:i w:val="0"/>
                <w:caps w:val="0"/>
                <w:color w:val="auto"/>
                <w:spacing w:val="0"/>
                <w:sz w:val="20"/>
                <w:szCs w:val="20"/>
              </w:rPr>
            </w:pPr>
          </w:p>
        </w:tc>
      </w:tr>
      <w:tr w14:paraId="65E3CA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BBF43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18</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4EE3D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A060810</w:t>
            </w:r>
          </w:p>
        </w:tc>
        <w:tc>
          <w:tcPr>
            <w:tcW w:w="14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62217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淋浴器</w:t>
            </w:r>
          </w:p>
        </w:tc>
        <w:tc>
          <w:tcPr>
            <w:tcW w:w="15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05B17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1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0BA9F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　</w:t>
            </w:r>
          </w:p>
        </w:tc>
        <w:tc>
          <w:tcPr>
            <w:tcW w:w="215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B7E905">
            <w:pPr>
              <w:rPr>
                <w:rFonts w:hint="eastAsia" w:ascii="仿宋" w:hAnsi="仿宋" w:eastAsia="仿宋" w:cs="仿宋"/>
                <w:i w:val="0"/>
                <w:caps w:val="0"/>
                <w:color w:val="auto"/>
                <w:spacing w:val="0"/>
                <w:sz w:val="20"/>
                <w:szCs w:val="20"/>
              </w:rPr>
            </w:pPr>
          </w:p>
        </w:tc>
      </w:tr>
    </w:tbl>
    <w:p w14:paraId="6ADCCD8B">
      <w:pPr>
        <w:rPr>
          <w:rFonts w:hint="eastAsia" w:ascii="仿宋" w:hAnsi="仿宋" w:eastAsia="仿宋" w:cs="仿宋"/>
          <w:i w:val="0"/>
          <w:caps w:val="0"/>
          <w:color w:val="auto"/>
          <w:spacing w:val="0"/>
          <w:kern w:val="0"/>
          <w:sz w:val="32"/>
          <w:szCs w:val="32"/>
          <w:shd w:val="clear" w:fill="FFFFFF"/>
          <w:vertAlign w:val="baseline"/>
          <w:lang w:val="en-US" w:eastAsia="zh-CN" w:bidi="ar"/>
        </w:rPr>
      </w:pPr>
      <w:r>
        <w:rPr>
          <w:rFonts w:hint="eastAsia" w:ascii="仿宋" w:hAnsi="仿宋" w:eastAsia="仿宋" w:cs="仿宋"/>
          <w:i w:val="0"/>
          <w:caps w:val="0"/>
          <w:color w:val="auto"/>
          <w:spacing w:val="0"/>
          <w:kern w:val="0"/>
          <w:sz w:val="32"/>
          <w:szCs w:val="32"/>
          <w:shd w:val="clear" w:fill="FFFFFF"/>
          <w:vertAlign w:val="baseline"/>
          <w:lang w:val="en-US" w:eastAsia="zh-CN" w:bidi="ar"/>
        </w:rPr>
        <w:br w:type="page"/>
      </w:r>
    </w:p>
    <w:p w14:paraId="3F3D8F0D">
      <w:pPr>
        <w:rPr>
          <w:rFonts w:hint="eastAsia" w:ascii="仿宋" w:hAnsi="仿宋" w:eastAsia="仿宋" w:cs="仿宋"/>
          <w:i w:val="0"/>
          <w:caps w:val="0"/>
          <w:color w:val="auto"/>
          <w:spacing w:val="0"/>
          <w:kern w:val="0"/>
          <w:sz w:val="32"/>
          <w:szCs w:val="32"/>
          <w:shd w:val="clear" w:fill="FFFFFF"/>
          <w:vertAlign w:val="baseline"/>
          <w:lang w:val="en-US" w:eastAsia="zh-CN" w:bidi="ar"/>
        </w:rPr>
      </w:pPr>
    </w:p>
    <w:p w14:paraId="6F7B1B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kern w:val="0"/>
          <w:sz w:val="32"/>
          <w:szCs w:val="32"/>
          <w:shd w:val="clear" w:fill="FFFFFF"/>
          <w:vertAlign w:val="baseline"/>
          <w:lang w:val="en-US" w:eastAsia="zh-CN" w:bidi="ar"/>
        </w:rPr>
        <w:t>参与实施政府采购环境标志产品认证机构名录</w:t>
      </w:r>
      <w:r>
        <w:rPr>
          <w:rFonts w:hint="eastAsia" w:ascii="仿宋" w:hAnsi="仿宋" w:eastAsia="仿宋" w:cs="仿宋"/>
          <w:i w:val="0"/>
          <w:caps w:val="0"/>
          <w:color w:val="auto"/>
          <w:spacing w:val="0"/>
          <w:kern w:val="0"/>
          <w:sz w:val="28"/>
          <w:szCs w:val="28"/>
          <w:shd w:val="clear" w:fill="FFFFFF"/>
          <w:vertAlign w:val="baseline"/>
          <w:lang w:val="en-US" w:eastAsia="zh-CN" w:bidi="ar"/>
        </w:rPr>
        <w:t> </w:t>
      </w:r>
    </w:p>
    <w:tbl>
      <w:tblPr>
        <w:tblStyle w:val="24"/>
        <w:tblW w:w="9058"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846"/>
        <w:gridCol w:w="3191"/>
        <w:gridCol w:w="5021"/>
      </w:tblGrid>
      <w:tr w14:paraId="24E91A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434" w:hRule="atLeast"/>
        </w:trPr>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BE9FF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序号</w:t>
            </w:r>
          </w:p>
        </w:tc>
        <w:tc>
          <w:tcPr>
            <w:tcW w:w="319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A4BCC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目录</w:t>
            </w:r>
          </w:p>
        </w:tc>
        <w:tc>
          <w:tcPr>
            <w:tcW w:w="502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D00D4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认证机构名录</w:t>
            </w:r>
          </w:p>
        </w:tc>
      </w:tr>
      <w:tr w14:paraId="602E17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861" w:hRule="atLeast"/>
        </w:trPr>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A76CE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1</w:t>
            </w:r>
          </w:p>
        </w:tc>
        <w:tc>
          <w:tcPr>
            <w:tcW w:w="31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E6995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环境标志产品</w:t>
            </w:r>
          </w:p>
        </w:tc>
        <w:tc>
          <w:tcPr>
            <w:tcW w:w="50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D9CF6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中环联合（北京）认证中心有限公司</w:t>
            </w:r>
          </w:p>
          <w:p w14:paraId="7A43700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中标合信（北京）认证有限公司</w:t>
            </w:r>
          </w:p>
          <w:p w14:paraId="01DFC85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中环协（北京）认证中心</w:t>
            </w:r>
          </w:p>
          <w:p w14:paraId="5E6F769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仿宋" w:hAnsi="仿宋" w:eastAsia="仿宋" w:cs="仿宋"/>
                <w:color w:val="auto"/>
                <w:sz w:val="20"/>
                <w:szCs w:val="20"/>
              </w:rPr>
            </w:pPr>
            <w:r>
              <w:rPr>
                <w:rFonts w:hint="eastAsia" w:ascii="仿宋" w:hAnsi="仿宋" w:eastAsia="仿宋" w:cs="仿宋"/>
                <w:i w:val="0"/>
                <w:caps w:val="0"/>
                <w:color w:val="auto"/>
                <w:spacing w:val="0"/>
                <w:kern w:val="0"/>
                <w:sz w:val="20"/>
                <w:szCs w:val="20"/>
                <w:vertAlign w:val="baseline"/>
                <w:lang w:val="en-US" w:eastAsia="zh-CN" w:bidi="ar"/>
              </w:rPr>
              <w:t>天津华诚认证有限公司</w:t>
            </w:r>
          </w:p>
        </w:tc>
      </w:tr>
    </w:tbl>
    <w:p w14:paraId="6D172169">
      <w:pPr>
        <w:pStyle w:val="3"/>
        <w:rPr>
          <w:rFonts w:hint="eastAsia" w:asciiTheme="minorEastAsia" w:hAnsiTheme="minorEastAsia" w:eastAsiaTheme="minorEastAsia" w:cstheme="minorEastAsia"/>
          <w:color w:val="auto"/>
          <w:lang w:eastAsia="zh-CN"/>
        </w:rPr>
      </w:pPr>
    </w:p>
    <w:p w14:paraId="6778832C">
      <w:pPr>
        <w:pStyle w:val="30"/>
        <w:rPr>
          <w:rFonts w:hint="eastAsia" w:asciiTheme="minorEastAsia" w:hAnsiTheme="minorEastAsia" w:eastAsiaTheme="minorEastAsia" w:cstheme="minorEastAsia"/>
          <w:color w:val="auto"/>
          <w:lang w:eastAsia="zh-CN"/>
        </w:rPr>
      </w:pPr>
    </w:p>
    <w:p w14:paraId="0816D4D7">
      <w:pPr>
        <w:rPr>
          <w:rFonts w:hint="eastAsia" w:asciiTheme="minorEastAsia" w:hAnsiTheme="minorEastAsia" w:eastAsiaTheme="minorEastAsia" w:cstheme="minorEastAsia"/>
          <w:color w:val="auto"/>
          <w:lang w:eastAsia="zh-CN"/>
        </w:rPr>
      </w:pPr>
    </w:p>
    <w:p w14:paraId="5718C411">
      <w:pPr>
        <w:pStyle w:val="5"/>
        <w:rPr>
          <w:rFonts w:hint="eastAsia" w:asciiTheme="minorEastAsia" w:hAnsiTheme="minorEastAsia" w:eastAsiaTheme="minorEastAsia" w:cstheme="minorEastAsia"/>
          <w:color w:val="auto"/>
          <w:lang w:eastAsia="zh-CN"/>
        </w:rPr>
      </w:pPr>
    </w:p>
    <w:p w14:paraId="1FCE9785">
      <w:pPr>
        <w:rPr>
          <w:rFonts w:hint="eastAsia" w:asciiTheme="minorEastAsia" w:hAnsiTheme="minorEastAsia" w:eastAsiaTheme="minorEastAsia" w:cstheme="minorEastAsia"/>
          <w:color w:val="auto"/>
          <w:lang w:eastAsia="zh-CN"/>
        </w:rPr>
      </w:pPr>
    </w:p>
    <w:sectPr>
      <w:pgSz w:w="11906" w:h="16838"/>
      <w:pgMar w:top="1440" w:right="1440" w:bottom="1440" w:left="1440" w:header="737" w:footer="737" w:gutter="0"/>
      <w:pgBorders>
        <w:top w:val="none" w:sz="0" w:space="0"/>
        <w:left w:val="none" w:sz="0" w:space="0"/>
        <w:bottom w:val="none" w:sz="0" w:space="0"/>
        <w:right w:val="none" w:sz="0" w:space="0"/>
      </w:pgBorders>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ongti sc">
    <w:altName w:val="新宋体"/>
    <w:panose1 w:val="02010600040101010101"/>
    <w:charset w:val="00"/>
    <w:family w:val="auto"/>
    <w:pitch w:val="default"/>
    <w:sig w:usb0="00000000" w:usb1="00000000" w:usb2="00000000" w:usb3="00000000" w:csb0="00160000" w:csb1="00000000"/>
  </w:font>
  <w:font w:name="新宋体">
    <w:panose1 w:val="02010609030101010101"/>
    <w:charset w:val="86"/>
    <w:family w:val="auto"/>
    <w:pitch w:val="default"/>
    <w:sig w:usb0="00000283" w:usb1="288F0000" w:usb2="00000006" w:usb3="00000000" w:csb0="00040001"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auto"/>
    <w:pitch w:val="default"/>
    <w:sig w:usb0="E00002FF" w:usb1="6AC7FDFB" w:usb2="08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6DB3">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-35560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A343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１</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pt;height:144pt;width:144pt;mso-position-horizontal:center;mso-position-horizontal-relative:margin;mso-wrap-style:none;z-index:251666432;mso-width-relative:page;mso-height-relative:page;" filled="f" stroked="f" coordsize="21600,21600" o:gfxdata="UEsDBAoAAAAAAIdO4kAAAAAAAAAAAAAAAAAEAAAAZHJzL1BLAwQUAAAACACHTuJALBvOsN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g8b0Cwm2YZL463IV2D&#10;LAv5n7/8BVBLAwQUAAAACACHTuJAka1HLDMCAABl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G86w1QAAAAcBAAAPAAAAAAAAAAEAIAAAACIAAABkcnMvZG93bnJldi54bWxQ&#10;SwECFAAUAAAACACHTuJAka1HLDMCAABlBAAADgAAAAAAAAABACAAAAAkAQAAZHJzL2Uyb0RvYy54&#10;bWxQSwUGAAAAAAYABgBZAQAAyQUAAAAA&#10;">
              <v:fill on="f" focussize="0,0"/>
              <v:stroke on="f" weight="0.5pt"/>
              <v:imagedata o:title=""/>
              <o:lock v:ext="edit" aspectratio="f"/>
              <v:textbox inset="0mm,0mm,0mm,0mm" style="mso-fit-shape-to-text:t;">
                <w:txbxContent>
                  <w:p w14:paraId="1B8A343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１</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B498E">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-35560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F1BF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pt;height:144pt;width:144pt;mso-position-horizontal:center;mso-position-horizontal-relative:margin;mso-wrap-style:none;z-index:251667456;mso-width-relative:page;mso-height-relative:page;" filled="f" stroked="f" coordsize="21600,21600" o:gfxdata="UEsDBAoAAAAAAIdO4kAAAAAAAAAAAAAAAAAEAAAAZHJzL1BLAwQUAAAACACHTuJALBvOsN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g8b0Cwm2YZL463IV2D&#10;LAv5n7/8BVBLAwQUAAAACACHTuJASMH2VTICAABl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wbzrDVAAAABwEAAA8AAAAAAAAAAQAgAAAAIgAAAGRycy9kb3ducmV2LnhtbFBL&#10;AQIUABQAAAAIAIdO4kBIwfZVMgIAAGUEAAAOAAAAAAAAAAEAIAAAACQBAABkcnMvZTJvRG9jLnht&#10;bFBLBQYAAAAABgAGAFkBAADIBQAAAAA=&#10;">
              <v:fill on="f" focussize="0,0"/>
              <v:stroke on="f" weight="0.5pt"/>
              <v:imagedata o:title=""/>
              <o:lock v:ext="edit" aspectratio="f"/>
              <v:textbox inset="0mm,0mm,0mm,0mm" style="mso-fit-shape-to-text:t;">
                <w:txbxContent>
                  <w:p w14:paraId="724F1BF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B2106">
    <w:pPr>
      <w:pStyle w:val="1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-35560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6B30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pt;height:144pt;width:144pt;mso-position-horizontal:center;mso-position-horizontal-relative:margin;mso-wrap-style:none;z-index:251668480;mso-width-relative:page;mso-height-relative:page;" filled="f" stroked="f" coordsize="21600,21600" o:gfxdata="UEsDBAoAAAAAAIdO4kAAAAAAAAAAAAAAAAAEAAAAZHJzL1BLAwQUAAAACACHTuJALBvOsN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wbzrDVAAAABwEAAA8AAAAAAAAAAQAgAAAAIgAAAGRycy9kb3ducmV2LnhtbFBL&#10;AQIUABQAAAAIAIdO4kAjfWjJMgIAAGUEAAAOAAAAAAAAAAEAIAAAACQBAABkcnMvZTJvRG9jLnht&#10;bFBLBQYAAAAABgAGAFkBAADIBQAAAAA=&#10;">
              <v:fill on="f" focussize="0,0"/>
              <v:stroke on="f" weight="0.5pt"/>
              <v:imagedata o:title=""/>
              <o:lock v:ext="edit" aspectratio="f"/>
              <v:textbox inset="0mm,0mm,0mm,0mm" style="mso-fit-shape-to-text:t;">
                <w:txbxContent>
                  <w:p w14:paraId="1FE6B30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B7B4">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-35560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73649">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pt;height:144pt;width:144pt;mso-position-horizontal:center;mso-position-horizontal-relative:margin;mso-wrap-style:none;z-index:251659264;mso-width-relative:page;mso-height-relative:page;" filled="f" stroked="f" coordsize="21600,21600" o:gfxdata="UEsDBAoAAAAAAIdO4kAAAAAAAAAAAAAAAAAEAAAAZHJzL1BLAwQUAAAACACHTuJALBvOsN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g8b0Cwm2YZL463IV2D&#10;LAv5n7/8BV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wbzrDVAAAABw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7AD73649">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113</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CA433">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-35560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0828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pt;height:144pt;width:144pt;mso-position-horizontal:center;mso-position-horizontal-relative:margin;mso-wrap-style:none;z-index:251660288;mso-width-relative:page;mso-height-relative:page;" filled="f" stroked="f" coordsize="21600,21600" o:gfxdata="UEsDBAoAAAAAAIdO4kAAAAAAAAAAAAAAAAAEAAAAZHJzL1BLAwQUAAAACACHTuJALBvOsN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g8b0Cwm2YZL463IV2D&#10;LAv5n7/8BV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BvOsNUAAAAH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3E30828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6D2D">
    <w:pPr>
      <w:pStyle w:val="18"/>
      <w:jc w:val="both"/>
      <w:rPr>
        <w:rFonts w:hint="default" w:eastAsia="宋体"/>
        <w:lang w:val="en-US" w:eastAsia="zh-CN"/>
      </w:rPr>
    </w:pPr>
    <w:r>
      <w:rPr>
        <w:rFonts w:hint="eastAsia"/>
        <w:lang w:val="en-US" w:eastAsia="zh-CN"/>
      </w:rPr>
      <w:t>公开招标                                                 QTCJZB-2026-XM24-BD01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848F">
    <w:pPr>
      <w:pStyle w:val="1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F717">
    <w:pPr>
      <w:pStyle w:val="18"/>
      <w:jc w:val="both"/>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BF8F6"/>
    <w:multiLevelType w:val="singleLevel"/>
    <w:tmpl w:val="828BF8F6"/>
    <w:lvl w:ilvl="0" w:tentative="0">
      <w:start w:val="1"/>
      <w:numFmt w:val="decimal"/>
      <w:lvlText w:val="%1."/>
      <w:lvlJc w:val="left"/>
      <w:pPr>
        <w:ind w:left="425" w:hanging="425"/>
      </w:pPr>
      <w:rPr>
        <w:rFonts w:hint="default"/>
      </w:rPr>
    </w:lvl>
  </w:abstractNum>
  <w:abstractNum w:abstractNumId="1">
    <w:nsid w:val="9AD8B4EB"/>
    <w:multiLevelType w:val="singleLevel"/>
    <w:tmpl w:val="9AD8B4EB"/>
    <w:lvl w:ilvl="0" w:tentative="0">
      <w:start w:val="1"/>
      <w:numFmt w:val="decimal"/>
      <w:lvlText w:val="%1."/>
      <w:lvlJc w:val="left"/>
      <w:pPr>
        <w:ind w:left="425" w:hanging="425"/>
      </w:pPr>
      <w:rPr>
        <w:rFonts w:hint="default"/>
      </w:rPr>
    </w:lvl>
  </w:abstractNum>
  <w:abstractNum w:abstractNumId="2">
    <w:nsid w:val="9BC3B902"/>
    <w:multiLevelType w:val="singleLevel"/>
    <w:tmpl w:val="9BC3B902"/>
    <w:lvl w:ilvl="0" w:tentative="0">
      <w:start w:val="1"/>
      <w:numFmt w:val="chineseCounting"/>
      <w:suff w:val="nothing"/>
      <w:lvlText w:val="%1、"/>
      <w:lvlJc w:val="left"/>
      <w:pPr>
        <w:ind w:left="0" w:firstLine="420"/>
      </w:pPr>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97C9642"/>
    <w:multiLevelType w:val="singleLevel"/>
    <w:tmpl w:val="C97C9642"/>
    <w:lvl w:ilvl="0" w:tentative="0">
      <w:start w:val="2"/>
      <w:numFmt w:val="decimal"/>
      <w:suff w:val="nothing"/>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EE788C7A"/>
    <w:multiLevelType w:val="singleLevel"/>
    <w:tmpl w:val="EE788C7A"/>
    <w:lvl w:ilvl="0" w:tentative="0">
      <w:start w:val="1"/>
      <w:numFmt w:val="decimal"/>
      <w:lvlText w:val="%1."/>
      <w:lvlJc w:val="left"/>
      <w:pPr>
        <w:ind w:left="425" w:hanging="425"/>
      </w:pPr>
      <w:rPr>
        <w:rFonts w:hint="default"/>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FFFFFF88"/>
    <w:multiLevelType w:val="singleLevel"/>
    <w:tmpl w:val="FFFFFF88"/>
    <w:lvl w:ilvl="0" w:tentative="0">
      <w:start w:val="1"/>
      <w:numFmt w:val="decimal"/>
      <w:pStyle w:val="32"/>
      <w:lvlText w:val="%1."/>
      <w:lvlJc w:val="left"/>
      <w:pPr>
        <w:tabs>
          <w:tab w:val="left" w:pos="360"/>
        </w:tabs>
        <w:ind w:left="360" w:hanging="360"/>
      </w:pPr>
    </w:lvl>
  </w:abstractNum>
  <w:abstractNum w:abstractNumId="12">
    <w:nsid w:val="00000007"/>
    <w:multiLevelType w:val="multilevel"/>
    <w:tmpl w:val="0000000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7"/>
      <w:lvlText w:val="%1.%2.%3.%4"/>
      <w:lvlJc w:val="left"/>
      <w:pPr>
        <w:tabs>
          <w:tab w:val="left" w:pos="1440"/>
        </w:tabs>
        <w:ind w:left="1000" w:hanging="100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
    <w:nsid w:val="10BA8ADC"/>
    <w:multiLevelType w:val="singleLevel"/>
    <w:tmpl w:val="10BA8ADC"/>
    <w:lvl w:ilvl="0" w:tentative="0">
      <w:start w:val="1"/>
      <w:numFmt w:val="decimal"/>
      <w:lvlText w:val="%1."/>
      <w:lvlJc w:val="left"/>
      <w:pPr>
        <w:ind w:left="425" w:hanging="425"/>
      </w:pPr>
      <w:rPr>
        <w:rFonts w:hint="default"/>
      </w:rPr>
    </w:lvl>
  </w:abstractNum>
  <w:abstractNum w:abstractNumId="14">
    <w:nsid w:val="114AB7E8"/>
    <w:multiLevelType w:val="singleLevel"/>
    <w:tmpl w:val="114AB7E8"/>
    <w:lvl w:ilvl="0" w:tentative="0">
      <w:start w:val="1"/>
      <w:numFmt w:val="decimal"/>
      <w:lvlText w:val="%1."/>
      <w:lvlJc w:val="left"/>
      <w:pPr>
        <w:ind w:left="425" w:hanging="425"/>
      </w:pPr>
      <w:rPr>
        <w:rFonts w:hint="default"/>
      </w:rPr>
    </w:lvl>
  </w:abstractNum>
  <w:abstractNum w:abstractNumId="15">
    <w:nsid w:val="240B89C1"/>
    <w:multiLevelType w:val="singleLevel"/>
    <w:tmpl w:val="240B89C1"/>
    <w:lvl w:ilvl="0" w:tentative="0">
      <w:start w:val="1"/>
      <w:numFmt w:val="chineseCounting"/>
      <w:suff w:val="nothing"/>
      <w:lvlText w:val="%1、"/>
      <w:lvlJc w:val="left"/>
      <w:rPr>
        <w:rFonts w:hint="eastAsia"/>
      </w:rPr>
    </w:lvl>
  </w:abstractNum>
  <w:abstractNum w:abstractNumId="16">
    <w:nsid w:val="2953CBFB"/>
    <w:multiLevelType w:val="singleLevel"/>
    <w:tmpl w:val="2953CBFB"/>
    <w:lvl w:ilvl="0" w:tentative="0">
      <w:start w:val="1"/>
      <w:numFmt w:val="chineseCounting"/>
      <w:suff w:val="nothing"/>
      <w:lvlText w:val="%1、"/>
      <w:lvlJc w:val="left"/>
      <w:rPr>
        <w:rFonts w:hint="eastAsia"/>
      </w:rPr>
    </w:lvl>
  </w:abstractNum>
  <w:abstractNum w:abstractNumId="17">
    <w:nsid w:val="298670D9"/>
    <w:multiLevelType w:val="singleLevel"/>
    <w:tmpl w:val="298670D9"/>
    <w:lvl w:ilvl="0" w:tentative="0">
      <w:start w:val="2"/>
      <w:numFmt w:val="chineseCounting"/>
      <w:suff w:val="nothing"/>
      <w:lvlText w:val="%1、"/>
      <w:lvlJc w:val="left"/>
      <w:rPr>
        <w:rFonts w:hint="eastAsia"/>
        <w:sz w:val="24"/>
        <w:szCs w:val="24"/>
      </w:rPr>
    </w:lvl>
  </w:abstractNum>
  <w:abstractNum w:abstractNumId="18">
    <w:nsid w:val="312CCBB6"/>
    <w:multiLevelType w:val="singleLevel"/>
    <w:tmpl w:val="312CCBB6"/>
    <w:lvl w:ilvl="0" w:tentative="0">
      <w:start w:val="1"/>
      <w:numFmt w:val="decimal"/>
      <w:lvlText w:val="%1."/>
      <w:lvlJc w:val="left"/>
      <w:pPr>
        <w:ind w:left="425" w:hanging="425"/>
      </w:pPr>
      <w:rPr>
        <w:rFonts w:hint="default"/>
      </w:rPr>
    </w:lvl>
  </w:abstractNum>
  <w:abstractNum w:abstractNumId="19">
    <w:nsid w:val="41C003AB"/>
    <w:multiLevelType w:val="singleLevel"/>
    <w:tmpl w:val="41C003AB"/>
    <w:lvl w:ilvl="0" w:tentative="0">
      <w:start w:val="1"/>
      <w:numFmt w:val="decimal"/>
      <w:lvlText w:val="%1."/>
      <w:lvlJc w:val="left"/>
      <w:pPr>
        <w:ind w:left="425" w:hanging="425"/>
      </w:pPr>
      <w:rPr>
        <w:rFonts w:hint="default"/>
      </w:rPr>
    </w:lvl>
  </w:abstractNum>
  <w:abstractNum w:abstractNumId="20">
    <w:nsid w:val="510B1BD2"/>
    <w:multiLevelType w:val="singleLevel"/>
    <w:tmpl w:val="510B1BD2"/>
    <w:lvl w:ilvl="0" w:tentative="0">
      <w:start w:val="1"/>
      <w:numFmt w:val="decimal"/>
      <w:lvlText w:val="%1."/>
      <w:lvlJc w:val="left"/>
      <w:pPr>
        <w:ind w:left="425" w:hanging="425"/>
      </w:pPr>
      <w:rPr>
        <w:rFonts w:hint="default"/>
      </w:rPr>
    </w:lvl>
  </w:abstractNum>
  <w:abstractNum w:abstractNumId="21">
    <w:nsid w:val="5C35E5F9"/>
    <w:multiLevelType w:val="singleLevel"/>
    <w:tmpl w:val="5C35E5F9"/>
    <w:lvl w:ilvl="0" w:tentative="0">
      <w:start w:val="1"/>
      <w:numFmt w:val="decimal"/>
      <w:lvlText w:val="%1."/>
      <w:lvlJc w:val="left"/>
      <w:pPr>
        <w:ind w:left="425" w:hanging="425"/>
      </w:pPr>
      <w:rPr>
        <w:rFonts w:hint="default"/>
      </w:rPr>
    </w:lvl>
  </w:abstractNum>
  <w:abstractNum w:abstractNumId="22">
    <w:nsid w:val="6642EBD1"/>
    <w:multiLevelType w:val="singleLevel"/>
    <w:tmpl w:val="6642EBD1"/>
    <w:lvl w:ilvl="0" w:tentative="0">
      <w:start w:val="3"/>
      <w:numFmt w:val="decimal"/>
      <w:suff w:val="nothing"/>
      <w:lvlText w:val="%1、"/>
      <w:lvlJc w:val="left"/>
    </w:lvl>
  </w:abstractNum>
  <w:abstractNum w:abstractNumId="23">
    <w:nsid w:val="66435AFC"/>
    <w:multiLevelType w:val="singleLevel"/>
    <w:tmpl w:val="66435AFC"/>
    <w:lvl w:ilvl="0" w:tentative="0">
      <w:start w:val="17"/>
      <w:numFmt w:val="decimal"/>
      <w:suff w:val="nothing"/>
      <w:lvlText w:val="%1、"/>
      <w:lvlJc w:val="left"/>
    </w:lvl>
  </w:abstractNum>
  <w:abstractNum w:abstractNumId="24">
    <w:nsid w:val="7A0F6431"/>
    <w:multiLevelType w:val="singleLevel"/>
    <w:tmpl w:val="7A0F6431"/>
    <w:lvl w:ilvl="0" w:tentative="0">
      <w:start w:val="1"/>
      <w:numFmt w:val="decimal"/>
      <w:suff w:val="space"/>
      <w:lvlText w:val="%1."/>
      <w:lvlJc w:val="left"/>
    </w:lvl>
  </w:abstractNum>
  <w:abstractNum w:abstractNumId="25">
    <w:nsid w:val="7F74BC42"/>
    <w:multiLevelType w:val="singleLevel"/>
    <w:tmpl w:val="7F74BC42"/>
    <w:lvl w:ilvl="0" w:tentative="0">
      <w:start w:val="3"/>
      <w:numFmt w:val="chineseCounting"/>
      <w:suff w:val="nothing"/>
      <w:lvlText w:val="（%1）"/>
      <w:lvlJc w:val="left"/>
      <w:rPr>
        <w:rFonts w:hint="eastAsia"/>
      </w:rPr>
    </w:lvl>
  </w:abstractNum>
  <w:num w:numId="1">
    <w:abstractNumId w:val="12"/>
  </w:num>
  <w:num w:numId="2">
    <w:abstractNumId w:val="11"/>
  </w:num>
  <w:num w:numId="3">
    <w:abstractNumId w:val="22"/>
  </w:num>
  <w:num w:numId="4">
    <w:abstractNumId w:val="23"/>
  </w:num>
  <w:num w:numId="5">
    <w:abstractNumId w:val="20"/>
  </w:num>
  <w:num w:numId="6">
    <w:abstractNumId w:val="14"/>
  </w:num>
  <w:num w:numId="7">
    <w:abstractNumId w:val="0"/>
  </w:num>
  <w:num w:numId="8">
    <w:abstractNumId w:val="9"/>
  </w:num>
  <w:num w:numId="9">
    <w:abstractNumId w:val="25"/>
  </w:num>
  <w:num w:numId="10">
    <w:abstractNumId w:val="1"/>
  </w:num>
  <w:num w:numId="11">
    <w:abstractNumId w:val="18"/>
  </w:num>
  <w:num w:numId="12">
    <w:abstractNumId w:val="2"/>
  </w:num>
  <w:num w:numId="13">
    <w:abstractNumId w:val="17"/>
  </w:num>
  <w:num w:numId="14">
    <w:abstractNumId w:val="19"/>
  </w:num>
  <w:num w:numId="15">
    <w:abstractNumId w:val="15"/>
  </w:num>
  <w:num w:numId="16">
    <w:abstractNumId w:val="16"/>
  </w:num>
  <w:num w:numId="17">
    <w:abstractNumId w:val="21"/>
  </w:num>
  <w:num w:numId="18">
    <w:abstractNumId w:val="13"/>
  </w:num>
  <w:num w:numId="19">
    <w:abstractNumId w:val="24"/>
  </w:num>
  <w:num w:numId="20">
    <w:abstractNumId w:val="5"/>
  </w:num>
  <w:num w:numId="21">
    <w:abstractNumId w:val="10"/>
  </w:num>
  <w:num w:numId="22">
    <w:abstractNumId w:val="7"/>
  </w:num>
  <w:num w:numId="23">
    <w:abstractNumId w:val="6"/>
  </w:num>
  <w:num w:numId="24">
    <w:abstractNumId w:val="3"/>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OWVhZGMxM2EzYWRiNjlkNzU2MTg3NTA3ZTJjM2QifQ=="/>
  </w:docVars>
  <w:rsids>
    <w:rsidRoot w:val="00272DE5"/>
    <w:rsid w:val="0025132F"/>
    <w:rsid w:val="00272DE5"/>
    <w:rsid w:val="004520BA"/>
    <w:rsid w:val="009E72FF"/>
    <w:rsid w:val="00A93C71"/>
    <w:rsid w:val="00A9568B"/>
    <w:rsid w:val="00B52E72"/>
    <w:rsid w:val="00BA1A9A"/>
    <w:rsid w:val="00BC202C"/>
    <w:rsid w:val="00C10A4B"/>
    <w:rsid w:val="00F72E23"/>
    <w:rsid w:val="01017684"/>
    <w:rsid w:val="013A6280"/>
    <w:rsid w:val="01517F05"/>
    <w:rsid w:val="016C2497"/>
    <w:rsid w:val="016F75AA"/>
    <w:rsid w:val="017B2F92"/>
    <w:rsid w:val="01DA23AF"/>
    <w:rsid w:val="02003F05"/>
    <w:rsid w:val="02021735"/>
    <w:rsid w:val="022A6766"/>
    <w:rsid w:val="02353A89"/>
    <w:rsid w:val="0261487E"/>
    <w:rsid w:val="026D3223"/>
    <w:rsid w:val="02B7449E"/>
    <w:rsid w:val="02CA5D47"/>
    <w:rsid w:val="02DE5ECF"/>
    <w:rsid w:val="02F05C02"/>
    <w:rsid w:val="03634626"/>
    <w:rsid w:val="03655CA8"/>
    <w:rsid w:val="03B13215"/>
    <w:rsid w:val="03BA02AF"/>
    <w:rsid w:val="03C07382"/>
    <w:rsid w:val="03C76B91"/>
    <w:rsid w:val="03E5328D"/>
    <w:rsid w:val="0463796D"/>
    <w:rsid w:val="046666C5"/>
    <w:rsid w:val="04A072FD"/>
    <w:rsid w:val="0522132B"/>
    <w:rsid w:val="05677581"/>
    <w:rsid w:val="05A806A9"/>
    <w:rsid w:val="05BC202F"/>
    <w:rsid w:val="05E82BC0"/>
    <w:rsid w:val="05F45A09"/>
    <w:rsid w:val="06085010"/>
    <w:rsid w:val="06BE396C"/>
    <w:rsid w:val="06CB0518"/>
    <w:rsid w:val="06F70466"/>
    <w:rsid w:val="06FA3DD6"/>
    <w:rsid w:val="0717375D"/>
    <w:rsid w:val="074958E1"/>
    <w:rsid w:val="079E3E7E"/>
    <w:rsid w:val="07BE62CF"/>
    <w:rsid w:val="07D16002"/>
    <w:rsid w:val="07F97307"/>
    <w:rsid w:val="088D1AEE"/>
    <w:rsid w:val="088F240D"/>
    <w:rsid w:val="08901A19"/>
    <w:rsid w:val="08B975ED"/>
    <w:rsid w:val="08D4160D"/>
    <w:rsid w:val="08E51664"/>
    <w:rsid w:val="08F24482"/>
    <w:rsid w:val="09197723"/>
    <w:rsid w:val="091B04FB"/>
    <w:rsid w:val="092E2FE0"/>
    <w:rsid w:val="09945539"/>
    <w:rsid w:val="09DA68CE"/>
    <w:rsid w:val="0A261F09"/>
    <w:rsid w:val="0A564AA3"/>
    <w:rsid w:val="0A6C2012"/>
    <w:rsid w:val="0A754DB1"/>
    <w:rsid w:val="0A927E67"/>
    <w:rsid w:val="0ABE495C"/>
    <w:rsid w:val="0AC0397F"/>
    <w:rsid w:val="0AF50259"/>
    <w:rsid w:val="0B2C099F"/>
    <w:rsid w:val="0B584344"/>
    <w:rsid w:val="0BB91287"/>
    <w:rsid w:val="0BFF66D0"/>
    <w:rsid w:val="0C790A16"/>
    <w:rsid w:val="0C807FF6"/>
    <w:rsid w:val="0C96451E"/>
    <w:rsid w:val="0CB33F28"/>
    <w:rsid w:val="0CC06645"/>
    <w:rsid w:val="0CE347BA"/>
    <w:rsid w:val="0CF02BD2"/>
    <w:rsid w:val="0D1B151B"/>
    <w:rsid w:val="0D307327"/>
    <w:rsid w:val="0D42705A"/>
    <w:rsid w:val="0D495458"/>
    <w:rsid w:val="0D5D20E6"/>
    <w:rsid w:val="0D9C2C0E"/>
    <w:rsid w:val="0DE06E5C"/>
    <w:rsid w:val="0E303B7A"/>
    <w:rsid w:val="0E43752E"/>
    <w:rsid w:val="0E45220C"/>
    <w:rsid w:val="0E500807"/>
    <w:rsid w:val="0E590493"/>
    <w:rsid w:val="0E686F94"/>
    <w:rsid w:val="0E6D56CA"/>
    <w:rsid w:val="0E7B6CC7"/>
    <w:rsid w:val="0EAB616E"/>
    <w:rsid w:val="0EF00A37"/>
    <w:rsid w:val="0F143CD6"/>
    <w:rsid w:val="0F2B249C"/>
    <w:rsid w:val="0F3A26DF"/>
    <w:rsid w:val="0F4E0237"/>
    <w:rsid w:val="0F8F6F95"/>
    <w:rsid w:val="0FCC331A"/>
    <w:rsid w:val="0FE5338A"/>
    <w:rsid w:val="0FF24906"/>
    <w:rsid w:val="103C19F0"/>
    <w:rsid w:val="10487B73"/>
    <w:rsid w:val="10631F80"/>
    <w:rsid w:val="10C81F6C"/>
    <w:rsid w:val="11072A94"/>
    <w:rsid w:val="11237627"/>
    <w:rsid w:val="112F3D49"/>
    <w:rsid w:val="11716160"/>
    <w:rsid w:val="1183613D"/>
    <w:rsid w:val="11AB1672"/>
    <w:rsid w:val="11B60016"/>
    <w:rsid w:val="11EB5F12"/>
    <w:rsid w:val="1209171F"/>
    <w:rsid w:val="12103777"/>
    <w:rsid w:val="127E0635"/>
    <w:rsid w:val="12A22F6F"/>
    <w:rsid w:val="12CD386A"/>
    <w:rsid w:val="12DE15D3"/>
    <w:rsid w:val="13135009"/>
    <w:rsid w:val="131F00EB"/>
    <w:rsid w:val="13294F44"/>
    <w:rsid w:val="132D4376"/>
    <w:rsid w:val="132F6F9A"/>
    <w:rsid w:val="13643E9A"/>
    <w:rsid w:val="136502C2"/>
    <w:rsid w:val="13936861"/>
    <w:rsid w:val="13B47876"/>
    <w:rsid w:val="13DF7A63"/>
    <w:rsid w:val="13FD017F"/>
    <w:rsid w:val="14504752"/>
    <w:rsid w:val="14850151"/>
    <w:rsid w:val="14A30D26"/>
    <w:rsid w:val="150A2B53"/>
    <w:rsid w:val="151612A0"/>
    <w:rsid w:val="15451DDD"/>
    <w:rsid w:val="157315DA"/>
    <w:rsid w:val="157D2A40"/>
    <w:rsid w:val="15B37DAE"/>
    <w:rsid w:val="15DB629E"/>
    <w:rsid w:val="16041350"/>
    <w:rsid w:val="16110691"/>
    <w:rsid w:val="162714E3"/>
    <w:rsid w:val="165C07F9"/>
    <w:rsid w:val="166A58DA"/>
    <w:rsid w:val="167504A0"/>
    <w:rsid w:val="168876B8"/>
    <w:rsid w:val="16CC6C26"/>
    <w:rsid w:val="16E15B36"/>
    <w:rsid w:val="17280127"/>
    <w:rsid w:val="17400AAE"/>
    <w:rsid w:val="175B4B55"/>
    <w:rsid w:val="17732C32"/>
    <w:rsid w:val="17AF7026"/>
    <w:rsid w:val="17C46B8A"/>
    <w:rsid w:val="17DA38FB"/>
    <w:rsid w:val="17F92A0B"/>
    <w:rsid w:val="1804762D"/>
    <w:rsid w:val="181635BD"/>
    <w:rsid w:val="181F06C4"/>
    <w:rsid w:val="182F467F"/>
    <w:rsid w:val="18EF453A"/>
    <w:rsid w:val="18FD6BE4"/>
    <w:rsid w:val="18FF4051"/>
    <w:rsid w:val="191E097B"/>
    <w:rsid w:val="195F742B"/>
    <w:rsid w:val="199944A6"/>
    <w:rsid w:val="19D84FCE"/>
    <w:rsid w:val="1A074A5F"/>
    <w:rsid w:val="1A077661"/>
    <w:rsid w:val="1A0E71A5"/>
    <w:rsid w:val="1A1C7D6A"/>
    <w:rsid w:val="1A9C424D"/>
    <w:rsid w:val="1AC13CB4"/>
    <w:rsid w:val="1ADA4D76"/>
    <w:rsid w:val="1AFF7641"/>
    <w:rsid w:val="1B012302"/>
    <w:rsid w:val="1B0533E2"/>
    <w:rsid w:val="1B1F6C2C"/>
    <w:rsid w:val="1B35533B"/>
    <w:rsid w:val="1B4C6D7E"/>
    <w:rsid w:val="1B62160D"/>
    <w:rsid w:val="1B80313A"/>
    <w:rsid w:val="1BB9498B"/>
    <w:rsid w:val="1BE87456"/>
    <w:rsid w:val="1C365FDC"/>
    <w:rsid w:val="1C801E73"/>
    <w:rsid w:val="1C8141A9"/>
    <w:rsid w:val="1CE31C2F"/>
    <w:rsid w:val="1D556936"/>
    <w:rsid w:val="1D8D0243"/>
    <w:rsid w:val="1DAF4298"/>
    <w:rsid w:val="1DBE097F"/>
    <w:rsid w:val="1E4D6CDC"/>
    <w:rsid w:val="1EBE018C"/>
    <w:rsid w:val="1EBF675C"/>
    <w:rsid w:val="1F0A51E4"/>
    <w:rsid w:val="1F234F3D"/>
    <w:rsid w:val="1F300F52"/>
    <w:rsid w:val="1F5A6FF7"/>
    <w:rsid w:val="1F5E564A"/>
    <w:rsid w:val="1FC645FA"/>
    <w:rsid w:val="1FD44489"/>
    <w:rsid w:val="1FE4193D"/>
    <w:rsid w:val="20C53DD2"/>
    <w:rsid w:val="20C91B14"/>
    <w:rsid w:val="21156B08"/>
    <w:rsid w:val="211D3DA7"/>
    <w:rsid w:val="214C004F"/>
    <w:rsid w:val="21863561"/>
    <w:rsid w:val="22085EB3"/>
    <w:rsid w:val="22533845"/>
    <w:rsid w:val="225B49EE"/>
    <w:rsid w:val="22861CC5"/>
    <w:rsid w:val="22E5075C"/>
    <w:rsid w:val="22E91FFA"/>
    <w:rsid w:val="23044FB3"/>
    <w:rsid w:val="23516E50"/>
    <w:rsid w:val="237A5348"/>
    <w:rsid w:val="239D4B92"/>
    <w:rsid w:val="23A67EEB"/>
    <w:rsid w:val="23C269B6"/>
    <w:rsid w:val="23F737CB"/>
    <w:rsid w:val="247F40EB"/>
    <w:rsid w:val="2503265B"/>
    <w:rsid w:val="25565941"/>
    <w:rsid w:val="256911E4"/>
    <w:rsid w:val="25A5043C"/>
    <w:rsid w:val="25DC5E46"/>
    <w:rsid w:val="26445799"/>
    <w:rsid w:val="267E0CAB"/>
    <w:rsid w:val="2681079B"/>
    <w:rsid w:val="26BD273D"/>
    <w:rsid w:val="26D27249"/>
    <w:rsid w:val="26E65BAB"/>
    <w:rsid w:val="26F16310"/>
    <w:rsid w:val="26F522EB"/>
    <w:rsid w:val="27351CB2"/>
    <w:rsid w:val="27475541"/>
    <w:rsid w:val="27487CEA"/>
    <w:rsid w:val="27730851"/>
    <w:rsid w:val="277368CB"/>
    <w:rsid w:val="27804967"/>
    <w:rsid w:val="279369D8"/>
    <w:rsid w:val="27BE4CBE"/>
    <w:rsid w:val="27F5078F"/>
    <w:rsid w:val="27FC27CF"/>
    <w:rsid w:val="28090A48"/>
    <w:rsid w:val="280E7144"/>
    <w:rsid w:val="28247630"/>
    <w:rsid w:val="2832717A"/>
    <w:rsid w:val="28497097"/>
    <w:rsid w:val="28C130D1"/>
    <w:rsid w:val="28CB21A2"/>
    <w:rsid w:val="28D76D98"/>
    <w:rsid w:val="28E44A50"/>
    <w:rsid w:val="290F6532"/>
    <w:rsid w:val="2967011C"/>
    <w:rsid w:val="29C410CB"/>
    <w:rsid w:val="29D357B2"/>
    <w:rsid w:val="29DB01C2"/>
    <w:rsid w:val="29F714A0"/>
    <w:rsid w:val="2A083DD6"/>
    <w:rsid w:val="2A0B6CFA"/>
    <w:rsid w:val="2A110088"/>
    <w:rsid w:val="2A304D23"/>
    <w:rsid w:val="2A383867"/>
    <w:rsid w:val="2A465F84"/>
    <w:rsid w:val="2AAC2D93"/>
    <w:rsid w:val="2AC9734E"/>
    <w:rsid w:val="2ACD784D"/>
    <w:rsid w:val="2B202284"/>
    <w:rsid w:val="2B560448"/>
    <w:rsid w:val="2B95513E"/>
    <w:rsid w:val="2B9D1BD3"/>
    <w:rsid w:val="2C0B1233"/>
    <w:rsid w:val="2C5D5807"/>
    <w:rsid w:val="2C5D6574"/>
    <w:rsid w:val="2CA3146B"/>
    <w:rsid w:val="2D0F4D53"/>
    <w:rsid w:val="2D125B3B"/>
    <w:rsid w:val="2D263898"/>
    <w:rsid w:val="2D350C1F"/>
    <w:rsid w:val="2D491A77"/>
    <w:rsid w:val="2D5C786C"/>
    <w:rsid w:val="2D6C3F53"/>
    <w:rsid w:val="2D923ABE"/>
    <w:rsid w:val="2DF23B3A"/>
    <w:rsid w:val="2E0D64A6"/>
    <w:rsid w:val="2E115E1F"/>
    <w:rsid w:val="2E76495E"/>
    <w:rsid w:val="2E8C5F2F"/>
    <w:rsid w:val="2EDB2EC2"/>
    <w:rsid w:val="2F07321A"/>
    <w:rsid w:val="2F1A79DF"/>
    <w:rsid w:val="2F6A44C2"/>
    <w:rsid w:val="2FA15A0A"/>
    <w:rsid w:val="2FAF6B1B"/>
    <w:rsid w:val="2FBB6098"/>
    <w:rsid w:val="2FC870BC"/>
    <w:rsid w:val="2FEF2C1A"/>
    <w:rsid w:val="30313232"/>
    <w:rsid w:val="30381108"/>
    <w:rsid w:val="3070559A"/>
    <w:rsid w:val="3095731D"/>
    <w:rsid w:val="30A35EE8"/>
    <w:rsid w:val="30D41150"/>
    <w:rsid w:val="30DB6CFA"/>
    <w:rsid w:val="30F45504"/>
    <w:rsid w:val="311B7355"/>
    <w:rsid w:val="31236374"/>
    <w:rsid w:val="315301E3"/>
    <w:rsid w:val="316D029A"/>
    <w:rsid w:val="31753181"/>
    <w:rsid w:val="31AF2660"/>
    <w:rsid w:val="31C658C5"/>
    <w:rsid w:val="32A61CB5"/>
    <w:rsid w:val="32B12408"/>
    <w:rsid w:val="32B85545"/>
    <w:rsid w:val="32BA306B"/>
    <w:rsid w:val="33363C14"/>
    <w:rsid w:val="33616A80"/>
    <w:rsid w:val="3369683F"/>
    <w:rsid w:val="336D632F"/>
    <w:rsid w:val="336D6412"/>
    <w:rsid w:val="33B13553"/>
    <w:rsid w:val="342015F4"/>
    <w:rsid w:val="342310E4"/>
    <w:rsid w:val="347A51A8"/>
    <w:rsid w:val="34AE6AEE"/>
    <w:rsid w:val="354E03E2"/>
    <w:rsid w:val="3555351F"/>
    <w:rsid w:val="359B3124"/>
    <w:rsid w:val="361F7400"/>
    <w:rsid w:val="366C1CAA"/>
    <w:rsid w:val="3691478D"/>
    <w:rsid w:val="36C97D20"/>
    <w:rsid w:val="36DB5CA6"/>
    <w:rsid w:val="36DD557A"/>
    <w:rsid w:val="36F867FD"/>
    <w:rsid w:val="36FA25D0"/>
    <w:rsid w:val="37500442"/>
    <w:rsid w:val="3756176B"/>
    <w:rsid w:val="377E0D6C"/>
    <w:rsid w:val="378B76CC"/>
    <w:rsid w:val="37F45271"/>
    <w:rsid w:val="37FB15E5"/>
    <w:rsid w:val="381476C1"/>
    <w:rsid w:val="388061B7"/>
    <w:rsid w:val="389A7441"/>
    <w:rsid w:val="38EE1CC0"/>
    <w:rsid w:val="39106987"/>
    <w:rsid w:val="392E6561"/>
    <w:rsid w:val="396812A6"/>
    <w:rsid w:val="397321C6"/>
    <w:rsid w:val="397B0B49"/>
    <w:rsid w:val="39877AB6"/>
    <w:rsid w:val="39D864CC"/>
    <w:rsid w:val="3A845B15"/>
    <w:rsid w:val="3A9C399E"/>
    <w:rsid w:val="3AB331C1"/>
    <w:rsid w:val="3AB7434D"/>
    <w:rsid w:val="3ABB6C0E"/>
    <w:rsid w:val="3ACC7DDF"/>
    <w:rsid w:val="3AE758E3"/>
    <w:rsid w:val="3AE90C0F"/>
    <w:rsid w:val="3B131EB2"/>
    <w:rsid w:val="3B3D2A8B"/>
    <w:rsid w:val="3B3E6803"/>
    <w:rsid w:val="3B585B17"/>
    <w:rsid w:val="3B7D557D"/>
    <w:rsid w:val="3BF47E19"/>
    <w:rsid w:val="3C262E31"/>
    <w:rsid w:val="3C6F1373"/>
    <w:rsid w:val="3CC72F54"/>
    <w:rsid w:val="3CD15B81"/>
    <w:rsid w:val="3CE21B3C"/>
    <w:rsid w:val="3D197528"/>
    <w:rsid w:val="3D202664"/>
    <w:rsid w:val="3D245038"/>
    <w:rsid w:val="3D421874"/>
    <w:rsid w:val="3D766728"/>
    <w:rsid w:val="3EC2733D"/>
    <w:rsid w:val="3F0B451E"/>
    <w:rsid w:val="3F340649"/>
    <w:rsid w:val="3F3B1D26"/>
    <w:rsid w:val="3F43088C"/>
    <w:rsid w:val="3F705C75"/>
    <w:rsid w:val="3F7A3A3D"/>
    <w:rsid w:val="3FAE27E0"/>
    <w:rsid w:val="40383431"/>
    <w:rsid w:val="4046007B"/>
    <w:rsid w:val="40532D51"/>
    <w:rsid w:val="4065700E"/>
    <w:rsid w:val="409858DA"/>
    <w:rsid w:val="409D023C"/>
    <w:rsid w:val="409F6BB4"/>
    <w:rsid w:val="40BA4803"/>
    <w:rsid w:val="40D479EE"/>
    <w:rsid w:val="41082E37"/>
    <w:rsid w:val="411F5FA2"/>
    <w:rsid w:val="4125337E"/>
    <w:rsid w:val="413466DE"/>
    <w:rsid w:val="41BA656A"/>
    <w:rsid w:val="41CA1C17"/>
    <w:rsid w:val="41DD28D2"/>
    <w:rsid w:val="41EA08B5"/>
    <w:rsid w:val="42197B37"/>
    <w:rsid w:val="421B789E"/>
    <w:rsid w:val="42530DE6"/>
    <w:rsid w:val="42681173"/>
    <w:rsid w:val="42817701"/>
    <w:rsid w:val="429D48E6"/>
    <w:rsid w:val="42BC698B"/>
    <w:rsid w:val="42BF1B92"/>
    <w:rsid w:val="42F8373B"/>
    <w:rsid w:val="43413334"/>
    <w:rsid w:val="4368266F"/>
    <w:rsid w:val="437B70E7"/>
    <w:rsid w:val="43825501"/>
    <w:rsid w:val="43B6162D"/>
    <w:rsid w:val="43EC7836"/>
    <w:rsid w:val="44103433"/>
    <w:rsid w:val="44361E44"/>
    <w:rsid w:val="44450C02"/>
    <w:rsid w:val="44795C93"/>
    <w:rsid w:val="451702F4"/>
    <w:rsid w:val="454A2974"/>
    <w:rsid w:val="45505AB1"/>
    <w:rsid w:val="459534C4"/>
    <w:rsid w:val="459B6D2C"/>
    <w:rsid w:val="45B15E22"/>
    <w:rsid w:val="46001224"/>
    <w:rsid w:val="460A5C60"/>
    <w:rsid w:val="462C207A"/>
    <w:rsid w:val="46405B25"/>
    <w:rsid w:val="46503FBA"/>
    <w:rsid w:val="46D36999"/>
    <w:rsid w:val="46FA5CD4"/>
    <w:rsid w:val="47376F28"/>
    <w:rsid w:val="47615D53"/>
    <w:rsid w:val="47760F80"/>
    <w:rsid w:val="47A81BD4"/>
    <w:rsid w:val="48A56114"/>
    <w:rsid w:val="48FA51FF"/>
    <w:rsid w:val="490E5A67"/>
    <w:rsid w:val="49431BB4"/>
    <w:rsid w:val="4A02381D"/>
    <w:rsid w:val="4A7D4C52"/>
    <w:rsid w:val="4AA10123"/>
    <w:rsid w:val="4AC65E78"/>
    <w:rsid w:val="4B49722A"/>
    <w:rsid w:val="4B6D2F19"/>
    <w:rsid w:val="4B745D71"/>
    <w:rsid w:val="4BC13264"/>
    <w:rsid w:val="4BD44D46"/>
    <w:rsid w:val="4C171548"/>
    <w:rsid w:val="4C583BC9"/>
    <w:rsid w:val="4C703CC1"/>
    <w:rsid w:val="4C7E1155"/>
    <w:rsid w:val="4CA57F02"/>
    <w:rsid w:val="4CB64161"/>
    <w:rsid w:val="4CC534D3"/>
    <w:rsid w:val="4CD9638C"/>
    <w:rsid w:val="4CE1117D"/>
    <w:rsid w:val="4CF72FBB"/>
    <w:rsid w:val="4D704F42"/>
    <w:rsid w:val="4E157897"/>
    <w:rsid w:val="4E21448E"/>
    <w:rsid w:val="4E6525CD"/>
    <w:rsid w:val="4E9764FE"/>
    <w:rsid w:val="4EF14F2E"/>
    <w:rsid w:val="4F165675"/>
    <w:rsid w:val="4F2E29BF"/>
    <w:rsid w:val="4F4C1097"/>
    <w:rsid w:val="4F6665FD"/>
    <w:rsid w:val="4FE1055F"/>
    <w:rsid w:val="4FF45F83"/>
    <w:rsid w:val="50412BC6"/>
    <w:rsid w:val="506D70E2"/>
    <w:rsid w:val="507440C9"/>
    <w:rsid w:val="50A6218E"/>
    <w:rsid w:val="510C3686"/>
    <w:rsid w:val="51583D23"/>
    <w:rsid w:val="51656440"/>
    <w:rsid w:val="51890380"/>
    <w:rsid w:val="518B284D"/>
    <w:rsid w:val="519D207E"/>
    <w:rsid w:val="51A46F68"/>
    <w:rsid w:val="51CC7A9F"/>
    <w:rsid w:val="5217167E"/>
    <w:rsid w:val="522A0831"/>
    <w:rsid w:val="52443734"/>
    <w:rsid w:val="52CD75A4"/>
    <w:rsid w:val="53A5346C"/>
    <w:rsid w:val="53F5691B"/>
    <w:rsid w:val="541708A1"/>
    <w:rsid w:val="54210D44"/>
    <w:rsid w:val="542D390A"/>
    <w:rsid w:val="542D593B"/>
    <w:rsid w:val="546A6B4E"/>
    <w:rsid w:val="546B6463"/>
    <w:rsid w:val="546D3F89"/>
    <w:rsid w:val="547370C6"/>
    <w:rsid w:val="54B22471"/>
    <w:rsid w:val="54CC5154"/>
    <w:rsid w:val="54D6501D"/>
    <w:rsid w:val="55231D18"/>
    <w:rsid w:val="552B3707"/>
    <w:rsid w:val="555E161C"/>
    <w:rsid w:val="55B14443"/>
    <w:rsid w:val="55D41DE6"/>
    <w:rsid w:val="55E56B84"/>
    <w:rsid w:val="55FF50B5"/>
    <w:rsid w:val="56220DA3"/>
    <w:rsid w:val="56927D1C"/>
    <w:rsid w:val="56C3602A"/>
    <w:rsid w:val="570C5CDB"/>
    <w:rsid w:val="5712706A"/>
    <w:rsid w:val="57340D8E"/>
    <w:rsid w:val="57572CCF"/>
    <w:rsid w:val="57811AFA"/>
    <w:rsid w:val="58084743"/>
    <w:rsid w:val="58172C3D"/>
    <w:rsid w:val="5827444F"/>
    <w:rsid w:val="586C27AA"/>
    <w:rsid w:val="588D56D7"/>
    <w:rsid w:val="589138C5"/>
    <w:rsid w:val="58977869"/>
    <w:rsid w:val="58AA6505"/>
    <w:rsid w:val="58C223CA"/>
    <w:rsid w:val="59411541"/>
    <w:rsid w:val="595641ED"/>
    <w:rsid w:val="59724B83"/>
    <w:rsid w:val="59966D6B"/>
    <w:rsid w:val="5A032C9A"/>
    <w:rsid w:val="5A6E4A8B"/>
    <w:rsid w:val="5A753B98"/>
    <w:rsid w:val="5ACC12DE"/>
    <w:rsid w:val="5ADD65F8"/>
    <w:rsid w:val="5B182845"/>
    <w:rsid w:val="5B1F58B2"/>
    <w:rsid w:val="5B417F1E"/>
    <w:rsid w:val="5B5639C9"/>
    <w:rsid w:val="5BB26726"/>
    <w:rsid w:val="5BC621D1"/>
    <w:rsid w:val="5BE72873"/>
    <w:rsid w:val="5C003935"/>
    <w:rsid w:val="5C4C26D6"/>
    <w:rsid w:val="5C58551F"/>
    <w:rsid w:val="5C702869"/>
    <w:rsid w:val="5C80234E"/>
    <w:rsid w:val="5C9854FB"/>
    <w:rsid w:val="5D001932"/>
    <w:rsid w:val="5D7E2D63"/>
    <w:rsid w:val="5D964DE9"/>
    <w:rsid w:val="5D9E3405"/>
    <w:rsid w:val="5DEE4228"/>
    <w:rsid w:val="5E1829A6"/>
    <w:rsid w:val="5E1A7225"/>
    <w:rsid w:val="5E225DE5"/>
    <w:rsid w:val="5E227323"/>
    <w:rsid w:val="5E8A5738"/>
    <w:rsid w:val="5E932236"/>
    <w:rsid w:val="5EAC56AE"/>
    <w:rsid w:val="5ECE7D1A"/>
    <w:rsid w:val="5F4104EC"/>
    <w:rsid w:val="5F6D308F"/>
    <w:rsid w:val="5F7E2EDB"/>
    <w:rsid w:val="5F7E5D98"/>
    <w:rsid w:val="5F9C076F"/>
    <w:rsid w:val="5FD328B5"/>
    <w:rsid w:val="5FDE5D3B"/>
    <w:rsid w:val="5FEB66AA"/>
    <w:rsid w:val="5FEC37DA"/>
    <w:rsid w:val="5FF23595"/>
    <w:rsid w:val="6003539B"/>
    <w:rsid w:val="60234096"/>
    <w:rsid w:val="605D1356"/>
    <w:rsid w:val="60974281"/>
    <w:rsid w:val="60BD3B38"/>
    <w:rsid w:val="60F86D22"/>
    <w:rsid w:val="616D69AE"/>
    <w:rsid w:val="6186499B"/>
    <w:rsid w:val="618C27AD"/>
    <w:rsid w:val="619204D9"/>
    <w:rsid w:val="61B44E84"/>
    <w:rsid w:val="61DA07A3"/>
    <w:rsid w:val="620B4DE2"/>
    <w:rsid w:val="62141862"/>
    <w:rsid w:val="62145A44"/>
    <w:rsid w:val="62570027"/>
    <w:rsid w:val="628D3A49"/>
    <w:rsid w:val="62CF7BBD"/>
    <w:rsid w:val="62DA3363"/>
    <w:rsid w:val="62ED2ED9"/>
    <w:rsid w:val="630910D6"/>
    <w:rsid w:val="63425003"/>
    <w:rsid w:val="63B05C41"/>
    <w:rsid w:val="63E47C76"/>
    <w:rsid w:val="63F84798"/>
    <w:rsid w:val="645111D2"/>
    <w:rsid w:val="646627A3"/>
    <w:rsid w:val="646B7771"/>
    <w:rsid w:val="648C220A"/>
    <w:rsid w:val="65184B06"/>
    <w:rsid w:val="65907AD8"/>
    <w:rsid w:val="65997899"/>
    <w:rsid w:val="65B71508"/>
    <w:rsid w:val="66154481"/>
    <w:rsid w:val="663669F0"/>
    <w:rsid w:val="66862C89"/>
    <w:rsid w:val="66976C44"/>
    <w:rsid w:val="66A178F0"/>
    <w:rsid w:val="66C7577B"/>
    <w:rsid w:val="676C6322"/>
    <w:rsid w:val="679E36B2"/>
    <w:rsid w:val="67A71109"/>
    <w:rsid w:val="67A930D3"/>
    <w:rsid w:val="67AC4971"/>
    <w:rsid w:val="68242759"/>
    <w:rsid w:val="68556E10"/>
    <w:rsid w:val="686A0AB4"/>
    <w:rsid w:val="688930F4"/>
    <w:rsid w:val="68CE02CC"/>
    <w:rsid w:val="68EF450C"/>
    <w:rsid w:val="69004F74"/>
    <w:rsid w:val="696B6F55"/>
    <w:rsid w:val="69A43B52"/>
    <w:rsid w:val="69CA10DE"/>
    <w:rsid w:val="69D6395D"/>
    <w:rsid w:val="69F820EF"/>
    <w:rsid w:val="69FB573C"/>
    <w:rsid w:val="6A1946E4"/>
    <w:rsid w:val="6A401F06"/>
    <w:rsid w:val="6A6D1E9D"/>
    <w:rsid w:val="6A995680"/>
    <w:rsid w:val="6AEC26B6"/>
    <w:rsid w:val="6B2A0087"/>
    <w:rsid w:val="6B362ECF"/>
    <w:rsid w:val="6B826114"/>
    <w:rsid w:val="6BD36970"/>
    <w:rsid w:val="6BEC7F09"/>
    <w:rsid w:val="6BF25A61"/>
    <w:rsid w:val="6C30791F"/>
    <w:rsid w:val="6C4909E0"/>
    <w:rsid w:val="6C852FBD"/>
    <w:rsid w:val="6CCE0630"/>
    <w:rsid w:val="6D9C7632"/>
    <w:rsid w:val="6E162B44"/>
    <w:rsid w:val="6E2012E8"/>
    <w:rsid w:val="6E6B7334"/>
    <w:rsid w:val="6E744EC2"/>
    <w:rsid w:val="6EA35A8A"/>
    <w:rsid w:val="6EB81E4D"/>
    <w:rsid w:val="6EC41BC7"/>
    <w:rsid w:val="6ED76777"/>
    <w:rsid w:val="6EEA4A23"/>
    <w:rsid w:val="6F345978"/>
    <w:rsid w:val="6F484F7F"/>
    <w:rsid w:val="6F826EAC"/>
    <w:rsid w:val="6F9C351D"/>
    <w:rsid w:val="6F9D0FE0"/>
    <w:rsid w:val="6FCC5F73"/>
    <w:rsid w:val="6FD85E0E"/>
    <w:rsid w:val="6FDB5DF3"/>
    <w:rsid w:val="6FE45D58"/>
    <w:rsid w:val="7043348B"/>
    <w:rsid w:val="70963A39"/>
    <w:rsid w:val="70C22855"/>
    <w:rsid w:val="710C0FFD"/>
    <w:rsid w:val="717E083A"/>
    <w:rsid w:val="71D376CA"/>
    <w:rsid w:val="71EA4A14"/>
    <w:rsid w:val="71EA67C2"/>
    <w:rsid w:val="722A4E10"/>
    <w:rsid w:val="7252563B"/>
    <w:rsid w:val="727F33AE"/>
    <w:rsid w:val="728169C4"/>
    <w:rsid w:val="729D55E2"/>
    <w:rsid w:val="72DE66CE"/>
    <w:rsid w:val="72E90827"/>
    <w:rsid w:val="732B0E40"/>
    <w:rsid w:val="73476A2F"/>
    <w:rsid w:val="73623059"/>
    <w:rsid w:val="737F118B"/>
    <w:rsid w:val="73A46093"/>
    <w:rsid w:val="73C70887"/>
    <w:rsid w:val="740143AD"/>
    <w:rsid w:val="74436475"/>
    <w:rsid w:val="745368A0"/>
    <w:rsid w:val="746272B0"/>
    <w:rsid w:val="74650381"/>
    <w:rsid w:val="74890514"/>
    <w:rsid w:val="74A804AA"/>
    <w:rsid w:val="74BB02D0"/>
    <w:rsid w:val="753B14F3"/>
    <w:rsid w:val="754E0102"/>
    <w:rsid w:val="755A130C"/>
    <w:rsid w:val="75956A44"/>
    <w:rsid w:val="75AA1BCC"/>
    <w:rsid w:val="76297530"/>
    <w:rsid w:val="766203EA"/>
    <w:rsid w:val="76852F5D"/>
    <w:rsid w:val="76D35A76"/>
    <w:rsid w:val="76D657FA"/>
    <w:rsid w:val="76F83B6E"/>
    <w:rsid w:val="770245AD"/>
    <w:rsid w:val="77034009"/>
    <w:rsid w:val="77185B7F"/>
    <w:rsid w:val="779C055E"/>
    <w:rsid w:val="77A9760B"/>
    <w:rsid w:val="77C74EAF"/>
    <w:rsid w:val="77D71B47"/>
    <w:rsid w:val="77E90794"/>
    <w:rsid w:val="77FA5158"/>
    <w:rsid w:val="78087AF5"/>
    <w:rsid w:val="78A53442"/>
    <w:rsid w:val="78A65B7B"/>
    <w:rsid w:val="78B4769B"/>
    <w:rsid w:val="78C63D72"/>
    <w:rsid w:val="78D973B0"/>
    <w:rsid w:val="79002D6F"/>
    <w:rsid w:val="791252B1"/>
    <w:rsid w:val="79183C14"/>
    <w:rsid w:val="791A5185"/>
    <w:rsid w:val="7969352B"/>
    <w:rsid w:val="79DC05BD"/>
    <w:rsid w:val="79F531F1"/>
    <w:rsid w:val="7A2F56B9"/>
    <w:rsid w:val="7A342CD0"/>
    <w:rsid w:val="7A403EB0"/>
    <w:rsid w:val="7A8D5114"/>
    <w:rsid w:val="7ADC6EC3"/>
    <w:rsid w:val="7B05641A"/>
    <w:rsid w:val="7B18439F"/>
    <w:rsid w:val="7B7F7F7B"/>
    <w:rsid w:val="7B96113C"/>
    <w:rsid w:val="7BA2010D"/>
    <w:rsid w:val="7BB51BEE"/>
    <w:rsid w:val="7BE873AC"/>
    <w:rsid w:val="7C0150D9"/>
    <w:rsid w:val="7C1F1589"/>
    <w:rsid w:val="7C8F5984"/>
    <w:rsid w:val="7CB1302C"/>
    <w:rsid w:val="7CB63E70"/>
    <w:rsid w:val="7D2A0A00"/>
    <w:rsid w:val="7D350CE4"/>
    <w:rsid w:val="7D3B25C7"/>
    <w:rsid w:val="7D4C31C1"/>
    <w:rsid w:val="7D517DF5"/>
    <w:rsid w:val="7D5B0440"/>
    <w:rsid w:val="7D6A6A08"/>
    <w:rsid w:val="7D733A34"/>
    <w:rsid w:val="7D910F5E"/>
    <w:rsid w:val="7DC66335"/>
    <w:rsid w:val="7E0309A4"/>
    <w:rsid w:val="7E2C2227"/>
    <w:rsid w:val="7E6671D0"/>
    <w:rsid w:val="7E783BAE"/>
    <w:rsid w:val="7E9021D4"/>
    <w:rsid w:val="7E971464"/>
    <w:rsid w:val="7EE03426"/>
    <w:rsid w:val="7F0A06C3"/>
    <w:rsid w:val="7F0F7285"/>
    <w:rsid w:val="7F962B54"/>
    <w:rsid w:val="7F9E1022"/>
    <w:rsid w:val="7FB74018"/>
    <w:rsid w:val="7FD14B1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keepNext/>
      <w:keepLines/>
      <w:overflowPunct w:val="0"/>
      <w:adjustRightInd w:val="0"/>
      <w:jc w:val="left"/>
      <w:textAlignment w:val="baseline"/>
      <w:outlineLvl w:val="1"/>
    </w:pPr>
    <w:rPr>
      <w:rFonts w:ascii="宋体" w:hAnsi="宋体"/>
      <w:b/>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numPr>
        <w:ilvl w:val="3"/>
        <w:numId w:val="1"/>
      </w:numPr>
      <w:tabs>
        <w:tab w:val="left" w:pos="1079"/>
        <w:tab w:val="clear" w:pos="1440"/>
      </w:tabs>
      <w:spacing w:before="280" w:beforeLines="0" w:after="156" w:afterLines="50" w:line="377" w:lineRule="auto"/>
      <w:ind w:left="1077" w:hanging="1077"/>
      <w:outlineLvl w:val="3"/>
    </w:pPr>
    <w:rPr>
      <w:rFonts w:ascii="Arial" w:hAnsi="Arial" w:eastAsia="黑体" w:cs="Times New Roman"/>
      <w:color w:val="auto"/>
      <w:spacing w:val="10"/>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autoSpaceDE w:val="0"/>
      <w:autoSpaceDN w:val="0"/>
      <w:adjustRightInd w:val="0"/>
      <w:spacing w:after="0"/>
      <w:jc w:val="left"/>
    </w:pPr>
    <w:rPr>
      <w:kern w:val="0"/>
      <w:szCs w:val="20"/>
    </w:rPr>
  </w:style>
  <w:style w:type="paragraph" w:styleId="3">
    <w:name w:val="Body Text"/>
    <w:basedOn w:val="1"/>
    <w:next w:val="2"/>
    <w:qFormat/>
    <w:uiPriority w:val="0"/>
    <w:pPr>
      <w:spacing w:after="120"/>
    </w:pPr>
    <w:rPr>
      <w:rFonts w:ascii="Times New Roman" w:hAnsi="Times New Roman"/>
      <w:sz w:val="28"/>
      <w:szCs w:val="24"/>
      <w:lang w:val="zh-CN"/>
    </w:rPr>
  </w:style>
  <w:style w:type="paragraph" w:styleId="8">
    <w:name w:val="Normal Indent"/>
    <w:basedOn w:val="1"/>
    <w:next w:val="1"/>
    <w:unhideWhenUsed/>
    <w:qFormat/>
    <w:uiPriority w:val="0"/>
    <w:pPr>
      <w:ind w:firstLine="420" w:firstLineChars="200"/>
    </w:p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qFormat/>
    <w:uiPriority w:val="0"/>
    <w:pPr>
      <w:jc w:val="left"/>
    </w:pPr>
  </w:style>
  <w:style w:type="paragraph" w:styleId="11">
    <w:name w:val="index 6"/>
    <w:basedOn w:val="1"/>
    <w:next w:val="1"/>
    <w:qFormat/>
    <w:uiPriority w:val="0"/>
    <w:pPr>
      <w:ind w:left="2100"/>
    </w:pPr>
  </w:style>
  <w:style w:type="paragraph" w:styleId="12">
    <w:name w:val="Body Text Indent"/>
    <w:basedOn w:val="1"/>
    <w:qFormat/>
    <w:uiPriority w:val="0"/>
    <w:pPr>
      <w:spacing w:line="200" w:lineRule="exact"/>
      <w:ind w:firstLine="301"/>
    </w:pPr>
    <w:rPr>
      <w:rFonts w:ascii="宋体" w:hAnsi="Courier New"/>
      <w:spacing w:val="-4"/>
      <w:sz w:val="18"/>
      <w:szCs w:val="20"/>
      <w:lang w:val="zh-CN"/>
    </w:rPr>
  </w:style>
  <w:style w:type="paragraph" w:styleId="13">
    <w:name w:val="toc 3"/>
    <w:basedOn w:val="1"/>
    <w:next w:val="1"/>
    <w:qFormat/>
    <w:uiPriority w:val="0"/>
    <w:pPr>
      <w:ind w:left="420"/>
      <w:jc w:val="left"/>
    </w:pPr>
    <w:rPr>
      <w:i/>
      <w:iCs/>
      <w:sz w:val="20"/>
      <w:szCs w:val="20"/>
    </w:rPr>
  </w:style>
  <w:style w:type="paragraph" w:styleId="14">
    <w:name w:val="Plain Text"/>
    <w:basedOn w:val="1"/>
    <w:qFormat/>
    <w:uiPriority w:val="0"/>
    <w:pPr>
      <w:spacing w:beforeLines="50" w:afterLines="50" w:line="400" w:lineRule="exact"/>
    </w:pPr>
    <w:rPr>
      <w:rFonts w:ascii="宋体" w:hAnsi="Courier New"/>
      <w:sz w:val="24"/>
      <w:szCs w:val="24"/>
      <w:lang w:val="zh-CN"/>
    </w:rPr>
  </w:style>
  <w:style w:type="paragraph" w:styleId="15">
    <w:name w:val="Body Text Indent 2"/>
    <w:basedOn w:val="1"/>
    <w:qFormat/>
    <w:uiPriority w:val="0"/>
    <w:pPr>
      <w:spacing w:after="120" w:line="480" w:lineRule="auto"/>
      <w:ind w:left="420" w:leftChars="200"/>
    </w:pPr>
  </w:style>
  <w:style w:type="paragraph" w:styleId="16">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footnote text"/>
    <w:basedOn w:val="1"/>
    <w:qFormat/>
    <w:uiPriority w:val="0"/>
    <w:pPr>
      <w:snapToGrid w:val="0"/>
      <w:jc w:val="left"/>
    </w:pPr>
    <w:rPr>
      <w:sz w:val="18"/>
    </w:rPr>
  </w:style>
  <w:style w:type="paragraph" w:styleId="20">
    <w:name w:val="Body Text Indent 3"/>
    <w:basedOn w:val="1"/>
    <w:qFormat/>
    <w:uiPriority w:val="0"/>
    <w:pPr>
      <w:snapToGrid w:val="0"/>
      <w:ind w:firstLine="480" w:firstLineChars="200"/>
      <w:jc w:val="left"/>
    </w:pPr>
    <w:rPr>
      <w:rFonts w:ascii="仿宋_GB2312" w:hAnsi="宋体" w:eastAsia="仿宋_GB2312"/>
      <w:color w:val="000000"/>
      <w:sz w:val="24"/>
      <w:szCs w:val="24"/>
      <w:lang w:val="zh-CN"/>
    </w:rPr>
  </w:style>
  <w:style w:type="paragraph" w:styleId="21">
    <w:name w:val="Body Text 2"/>
    <w:basedOn w:val="1"/>
    <w:qFormat/>
    <w:uiPriority w:val="0"/>
    <w:pPr>
      <w:spacing w:after="120" w:line="480" w:lineRule="auto"/>
    </w:pPr>
  </w:style>
  <w:style w:type="paragraph" w:styleId="22">
    <w:name w:val="Normal (Web)"/>
    <w:basedOn w:val="1"/>
    <w:qFormat/>
    <w:uiPriority w:val="0"/>
    <w:pPr>
      <w:widowControl/>
      <w:wordWrap w:val="0"/>
      <w:spacing w:before="100" w:beforeAutospacing="1" w:after="100" w:afterAutospacing="1"/>
      <w:jc w:val="left"/>
    </w:pPr>
    <w:rPr>
      <w:rFonts w:ascii="宋体" w:hAnsi="宋体" w:eastAsia="宋体"/>
      <w:kern w:val="0"/>
      <w:sz w:val="24"/>
      <w:szCs w:val="24"/>
    </w:rPr>
  </w:style>
  <w:style w:type="paragraph" w:styleId="23">
    <w:name w:val="Body Text First Indent 2"/>
    <w:basedOn w:val="12"/>
    <w:qFormat/>
    <w:uiPriority w:val="0"/>
    <w:pPr>
      <w:spacing w:after="120" w:line="240" w:lineRule="auto"/>
      <w:ind w:left="420" w:leftChars="200" w:firstLine="420"/>
    </w:pPr>
    <w:rPr>
      <w:rFonts w:cs="宋体"/>
      <w:sz w:val="21"/>
      <w:szCs w:val="21"/>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qFormat/>
    <w:uiPriority w:val="99"/>
    <w:rPr>
      <w:color w:val="0000FF"/>
      <w:u w:val="single"/>
    </w:rPr>
  </w:style>
  <w:style w:type="paragraph" w:customStyle="1" w:styleId="3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样式1"/>
    <w:basedOn w:val="1"/>
    <w:qFormat/>
    <w:uiPriority w:val="0"/>
    <w:pPr>
      <w:numPr>
        <w:ilvl w:val="0"/>
        <w:numId w:val="2"/>
      </w:numPr>
      <w:tabs>
        <w:tab w:val="left" w:pos="709"/>
        <w:tab w:val="left" w:pos="780"/>
      </w:tabs>
      <w:adjustRightInd w:val="0"/>
      <w:textAlignment w:val="baseline"/>
    </w:pPr>
    <w:rPr>
      <w:rFonts w:ascii="宋体" w:hAnsi="宋体"/>
      <w:kern w:val="0"/>
      <w:szCs w:val="21"/>
    </w:rPr>
  </w:style>
  <w:style w:type="paragraph" w:customStyle="1" w:styleId="33">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34">
    <w:name w:val="font51"/>
    <w:basedOn w:val="26"/>
    <w:qFormat/>
    <w:uiPriority w:val="0"/>
    <w:rPr>
      <w:rFonts w:hint="eastAsia" w:ascii="宋体" w:hAnsi="宋体" w:eastAsia="宋体" w:cs="宋体"/>
      <w:color w:val="000000"/>
      <w:sz w:val="22"/>
      <w:szCs w:val="22"/>
      <w:u w:val="none"/>
    </w:rPr>
  </w:style>
  <w:style w:type="character" w:customStyle="1" w:styleId="35">
    <w:name w:val="font121"/>
    <w:basedOn w:val="26"/>
    <w:qFormat/>
    <w:uiPriority w:val="0"/>
    <w:rPr>
      <w:rFonts w:hint="eastAsia" w:ascii="宋体" w:hAnsi="宋体" w:eastAsia="宋体" w:cs="宋体"/>
      <w:color w:val="FF0000"/>
      <w:sz w:val="20"/>
      <w:szCs w:val="20"/>
      <w:u w:val="none"/>
    </w:rPr>
  </w:style>
  <w:style w:type="character" w:customStyle="1" w:styleId="36">
    <w:name w:val="font81"/>
    <w:basedOn w:val="26"/>
    <w:qFormat/>
    <w:uiPriority w:val="0"/>
    <w:rPr>
      <w:rFonts w:hint="eastAsia" w:ascii="宋体" w:hAnsi="宋体" w:eastAsia="宋体" w:cs="宋体"/>
      <w:color w:val="000000"/>
      <w:sz w:val="22"/>
      <w:szCs w:val="22"/>
      <w:u w:val="none"/>
    </w:rPr>
  </w:style>
  <w:style w:type="character" w:customStyle="1" w:styleId="37">
    <w:name w:val="font41"/>
    <w:basedOn w:val="26"/>
    <w:qFormat/>
    <w:uiPriority w:val="0"/>
    <w:rPr>
      <w:rFonts w:hint="eastAsia" w:ascii="宋体" w:hAnsi="宋体" w:eastAsia="宋体" w:cs="宋体"/>
      <w:color w:val="000000"/>
      <w:sz w:val="22"/>
      <w:szCs w:val="22"/>
      <w:u w:val="single"/>
    </w:rPr>
  </w:style>
  <w:style w:type="character" w:customStyle="1" w:styleId="38">
    <w:name w:val="font11"/>
    <w:basedOn w:val="26"/>
    <w:qFormat/>
    <w:uiPriority w:val="0"/>
    <w:rPr>
      <w:rFonts w:hint="eastAsia" w:ascii="宋体" w:hAnsi="宋体" w:eastAsia="宋体" w:cs="宋体"/>
      <w:color w:val="000000"/>
      <w:sz w:val="20"/>
      <w:szCs w:val="20"/>
      <w:u w:val="none"/>
    </w:rPr>
  </w:style>
  <w:style w:type="character" w:customStyle="1" w:styleId="39">
    <w:name w:val="font21"/>
    <w:basedOn w:val="26"/>
    <w:qFormat/>
    <w:uiPriority w:val="0"/>
    <w:rPr>
      <w:rFonts w:ascii="仿宋_GB2312" w:eastAsia="仿宋_GB2312" w:cs="仿宋_GB2312"/>
      <w:color w:val="000000"/>
      <w:sz w:val="22"/>
      <w:szCs w:val="22"/>
      <w:u w:val="none"/>
    </w:rPr>
  </w:style>
  <w:style w:type="character" w:customStyle="1" w:styleId="40">
    <w:name w:val="font31"/>
    <w:basedOn w:val="26"/>
    <w:qFormat/>
    <w:uiPriority w:val="0"/>
    <w:rPr>
      <w:rFonts w:hint="eastAsia" w:ascii="宋体" w:hAnsi="宋体" w:eastAsia="宋体" w:cs="宋体"/>
      <w:b/>
      <w:color w:val="000000"/>
      <w:sz w:val="22"/>
      <w:szCs w:val="22"/>
      <w:u w:val="none"/>
    </w:rPr>
  </w:style>
  <w:style w:type="paragraph" w:customStyle="1" w:styleId="41">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42">
    <w:name w:val="_Style 1"/>
    <w:basedOn w:val="1"/>
    <w:qFormat/>
    <w:uiPriority w:val="34"/>
    <w:pPr>
      <w:ind w:firstLine="420" w:firstLineChars="200"/>
    </w:pPr>
    <w:rPr>
      <w:szCs w:val="24"/>
    </w:rPr>
  </w:style>
  <w:style w:type="paragraph" w:customStyle="1" w:styleId="43">
    <w:name w:val="p1"/>
    <w:basedOn w:val="1"/>
    <w:qFormat/>
    <w:uiPriority w:val="0"/>
    <w:pPr>
      <w:spacing w:before="0" w:beforeAutospacing="0" w:after="0" w:afterAutospacing="0" w:line="532" w:lineRule="atLeast"/>
      <w:ind w:left="0" w:right="0"/>
      <w:jc w:val="both"/>
    </w:pPr>
    <w:rPr>
      <w:rFonts w:ascii="songti sc" w:hAnsi="songti sc" w:eastAsia="songti sc" w:cs="songti sc"/>
      <w:color w:val="000000"/>
      <w:kern w:val="0"/>
      <w:sz w:val="28"/>
      <w:szCs w:val="28"/>
      <w:lang w:val="en-US" w:eastAsia="zh-CN" w:bidi="ar"/>
    </w:rPr>
  </w:style>
  <w:style w:type="paragraph" w:customStyle="1" w:styleId="44">
    <w:name w:val="正文缩进1"/>
    <w:basedOn w:val="1"/>
    <w:qFormat/>
    <w:uiPriority w:val="0"/>
    <w:pPr>
      <w:ind w:firstLine="420"/>
    </w:pPr>
    <w:rPr>
      <w:szCs w:val="20"/>
    </w:rPr>
  </w:style>
  <w:style w:type="paragraph" w:customStyle="1" w:styleId="45">
    <w:name w:val="文档正文"/>
    <w:basedOn w:val="8"/>
    <w:qFormat/>
    <w:uiPriority w:val="0"/>
    <w:pPr>
      <w:spacing w:line="480" w:lineRule="atLeast"/>
      <w:textAlignment w:val="baseline"/>
    </w:pPr>
    <w:rPr>
      <w:kern w:val="0"/>
      <w:sz w:val="24"/>
    </w:rPr>
  </w:style>
  <w:style w:type="paragraph" w:customStyle="1" w:styleId="4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7">
    <w:name w:val="font61"/>
    <w:basedOn w:val="26"/>
    <w:qFormat/>
    <w:uiPriority w:val="0"/>
    <w:rPr>
      <w:rFonts w:hint="eastAsia" w:ascii="宋体" w:hAnsi="宋体" w:eastAsia="宋体" w:cs="宋体"/>
      <w:color w:val="000000"/>
      <w:sz w:val="22"/>
      <w:szCs w:val="22"/>
      <w:u w:val="single"/>
    </w:rPr>
  </w:style>
  <w:style w:type="character" w:customStyle="1" w:styleId="48">
    <w:name w:val="font71"/>
    <w:basedOn w:val="26"/>
    <w:qFormat/>
    <w:uiPriority w:val="0"/>
    <w:rPr>
      <w:rFonts w:hint="eastAsia" w:ascii="宋体" w:hAnsi="宋体" w:eastAsia="宋体" w:cs="宋体"/>
      <w:b/>
      <w:color w:val="FF0000"/>
      <w:sz w:val="20"/>
      <w:szCs w:val="20"/>
      <w:u w:val="none"/>
    </w:rPr>
  </w:style>
  <w:style w:type="paragraph" w:customStyle="1" w:styleId="49">
    <w:name w:val="List Paragraph"/>
    <w:basedOn w:val="1"/>
    <w:qFormat/>
    <w:uiPriority w:val="34"/>
    <w:pPr>
      <w:ind w:firstLine="420" w:firstLineChars="200"/>
    </w:pPr>
  </w:style>
  <w:style w:type="table" w:customStyle="1" w:styleId="50">
    <w:name w:val="Table Normal"/>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Arial" w:hAnsi="Arial" w:eastAsia="Arial" w:cs="Arial"/>
      <w:sz w:val="21"/>
      <w:szCs w:val="21"/>
      <w:lang w:val="en-US" w:eastAsia="en-US" w:bidi="ar-SA"/>
    </w:rPr>
  </w:style>
  <w:style w:type="paragraph" w:customStyle="1" w:styleId="52">
    <w:name w:val="1"/>
    <w:basedOn w:val="1"/>
    <w:next w:val="20"/>
    <w:qFormat/>
    <w:uiPriority w:val="0"/>
    <w:pPr>
      <w:adjustRightInd w:val="0"/>
      <w:snapToGrid w:val="0"/>
      <w:spacing w:line="336" w:lineRule="auto"/>
      <w:ind w:firstLine="480" w:firstLineChars="200"/>
    </w:pPr>
    <w:rPr>
      <w:snapToGrid w:val="0"/>
      <w:color w:val="993300"/>
      <w:sz w:val="24"/>
      <w:szCs w:val="20"/>
    </w:rPr>
  </w:style>
  <w:style w:type="paragraph" w:customStyle="1" w:styleId="53">
    <w:name w:val="列出段落1"/>
    <w:basedOn w:val="1"/>
    <w:qFormat/>
    <w:uiPriority w:val="0"/>
    <w:pPr>
      <w:ind w:firstLine="420" w:firstLineChars="200"/>
    </w:pPr>
    <w:rPr>
      <w:szCs w:val="21"/>
    </w:rPr>
  </w:style>
  <w:style w:type="character" w:customStyle="1" w:styleId="54">
    <w:name w:val="font261"/>
    <w:basedOn w:val="26"/>
    <w:qFormat/>
    <w:uiPriority w:val="0"/>
    <w:rPr>
      <w:rFonts w:hint="default" w:ascii="Times New Roman" w:hAnsi="Times New Roman" w:cs="Times New Roman"/>
      <w:b/>
      <w:color w:val="000000"/>
      <w:sz w:val="24"/>
      <w:szCs w:val="24"/>
      <w:u w:val="none"/>
    </w:rPr>
  </w:style>
  <w:style w:type="character" w:customStyle="1" w:styleId="55">
    <w:name w:val="font271"/>
    <w:basedOn w:val="26"/>
    <w:qFormat/>
    <w:uiPriority w:val="0"/>
    <w:rPr>
      <w:rFonts w:hint="default" w:ascii="方正仿宋_GBK" w:hAnsi="方正仿宋_GBK" w:eastAsia="方正仿宋_GBK" w:cs="方正仿宋_GBK"/>
      <w:color w:val="000000"/>
      <w:sz w:val="24"/>
      <w:szCs w:val="24"/>
      <w:u w:val="none"/>
    </w:rPr>
  </w:style>
  <w:style w:type="character" w:customStyle="1" w:styleId="56">
    <w:name w:val="font112"/>
    <w:basedOn w:val="26"/>
    <w:qFormat/>
    <w:uiPriority w:val="0"/>
    <w:rPr>
      <w:rFonts w:hint="eastAsia" w:ascii="宋体" w:hAnsi="宋体" w:eastAsia="宋体" w:cs="宋体"/>
      <w:color w:val="000000"/>
      <w:sz w:val="24"/>
      <w:szCs w:val="24"/>
      <w:u w:val="none"/>
    </w:rPr>
  </w:style>
  <w:style w:type="character" w:customStyle="1" w:styleId="57">
    <w:name w:val="font131"/>
    <w:basedOn w:val="26"/>
    <w:qFormat/>
    <w:uiPriority w:val="0"/>
    <w:rPr>
      <w:rFonts w:hint="default" w:ascii="方正仿宋_GBK" w:hAnsi="方正仿宋_GBK" w:eastAsia="方正仿宋_GBK" w:cs="方正仿宋_GBK"/>
      <w:b/>
      <w:color w:val="000000"/>
      <w:sz w:val="24"/>
      <w:szCs w:val="24"/>
      <w:u w:val="none"/>
    </w:rPr>
  </w:style>
  <w:style w:type="character" w:customStyle="1" w:styleId="58">
    <w:name w:val="font241"/>
    <w:basedOn w:val="26"/>
    <w:qFormat/>
    <w:uiPriority w:val="0"/>
    <w:rPr>
      <w:rFonts w:ascii="微软雅黑" w:hAnsi="微软雅黑" w:eastAsia="微软雅黑" w:cs="微软雅黑"/>
      <w:color w:val="000000"/>
      <w:sz w:val="18"/>
      <w:szCs w:val="18"/>
      <w:u w:val="none"/>
    </w:rPr>
  </w:style>
  <w:style w:type="character" w:customStyle="1" w:styleId="59">
    <w:name w:val="font312"/>
    <w:basedOn w:val="26"/>
    <w:qFormat/>
    <w:uiPriority w:val="0"/>
    <w:rPr>
      <w:rFonts w:hint="default" w:ascii="Times New Roman" w:hAnsi="Times New Roman" w:cs="Times New Roman"/>
      <w:color w:val="000000"/>
      <w:sz w:val="24"/>
      <w:szCs w:val="24"/>
      <w:u w:val="none"/>
    </w:rPr>
  </w:style>
  <w:style w:type="character" w:customStyle="1" w:styleId="60">
    <w:name w:val="font341"/>
    <w:basedOn w:val="26"/>
    <w:qFormat/>
    <w:uiPriority w:val="0"/>
    <w:rPr>
      <w:rFonts w:hint="default" w:ascii="方正仿宋_GBK" w:hAnsi="方正仿宋_GBK" w:eastAsia="方正仿宋_GBK" w:cs="方正仿宋_GBK"/>
      <w:color w:val="000000"/>
      <w:sz w:val="24"/>
      <w:szCs w:val="24"/>
      <w:u w:val="none"/>
    </w:rPr>
  </w:style>
  <w:style w:type="character" w:customStyle="1" w:styleId="61">
    <w:name w:val="font331"/>
    <w:basedOn w:val="26"/>
    <w:qFormat/>
    <w:uiPriority w:val="0"/>
    <w:rPr>
      <w:rFonts w:hint="default" w:ascii="方正仿宋_GBK" w:hAnsi="方正仿宋_GBK" w:eastAsia="方正仿宋_GBK" w:cs="方正仿宋_GBK"/>
      <w:color w:val="000000"/>
      <w:sz w:val="24"/>
      <w:szCs w:val="24"/>
      <w:u w:val="none"/>
    </w:rPr>
  </w:style>
  <w:style w:type="character" w:customStyle="1" w:styleId="62">
    <w:name w:val="font161"/>
    <w:basedOn w:val="26"/>
    <w:qFormat/>
    <w:uiPriority w:val="0"/>
    <w:rPr>
      <w:rFonts w:hint="default" w:ascii="方正仿宋_GBK" w:hAnsi="方正仿宋_GBK" w:eastAsia="方正仿宋_GBK" w:cs="方正仿宋_GBK"/>
      <w:color w:val="000000"/>
      <w:sz w:val="24"/>
      <w:szCs w:val="24"/>
      <w:u w:val="none"/>
    </w:rPr>
  </w:style>
  <w:style w:type="character" w:customStyle="1" w:styleId="63">
    <w:name w:val="font321"/>
    <w:basedOn w:val="26"/>
    <w:qFormat/>
    <w:uiPriority w:val="0"/>
    <w:rPr>
      <w:rFonts w:hint="default" w:ascii="方正仿宋_GBK" w:hAnsi="方正仿宋_GBK" w:eastAsia="方正仿宋_GBK" w:cs="方正仿宋_GBK"/>
      <w:b/>
      <w:color w:val="000000"/>
      <w:sz w:val="24"/>
      <w:szCs w:val="24"/>
      <w:u w:val="none"/>
    </w:rPr>
  </w:style>
  <w:style w:type="paragraph" w:customStyle="1" w:styleId="64">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styleId="65">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6">
    <w:name w:val="Other|1"/>
    <w:basedOn w:val="1"/>
    <w:qFormat/>
    <w:uiPriority w:val="0"/>
    <w:pPr>
      <w:widowControl w:val="0"/>
      <w:shd w:val="clear" w:color="auto" w:fill="auto"/>
    </w:pPr>
    <w:rPr>
      <w:rFonts w:ascii="MS Mincho" w:hAnsi="MS Mincho" w:eastAsia="MS Mincho" w:cs="MS Mincho"/>
      <w:sz w:val="20"/>
      <w:szCs w:val="20"/>
      <w:u w:val="none"/>
      <w:shd w:val="clear" w:color="auto" w:fill="auto"/>
    </w:rPr>
  </w:style>
  <w:style w:type="paragraph" w:customStyle="1" w:styleId="67">
    <w:name w:val="正文_1_1_0"/>
    <w:qFormat/>
    <w:uiPriority w:val="0"/>
    <w:pPr>
      <w:widowControl w:val="0"/>
      <w:jc w:val="both"/>
    </w:pPr>
    <w:rPr>
      <w:rFonts w:ascii="Calibri" w:hAnsi="Calibri" w:eastAsia="宋体" w:cs="Times New Roman"/>
      <w:lang w:val="en-US" w:eastAsia="zh-CN" w:bidi="ar-SA"/>
    </w:rPr>
  </w:style>
  <w:style w:type="paragraph" w:customStyle="1" w:styleId="68">
    <w:name w:val="正文_1_0"/>
    <w:basedOn w:val="69"/>
    <w:next w:val="72"/>
    <w:qFormat/>
    <w:uiPriority w:val="0"/>
    <w:rPr>
      <w:rFonts w:ascii="Times New Roman" w:hAnsi="Times New Roman"/>
      <w:szCs w:val="24"/>
    </w:rPr>
  </w:style>
  <w:style w:type="paragraph" w:customStyle="1" w:styleId="69">
    <w:name w:val="正文_2_0"/>
    <w:basedOn w:val="70"/>
    <w:qFormat/>
    <w:uiPriority w:val="0"/>
  </w:style>
  <w:style w:type="paragraph" w:customStyle="1" w:styleId="70">
    <w:name w:val="正文_2_1"/>
    <w:next w:val="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文本_2_1"/>
    <w:basedOn w:val="70"/>
    <w:qFormat/>
    <w:uiPriority w:val="99"/>
    <w:pPr>
      <w:spacing w:after="120"/>
    </w:pPr>
  </w:style>
  <w:style w:type="paragraph" w:customStyle="1" w:styleId="72">
    <w:name w:val="正文首行缩进1"/>
    <w:basedOn w:val="73"/>
    <w:unhideWhenUsed/>
    <w:qFormat/>
    <w:uiPriority w:val="99"/>
    <w:pPr>
      <w:ind w:firstLine="420" w:firstLineChars="100"/>
    </w:pPr>
    <w:rPr>
      <w:szCs w:val="22"/>
    </w:rPr>
  </w:style>
  <w:style w:type="paragraph" w:customStyle="1" w:styleId="73">
    <w:name w:val="正文文本_0_0"/>
    <w:basedOn w:val="74"/>
    <w:qFormat/>
    <w:uiPriority w:val="1"/>
    <w:pPr>
      <w:ind w:left="220"/>
    </w:pPr>
    <w:rPr>
      <w:sz w:val="32"/>
      <w:szCs w:val="32"/>
    </w:rPr>
  </w:style>
  <w:style w:type="paragraph" w:customStyle="1" w:styleId="74">
    <w:name w:val="正文_12_0"/>
    <w:basedOn w:val="75"/>
    <w:qFormat/>
    <w:uiPriority w:val="0"/>
    <w:rPr>
      <w:rFonts w:cs="Calibri"/>
      <w:szCs w:val="21"/>
    </w:rPr>
  </w:style>
  <w:style w:type="paragraph" w:customStyle="1" w:styleId="75">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77">
    <w:name w:val="正文_0"/>
    <w:next w:val="78"/>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78">
    <w:name w:val="页脚_0"/>
    <w:basedOn w:val="77"/>
    <w:unhideWhenUsed/>
    <w:qFormat/>
    <w:uiPriority w:val="99"/>
    <w:pPr>
      <w:tabs>
        <w:tab w:val="center" w:pos="4153"/>
        <w:tab w:val="right" w:pos="8306"/>
      </w:tabs>
      <w:snapToGrid w:val="0"/>
      <w:jc w:val="left"/>
    </w:pPr>
    <w:rPr>
      <w:sz w:val="18"/>
      <w:szCs w:val="18"/>
    </w:rPr>
  </w:style>
  <w:style w:type="paragraph" w:customStyle="1" w:styleId="79">
    <w:name w:val="正文2"/>
    <w:next w:val="44"/>
    <w:qFormat/>
    <w:uiPriority w:val="0"/>
    <w:rPr>
      <w:rFonts w:ascii="Times New Roman" w:hAnsi="Times New Roman" w:eastAsia="Times New Roman" w:cs="Times New Roman"/>
      <w:sz w:val="24"/>
      <w:szCs w:val="24"/>
      <w:lang w:val="en-US" w:eastAsia="zh-CN" w:bidi="ar-SA"/>
    </w:rPr>
  </w:style>
  <w:style w:type="paragraph" w:customStyle="1" w:styleId="80">
    <w:name w:val="正文_0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1_1"/>
    <w:basedOn w:val="82"/>
    <w:qFormat/>
    <w:uiPriority w:val="0"/>
    <w:rPr>
      <w:szCs w:val="22"/>
    </w:rPr>
  </w:style>
  <w:style w:type="paragraph" w:customStyle="1" w:styleId="82">
    <w:name w:val="正文_2_0_0"/>
    <w:basedOn w:val="69"/>
    <w:next w:val="83"/>
    <w:qFormat/>
    <w:uiPriority w:val="0"/>
    <w:rPr>
      <w:szCs w:val="24"/>
    </w:rPr>
  </w:style>
  <w:style w:type="paragraph" w:customStyle="1" w:styleId="83">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4">
    <w:name w:val="Normal_5"/>
    <w:qFormat/>
    <w:uiPriority w:val="0"/>
    <w:rPr>
      <w:rFonts w:ascii="黑体" w:hAnsi="黑体" w:eastAsia="黑体" w:cs="Times New Roman"/>
      <w:b/>
      <w:sz w:val="32"/>
      <w:szCs w:val="24"/>
      <w:lang w:val="en-US" w:eastAsia="zh-CN" w:bidi="ar-SA"/>
    </w:rPr>
  </w:style>
  <w:style w:type="paragraph" w:customStyle="1" w:styleId="85">
    <w:name w:val="Normal_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86">
    <w:name w:val="正文缩进2"/>
    <w:basedOn w:val="1"/>
    <w:qFormat/>
    <w:uiPriority w:val="0"/>
    <w:pPr>
      <w:wordWrap w:val="0"/>
      <w:ind w:firstLine="200" w:firstLineChars="200"/>
    </w:pPr>
  </w:style>
  <w:style w:type="paragraph" w:customStyle="1" w:styleId="87">
    <w:name w:val="Normal_16"/>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25981</Words>
  <Characters>27913</Characters>
  <Lines>318</Lines>
  <Paragraphs>89</Paragraphs>
  <TotalTime>7</TotalTime>
  <ScaleCrop>false</ScaleCrop>
  <LinksUpToDate>false</LinksUpToDate>
  <CharactersWithSpaces>28447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2022-04-27T06:18:00Z</dcterms:created>
  <dc:creator>Administrator</dc:creator>
  <cp:lastModifiedBy>静  待  花  开</cp:lastModifiedBy>
  <dcterms:modified xsi:type="dcterms:W3CDTF">2026-04-07T08:10:14Z</dcterms:modified>
  <dc:title>     _x0001_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E377EDC74F9D4A2888A3D96827E81730_13</vt:lpwstr>
  </property>
  <property fmtid="{D5CDD505-2E9C-101B-9397-08002B2CF9AE}" pid="4" name="KSOTemplateDocerSaveRecord">
    <vt:lpwstr>eyJoZGlkIjoiN2E3NjEyMmU1MmVkN2VlYzAzNjIwYmMwNjVlNTU1N2QiLCJ1c2VySWQiOiIxMDQyNTMxNDcwIn0=</vt:lpwstr>
  </property>
</Properties>
</file>