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72550">
      <w:pPr>
        <w:adjustRightInd w:val="0"/>
        <w:snapToGrid w:val="0"/>
        <w:ind w:firstLine="42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7D6F2475">
      <w:pPr>
        <w:adjustRightInd w:val="0"/>
        <w:snapToGrid w:val="0"/>
        <w:spacing w:line="480" w:lineRule="exact"/>
        <w:jc w:val="center"/>
        <w:rPr>
          <w:rFonts w:hint="eastAsia" w:asciiTheme="minorEastAsia" w:hAnsiTheme="minorEastAsia" w:eastAsiaTheme="minorEastAsia" w:cstheme="minorEastAsia"/>
          <w:bCs/>
          <w:color w:val="auto"/>
          <w:sz w:val="48"/>
          <w:szCs w:val="48"/>
          <w:highlight w:val="none"/>
        </w:rPr>
      </w:pPr>
    </w:p>
    <w:p w14:paraId="2BD697C3">
      <w:pPr>
        <w:adjustRightInd w:val="0"/>
        <w:snapToGrid w:val="0"/>
        <w:spacing w:line="480" w:lineRule="exact"/>
        <w:jc w:val="center"/>
        <w:rPr>
          <w:rFonts w:hint="eastAsia" w:asciiTheme="minorEastAsia" w:hAnsiTheme="minorEastAsia" w:eastAsiaTheme="minorEastAsia" w:cstheme="minorEastAsia"/>
          <w:bCs/>
          <w:color w:val="auto"/>
          <w:sz w:val="48"/>
          <w:szCs w:val="48"/>
          <w:highlight w:val="none"/>
        </w:rPr>
      </w:pPr>
      <w:r>
        <w:rPr>
          <w:rFonts w:hint="eastAsia" w:asciiTheme="minorEastAsia" w:hAnsiTheme="minorEastAsia" w:eastAsiaTheme="minorEastAsia" w:cstheme="minorEastAsia"/>
          <w:bCs/>
          <w:color w:val="auto"/>
          <w:sz w:val="48"/>
          <w:szCs w:val="48"/>
          <w:highlight w:val="none"/>
        </w:rPr>
        <w:t>招 标 文 件</w:t>
      </w:r>
    </w:p>
    <w:p w14:paraId="400816C6">
      <w:pPr>
        <w:ind w:left="1574" w:right="-191" w:rightChars="-91" w:hanging="1574" w:hangingChars="492"/>
        <w:rPr>
          <w:rFonts w:hint="eastAsia" w:asciiTheme="minorEastAsia" w:hAnsiTheme="minorEastAsia" w:eastAsiaTheme="minorEastAsia" w:cstheme="minorEastAsia"/>
          <w:bCs/>
          <w:color w:val="auto"/>
          <w:kern w:val="0"/>
          <w:sz w:val="32"/>
          <w:szCs w:val="32"/>
          <w:highlight w:val="none"/>
        </w:rPr>
      </w:pPr>
    </w:p>
    <w:p w14:paraId="15946FA5">
      <w:pPr>
        <w:ind w:left="1574" w:right="-191" w:rightChars="-91" w:hanging="1574" w:hangingChars="492"/>
        <w:rPr>
          <w:rFonts w:hint="eastAsia" w:asciiTheme="minorEastAsia" w:hAnsiTheme="minorEastAsia" w:eastAsiaTheme="minorEastAsia" w:cstheme="minorEastAsia"/>
          <w:bCs/>
          <w:color w:val="auto"/>
          <w:sz w:val="32"/>
          <w:highlight w:val="none"/>
          <w:lang w:eastAsia="zh-CN"/>
        </w:rPr>
      </w:pPr>
      <w:r>
        <w:rPr>
          <w:rFonts w:hint="eastAsia" w:asciiTheme="minorEastAsia" w:hAnsiTheme="minorEastAsia" w:eastAsiaTheme="minorEastAsia" w:cstheme="minorEastAsia"/>
          <w:bCs/>
          <w:color w:val="auto"/>
          <w:kern w:val="0"/>
          <w:sz w:val="32"/>
          <w:szCs w:val="32"/>
          <w:highlight w:val="none"/>
        </w:rPr>
        <w:t>项目名称：</w:t>
      </w:r>
      <w:r>
        <w:rPr>
          <w:rFonts w:hint="eastAsia" w:asciiTheme="minorEastAsia" w:hAnsiTheme="minorEastAsia" w:cstheme="minorEastAsia"/>
          <w:bCs/>
          <w:color w:val="auto"/>
          <w:sz w:val="32"/>
          <w:highlight w:val="none"/>
          <w:lang w:eastAsia="zh-CN"/>
        </w:rPr>
        <w:t>乌鲁木齐市中级人民法院后勤岗位服务项目</w:t>
      </w:r>
    </w:p>
    <w:p w14:paraId="7A8BDB50">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p>
    <w:p w14:paraId="62698C1D">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lang w:eastAsia="zh-CN"/>
        </w:rPr>
      </w:pPr>
      <w:r>
        <w:rPr>
          <w:rFonts w:hint="eastAsia" w:asciiTheme="minorEastAsia" w:hAnsiTheme="minorEastAsia" w:eastAsiaTheme="minorEastAsia" w:cstheme="minorEastAsia"/>
          <w:bCs/>
          <w:color w:val="auto"/>
          <w:kern w:val="0"/>
          <w:sz w:val="32"/>
          <w:szCs w:val="32"/>
          <w:highlight w:val="none"/>
        </w:rPr>
        <w:t>采购人(盖章)：</w:t>
      </w:r>
      <w:r>
        <w:rPr>
          <w:rFonts w:hint="eastAsia" w:asciiTheme="minorEastAsia" w:hAnsiTheme="minorEastAsia" w:cstheme="minorEastAsia"/>
          <w:bCs/>
          <w:color w:val="auto"/>
          <w:sz w:val="32"/>
          <w:highlight w:val="none"/>
          <w:lang w:eastAsia="zh-CN"/>
        </w:rPr>
        <w:t>乌鲁木齐市中级人民法院</w:t>
      </w:r>
    </w:p>
    <w:p w14:paraId="06311EB6">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3C8583B9">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联 系 人：</w:t>
      </w:r>
      <w:r>
        <w:rPr>
          <w:rFonts w:hint="eastAsia" w:asciiTheme="minorEastAsia" w:hAnsiTheme="minorEastAsia" w:cstheme="minorEastAsia"/>
          <w:bCs/>
          <w:color w:val="auto"/>
          <w:kern w:val="0"/>
          <w:sz w:val="32"/>
          <w:szCs w:val="32"/>
          <w:highlight w:val="none"/>
          <w:lang w:val="en-US" w:eastAsia="zh-CN"/>
        </w:rPr>
        <w:t>张华</w:t>
      </w:r>
    </w:p>
    <w:p w14:paraId="55345EB8">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p>
    <w:p w14:paraId="2DE61737">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lang w:eastAsia="zh-CN"/>
        </w:rPr>
      </w:pPr>
      <w:r>
        <w:rPr>
          <w:rFonts w:hint="eastAsia" w:asciiTheme="minorEastAsia" w:hAnsiTheme="minorEastAsia" w:eastAsiaTheme="minorEastAsia" w:cstheme="minorEastAsia"/>
          <w:bCs/>
          <w:color w:val="auto"/>
          <w:kern w:val="0"/>
          <w:sz w:val="32"/>
          <w:szCs w:val="32"/>
          <w:highlight w:val="none"/>
        </w:rPr>
        <w:t>电    话：</w:t>
      </w:r>
      <w:r>
        <w:rPr>
          <w:rFonts w:hint="eastAsia" w:asciiTheme="minorEastAsia" w:hAnsiTheme="minorEastAsia" w:cstheme="minorEastAsia"/>
          <w:bCs/>
          <w:color w:val="auto"/>
          <w:kern w:val="0"/>
          <w:sz w:val="32"/>
          <w:szCs w:val="32"/>
          <w:highlight w:val="none"/>
          <w:lang w:eastAsia="zh-CN"/>
        </w:rPr>
        <w:t>0991-4687730</w:t>
      </w:r>
    </w:p>
    <w:p w14:paraId="4111CAD2">
      <w:pPr>
        <w:rPr>
          <w:rFonts w:hint="eastAsia" w:asciiTheme="minorEastAsia" w:hAnsiTheme="minorEastAsia" w:eastAsiaTheme="minorEastAsia" w:cstheme="minorEastAsia"/>
          <w:color w:val="auto"/>
          <w:highlight w:val="none"/>
        </w:rPr>
      </w:pPr>
    </w:p>
    <w:p w14:paraId="6BAF7D4C">
      <w:pPr>
        <w:adjustRightInd w:val="0"/>
        <w:snapToGrid w:val="0"/>
        <w:spacing w:line="480" w:lineRule="exact"/>
        <w:jc w:val="lef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w:t>
      </w:r>
    </w:p>
    <w:p w14:paraId="30E7C193">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26153D69">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采购代理机构</w:t>
      </w:r>
      <w:r>
        <w:rPr>
          <w:rFonts w:hint="eastAsia" w:asciiTheme="minorEastAsia" w:hAnsiTheme="minorEastAsia" w:eastAsiaTheme="minorEastAsia" w:cstheme="minorEastAsia"/>
          <w:color w:val="auto"/>
          <w:sz w:val="32"/>
          <w:szCs w:val="32"/>
          <w:highlight w:val="none"/>
        </w:rPr>
        <w:t>(盖章)</w:t>
      </w:r>
      <w:r>
        <w:rPr>
          <w:rFonts w:hint="eastAsia" w:asciiTheme="minorEastAsia" w:hAnsiTheme="minorEastAsia" w:eastAsiaTheme="minorEastAsia" w:cstheme="minorEastAsia"/>
          <w:bCs/>
          <w:color w:val="auto"/>
          <w:sz w:val="32"/>
          <w:szCs w:val="32"/>
          <w:highlight w:val="none"/>
        </w:rPr>
        <w:t>：新疆新世纪招标有限公司</w:t>
      </w:r>
    </w:p>
    <w:p w14:paraId="17E1AA4E">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474F3EEA">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联系人：候永康</w:t>
      </w:r>
    </w:p>
    <w:p w14:paraId="462D62E9">
      <w:pPr>
        <w:adjustRightInd w:val="0"/>
        <w:snapToGrid w:val="0"/>
        <w:spacing w:line="480" w:lineRule="exact"/>
        <w:jc w:val="center"/>
        <w:rPr>
          <w:rFonts w:hint="eastAsia" w:asciiTheme="minorEastAsia" w:hAnsiTheme="minorEastAsia" w:eastAsiaTheme="minorEastAsia" w:cstheme="minorEastAsia"/>
          <w:bCs/>
          <w:color w:val="auto"/>
          <w:sz w:val="32"/>
          <w:szCs w:val="32"/>
          <w:highlight w:val="none"/>
        </w:rPr>
      </w:pPr>
    </w:p>
    <w:p w14:paraId="56385E8F">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kern w:val="0"/>
          <w:sz w:val="32"/>
          <w:szCs w:val="32"/>
          <w:highlight w:val="none"/>
        </w:rPr>
        <w:t>电话</w:t>
      </w:r>
      <w:r>
        <w:rPr>
          <w:rFonts w:hint="eastAsia" w:asciiTheme="minorEastAsia" w:hAnsiTheme="minorEastAsia" w:eastAsiaTheme="minorEastAsia" w:cstheme="minorEastAsia"/>
          <w:bCs/>
          <w:color w:val="auto"/>
          <w:sz w:val="32"/>
          <w:szCs w:val="32"/>
          <w:highlight w:val="none"/>
        </w:rPr>
        <w:t>：0991-4661782、13201239203</w:t>
      </w:r>
    </w:p>
    <w:p w14:paraId="4B906C97">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7EA2B21F">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地址：乌鲁木齐市新兴街20号凤凰大厦五楼</w:t>
      </w:r>
    </w:p>
    <w:p w14:paraId="4298443A">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57386B90">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bookmarkStart w:id="502" w:name="_GoBack"/>
      <w:bookmarkEnd w:id="502"/>
    </w:p>
    <w:p w14:paraId="667E2D60">
      <w:pPr>
        <w:widowControl/>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119FA095">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目录</w:t>
      </w:r>
    </w:p>
    <w:p w14:paraId="3E31137B">
      <w:pPr>
        <w:pStyle w:val="23"/>
        <w:tabs>
          <w:tab w:val="right" w:leader="dot" w:pos="9354"/>
        </w:tabs>
        <w:rPr>
          <w:b/>
          <w:bCs/>
          <w:color w:val="auto"/>
        </w:rPr>
      </w:pPr>
      <w:r>
        <w:rPr>
          <w:rFonts w:hint="eastAsia" w:asciiTheme="minorEastAsia" w:hAnsiTheme="minorEastAsia" w:eastAsiaTheme="minorEastAsia" w:cstheme="minorEastAsia"/>
          <w:b/>
          <w:bCs/>
          <w:color w:val="auto"/>
          <w:sz w:val="24"/>
          <w:highlight w:val="none"/>
        </w:rPr>
        <w:fldChar w:fldCharType="begin"/>
      </w:r>
      <w:r>
        <w:rPr>
          <w:rFonts w:hint="eastAsia" w:asciiTheme="minorEastAsia" w:hAnsiTheme="minorEastAsia" w:eastAsiaTheme="minorEastAsia" w:cstheme="minorEastAsia"/>
          <w:b/>
          <w:bCs/>
          <w:color w:val="auto"/>
          <w:sz w:val="24"/>
          <w:highlight w:val="none"/>
        </w:rPr>
        <w:instrText xml:space="preserve">TOC \o "1-3" \h \u </w:instrText>
      </w:r>
      <w:r>
        <w:rPr>
          <w:rFonts w:hint="eastAsia" w:asciiTheme="minorEastAsia" w:hAnsiTheme="minorEastAsia" w:eastAsiaTheme="minorEastAsia" w:cstheme="minorEastAsia"/>
          <w:b/>
          <w:bCs/>
          <w:color w:val="auto"/>
          <w:sz w:val="24"/>
          <w:highlight w:val="none"/>
        </w:rPr>
        <w:fldChar w:fldCharType="separate"/>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_Toc10435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shd w:val="clear" w:color="auto" w:fill="FFFFFF" w:themeFill="background1"/>
        </w:rPr>
        <w:t>公开招标公告</w:t>
      </w:r>
      <w:r>
        <w:rPr>
          <w:b/>
          <w:bCs/>
          <w:color w:val="auto"/>
        </w:rPr>
        <w:tab/>
      </w:r>
      <w:r>
        <w:rPr>
          <w:b/>
          <w:bCs/>
          <w:color w:val="auto"/>
        </w:rPr>
        <w:fldChar w:fldCharType="begin"/>
      </w:r>
      <w:r>
        <w:rPr>
          <w:b/>
          <w:bCs/>
          <w:color w:val="auto"/>
        </w:rPr>
        <w:instrText xml:space="preserve"> PAGEREF _Toc10435 \h </w:instrText>
      </w:r>
      <w:r>
        <w:rPr>
          <w:b/>
          <w:bCs/>
          <w:color w:val="auto"/>
        </w:rPr>
        <w:fldChar w:fldCharType="separate"/>
      </w:r>
      <w:r>
        <w:rPr>
          <w:b/>
          <w:bCs/>
          <w:color w:val="auto"/>
        </w:rPr>
        <w:t>1</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D38C5BD">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_Toc25810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投标人须知前附表</w:t>
      </w:r>
      <w:r>
        <w:rPr>
          <w:b/>
          <w:bCs/>
          <w:color w:val="auto"/>
        </w:rPr>
        <w:tab/>
      </w:r>
      <w:r>
        <w:rPr>
          <w:b/>
          <w:bCs/>
          <w:color w:val="auto"/>
        </w:rPr>
        <w:fldChar w:fldCharType="begin"/>
      </w:r>
      <w:r>
        <w:rPr>
          <w:b/>
          <w:bCs/>
          <w:color w:val="auto"/>
        </w:rPr>
        <w:instrText xml:space="preserve"> PAGEREF _Toc25810 \h </w:instrText>
      </w:r>
      <w:r>
        <w:rPr>
          <w:b/>
          <w:bCs/>
          <w:color w:val="auto"/>
        </w:rPr>
        <w:fldChar w:fldCharType="separate"/>
      </w:r>
      <w:r>
        <w:rPr>
          <w:b/>
          <w:bCs/>
          <w:color w:val="auto"/>
        </w:rPr>
        <w:t>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126ED2A3">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_Toc31782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第一章 投标人须知</w:t>
      </w:r>
      <w:r>
        <w:rPr>
          <w:b/>
          <w:bCs/>
          <w:color w:val="auto"/>
        </w:rPr>
        <w:tab/>
      </w:r>
      <w:r>
        <w:rPr>
          <w:b/>
          <w:bCs/>
          <w:color w:val="auto"/>
        </w:rPr>
        <w:fldChar w:fldCharType="begin"/>
      </w:r>
      <w:r>
        <w:rPr>
          <w:b/>
          <w:bCs/>
          <w:color w:val="auto"/>
        </w:rPr>
        <w:instrText xml:space="preserve"> PAGEREF _Toc31782 \h </w:instrText>
      </w:r>
      <w:r>
        <w:rPr>
          <w:b/>
          <w:bCs/>
          <w:color w:val="auto"/>
        </w:rPr>
        <w:fldChar w:fldCharType="separate"/>
      </w:r>
      <w:r>
        <w:rPr>
          <w:b/>
          <w:bCs/>
          <w:color w:val="auto"/>
        </w:rPr>
        <w:t>8</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80041CC">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_Toc6740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一、总则</w:t>
      </w:r>
      <w:r>
        <w:rPr>
          <w:b/>
          <w:bCs/>
          <w:color w:val="auto"/>
        </w:rPr>
        <w:tab/>
      </w:r>
      <w:r>
        <w:rPr>
          <w:b/>
          <w:bCs/>
          <w:color w:val="auto"/>
        </w:rPr>
        <w:fldChar w:fldCharType="begin"/>
      </w:r>
      <w:r>
        <w:rPr>
          <w:b/>
          <w:bCs/>
          <w:color w:val="auto"/>
        </w:rPr>
        <w:instrText xml:space="preserve"> PAGEREF _Toc6740 \h </w:instrText>
      </w:r>
      <w:r>
        <w:rPr>
          <w:b/>
          <w:bCs/>
          <w:color w:val="auto"/>
        </w:rPr>
        <w:fldChar w:fldCharType="separate"/>
      </w:r>
      <w:r>
        <w:rPr>
          <w:b/>
          <w:bCs/>
          <w:color w:val="auto"/>
        </w:rPr>
        <w:t>8</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922D709">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_Toc32572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二、招标文件</w:t>
      </w:r>
      <w:r>
        <w:rPr>
          <w:b/>
          <w:bCs/>
          <w:color w:val="auto"/>
        </w:rPr>
        <w:tab/>
      </w:r>
      <w:r>
        <w:rPr>
          <w:b/>
          <w:bCs/>
          <w:color w:val="auto"/>
        </w:rPr>
        <w:fldChar w:fldCharType="begin"/>
      </w:r>
      <w:r>
        <w:rPr>
          <w:b/>
          <w:bCs/>
          <w:color w:val="auto"/>
        </w:rPr>
        <w:instrText xml:space="preserve"> PAGEREF _Toc32572 \h </w:instrText>
      </w:r>
      <w:r>
        <w:rPr>
          <w:b/>
          <w:bCs/>
          <w:color w:val="auto"/>
        </w:rPr>
        <w:fldChar w:fldCharType="separate"/>
      </w:r>
      <w:r>
        <w:rPr>
          <w:b/>
          <w:bCs/>
          <w:color w:val="auto"/>
        </w:rPr>
        <w:t>9</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DAC6DA6">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_Toc3679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三、投标文件</w:t>
      </w:r>
      <w:r>
        <w:rPr>
          <w:b/>
          <w:bCs/>
          <w:color w:val="auto"/>
        </w:rPr>
        <w:tab/>
      </w:r>
      <w:r>
        <w:rPr>
          <w:b/>
          <w:bCs/>
          <w:color w:val="auto"/>
        </w:rPr>
        <w:fldChar w:fldCharType="begin"/>
      </w:r>
      <w:r>
        <w:rPr>
          <w:b/>
          <w:bCs/>
          <w:color w:val="auto"/>
        </w:rPr>
        <w:instrText xml:space="preserve"> PAGEREF _Toc3679 \h </w:instrText>
      </w:r>
      <w:r>
        <w:rPr>
          <w:b/>
          <w:bCs/>
          <w:color w:val="auto"/>
        </w:rPr>
        <w:fldChar w:fldCharType="separate"/>
      </w:r>
      <w:r>
        <w:rPr>
          <w:b/>
          <w:bCs/>
          <w:color w:val="auto"/>
        </w:rPr>
        <w:t>11</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1FFF055">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_Toc29392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四、投标</w:t>
      </w:r>
      <w:r>
        <w:rPr>
          <w:b/>
          <w:bCs/>
          <w:color w:val="auto"/>
        </w:rPr>
        <w:tab/>
      </w:r>
      <w:r>
        <w:rPr>
          <w:b/>
          <w:bCs/>
          <w:color w:val="auto"/>
        </w:rPr>
        <w:fldChar w:fldCharType="begin"/>
      </w:r>
      <w:r>
        <w:rPr>
          <w:b/>
          <w:bCs/>
          <w:color w:val="auto"/>
        </w:rPr>
        <w:instrText xml:space="preserve"> PAGEREF _Toc29392 \h </w:instrText>
      </w:r>
      <w:r>
        <w:rPr>
          <w:b/>
          <w:bCs/>
          <w:color w:val="auto"/>
        </w:rPr>
        <w:fldChar w:fldCharType="separate"/>
      </w:r>
      <w:r>
        <w:rPr>
          <w:b/>
          <w:bCs/>
          <w:color w:val="auto"/>
        </w:rPr>
        <w:t>12</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70F23E32">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_Toc28058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五、开标</w:t>
      </w:r>
      <w:r>
        <w:rPr>
          <w:b/>
          <w:bCs/>
          <w:color w:val="auto"/>
        </w:rPr>
        <w:tab/>
      </w:r>
      <w:r>
        <w:rPr>
          <w:b/>
          <w:bCs/>
          <w:color w:val="auto"/>
        </w:rPr>
        <w:fldChar w:fldCharType="begin"/>
      </w:r>
      <w:r>
        <w:rPr>
          <w:b/>
          <w:bCs/>
          <w:color w:val="auto"/>
        </w:rPr>
        <w:instrText xml:space="preserve"> PAGEREF _Toc28058 \h </w:instrText>
      </w:r>
      <w:r>
        <w:rPr>
          <w:b/>
          <w:bCs/>
          <w:color w:val="auto"/>
        </w:rPr>
        <w:fldChar w:fldCharType="separate"/>
      </w:r>
      <w:r>
        <w:rPr>
          <w:b/>
          <w:bCs/>
          <w:color w:val="auto"/>
        </w:rPr>
        <w:t>13</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6BD627CD">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_Toc11222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六、评标</w:t>
      </w:r>
      <w:r>
        <w:rPr>
          <w:b/>
          <w:bCs/>
          <w:color w:val="auto"/>
        </w:rPr>
        <w:tab/>
      </w:r>
      <w:r>
        <w:rPr>
          <w:b/>
          <w:bCs/>
          <w:color w:val="auto"/>
        </w:rPr>
        <w:fldChar w:fldCharType="begin"/>
      </w:r>
      <w:r>
        <w:rPr>
          <w:b/>
          <w:bCs/>
          <w:color w:val="auto"/>
        </w:rPr>
        <w:instrText xml:space="preserve"> PAGEREF _Toc11222 \h </w:instrText>
      </w:r>
      <w:r>
        <w:rPr>
          <w:b/>
          <w:bCs/>
          <w:color w:val="auto"/>
        </w:rPr>
        <w:fldChar w:fldCharType="separate"/>
      </w:r>
      <w:r>
        <w:rPr>
          <w:b/>
          <w:bCs/>
          <w:color w:val="auto"/>
        </w:rPr>
        <w:t>14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22BEC781">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_Toc12424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七、定标及合同授予</w:t>
      </w:r>
      <w:r>
        <w:rPr>
          <w:b/>
          <w:bCs/>
          <w:color w:val="auto"/>
        </w:rPr>
        <w:tab/>
      </w:r>
      <w:r>
        <w:rPr>
          <w:b/>
          <w:bCs/>
          <w:color w:val="auto"/>
        </w:rPr>
        <w:fldChar w:fldCharType="begin"/>
      </w:r>
      <w:r>
        <w:rPr>
          <w:b/>
          <w:bCs/>
          <w:color w:val="auto"/>
        </w:rPr>
        <w:instrText xml:space="preserve"> PAGEREF _Toc12424 \h </w:instrText>
      </w:r>
      <w:r>
        <w:rPr>
          <w:b/>
          <w:bCs/>
          <w:color w:val="auto"/>
        </w:rPr>
        <w:fldChar w:fldCharType="separate"/>
      </w:r>
      <w:r>
        <w:rPr>
          <w:b/>
          <w:bCs/>
          <w:color w:val="auto"/>
        </w:rPr>
        <w:t>14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242CF74A">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_Toc17074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八、纪律和监督</w:t>
      </w:r>
      <w:r>
        <w:rPr>
          <w:b/>
          <w:bCs/>
          <w:color w:val="auto"/>
        </w:rPr>
        <w:tab/>
      </w:r>
      <w:r>
        <w:rPr>
          <w:b/>
          <w:bCs/>
          <w:color w:val="auto"/>
        </w:rPr>
        <w:fldChar w:fldCharType="begin"/>
      </w:r>
      <w:r>
        <w:rPr>
          <w:b/>
          <w:bCs/>
          <w:color w:val="auto"/>
        </w:rPr>
        <w:instrText xml:space="preserve"> PAGEREF _Toc17074 \h </w:instrText>
      </w:r>
      <w:r>
        <w:rPr>
          <w:b/>
          <w:bCs/>
          <w:color w:val="auto"/>
        </w:rPr>
        <w:fldChar w:fldCharType="separate"/>
      </w:r>
      <w:r>
        <w:rPr>
          <w:b/>
          <w:bCs/>
          <w:color w:val="auto"/>
        </w:rPr>
        <w:t>15</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1DFF9019">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_Toc20512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第二章 评标办法</w:t>
      </w:r>
      <w:r>
        <w:rPr>
          <w:b/>
          <w:bCs/>
          <w:color w:val="auto"/>
        </w:rPr>
        <w:tab/>
      </w:r>
      <w:r>
        <w:rPr>
          <w:b/>
          <w:bCs/>
          <w:color w:val="auto"/>
        </w:rPr>
        <w:fldChar w:fldCharType="begin"/>
      </w:r>
      <w:r>
        <w:rPr>
          <w:b/>
          <w:bCs/>
          <w:color w:val="auto"/>
        </w:rPr>
        <w:instrText xml:space="preserve"> PAGEREF _Toc20512 \h </w:instrText>
      </w:r>
      <w:r>
        <w:rPr>
          <w:b/>
          <w:bCs/>
          <w:color w:val="auto"/>
        </w:rPr>
        <w:fldChar w:fldCharType="separate"/>
      </w:r>
      <w:r>
        <w:rPr>
          <w:b/>
          <w:bCs/>
          <w:color w:val="auto"/>
        </w:rPr>
        <w:t>17</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1A334876">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_Toc11781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评审办法前附表</w:t>
      </w:r>
      <w:r>
        <w:rPr>
          <w:b/>
          <w:bCs/>
          <w:color w:val="auto"/>
        </w:rPr>
        <w:tab/>
      </w:r>
      <w:r>
        <w:rPr>
          <w:b/>
          <w:bCs/>
          <w:color w:val="auto"/>
        </w:rPr>
        <w:fldChar w:fldCharType="begin"/>
      </w:r>
      <w:r>
        <w:rPr>
          <w:b/>
          <w:bCs/>
          <w:color w:val="auto"/>
        </w:rPr>
        <w:instrText xml:space="preserve"> PAGEREF _Toc11781 \h </w:instrText>
      </w:r>
      <w:r>
        <w:rPr>
          <w:b/>
          <w:bCs/>
          <w:color w:val="auto"/>
        </w:rPr>
        <w:fldChar w:fldCharType="separate"/>
      </w:r>
      <w:r>
        <w:rPr>
          <w:b/>
          <w:bCs/>
          <w:color w:val="auto"/>
        </w:rPr>
        <w:t>17</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655A6C2E">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_Toc19455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一、评标方法</w:t>
      </w:r>
      <w:r>
        <w:rPr>
          <w:b/>
          <w:bCs/>
          <w:color w:val="auto"/>
        </w:rPr>
        <w:tab/>
      </w:r>
      <w:r>
        <w:rPr>
          <w:b/>
          <w:bCs/>
          <w:color w:val="auto"/>
        </w:rPr>
        <w:fldChar w:fldCharType="begin"/>
      </w:r>
      <w:r>
        <w:rPr>
          <w:b/>
          <w:bCs/>
          <w:color w:val="auto"/>
        </w:rPr>
        <w:instrText xml:space="preserve"> PAGEREF _Toc19455 \h </w:instrText>
      </w:r>
      <w:r>
        <w:rPr>
          <w:b/>
          <w:bCs/>
          <w:color w:val="auto"/>
        </w:rPr>
        <w:fldChar w:fldCharType="separate"/>
      </w:r>
      <w:r>
        <w:rPr>
          <w:b/>
          <w:bCs/>
          <w:color w:val="auto"/>
        </w:rPr>
        <w:t>20</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467B9BF5">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_Toc11396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二、评审标准</w:t>
      </w:r>
      <w:r>
        <w:rPr>
          <w:b/>
          <w:bCs/>
          <w:color w:val="auto"/>
        </w:rPr>
        <w:tab/>
      </w:r>
      <w:r>
        <w:rPr>
          <w:b/>
          <w:bCs/>
          <w:color w:val="auto"/>
        </w:rPr>
        <w:fldChar w:fldCharType="begin"/>
      </w:r>
      <w:r>
        <w:rPr>
          <w:b/>
          <w:bCs/>
          <w:color w:val="auto"/>
        </w:rPr>
        <w:instrText xml:space="preserve"> PAGEREF _Toc11396 \h </w:instrText>
      </w:r>
      <w:r>
        <w:rPr>
          <w:b/>
          <w:bCs/>
          <w:color w:val="auto"/>
        </w:rPr>
        <w:fldChar w:fldCharType="separate"/>
      </w:r>
      <w:r>
        <w:rPr>
          <w:b/>
          <w:bCs/>
          <w:color w:val="auto"/>
        </w:rPr>
        <w:t>20</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56015F2">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_Toc30537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三、评标程序</w:t>
      </w:r>
      <w:r>
        <w:rPr>
          <w:b/>
          <w:bCs/>
          <w:color w:val="auto"/>
        </w:rPr>
        <w:tab/>
      </w:r>
      <w:r>
        <w:rPr>
          <w:b/>
          <w:bCs/>
          <w:color w:val="auto"/>
        </w:rPr>
        <w:fldChar w:fldCharType="begin"/>
      </w:r>
      <w:r>
        <w:rPr>
          <w:b/>
          <w:bCs/>
          <w:color w:val="auto"/>
        </w:rPr>
        <w:instrText xml:space="preserve"> PAGEREF _Toc30537 \h </w:instrText>
      </w:r>
      <w:r>
        <w:rPr>
          <w:b/>
          <w:bCs/>
          <w:color w:val="auto"/>
        </w:rPr>
        <w:fldChar w:fldCharType="separate"/>
      </w:r>
      <w:r>
        <w:rPr>
          <w:b/>
          <w:bCs/>
          <w:color w:val="auto"/>
        </w:rPr>
        <w:t>20</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B693D2A">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_Toc16103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第三章 合同文本</w:t>
      </w:r>
      <w:r>
        <w:rPr>
          <w:b/>
          <w:bCs/>
          <w:color w:val="auto"/>
        </w:rPr>
        <w:tab/>
      </w:r>
      <w:r>
        <w:rPr>
          <w:b/>
          <w:bCs/>
          <w:color w:val="auto"/>
        </w:rPr>
        <w:fldChar w:fldCharType="begin"/>
      </w:r>
      <w:r>
        <w:rPr>
          <w:b/>
          <w:bCs/>
          <w:color w:val="auto"/>
        </w:rPr>
        <w:instrText xml:space="preserve"> PAGEREF _Toc16103 \h </w:instrText>
      </w:r>
      <w:r>
        <w:rPr>
          <w:b/>
          <w:bCs/>
          <w:color w:val="auto"/>
        </w:rPr>
        <w:fldChar w:fldCharType="separate"/>
      </w:r>
      <w:r>
        <w:rPr>
          <w:b/>
          <w:bCs/>
          <w:color w:val="auto"/>
        </w:rPr>
        <w:t>25</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4CEC6209">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_Toc27001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第四章 服务标准和要求</w:t>
      </w:r>
      <w:r>
        <w:rPr>
          <w:b/>
          <w:bCs/>
          <w:color w:val="auto"/>
        </w:rPr>
        <w:tab/>
      </w:r>
      <w:r>
        <w:rPr>
          <w:b/>
          <w:bCs/>
          <w:color w:val="auto"/>
        </w:rPr>
        <w:fldChar w:fldCharType="begin"/>
      </w:r>
      <w:r>
        <w:rPr>
          <w:b/>
          <w:bCs/>
          <w:color w:val="auto"/>
        </w:rPr>
        <w:instrText xml:space="preserve"> PAGEREF _Toc27001 \h </w:instrText>
      </w:r>
      <w:r>
        <w:rPr>
          <w:b/>
          <w:bCs/>
          <w:color w:val="auto"/>
        </w:rPr>
        <w:fldChar w:fldCharType="separate"/>
      </w:r>
      <w:r>
        <w:rPr>
          <w:b/>
          <w:bCs/>
          <w:color w:val="auto"/>
        </w:rPr>
        <w:t>34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70866AB">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_Toc14834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第五章 投标文件格式</w:t>
      </w:r>
      <w:r>
        <w:rPr>
          <w:b/>
          <w:bCs/>
          <w:color w:val="auto"/>
        </w:rPr>
        <w:tab/>
      </w:r>
      <w:r>
        <w:rPr>
          <w:b/>
          <w:bCs/>
          <w:color w:val="auto"/>
        </w:rPr>
        <w:fldChar w:fldCharType="begin"/>
      </w:r>
      <w:r>
        <w:rPr>
          <w:b/>
          <w:bCs/>
          <w:color w:val="auto"/>
        </w:rPr>
        <w:instrText xml:space="preserve"> PAGEREF _Toc14834 \h </w:instrText>
      </w:r>
      <w:r>
        <w:rPr>
          <w:b/>
          <w:bCs/>
          <w:color w:val="auto"/>
        </w:rPr>
        <w:fldChar w:fldCharType="separate"/>
      </w:r>
      <w:r>
        <w:rPr>
          <w:b/>
          <w:bCs/>
          <w:color w:val="auto"/>
        </w:rPr>
        <w:t>34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52CC13C">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_Toc6820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一、开标一览表</w:t>
      </w:r>
      <w:r>
        <w:rPr>
          <w:b/>
          <w:bCs/>
          <w:color w:val="auto"/>
        </w:rPr>
        <w:tab/>
      </w:r>
      <w:r>
        <w:rPr>
          <w:b/>
          <w:bCs/>
          <w:color w:val="auto"/>
        </w:rPr>
        <w:fldChar w:fldCharType="begin"/>
      </w:r>
      <w:r>
        <w:rPr>
          <w:b/>
          <w:bCs/>
          <w:color w:val="auto"/>
        </w:rPr>
        <w:instrText xml:space="preserve"> PAGEREF _Toc6820 \h </w:instrText>
      </w:r>
      <w:r>
        <w:rPr>
          <w:b/>
          <w:bCs/>
          <w:color w:val="auto"/>
        </w:rPr>
        <w:fldChar w:fldCharType="separate"/>
      </w:r>
      <w:r>
        <w:rPr>
          <w:b/>
          <w:bCs/>
          <w:color w:val="auto"/>
        </w:rPr>
        <w:t>44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21FB2F63">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_Toc31271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二、投标函</w:t>
      </w:r>
      <w:r>
        <w:rPr>
          <w:b/>
          <w:bCs/>
          <w:color w:val="auto"/>
        </w:rPr>
        <w:tab/>
      </w:r>
      <w:r>
        <w:rPr>
          <w:b/>
          <w:bCs/>
          <w:color w:val="auto"/>
        </w:rPr>
        <w:fldChar w:fldCharType="begin"/>
      </w:r>
      <w:r>
        <w:rPr>
          <w:b/>
          <w:bCs/>
          <w:color w:val="auto"/>
        </w:rPr>
        <w:instrText xml:space="preserve"> PAGEREF _Toc31271 \h </w:instrText>
      </w:r>
      <w:r>
        <w:rPr>
          <w:b/>
          <w:bCs/>
          <w:color w:val="auto"/>
        </w:rPr>
        <w:fldChar w:fldCharType="separate"/>
      </w:r>
      <w:r>
        <w:rPr>
          <w:b/>
          <w:bCs/>
          <w:color w:val="auto"/>
        </w:rPr>
        <w:t>45</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7250C0F9">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_Toc12039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三、投标价格明细表</w:t>
      </w:r>
      <w:r>
        <w:rPr>
          <w:b/>
          <w:bCs/>
          <w:color w:val="auto"/>
        </w:rPr>
        <w:tab/>
      </w:r>
      <w:r>
        <w:rPr>
          <w:b/>
          <w:bCs/>
          <w:color w:val="auto"/>
        </w:rPr>
        <w:fldChar w:fldCharType="begin"/>
      </w:r>
      <w:r>
        <w:rPr>
          <w:b/>
          <w:bCs/>
          <w:color w:val="auto"/>
        </w:rPr>
        <w:instrText xml:space="preserve"> PAGEREF _Toc12039 \h </w:instrText>
      </w:r>
      <w:r>
        <w:rPr>
          <w:b/>
          <w:bCs/>
          <w:color w:val="auto"/>
        </w:rPr>
        <w:fldChar w:fldCharType="separate"/>
      </w:r>
      <w:r>
        <w:rPr>
          <w:b/>
          <w:bCs/>
          <w:color w:val="auto"/>
        </w:rPr>
        <w:t>46</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292073F0">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_Toc19872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四、商务条款偏离表</w:t>
      </w:r>
      <w:r>
        <w:rPr>
          <w:b/>
          <w:bCs/>
          <w:color w:val="auto"/>
        </w:rPr>
        <w:tab/>
      </w:r>
      <w:r>
        <w:rPr>
          <w:b/>
          <w:bCs/>
          <w:color w:val="auto"/>
        </w:rPr>
        <w:fldChar w:fldCharType="begin"/>
      </w:r>
      <w:r>
        <w:rPr>
          <w:b/>
          <w:bCs/>
          <w:color w:val="auto"/>
        </w:rPr>
        <w:instrText xml:space="preserve"> PAGEREF _Toc19872 \h </w:instrText>
      </w:r>
      <w:r>
        <w:rPr>
          <w:b/>
          <w:bCs/>
          <w:color w:val="auto"/>
        </w:rPr>
        <w:fldChar w:fldCharType="separate"/>
      </w:r>
      <w:r>
        <w:rPr>
          <w:b/>
          <w:bCs/>
          <w:color w:val="auto"/>
        </w:rPr>
        <w:t>47</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560EF502">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_Toc21463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五、技术条款偏离表</w:t>
      </w:r>
      <w:r>
        <w:rPr>
          <w:b/>
          <w:bCs/>
          <w:color w:val="auto"/>
        </w:rPr>
        <w:tab/>
      </w:r>
      <w:r>
        <w:rPr>
          <w:b/>
          <w:bCs/>
          <w:color w:val="auto"/>
        </w:rPr>
        <w:fldChar w:fldCharType="begin"/>
      </w:r>
      <w:r>
        <w:rPr>
          <w:b/>
          <w:bCs/>
          <w:color w:val="auto"/>
        </w:rPr>
        <w:instrText xml:space="preserve"> PAGEREF _Toc21463 \h </w:instrText>
      </w:r>
      <w:r>
        <w:rPr>
          <w:b/>
          <w:bCs/>
          <w:color w:val="auto"/>
        </w:rPr>
        <w:fldChar w:fldCharType="separate"/>
      </w:r>
      <w:r>
        <w:rPr>
          <w:b/>
          <w:bCs/>
          <w:color w:val="auto"/>
        </w:rPr>
        <w:t>48</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58044B2F">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_Toc3617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六、法定代表人身份证明书</w:t>
      </w:r>
      <w:r>
        <w:rPr>
          <w:b/>
          <w:bCs/>
          <w:color w:val="auto"/>
        </w:rPr>
        <w:tab/>
      </w:r>
      <w:r>
        <w:rPr>
          <w:b/>
          <w:bCs/>
          <w:color w:val="auto"/>
        </w:rPr>
        <w:fldChar w:fldCharType="begin"/>
      </w:r>
      <w:r>
        <w:rPr>
          <w:b/>
          <w:bCs/>
          <w:color w:val="auto"/>
        </w:rPr>
        <w:instrText xml:space="preserve"> PAGEREF _Toc3617 \h </w:instrText>
      </w:r>
      <w:r>
        <w:rPr>
          <w:b/>
          <w:bCs/>
          <w:color w:val="auto"/>
        </w:rPr>
        <w:fldChar w:fldCharType="separate"/>
      </w:r>
      <w:r>
        <w:rPr>
          <w:b/>
          <w:bCs/>
          <w:color w:val="auto"/>
        </w:rPr>
        <w:t>49</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796F8AB6">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_Toc24484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七、法定代表人授权委托书</w:t>
      </w:r>
      <w:r>
        <w:rPr>
          <w:b/>
          <w:bCs/>
          <w:color w:val="auto"/>
        </w:rPr>
        <w:tab/>
      </w:r>
      <w:r>
        <w:rPr>
          <w:b/>
          <w:bCs/>
          <w:color w:val="auto"/>
        </w:rPr>
        <w:fldChar w:fldCharType="begin"/>
      </w:r>
      <w:r>
        <w:rPr>
          <w:b/>
          <w:bCs/>
          <w:color w:val="auto"/>
        </w:rPr>
        <w:instrText xml:space="preserve"> PAGEREF _Toc24484 \h </w:instrText>
      </w:r>
      <w:r>
        <w:rPr>
          <w:b/>
          <w:bCs/>
          <w:color w:val="auto"/>
        </w:rPr>
        <w:fldChar w:fldCharType="separate"/>
      </w:r>
      <w:r>
        <w:rPr>
          <w:b/>
          <w:bCs/>
          <w:color w:val="auto"/>
        </w:rPr>
        <w:t>50</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4532496D">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_Toc29802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八、投标人资格条件证明材料</w:t>
      </w:r>
      <w:r>
        <w:rPr>
          <w:b/>
          <w:bCs/>
          <w:color w:val="auto"/>
        </w:rPr>
        <w:tab/>
      </w:r>
      <w:r>
        <w:rPr>
          <w:b/>
          <w:bCs/>
          <w:color w:val="auto"/>
        </w:rPr>
        <w:fldChar w:fldCharType="begin"/>
      </w:r>
      <w:r>
        <w:rPr>
          <w:b/>
          <w:bCs/>
          <w:color w:val="auto"/>
        </w:rPr>
        <w:instrText xml:space="preserve"> PAGEREF _Toc29802 \h </w:instrText>
      </w:r>
      <w:r>
        <w:rPr>
          <w:b/>
          <w:bCs/>
          <w:color w:val="auto"/>
        </w:rPr>
        <w:fldChar w:fldCharType="separate"/>
      </w:r>
      <w:r>
        <w:rPr>
          <w:b/>
          <w:bCs/>
          <w:color w:val="auto"/>
        </w:rPr>
        <w:t>51</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2E01603F">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_Toc15062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8.1 法人或者其他组织的营业执照等证明文件，自然人的身份证明</w:t>
      </w:r>
      <w:r>
        <w:rPr>
          <w:b/>
          <w:bCs/>
          <w:color w:val="auto"/>
        </w:rPr>
        <w:tab/>
      </w:r>
      <w:r>
        <w:rPr>
          <w:b/>
          <w:bCs/>
          <w:color w:val="auto"/>
        </w:rPr>
        <w:fldChar w:fldCharType="begin"/>
      </w:r>
      <w:r>
        <w:rPr>
          <w:b/>
          <w:bCs/>
          <w:color w:val="auto"/>
        </w:rPr>
        <w:instrText xml:space="preserve"> PAGEREF _Toc15062 \h </w:instrText>
      </w:r>
      <w:r>
        <w:rPr>
          <w:b/>
          <w:bCs/>
          <w:color w:val="auto"/>
        </w:rPr>
        <w:fldChar w:fldCharType="separate"/>
      </w:r>
      <w:r>
        <w:rPr>
          <w:b/>
          <w:bCs/>
          <w:color w:val="auto"/>
        </w:rPr>
        <w:t>52</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2E473A0">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_Toc14150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8.2 财务状况报告，依法缴纳税收和社会保障资金的相关材料</w:t>
      </w:r>
      <w:r>
        <w:rPr>
          <w:b/>
          <w:bCs/>
          <w:color w:val="auto"/>
        </w:rPr>
        <w:tab/>
      </w:r>
      <w:r>
        <w:rPr>
          <w:b/>
          <w:bCs/>
          <w:color w:val="auto"/>
        </w:rPr>
        <w:fldChar w:fldCharType="begin"/>
      </w:r>
      <w:r>
        <w:rPr>
          <w:b/>
          <w:bCs/>
          <w:color w:val="auto"/>
        </w:rPr>
        <w:instrText xml:space="preserve"> PAGEREF _Toc14150 \h </w:instrText>
      </w:r>
      <w:r>
        <w:rPr>
          <w:b/>
          <w:bCs/>
          <w:color w:val="auto"/>
        </w:rPr>
        <w:fldChar w:fldCharType="separate"/>
      </w:r>
      <w:r>
        <w:rPr>
          <w:b/>
          <w:bCs/>
          <w:color w:val="auto"/>
        </w:rPr>
        <w:t>53</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11621420">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_Toc30986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8.3 具备履行合同所必需的设备和专业技术能力的证明材料</w:t>
      </w:r>
      <w:r>
        <w:rPr>
          <w:b/>
          <w:bCs/>
          <w:color w:val="auto"/>
        </w:rPr>
        <w:tab/>
      </w:r>
      <w:r>
        <w:rPr>
          <w:b/>
          <w:bCs/>
          <w:color w:val="auto"/>
        </w:rPr>
        <w:fldChar w:fldCharType="begin"/>
      </w:r>
      <w:r>
        <w:rPr>
          <w:b/>
          <w:bCs/>
          <w:color w:val="auto"/>
        </w:rPr>
        <w:instrText xml:space="preserve"> PAGEREF _Toc30986 \h </w:instrText>
      </w:r>
      <w:r>
        <w:rPr>
          <w:b/>
          <w:bCs/>
          <w:color w:val="auto"/>
        </w:rPr>
        <w:fldChar w:fldCharType="separate"/>
      </w:r>
      <w:r>
        <w:rPr>
          <w:b/>
          <w:bCs/>
          <w:color w:val="auto"/>
        </w:rPr>
        <w:t>55</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3270AEE">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_Toc23536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8.4 参加政府采购活动前3年内在经营活动中没有重大违法记录的书面声明</w:t>
      </w:r>
      <w:r>
        <w:rPr>
          <w:b/>
          <w:bCs/>
          <w:color w:val="auto"/>
        </w:rPr>
        <w:tab/>
      </w:r>
      <w:r>
        <w:rPr>
          <w:b/>
          <w:bCs/>
          <w:color w:val="auto"/>
        </w:rPr>
        <w:fldChar w:fldCharType="begin"/>
      </w:r>
      <w:r>
        <w:rPr>
          <w:b/>
          <w:bCs/>
          <w:color w:val="auto"/>
        </w:rPr>
        <w:instrText xml:space="preserve"> PAGEREF _Toc23536 \h </w:instrText>
      </w:r>
      <w:r>
        <w:rPr>
          <w:b/>
          <w:bCs/>
          <w:color w:val="auto"/>
        </w:rPr>
        <w:fldChar w:fldCharType="separate"/>
      </w:r>
      <w:r>
        <w:rPr>
          <w:b/>
          <w:bCs/>
          <w:color w:val="auto"/>
        </w:rPr>
        <w:t>56</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37022A4A">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_Toc4697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8.5 具备法律、行政法规规定的其他条件的证明材料</w:t>
      </w:r>
      <w:r>
        <w:rPr>
          <w:b/>
          <w:bCs/>
          <w:color w:val="auto"/>
        </w:rPr>
        <w:tab/>
      </w:r>
      <w:r>
        <w:rPr>
          <w:b/>
          <w:bCs/>
          <w:color w:val="auto"/>
        </w:rPr>
        <w:fldChar w:fldCharType="begin"/>
      </w:r>
      <w:r>
        <w:rPr>
          <w:b/>
          <w:bCs/>
          <w:color w:val="auto"/>
        </w:rPr>
        <w:instrText xml:space="preserve"> PAGEREF _Toc4697 \h </w:instrText>
      </w:r>
      <w:r>
        <w:rPr>
          <w:b/>
          <w:bCs/>
          <w:color w:val="auto"/>
        </w:rPr>
        <w:fldChar w:fldCharType="separate"/>
      </w:r>
      <w:r>
        <w:rPr>
          <w:b/>
          <w:bCs/>
          <w:color w:val="auto"/>
        </w:rPr>
        <w:t>57</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8C4DEFF">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_Toc2754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九、投标人近年</w:t>
      </w:r>
      <w:r>
        <w:rPr>
          <w:rFonts w:hint="eastAsia" w:asciiTheme="minorEastAsia" w:hAnsiTheme="minorEastAsia" w:eastAsiaTheme="minorEastAsia" w:cstheme="minorEastAsia"/>
          <w:b/>
          <w:bCs/>
          <w:color w:val="auto"/>
          <w:szCs w:val="24"/>
          <w:highlight w:val="none"/>
          <w:lang w:val="en-US" w:eastAsia="zh-CN"/>
        </w:rPr>
        <w:t>同</w:t>
      </w:r>
      <w:r>
        <w:rPr>
          <w:rFonts w:hint="eastAsia" w:asciiTheme="minorEastAsia" w:hAnsiTheme="minorEastAsia" w:eastAsiaTheme="minorEastAsia" w:cstheme="minorEastAsia"/>
          <w:b/>
          <w:bCs/>
          <w:color w:val="auto"/>
          <w:szCs w:val="24"/>
          <w:highlight w:val="none"/>
        </w:rPr>
        <w:t>类项目情况表</w:t>
      </w:r>
      <w:r>
        <w:rPr>
          <w:b/>
          <w:bCs/>
          <w:color w:val="auto"/>
        </w:rPr>
        <w:tab/>
      </w:r>
      <w:r>
        <w:rPr>
          <w:b/>
          <w:bCs/>
          <w:color w:val="auto"/>
        </w:rPr>
        <w:fldChar w:fldCharType="begin"/>
      </w:r>
      <w:r>
        <w:rPr>
          <w:b/>
          <w:bCs/>
          <w:color w:val="auto"/>
        </w:rPr>
        <w:instrText xml:space="preserve"> PAGEREF _Toc2754 \h </w:instrText>
      </w:r>
      <w:r>
        <w:rPr>
          <w:b/>
          <w:bCs/>
          <w:color w:val="auto"/>
        </w:rPr>
        <w:fldChar w:fldCharType="separate"/>
      </w:r>
      <w:r>
        <w:rPr>
          <w:b/>
          <w:bCs/>
          <w:color w:val="auto"/>
        </w:rPr>
        <w:t>60</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00F4E59E">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_Toc25547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shd w:val="clear" w:color="auto" w:fill="FFFFFF" w:themeFill="background1"/>
        </w:rPr>
        <w:t>十、项目负责人简历表</w:t>
      </w:r>
      <w:r>
        <w:rPr>
          <w:b/>
          <w:bCs/>
          <w:color w:val="auto"/>
        </w:rPr>
        <w:tab/>
      </w:r>
      <w:r>
        <w:rPr>
          <w:b/>
          <w:bCs/>
          <w:color w:val="auto"/>
        </w:rPr>
        <w:fldChar w:fldCharType="begin"/>
      </w:r>
      <w:r>
        <w:rPr>
          <w:b/>
          <w:bCs/>
          <w:color w:val="auto"/>
        </w:rPr>
        <w:instrText xml:space="preserve"> PAGEREF _Toc25547 \h </w:instrText>
      </w:r>
      <w:r>
        <w:rPr>
          <w:b/>
          <w:bCs/>
          <w:color w:val="auto"/>
        </w:rPr>
        <w:fldChar w:fldCharType="separate"/>
      </w:r>
      <w:r>
        <w:rPr>
          <w:b/>
          <w:bCs/>
          <w:color w:val="auto"/>
        </w:rPr>
        <w:t>61</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695035CD">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_Toc4690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shd w:val="clear" w:color="auto" w:fill="FFFFFF" w:themeFill="background1"/>
        </w:rPr>
        <w:t>十一、</w:t>
      </w:r>
      <w:r>
        <w:rPr>
          <w:rFonts w:hint="eastAsia" w:asciiTheme="minorEastAsia" w:hAnsiTheme="minorEastAsia" w:eastAsiaTheme="minorEastAsia" w:cstheme="minorEastAsia"/>
          <w:b/>
          <w:bCs/>
          <w:color w:val="auto"/>
          <w:szCs w:val="24"/>
          <w:highlight w:val="none"/>
          <w:shd w:val="clear" w:color="auto" w:fill="FFFFFF" w:themeFill="background1"/>
          <w:lang w:eastAsia="zh-CN"/>
        </w:rPr>
        <w:t>拟派本项目服务人员承诺书</w:t>
      </w:r>
      <w:r>
        <w:rPr>
          <w:b/>
          <w:bCs/>
          <w:color w:val="auto"/>
        </w:rPr>
        <w:tab/>
      </w:r>
      <w:r>
        <w:rPr>
          <w:b/>
          <w:bCs/>
          <w:color w:val="auto"/>
        </w:rPr>
        <w:fldChar w:fldCharType="begin"/>
      </w:r>
      <w:r>
        <w:rPr>
          <w:b/>
          <w:bCs/>
          <w:color w:val="auto"/>
        </w:rPr>
        <w:instrText xml:space="preserve"> PAGEREF _Toc4690 \h </w:instrText>
      </w:r>
      <w:r>
        <w:rPr>
          <w:b/>
          <w:bCs/>
          <w:color w:val="auto"/>
        </w:rPr>
        <w:fldChar w:fldCharType="separate"/>
      </w:r>
      <w:r>
        <w:rPr>
          <w:b/>
          <w:bCs/>
          <w:color w:val="auto"/>
        </w:rPr>
        <w:t>62</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75A6005E">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_Toc6284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十二、服务方案</w:t>
      </w:r>
      <w:r>
        <w:rPr>
          <w:b/>
          <w:bCs/>
          <w:color w:val="auto"/>
        </w:rPr>
        <w:tab/>
      </w:r>
      <w:r>
        <w:rPr>
          <w:b/>
          <w:bCs/>
          <w:color w:val="auto"/>
        </w:rPr>
        <w:fldChar w:fldCharType="begin"/>
      </w:r>
      <w:r>
        <w:rPr>
          <w:b/>
          <w:bCs/>
          <w:color w:val="auto"/>
        </w:rPr>
        <w:instrText xml:space="preserve"> PAGEREF _Toc6284 \h </w:instrText>
      </w:r>
      <w:r>
        <w:rPr>
          <w:b/>
          <w:bCs/>
          <w:color w:val="auto"/>
        </w:rPr>
        <w:fldChar w:fldCharType="separate"/>
      </w:r>
      <w:r>
        <w:rPr>
          <w:b/>
          <w:bCs/>
          <w:color w:val="auto"/>
        </w:rPr>
        <w:t>63</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43A5502D">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_Toc21597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shd w:val="clear" w:color="auto" w:fill="FFFFFF" w:themeFill="background1"/>
        </w:rPr>
        <w:t>十三、投标保证金证明材料（扫描件）</w:t>
      </w:r>
      <w:r>
        <w:rPr>
          <w:b/>
          <w:bCs/>
          <w:color w:val="auto"/>
        </w:rPr>
        <w:tab/>
      </w:r>
      <w:r>
        <w:rPr>
          <w:b/>
          <w:bCs/>
          <w:color w:val="auto"/>
        </w:rPr>
        <w:fldChar w:fldCharType="begin"/>
      </w:r>
      <w:r>
        <w:rPr>
          <w:b/>
          <w:bCs/>
          <w:color w:val="auto"/>
        </w:rPr>
        <w:instrText xml:space="preserve"> PAGEREF _Toc21597 \h </w:instrText>
      </w:r>
      <w:r>
        <w:rPr>
          <w:b/>
          <w:bCs/>
          <w:color w:val="auto"/>
        </w:rPr>
        <w:fldChar w:fldCharType="separate"/>
      </w:r>
      <w:r>
        <w:rPr>
          <w:b/>
          <w:bCs/>
          <w:color w:val="auto"/>
        </w:rPr>
        <w:t>64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76D6388A">
      <w:pPr>
        <w:pStyle w:val="29"/>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_Toc27036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shd w:val="clear" w:color="auto" w:fill="FFFFFF" w:themeFill="background1"/>
        </w:rPr>
        <w:t>十四、其他需要提交的资料</w:t>
      </w:r>
      <w:r>
        <w:rPr>
          <w:b/>
          <w:bCs/>
          <w:color w:val="auto"/>
        </w:rPr>
        <w:tab/>
      </w:r>
      <w:r>
        <w:rPr>
          <w:b/>
          <w:bCs/>
          <w:color w:val="auto"/>
        </w:rPr>
        <w:fldChar w:fldCharType="begin"/>
      </w:r>
      <w:r>
        <w:rPr>
          <w:b/>
          <w:bCs/>
          <w:color w:val="auto"/>
        </w:rPr>
        <w:instrText xml:space="preserve"> PAGEREF _Toc27036 \h </w:instrText>
      </w:r>
      <w:r>
        <w:rPr>
          <w:b/>
          <w:bCs/>
          <w:color w:val="auto"/>
        </w:rPr>
        <w:fldChar w:fldCharType="separate"/>
      </w:r>
      <w:r>
        <w:rPr>
          <w:b/>
          <w:bCs/>
          <w:color w:val="auto"/>
        </w:rPr>
        <w:t>64</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104EEBE7">
      <w:pPr>
        <w:pStyle w:val="23"/>
        <w:tabs>
          <w:tab w:val="right" w:leader="dot" w:pos="9354"/>
        </w:tabs>
        <w:rPr>
          <w:b/>
          <w:bCs/>
          <w:color w:val="auto"/>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HYPERLINK \l _Toc29496 </w:instrText>
      </w:r>
      <w:r>
        <w:rPr>
          <w:rFonts w:hint="eastAsia" w:asciiTheme="minorEastAsia" w:hAnsiTheme="minorEastAsia" w:eastAsiaTheme="minorEastAsia" w:cstheme="minorEastAsia"/>
          <w:b/>
          <w:bCs/>
          <w:color w:val="auto"/>
          <w:highlight w:val="none"/>
        </w:rPr>
        <w:fldChar w:fldCharType="separate"/>
      </w:r>
      <w:r>
        <w:rPr>
          <w:rFonts w:hint="eastAsia" w:asciiTheme="minorEastAsia" w:hAnsiTheme="minorEastAsia" w:eastAsiaTheme="minorEastAsia" w:cstheme="minorEastAsia"/>
          <w:b/>
          <w:bCs/>
          <w:color w:val="auto"/>
          <w:szCs w:val="24"/>
          <w:highlight w:val="none"/>
        </w:rPr>
        <w:t>第六章 补充条款</w:t>
      </w:r>
      <w:r>
        <w:rPr>
          <w:b/>
          <w:bCs/>
          <w:color w:val="auto"/>
        </w:rPr>
        <w:tab/>
      </w:r>
      <w:r>
        <w:rPr>
          <w:b/>
          <w:bCs/>
          <w:color w:val="auto"/>
        </w:rPr>
        <w:fldChar w:fldCharType="begin"/>
      </w:r>
      <w:r>
        <w:rPr>
          <w:b/>
          <w:bCs/>
          <w:color w:val="auto"/>
        </w:rPr>
        <w:instrText xml:space="preserve"> PAGEREF _Toc29496 \h </w:instrText>
      </w:r>
      <w:r>
        <w:rPr>
          <w:b/>
          <w:bCs/>
          <w:color w:val="auto"/>
        </w:rPr>
        <w:fldChar w:fldCharType="separate"/>
      </w:r>
      <w:r>
        <w:rPr>
          <w:b/>
          <w:bCs/>
          <w:color w:val="auto"/>
        </w:rPr>
        <w:t>66</w:t>
      </w:r>
      <w:r>
        <w:rPr>
          <w:b/>
          <w:bCs/>
          <w:color w:val="auto"/>
        </w:rPr>
        <w:fldChar w:fldCharType="end"/>
      </w:r>
      <w:r>
        <w:rPr>
          <w:rFonts w:hint="eastAsia" w:asciiTheme="minorEastAsia" w:hAnsiTheme="minorEastAsia" w:eastAsiaTheme="minorEastAsia" w:cstheme="minorEastAsia"/>
          <w:b/>
          <w:bCs/>
          <w:color w:val="auto"/>
          <w:highlight w:val="none"/>
        </w:rPr>
        <w:fldChar w:fldCharType="end"/>
      </w:r>
    </w:p>
    <w:p w14:paraId="40D00C57">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highlight w:val="none"/>
        </w:rPr>
        <w:fldChar w:fldCharType="end"/>
      </w:r>
    </w:p>
    <w:p w14:paraId="08763795">
      <w:pPr>
        <w:spacing w:line="360" w:lineRule="auto"/>
        <w:jc w:val="center"/>
        <w:outlineLvl w:val="0"/>
        <w:rPr>
          <w:rFonts w:hint="eastAsia" w:asciiTheme="minorEastAsia" w:hAnsiTheme="minorEastAsia" w:eastAsiaTheme="minorEastAsia" w:cstheme="minorEastAsia"/>
          <w:b/>
          <w:bCs/>
          <w:color w:val="auto"/>
          <w:sz w:val="32"/>
          <w:szCs w:val="32"/>
          <w:highlight w:val="none"/>
        </w:rPr>
        <w:sectPr>
          <w:headerReference r:id="rId3" w:type="default"/>
          <w:footerReference r:id="rId4" w:type="default"/>
          <w:footerReference r:id="rId5" w:type="even"/>
          <w:pgSz w:w="11906" w:h="16838"/>
          <w:pgMar w:top="1134" w:right="1417" w:bottom="1134" w:left="1417" w:header="851" w:footer="992" w:gutter="0"/>
          <w:pgNumType w:start="1"/>
          <w:cols w:space="0" w:num="1"/>
          <w:rtlGutter w:val="0"/>
          <w:docGrid w:type="lines" w:linePitch="312" w:charSpace="0"/>
        </w:sectPr>
      </w:pPr>
    </w:p>
    <w:p w14:paraId="221F84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kern w:val="0"/>
          <w:sz w:val="24"/>
          <w:szCs w:val="24"/>
          <w:highlight w:val="none"/>
          <w:shd w:val="clear" w:color="auto" w:fill="FFFFFF" w:themeFill="background1"/>
          <w:lang w:eastAsia="zh-CN"/>
        </w:rPr>
      </w:pPr>
      <w:bookmarkStart w:id="0" w:name="_Toc194248448"/>
      <w:r>
        <w:rPr>
          <w:rFonts w:hint="eastAsia" w:asciiTheme="minorEastAsia" w:hAnsiTheme="minorEastAsia" w:cstheme="minorEastAsia"/>
          <w:b/>
          <w:bCs/>
          <w:color w:val="auto"/>
          <w:kern w:val="0"/>
          <w:sz w:val="24"/>
          <w:szCs w:val="24"/>
          <w:highlight w:val="none"/>
          <w:shd w:val="clear" w:color="auto" w:fill="FFFFFF" w:themeFill="background1"/>
          <w:lang w:eastAsia="zh-CN"/>
        </w:rPr>
        <w:t>乌鲁木齐市中级人民法院后勤岗位服务项目</w:t>
      </w:r>
    </w:p>
    <w:p w14:paraId="21BBE479">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lang w:eastAsia="zh-CN"/>
        </w:rPr>
      </w:pPr>
      <w:bookmarkStart w:id="1" w:name="_Toc10435"/>
      <w:r>
        <w:rPr>
          <w:rFonts w:hint="eastAsia" w:asciiTheme="minorEastAsia" w:hAnsiTheme="minorEastAsia" w:eastAsiaTheme="minorEastAsia" w:cstheme="minorEastAsia"/>
          <w:b/>
          <w:color w:val="auto"/>
          <w:sz w:val="24"/>
          <w:szCs w:val="24"/>
          <w:highlight w:val="none"/>
          <w:shd w:val="clear" w:color="auto" w:fill="FFFFFF" w:themeFill="background1"/>
        </w:rPr>
        <w:t>公开招标公告</w:t>
      </w:r>
      <w:bookmarkEnd w:id="0"/>
      <w:bookmarkEnd w:id="1"/>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24FB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1FDA355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项目概况</w:t>
            </w:r>
          </w:p>
          <w:p w14:paraId="132884B8">
            <w:pPr>
              <w:widowControl/>
              <w:shd w:val="clear" w:color="auto" w:fill="FFFFFF"/>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cstheme="minorEastAsia"/>
                <w:color w:val="auto"/>
                <w:kern w:val="0"/>
                <w:sz w:val="24"/>
                <w:szCs w:val="24"/>
                <w:highlight w:val="none"/>
                <w:shd w:val="clear" w:color="auto" w:fill="FFFFFF" w:themeFill="background1"/>
                <w:lang w:eastAsia="zh-CN"/>
              </w:rPr>
              <w:t>乌鲁木齐市中级人民法院后勤岗位服务项目</w:t>
            </w:r>
            <w:r>
              <w:rPr>
                <w:rFonts w:hint="eastAsia" w:asciiTheme="minorEastAsia" w:hAnsiTheme="minorEastAsia" w:eastAsiaTheme="minorEastAsia" w:cstheme="minorEastAsia"/>
                <w:color w:val="auto"/>
                <w:kern w:val="0"/>
                <w:sz w:val="24"/>
                <w:szCs w:val="24"/>
                <w:highlight w:val="none"/>
                <w:shd w:val="clear" w:color="auto" w:fill="FFFFFF" w:themeFill="background1"/>
              </w:rPr>
              <w:t>招标项目的潜在投标人应在政采云平台线上获取招标文件，并于202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cstheme="minorEastAsia"/>
                <w:color w:val="auto"/>
                <w:kern w:val="0"/>
                <w:sz w:val="24"/>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:00（北京时间）前递交投标文件。</w:t>
            </w:r>
          </w:p>
        </w:tc>
      </w:tr>
    </w:tbl>
    <w:p w14:paraId="43B65EE4">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一、项目基本情况</w:t>
      </w:r>
    </w:p>
    <w:p w14:paraId="316923B9">
      <w:pPr>
        <w:widowControl/>
        <w:shd w:val="clear" w:color="auto" w:fill="FFFFFF"/>
        <w:snapToGrid w:val="0"/>
        <w:spacing w:line="360" w:lineRule="auto"/>
        <w:ind w:firstLine="480" w:firstLineChars="200"/>
        <w:rPr>
          <w:rFonts w:hint="default"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项目编号：XJXSJ-2026(ZC)-116</w:t>
      </w:r>
      <w:r>
        <w:rPr>
          <w:rFonts w:hint="eastAsia" w:asciiTheme="minorEastAsia" w:hAnsiTheme="minorEastAsia" w:cstheme="minorEastAsia"/>
          <w:color w:val="auto"/>
          <w:kern w:val="0"/>
          <w:sz w:val="24"/>
          <w:szCs w:val="24"/>
          <w:highlight w:val="none"/>
          <w:shd w:val="clear" w:color="auto" w:fill="FFFFFF" w:themeFill="background1"/>
          <w:lang w:val="en-US" w:eastAsia="zh-CN"/>
        </w:rPr>
        <w:t>（3）</w:t>
      </w:r>
    </w:p>
    <w:p w14:paraId="55DE52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项目名称：</w:t>
      </w:r>
      <w:r>
        <w:rPr>
          <w:rFonts w:hint="eastAsia" w:asciiTheme="minorEastAsia" w:hAnsiTheme="minorEastAsia" w:cstheme="minorEastAsia"/>
          <w:color w:val="auto"/>
          <w:kern w:val="0"/>
          <w:sz w:val="24"/>
          <w:szCs w:val="24"/>
          <w:highlight w:val="none"/>
          <w:shd w:val="clear" w:color="auto" w:fill="FFFFFF" w:themeFill="background1"/>
          <w:lang w:eastAsia="zh-CN"/>
        </w:rPr>
        <w:t>乌鲁木齐市中级人民法院后勤岗位服务项目</w:t>
      </w:r>
    </w:p>
    <w:p w14:paraId="17B61CC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采购方式：公开招标</w:t>
      </w:r>
    </w:p>
    <w:p w14:paraId="704C61FF">
      <w:pPr>
        <w:widowControl/>
        <w:shd w:val="clear" w:color="auto" w:fill="FFFFFF"/>
        <w:snapToGrid w:val="0"/>
        <w:spacing w:line="360" w:lineRule="auto"/>
        <w:ind w:firstLine="480" w:firstLineChars="200"/>
        <w:rPr>
          <w:rFonts w:hint="default" w:asciiTheme="minorEastAsia" w:hAnsiTheme="minorEastAsia" w:eastAsiaTheme="minorEastAsia" w:cstheme="minorEastAsia"/>
          <w:color w:val="auto"/>
          <w:kern w:val="0"/>
          <w:sz w:val="24"/>
          <w:szCs w:val="24"/>
          <w:highlight w:val="none"/>
          <w:shd w:val="clear" w:color="auto" w:fill="FFFFFF" w:themeFill="background1"/>
          <w:lang w:val="en-US"/>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预算金额（元）：</w:t>
      </w:r>
      <w:r>
        <w:rPr>
          <w:rFonts w:hint="eastAsia" w:asciiTheme="minorEastAsia" w:hAnsiTheme="minorEastAsia" w:cstheme="minorEastAsia"/>
          <w:color w:val="auto"/>
          <w:sz w:val="24"/>
          <w:szCs w:val="24"/>
          <w:highlight w:val="none"/>
          <w:lang w:val="en-US" w:eastAsia="zh-CN"/>
        </w:rPr>
        <w:t>6350000.00</w:t>
      </w:r>
    </w:p>
    <w:p w14:paraId="6D51FFAC">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最高限价（元）：</w:t>
      </w:r>
      <w:r>
        <w:rPr>
          <w:rFonts w:hint="eastAsia" w:asciiTheme="minorEastAsia" w:hAnsiTheme="minorEastAsia" w:cstheme="minorEastAsia"/>
          <w:color w:val="auto"/>
          <w:sz w:val="24"/>
          <w:szCs w:val="24"/>
          <w:highlight w:val="none"/>
          <w:lang w:val="en-US" w:eastAsia="zh-CN"/>
        </w:rPr>
        <w:t>6350000.00</w:t>
      </w:r>
    </w:p>
    <w:p w14:paraId="34F4F3ED">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采购需求：</w:t>
      </w:r>
    </w:p>
    <w:p w14:paraId="79E1E2C7">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标项名称:</w:t>
      </w:r>
      <w:r>
        <w:rPr>
          <w:rFonts w:hint="eastAsia" w:asciiTheme="minorEastAsia" w:hAnsiTheme="minorEastAsia" w:cstheme="minorEastAsia"/>
          <w:color w:val="auto"/>
          <w:kern w:val="0"/>
          <w:sz w:val="24"/>
          <w:szCs w:val="24"/>
          <w:highlight w:val="none"/>
          <w:shd w:val="clear" w:color="auto" w:fill="FFFFFF" w:themeFill="background1"/>
          <w:lang w:eastAsia="zh-CN"/>
        </w:rPr>
        <w:t>乌鲁木齐市中级人民法院后勤岗位服务项目</w:t>
      </w:r>
    </w:p>
    <w:p w14:paraId="4AB72DD2">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数量:1</w:t>
      </w:r>
    </w:p>
    <w:p w14:paraId="2A1EC5D6">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预算金额（元）: </w:t>
      </w:r>
      <w:r>
        <w:rPr>
          <w:rFonts w:hint="eastAsia" w:asciiTheme="minorEastAsia" w:hAnsiTheme="minorEastAsia" w:cstheme="minorEastAsia"/>
          <w:color w:val="auto"/>
          <w:sz w:val="24"/>
          <w:szCs w:val="24"/>
          <w:highlight w:val="none"/>
          <w:lang w:val="en-US" w:eastAsia="zh-CN"/>
        </w:rPr>
        <w:t>6350000.00</w:t>
      </w:r>
    </w:p>
    <w:p w14:paraId="080332E0">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单位：</w:t>
      </w:r>
      <w:r>
        <w:rPr>
          <w:rFonts w:hint="eastAsia" w:asciiTheme="minorEastAsia" w:hAnsiTheme="minorEastAsia" w:cstheme="minorEastAsia"/>
          <w:color w:val="auto"/>
          <w:kern w:val="0"/>
          <w:sz w:val="24"/>
          <w:szCs w:val="24"/>
          <w:highlight w:val="none"/>
          <w:shd w:val="clear" w:color="auto" w:fill="FFFFFF" w:themeFill="background1"/>
          <w:lang w:val="en-US" w:eastAsia="zh-CN"/>
        </w:rPr>
        <w:t>批</w:t>
      </w:r>
    </w:p>
    <w:p w14:paraId="22B502C7">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简要规格描述或项目基本概况介绍、用途：</w:t>
      </w:r>
      <w:r>
        <w:rPr>
          <w:rFonts w:hint="eastAsia" w:asciiTheme="minorEastAsia" w:hAnsiTheme="minorEastAsia" w:cstheme="minorEastAsia"/>
          <w:color w:val="auto"/>
          <w:kern w:val="0"/>
          <w:sz w:val="24"/>
          <w:szCs w:val="24"/>
          <w:highlight w:val="none"/>
          <w:shd w:val="clear" w:color="auto" w:fill="FFFFFF" w:themeFill="background1"/>
          <w:lang w:eastAsia="zh-CN"/>
        </w:rPr>
        <w:t>后勤岗位服务</w:t>
      </w:r>
    </w:p>
    <w:p w14:paraId="46F4DDBB">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备注：</w:t>
      </w:r>
    </w:p>
    <w:p w14:paraId="60B31BE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合同履约期限：</w:t>
      </w:r>
      <w:r>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rPr>
        <w:t>标项 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eastAsiaTheme="minorEastAsia" w:cstheme="minorEastAsia"/>
          <w:color w:val="auto"/>
          <w:sz w:val="24"/>
          <w:szCs w:val="24"/>
          <w:highlight w:val="none"/>
        </w:rPr>
        <w:t>。</w:t>
      </w:r>
    </w:p>
    <w:p w14:paraId="5B37FD7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本项目（否）接受联合体投标。</w:t>
      </w:r>
    </w:p>
    <w:p w14:paraId="7A37C5A9">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二、申请人的资格要求：</w:t>
      </w:r>
    </w:p>
    <w:p w14:paraId="3003C2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1.满足《中华人民共和国政府采购法》第二十二条规定；</w:t>
      </w:r>
    </w:p>
    <w:p w14:paraId="024C5E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2.落实政府采购政策需满足的资格要求：</w:t>
      </w:r>
      <w:r>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rPr>
        <w:t>标项1</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shd w:val="clear" w:color="auto" w:fill="FFFFFF" w:themeFill="background1"/>
        </w:rPr>
        <w:t>本项目专门面向小微企业采购。</w:t>
      </w:r>
    </w:p>
    <w:p w14:paraId="40A4705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3.本项目的特定资格要求：</w:t>
      </w:r>
    </w:p>
    <w:p w14:paraId="198D7A4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【标项1】</w:t>
      </w:r>
    </w:p>
    <w:p w14:paraId="727C2CA5">
      <w:pPr>
        <w:spacing w:line="360" w:lineRule="auto"/>
        <w:ind w:firstLine="480" w:firstLineChars="200"/>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1</w:t>
      </w:r>
      <w:r>
        <w:rPr>
          <w:rFonts w:hint="eastAsia" w:asciiTheme="minorEastAsia" w:hAnsiTheme="minorEastAsia" w:eastAsiaTheme="minorEastAsia" w:cstheme="minorEastAsia"/>
          <w:strike w:val="0"/>
          <w:dstrike w:val="0"/>
          <w:color w:val="auto"/>
          <w:sz w:val="24"/>
          <w:szCs w:val="24"/>
          <w:highlight w:val="none"/>
        </w:rPr>
        <w:t>、投标人须具备有效的《食品经营许可证》。</w:t>
      </w:r>
    </w:p>
    <w:p w14:paraId="1770538E">
      <w:pPr>
        <w:spacing w:line="360" w:lineRule="auto"/>
        <w:ind w:firstLine="480" w:firstLineChars="200"/>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6FB3EC37">
      <w:pPr>
        <w:spacing w:line="360" w:lineRule="auto"/>
        <w:ind w:firstLine="480" w:firstLineChars="200"/>
        <w:rPr>
          <w:rFonts w:hint="default"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3、投标人如在“信用中国”网站（www.creditchina.gov.cn）、中国政府采购网（www.ccgp.gov.cn）等渠道被列入失信被执行人、重大税收违法失信主体、政府采购严重违法失信行为记录名单，尚在处罚期内的将被拒绝参加本次采购活动。</w:t>
      </w:r>
    </w:p>
    <w:p w14:paraId="4E6D4AA2">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三、获取采购文件 </w:t>
      </w:r>
    </w:p>
    <w:p w14:paraId="5B0F1C7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04</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20</w:t>
      </w:r>
      <w:r>
        <w:rPr>
          <w:rFonts w:hint="eastAsia" w:asciiTheme="minorEastAsia" w:hAnsiTheme="minorEastAsia" w:eastAsiaTheme="minorEastAsia" w:cstheme="minorEastAsia"/>
          <w:color w:val="auto"/>
          <w:kern w:val="0"/>
          <w:sz w:val="24"/>
          <w:szCs w:val="24"/>
          <w:highlight w:val="none"/>
          <w:shd w:val="clear" w:color="auto" w:fill="FFFFFF" w:themeFill="background1"/>
        </w:rPr>
        <w:t>日至202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04</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27</w:t>
      </w:r>
      <w:r>
        <w:rPr>
          <w:rFonts w:hint="eastAsia" w:asciiTheme="minorEastAsia" w:hAnsiTheme="minorEastAsia" w:eastAsiaTheme="minorEastAsia" w:cstheme="minorEastAsia"/>
          <w:color w:val="auto"/>
          <w:kern w:val="0"/>
          <w:sz w:val="24"/>
          <w:szCs w:val="24"/>
          <w:highlight w:val="none"/>
          <w:shd w:val="clear" w:color="auto" w:fill="FFFFFF" w:themeFill="background1"/>
        </w:rPr>
        <w:t>日，每天上午00:00至14:00，下午14:00至23:59（北京时间，法定节假日除外）</w:t>
      </w:r>
    </w:p>
    <w:p w14:paraId="068A6F1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地点：政采云平台线上获取</w:t>
      </w:r>
    </w:p>
    <w:p w14:paraId="0CADD7B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方式：</w:t>
      </w:r>
      <w:r>
        <w:rPr>
          <w:rFonts w:hint="eastAsia" w:asciiTheme="minorEastAsia" w:hAnsiTheme="minorEastAsia" w:eastAsiaTheme="minorEastAsia" w:cstheme="minorEastAsia"/>
          <w:color w:val="auto"/>
          <w:sz w:val="24"/>
          <w:szCs w:val="24"/>
          <w:highlight w:val="none"/>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36C98FC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售价（元）：0</w:t>
      </w:r>
    </w:p>
    <w:p w14:paraId="717FFE3C">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四、投标文件提交 </w:t>
      </w:r>
    </w:p>
    <w:p w14:paraId="6AA5C0A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截止时间：202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w:t>
      </w:r>
    </w:p>
    <w:p w14:paraId="04BF28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地点：请登录政采云投标客户端投标</w:t>
      </w:r>
    </w:p>
    <w:p w14:paraId="72F551D8">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五、投标文件开启 </w:t>
      </w:r>
    </w:p>
    <w:p w14:paraId="66FD57A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开启时间：202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w:t>
      </w:r>
    </w:p>
    <w:p w14:paraId="1596F9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2BA9298A">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六、公告期限 </w:t>
      </w:r>
    </w:p>
    <w:p w14:paraId="31CB4FF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自本公告发布之日起5个工作日。 </w:t>
      </w:r>
    </w:p>
    <w:p w14:paraId="72CF56D7">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七、其他补充事宜 </w:t>
      </w:r>
    </w:p>
    <w:p w14:paraId="6E67B37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2" w:name="OLE_LINK5"/>
      <w:bookmarkStart w:id="3" w:name="OLE_LINK6"/>
      <w:r>
        <w:rPr>
          <w:rFonts w:hint="eastAsia" w:asciiTheme="minorEastAsia" w:hAnsiTheme="minorEastAsia" w:eastAsiaTheme="minorEastAsia" w:cstheme="minorEastAsia"/>
          <w:color w:val="auto"/>
          <w:kern w:val="0"/>
          <w:sz w:val="24"/>
          <w:szCs w:val="24"/>
          <w:highlight w:val="none"/>
          <w:shd w:val="clear" w:color="auto" w:fill="FFFFFF" w:themeFill="background1"/>
        </w:rPr>
        <w:t>1、本项目实行网上投标，采用电子投标文件。</w:t>
      </w:r>
    </w:p>
    <w:p w14:paraId="1D5B648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0A65EE2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3D82F05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4、其他事项：</w:t>
      </w:r>
    </w:p>
    <w:bookmarkEnd w:id="2"/>
    <w:bookmarkEnd w:id="3"/>
    <w:p w14:paraId="547F788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14:paraId="644CD49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AA796A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8E766D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4、加密的电子投标文件（.jmbs格式）应在投标文件递交截止时间前通过政采云平台上传完成。</w:t>
      </w:r>
    </w:p>
    <w:p w14:paraId="393AAA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投标文件开启当日，投标人无需到达开标现场，仅需通过政采云平台“不见面”开标大厅完成远程解密、开标唱标、询标澄清、结果公布等交互环节。投标人必须使用能正确解密投标文件的“CA锁”在规定的时间内完成远程解密，因投标人原因未能解密、解密失败或解密超时，视为投标人撤销其投标文件。</w:t>
      </w:r>
    </w:p>
    <w:p w14:paraId="3577956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6、逾期上传或者未上传指定地点的投标文件，采购人不予受理。</w:t>
      </w:r>
    </w:p>
    <w:p w14:paraId="6CC1EE69">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八、凡对本次招标提出询问，请按以下方式联系 </w:t>
      </w:r>
    </w:p>
    <w:p w14:paraId="24D6DD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1.采购人信息 </w:t>
      </w:r>
    </w:p>
    <w:p w14:paraId="288D320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名 称：</w:t>
      </w:r>
      <w:r>
        <w:rPr>
          <w:rFonts w:hint="eastAsia" w:asciiTheme="minorEastAsia" w:hAnsiTheme="minorEastAsia" w:cstheme="minorEastAsia"/>
          <w:color w:val="auto"/>
          <w:sz w:val="24"/>
          <w:szCs w:val="24"/>
          <w:highlight w:val="none"/>
          <w:lang w:eastAsia="zh-CN"/>
        </w:rPr>
        <w:t>乌鲁木齐市中级人民法院</w:t>
      </w:r>
    </w:p>
    <w:p w14:paraId="45236F6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址：乌鲁木齐市水磨沟区南湖东路南一巷26号</w:t>
      </w:r>
    </w:p>
    <w:p w14:paraId="6DBDF23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联系方式：</w:t>
      </w:r>
      <w:r>
        <w:rPr>
          <w:rFonts w:hint="eastAsia" w:asciiTheme="minorEastAsia" w:hAnsiTheme="minorEastAsia" w:cstheme="minorEastAsia"/>
          <w:color w:val="auto"/>
          <w:kern w:val="0"/>
          <w:sz w:val="24"/>
          <w:szCs w:val="24"/>
          <w:highlight w:val="none"/>
          <w:shd w:val="clear" w:color="auto" w:fill="FFFFFF" w:themeFill="background1"/>
          <w:lang w:eastAsia="zh-CN"/>
        </w:rPr>
        <w:t>0991-4687730</w:t>
      </w:r>
    </w:p>
    <w:p w14:paraId="3E53D8F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2.采购代理机构信息 </w:t>
      </w:r>
    </w:p>
    <w:p w14:paraId="2747C69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名 称：新疆新世纪招标有限公司 </w:t>
      </w:r>
    </w:p>
    <w:p w14:paraId="0E4CF5B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w:t>
      </w:r>
      <w:bookmarkStart w:id="4" w:name="OLE_LINK8"/>
      <w:r>
        <w:rPr>
          <w:rFonts w:hint="eastAsia" w:asciiTheme="minorEastAsia" w:hAnsiTheme="minorEastAsia" w:eastAsiaTheme="minorEastAsia" w:cstheme="minorEastAsia"/>
          <w:color w:val="auto"/>
          <w:kern w:val="0"/>
          <w:sz w:val="24"/>
          <w:szCs w:val="24"/>
          <w:highlight w:val="none"/>
          <w:shd w:val="clear" w:color="auto" w:fill="FFFFFF" w:themeFill="background1"/>
        </w:rPr>
        <w:t>乌鲁木齐市水磨沟区新兴街20号凤凰科技大厦五楼</w:t>
      </w:r>
      <w:bookmarkEnd w:id="4"/>
    </w:p>
    <w:p w14:paraId="2F0EEF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联系方式：0991-4661782、13201239203</w:t>
      </w:r>
    </w:p>
    <w:p w14:paraId="0A19CED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3.项目联系方式 </w:t>
      </w:r>
    </w:p>
    <w:p w14:paraId="5F2C48F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项目联系人：候永康</w:t>
      </w:r>
    </w:p>
    <w:p w14:paraId="5D5560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电 话：0991-4661782、13201239203</w:t>
      </w:r>
    </w:p>
    <w:p w14:paraId="778988DD">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5" w:name="_Toc25810"/>
      <w:r>
        <w:rPr>
          <w:rFonts w:hint="eastAsia" w:asciiTheme="minorEastAsia" w:hAnsiTheme="minorEastAsia" w:eastAsiaTheme="minorEastAsia" w:cstheme="minorEastAsia"/>
          <w:b/>
          <w:color w:val="auto"/>
          <w:sz w:val="24"/>
          <w:szCs w:val="24"/>
          <w:highlight w:val="none"/>
        </w:rPr>
        <w:t>投标人须知前附表</w:t>
      </w:r>
      <w:bookmarkEnd w:id="5"/>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16FBC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725475ED">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项号</w:t>
            </w:r>
          </w:p>
        </w:tc>
        <w:tc>
          <w:tcPr>
            <w:tcW w:w="8483" w:type="dxa"/>
            <w:gridSpan w:val="2"/>
            <w:vAlign w:val="center"/>
          </w:tcPr>
          <w:p w14:paraId="2D3CF7D0">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编列内容</w:t>
            </w:r>
          </w:p>
        </w:tc>
      </w:tr>
      <w:tr w14:paraId="54CE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39AFAE2">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410" w:type="dxa"/>
            <w:vAlign w:val="center"/>
          </w:tcPr>
          <w:p w14:paraId="7B97837E">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7073" w:type="dxa"/>
            <w:vAlign w:val="center"/>
          </w:tcPr>
          <w:p w14:paraId="7E9C7F57">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cstheme="minorEastAsia"/>
                <w:color w:val="auto"/>
                <w:kern w:val="0"/>
                <w:szCs w:val="21"/>
                <w:highlight w:val="none"/>
                <w:lang w:eastAsia="zh-CN"/>
              </w:rPr>
              <w:t>乌鲁木齐市中级人民法院后勤岗位服务项目</w:t>
            </w:r>
          </w:p>
        </w:tc>
      </w:tr>
      <w:tr w14:paraId="3E3C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5E743F3">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14266997">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项目编号</w:t>
            </w:r>
          </w:p>
        </w:tc>
        <w:tc>
          <w:tcPr>
            <w:tcW w:w="7073" w:type="dxa"/>
            <w:vAlign w:val="center"/>
          </w:tcPr>
          <w:p w14:paraId="20AD950F">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XJXSJ-2026(ZC)-116（</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w:t>
            </w:r>
          </w:p>
        </w:tc>
      </w:tr>
      <w:tr w14:paraId="33A2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CC9D29">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41B5ED49">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w:t>
            </w:r>
          </w:p>
        </w:tc>
        <w:tc>
          <w:tcPr>
            <w:tcW w:w="7073" w:type="dxa"/>
            <w:vAlign w:val="center"/>
          </w:tcPr>
          <w:p w14:paraId="7B5CD69E">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cstheme="minorEastAsia"/>
                <w:color w:val="auto"/>
                <w:kern w:val="0"/>
                <w:szCs w:val="21"/>
                <w:highlight w:val="none"/>
                <w:lang w:eastAsia="zh-CN"/>
              </w:rPr>
              <w:t>乌鲁木齐市中级人民法院</w:t>
            </w:r>
          </w:p>
        </w:tc>
      </w:tr>
      <w:tr w14:paraId="19F7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787FAAB1">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54C449ED">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采购代理机构</w:t>
            </w:r>
          </w:p>
        </w:tc>
        <w:tc>
          <w:tcPr>
            <w:tcW w:w="7073" w:type="dxa"/>
            <w:vAlign w:val="center"/>
          </w:tcPr>
          <w:p w14:paraId="0954EC3B">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新疆新世纪招标有限公司</w:t>
            </w:r>
          </w:p>
        </w:tc>
      </w:tr>
      <w:tr w14:paraId="1842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3135C1">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3AE8036E">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项目地点</w:t>
            </w:r>
          </w:p>
        </w:tc>
        <w:tc>
          <w:tcPr>
            <w:tcW w:w="7073" w:type="dxa"/>
            <w:vAlign w:val="center"/>
          </w:tcPr>
          <w:p w14:paraId="71D87663">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乌鲁木齐市</w:t>
            </w:r>
          </w:p>
        </w:tc>
      </w:tr>
      <w:tr w14:paraId="6CAF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23D44FC">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138C5D4D">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7073" w:type="dxa"/>
            <w:vAlign w:val="center"/>
          </w:tcPr>
          <w:p w14:paraId="0AE42014">
            <w:pPr>
              <w:keepNext/>
              <w:widowControl/>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财政资金</w:t>
            </w:r>
          </w:p>
        </w:tc>
      </w:tr>
      <w:tr w14:paraId="23402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C7EFAC7">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4E675944">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采购预算金额</w:t>
            </w:r>
          </w:p>
        </w:tc>
        <w:tc>
          <w:tcPr>
            <w:tcW w:w="7073" w:type="dxa"/>
            <w:vAlign w:val="center"/>
          </w:tcPr>
          <w:p w14:paraId="6DD86FA6">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635万</w:t>
            </w:r>
            <w:r>
              <w:rPr>
                <w:rFonts w:hint="eastAsia" w:asciiTheme="minorEastAsia" w:hAnsiTheme="minorEastAsia" w:eastAsiaTheme="minorEastAsia" w:cstheme="minorEastAsia"/>
                <w:color w:val="auto"/>
                <w:kern w:val="0"/>
                <w:szCs w:val="21"/>
                <w:highlight w:val="none"/>
              </w:rPr>
              <w:t>元</w:t>
            </w:r>
          </w:p>
        </w:tc>
      </w:tr>
      <w:tr w14:paraId="017E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191E93">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0EB6ECC9">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最高限价</w:t>
            </w:r>
          </w:p>
        </w:tc>
        <w:tc>
          <w:tcPr>
            <w:tcW w:w="7073" w:type="dxa"/>
            <w:vAlign w:val="center"/>
          </w:tcPr>
          <w:p w14:paraId="1AA68668">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635万</w:t>
            </w:r>
            <w:r>
              <w:rPr>
                <w:rFonts w:hint="eastAsia" w:asciiTheme="minorEastAsia" w:hAnsiTheme="minorEastAsia" w:eastAsiaTheme="minorEastAsia" w:cstheme="minorEastAsia"/>
                <w:color w:val="auto"/>
                <w:kern w:val="0"/>
                <w:szCs w:val="21"/>
                <w:highlight w:val="none"/>
              </w:rPr>
              <w:t>元</w:t>
            </w:r>
          </w:p>
        </w:tc>
      </w:tr>
      <w:tr w14:paraId="6A1B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FDA8565">
            <w:pPr>
              <w:jc w:val="center"/>
              <w:rPr>
                <w:rFonts w:hint="eastAsia" w:asciiTheme="minorEastAsia" w:hAnsiTheme="minorEastAsia" w:eastAsiaTheme="minorEastAsia" w:cstheme="minorEastAsia"/>
                <w:color w:val="auto"/>
                <w:kern w:val="0"/>
                <w:szCs w:val="21"/>
                <w:highlight w:val="none"/>
              </w:rPr>
            </w:pPr>
          </w:p>
        </w:tc>
        <w:tc>
          <w:tcPr>
            <w:tcW w:w="1410" w:type="dxa"/>
            <w:shd w:val="clear" w:color="auto" w:fill="auto"/>
            <w:vAlign w:val="center"/>
          </w:tcPr>
          <w:p w14:paraId="7D3C662E">
            <w:pPr>
              <w:keepNext/>
              <w:widowControl/>
              <w:jc w:val="distribut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合同履约期限</w:t>
            </w:r>
          </w:p>
        </w:tc>
        <w:tc>
          <w:tcPr>
            <w:tcW w:w="7073" w:type="dxa"/>
            <w:shd w:val="clear" w:color="auto" w:fill="auto"/>
            <w:vAlign w:val="center"/>
          </w:tcPr>
          <w:p w14:paraId="1128ED12">
            <w:pPr>
              <w:keepNext/>
              <w:widowControl/>
              <w:jc w:val="left"/>
              <w:rPr>
                <w:rFonts w:hint="default" w:asciiTheme="minorEastAsia" w:hAnsiTheme="minorEastAsia" w:eastAsiaTheme="minorEastAsia" w:cstheme="minorEastAsia"/>
                <w:color w:val="auto"/>
                <w:kern w:val="0"/>
                <w:szCs w:val="21"/>
                <w:highlight w:val="none"/>
                <w:lang w:val="en-US"/>
              </w:rPr>
            </w:pPr>
            <w:r>
              <w:rPr>
                <w:rFonts w:hint="eastAsia" w:asciiTheme="minorEastAsia" w:hAnsiTheme="minorEastAsia" w:cstheme="minorEastAsia"/>
                <w:color w:val="auto"/>
                <w:kern w:val="0"/>
                <w:szCs w:val="21"/>
                <w:highlight w:val="none"/>
                <w:lang w:val="en-US" w:eastAsia="zh-CN"/>
              </w:rPr>
              <w:t>1年</w:t>
            </w:r>
          </w:p>
        </w:tc>
      </w:tr>
      <w:tr w14:paraId="4F2D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3F76A500">
            <w:pPr>
              <w:jc w:val="center"/>
              <w:rPr>
                <w:rFonts w:hint="eastAsia" w:asciiTheme="minorEastAsia" w:hAnsiTheme="minorEastAsia" w:eastAsiaTheme="minorEastAsia" w:cstheme="minorEastAsia"/>
                <w:color w:val="auto"/>
                <w:kern w:val="0"/>
                <w:szCs w:val="21"/>
                <w:highlight w:val="none"/>
              </w:rPr>
            </w:pPr>
          </w:p>
        </w:tc>
        <w:tc>
          <w:tcPr>
            <w:tcW w:w="1410" w:type="dxa"/>
            <w:shd w:val="clear" w:color="auto" w:fill="auto"/>
            <w:vAlign w:val="center"/>
          </w:tcPr>
          <w:p w14:paraId="45A4C43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服务地点</w:t>
            </w:r>
          </w:p>
        </w:tc>
        <w:tc>
          <w:tcPr>
            <w:tcW w:w="7073" w:type="dxa"/>
            <w:shd w:val="clear" w:color="auto" w:fill="auto"/>
            <w:vAlign w:val="center"/>
          </w:tcPr>
          <w:p w14:paraId="5D097728">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采购人指定地点</w:t>
            </w:r>
          </w:p>
        </w:tc>
      </w:tr>
      <w:tr w14:paraId="444A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1D697F6">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410" w:type="dxa"/>
            <w:vAlign w:val="center"/>
          </w:tcPr>
          <w:p w14:paraId="709060C0">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采购范围</w:t>
            </w:r>
          </w:p>
        </w:tc>
        <w:tc>
          <w:tcPr>
            <w:tcW w:w="7073" w:type="dxa"/>
            <w:vAlign w:val="center"/>
          </w:tcPr>
          <w:p w14:paraId="6DDCA247">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乌鲁木齐市中级人民法院后勤岗位服务项目</w:t>
            </w:r>
            <w:r>
              <w:rPr>
                <w:rFonts w:hint="eastAsia" w:asciiTheme="minorEastAsia" w:hAnsiTheme="minorEastAsia" w:eastAsiaTheme="minorEastAsia" w:cstheme="minorEastAsia"/>
                <w:color w:val="auto"/>
                <w:kern w:val="0"/>
                <w:szCs w:val="21"/>
                <w:highlight w:val="none"/>
              </w:rPr>
              <w:t>范围内对应的所有工作内容，关于采购范围的详细说明见招标文件第四章“服务标准和要求”。</w:t>
            </w:r>
          </w:p>
        </w:tc>
      </w:tr>
      <w:tr w14:paraId="1159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82F789F">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410" w:type="dxa"/>
            <w:vAlign w:val="center"/>
          </w:tcPr>
          <w:p w14:paraId="50337315">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采购方式</w:t>
            </w:r>
          </w:p>
        </w:tc>
        <w:tc>
          <w:tcPr>
            <w:tcW w:w="7073" w:type="dxa"/>
            <w:vAlign w:val="center"/>
          </w:tcPr>
          <w:p w14:paraId="60D2C844">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公开招标</w:t>
            </w:r>
          </w:p>
        </w:tc>
      </w:tr>
      <w:tr w14:paraId="7164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9FAE678">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696860C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资格审查方式</w:t>
            </w:r>
          </w:p>
        </w:tc>
        <w:tc>
          <w:tcPr>
            <w:tcW w:w="7073" w:type="dxa"/>
            <w:vAlign w:val="center"/>
          </w:tcPr>
          <w:p w14:paraId="6456CF85">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资格后审</w:t>
            </w:r>
          </w:p>
        </w:tc>
      </w:tr>
      <w:tr w14:paraId="7EEA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7F3EDAC">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410" w:type="dxa"/>
            <w:vAlign w:val="center"/>
          </w:tcPr>
          <w:p w14:paraId="53F1B37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评审办法</w:t>
            </w:r>
          </w:p>
        </w:tc>
        <w:tc>
          <w:tcPr>
            <w:tcW w:w="7073" w:type="dxa"/>
            <w:vAlign w:val="center"/>
          </w:tcPr>
          <w:p w14:paraId="7A7F40E9">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综合评分法</w:t>
            </w:r>
          </w:p>
        </w:tc>
      </w:tr>
      <w:tr w14:paraId="2263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D7427A">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011E41A1">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定标方法</w:t>
            </w:r>
          </w:p>
        </w:tc>
        <w:tc>
          <w:tcPr>
            <w:tcW w:w="7073" w:type="dxa"/>
            <w:vAlign w:val="center"/>
          </w:tcPr>
          <w:p w14:paraId="00C861FC">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评标委员会推荐三名中标候选人</w:t>
            </w:r>
          </w:p>
        </w:tc>
      </w:tr>
      <w:tr w14:paraId="6393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E1EB2C">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410" w:type="dxa"/>
            <w:vAlign w:val="center"/>
          </w:tcPr>
          <w:p w14:paraId="1007E505">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投标人的资格要求</w:t>
            </w:r>
          </w:p>
        </w:tc>
        <w:tc>
          <w:tcPr>
            <w:tcW w:w="7073" w:type="dxa"/>
            <w:vAlign w:val="center"/>
          </w:tcPr>
          <w:p w14:paraId="0CC947B3">
            <w:pPr>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1.满足《中华人民共和国政府采购法》第二十二条规定；</w:t>
            </w:r>
          </w:p>
          <w:p w14:paraId="4B10AC4F">
            <w:pPr>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2.落实政府采购政策需满足的资格要求：标项1：本项目专门面向小微企业采购。</w:t>
            </w:r>
          </w:p>
          <w:p w14:paraId="011DA1D3">
            <w:pPr>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3.本项目的特定资格要求：</w:t>
            </w:r>
          </w:p>
          <w:p w14:paraId="12D50C69">
            <w:pPr>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【标项1】</w:t>
            </w:r>
          </w:p>
          <w:p w14:paraId="2C655884">
            <w:pPr>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1、投标人须具备有效的《食品经营许可证》。</w:t>
            </w:r>
          </w:p>
          <w:p w14:paraId="4702F247">
            <w:pPr>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0CCAC3BD">
            <w:p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val="en-US" w:eastAsia="zh-CN"/>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37C7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551751">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410" w:type="dxa"/>
            <w:vAlign w:val="center"/>
          </w:tcPr>
          <w:p w14:paraId="6E6C47EE">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投标人不得存在的情形</w:t>
            </w:r>
          </w:p>
        </w:tc>
        <w:tc>
          <w:tcPr>
            <w:tcW w:w="7073" w:type="dxa"/>
            <w:vAlign w:val="center"/>
          </w:tcPr>
          <w:p w14:paraId="4B105691">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1、本项目不接受联合体。</w:t>
            </w:r>
          </w:p>
          <w:p w14:paraId="43D453C6">
            <w:pPr>
              <w:keepNext/>
              <w:widowControl/>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kern w:val="0"/>
                <w:szCs w:val="21"/>
                <w:highlight w:val="none"/>
                <w:shd w:val="clear" w:color="auto" w:fill="FFFFFF" w:themeFill="background1"/>
              </w:rPr>
              <w:t>、投标人处于被责令停业、财产被接管、冻结和破产状态，以及投标资格被取消或者被暂停且在暂停期内。</w:t>
            </w:r>
          </w:p>
          <w:p w14:paraId="439EA25B">
            <w:pPr>
              <w:keepNext/>
              <w:widowControl/>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3</w:t>
            </w:r>
            <w:r>
              <w:rPr>
                <w:rFonts w:hint="eastAsia" w:asciiTheme="minorEastAsia" w:hAnsiTheme="minorEastAsia" w:eastAsiaTheme="minorEastAsia" w:cstheme="minorEastAsia"/>
                <w:color w:val="auto"/>
                <w:kern w:val="0"/>
                <w:szCs w:val="21"/>
                <w:highlight w:val="none"/>
                <w:shd w:val="clear" w:color="auto" w:fill="FFFFFF" w:themeFill="background1"/>
              </w:rPr>
              <w:t>、法律规定的其它情形。</w:t>
            </w:r>
          </w:p>
        </w:tc>
      </w:tr>
      <w:tr w14:paraId="21851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2B725BF">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1410" w:type="dxa"/>
            <w:vAlign w:val="center"/>
          </w:tcPr>
          <w:p w14:paraId="772FF743">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招标文件费</w:t>
            </w:r>
          </w:p>
        </w:tc>
        <w:tc>
          <w:tcPr>
            <w:tcW w:w="7073" w:type="dxa"/>
            <w:vAlign w:val="center"/>
          </w:tcPr>
          <w:p w14:paraId="062DAE51">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0元</w:t>
            </w:r>
          </w:p>
        </w:tc>
      </w:tr>
      <w:tr w14:paraId="1792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B0FEBC7">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1410" w:type="dxa"/>
            <w:vAlign w:val="center"/>
          </w:tcPr>
          <w:p w14:paraId="7CD4FA58">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p>
        </w:tc>
        <w:tc>
          <w:tcPr>
            <w:tcW w:w="7073" w:type="dxa"/>
            <w:vAlign w:val="center"/>
          </w:tcPr>
          <w:p w14:paraId="119505FF">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1、投标保证金金额：</w:t>
            </w:r>
            <w:r>
              <w:rPr>
                <w:rFonts w:hint="eastAsia" w:asciiTheme="minorEastAsia" w:hAnsiTheme="minorEastAsia" w:cstheme="minorEastAsia"/>
                <w:color w:val="auto"/>
                <w:kern w:val="0"/>
                <w:szCs w:val="21"/>
                <w:highlight w:val="none"/>
                <w:shd w:val="clear" w:color="auto" w:fill="FFFFFF" w:themeFill="background1"/>
                <w:lang w:val="en-US" w:eastAsia="zh-CN"/>
              </w:rPr>
              <w:t>20000</w:t>
            </w:r>
            <w:r>
              <w:rPr>
                <w:rFonts w:hint="eastAsia" w:asciiTheme="minorEastAsia" w:hAnsiTheme="minorEastAsia" w:eastAsiaTheme="minorEastAsia" w:cstheme="minorEastAsia"/>
                <w:color w:val="auto"/>
                <w:kern w:val="0"/>
                <w:szCs w:val="21"/>
                <w:highlight w:val="none"/>
                <w:shd w:val="clear" w:color="auto" w:fill="FFFFFF" w:themeFill="background1"/>
              </w:rPr>
              <w:t>.00元(大写：</w:t>
            </w:r>
            <w:r>
              <w:rPr>
                <w:rFonts w:hint="eastAsia" w:asciiTheme="minorEastAsia" w:hAnsiTheme="minorEastAsia" w:cstheme="minorEastAsia"/>
                <w:color w:val="auto"/>
                <w:kern w:val="0"/>
                <w:szCs w:val="21"/>
                <w:highlight w:val="none"/>
                <w:shd w:val="clear" w:color="auto" w:fill="FFFFFF" w:themeFill="background1"/>
                <w:lang w:val="en-US" w:eastAsia="zh-CN"/>
              </w:rPr>
              <w:t>贰万元整</w:t>
            </w:r>
            <w:r>
              <w:rPr>
                <w:rFonts w:hint="eastAsia" w:asciiTheme="minorEastAsia" w:hAnsiTheme="minorEastAsia" w:eastAsiaTheme="minorEastAsia" w:cstheme="minorEastAsia"/>
                <w:color w:val="auto"/>
                <w:kern w:val="0"/>
                <w:szCs w:val="21"/>
                <w:highlight w:val="none"/>
                <w:shd w:val="clear" w:color="auto" w:fill="FFFFFF" w:themeFill="background1"/>
              </w:rPr>
              <w:t>）</w:t>
            </w:r>
          </w:p>
          <w:p w14:paraId="1D13BD37">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2、提交截止时间：同投标文件递交截止时间</w:t>
            </w:r>
          </w:p>
          <w:p w14:paraId="194E9597">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6CD7494">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4、银行账户信息</w:t>
            </w:r>
          </w:p>
          <w:p w14:paraId="42FE50D8">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采购代理机构名称：新疆新世纪招标有限公司</w:t>
            </w:r>
          </w:p>
          <w:p w14:paraId="31704AB5">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纳税人识别号：91650100726988855F</w:t>
            </w:r>
          </w:p>
          <w:p w14:paraId="3BEECC3C">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开户行：中国农业银行乌鲁木齐新民西街支行</w:t>
            </w:r>
          </w:p>
          <w:p w14:paraId="531DE267">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账号：30014701040000595</w:t>
            </w:r>
          </w:p>
          <w:p w14:paraId="3C8363A2">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shd w:val="clear" w:color="auto" w:fill="FFFFFF" w:themeFill="background1"/>
              </w:rPr>
              <w:t>5、投标人在提交投标保证金时需备注项目名称简称。</w:t>
            </w:r>
          </w:p>
        </w:tc>
      </w:tr>
      <w:tr w14:paraId="02BE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8E34725">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1410" w:type="dxa"/>
            <w:vAlign w:val="center"/>
          </w:tcPr>
          <w:p w14:paraId="222D4CE8">
            <w:pPr>
              <w:keepNext/>
              <w:widowControl/>
              <w:jc w:val="distribute"/>
              <w:rPr>
                <w:rFonts w:hint="eastAsia" w:asciiTheme="minorEastAsia" w:hAnsiTheme="minorEastAsia" w:eastAsiaTheme="minorEastAsia" w:cstheme="minorEastAsia"/>
                <w:color w:val="auto"/>
                <w:kern w:val="0"/>
                <w:szCs w:val="21"/>
                <w:highlight w:val="none"/>
              </w:rPr>
            </w:pPr>
            <w:r>
              <w:rPr>
                <w:rFonts w:hint="eastAsia" w:cs="Arial" w:asciiTheme="minorEastAsia" w:hAnsiTheme="minorEastAsia"/>
                <w:color w:val="auto"/>
                <w:kern w:val="0"/>
                <w:szCs w:val="21"/>
              </w:rPr>
              <w:t>现场踏勘</w:t>
            </w:r>
          </w:p>
        </w:tc>
        <w:tc>
          <w:tcPr>
            <w:tcW w:w="7073" w:type="dxa"/>
            <w:vAlign w:val="center"/>
          </w:tcPr>
          <w:p w14:paraId="3EEC1A6D">
            <w:pPr>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szCs w:val="21"/>
              </w:rPr>
              <w:t>自行踏勘（2</w:t>
            </w:r>
            <w:r>
              <w:rPr>
                <w:rFonts w:asciiTheme="minorEastAsia" w:hAnsiTheme="minorEastAsia" w:cstheme="minorEastAsia"/>
                <w:color w:val="auto"/>
                <w:szCs w:val="21"/>
              </w:rPr>
              <w:t>02</w:t>
            </w:r>
            <w:r>
              <w:rPr>
                <w:rFonts w:hint="eastAsia" w:asciiTheme="minorEastAsia" w:hAnsiTheme="minorEastAsia" w:cstheme="minorEastAsia"/>
                <w:color w:val="auto"/>
                <w:szCs w:val="21"/>
                <w:lang w:val="en-US" w:eastAsia="zh-CN"/>
              </w:rPr>
              <w:t>6</w:t>
            </w:r>
            <w:r>
              <w:rPr>
                <w:rFonts w:hint="eastAsia" w:asciiTheme="minorEastAsia" w:hAnsiTheme="minorEastAsia" w:cstheme="minorEastAsia"/>
                <w:color w:val="auto"/>
                <w:szCs w:val="21"/>
              </w:rPr>
              <w:t>年</w:t>
            </w:r>
            <w:r>
              <w:rPr>
                <w:rFonts w:hint="eastAsia" w:asciiTheme="minorEastAsia" w:hAnsiTheme="minorEastAsia" w:cstheme="minorEastAsia"/>
                <w:color w:val="auto"/>
                <w:szCs w:val="21"/>
                <w:lang w:val="en-US" w:eastAsia="zh-CN"/>
              </w:rPr>
              <w:t>04</w:t>
            </w:r>
            <w:r>
              <w:rPr>
                <w:rFonts w:hint="eastAsia" w:asciiTheme="minorEastAsia" w:hAnsiTheme="minorEastAsia" w:cstheme="minorEastAsia"/>
                <w:color w:val="auto"/>
                <w:szCs w:val="21"/>
              </w:rPr>
              <w:t>月</w:t>
            </w:r>
            <w:r>
              <w:rPr>
                <w:rFonts w:hint="eastAsia" w:asciiTheme="minorEastAsia" w:hAnsiTheme="minorEastAsia" w:cstheme="minorEastAsia"/>
                <w:color w:val="auto"/>
                <w:szCs w:val="21"/>
                <w:lang w:val="en-US" w:eastAsia="zh-CN"/>
              </w:rPr>
              <w:t>28</w:t>
            </w:r>
            <w:r>
              <w:rPr>
                <w:rFonts w:hint="eastAsia" w:asciiTheme="minorEastAsia" w:hAnsiTheme="minorEastAsia" w:cstheme="minorEastAsia"/>
                <w:color w:val="auto"/>
                <w:szCs w:val="21"/>
              </w:rPr>
              <w:t>日</w:t>
            </w:r>
            <w:r>
              <w:rPr>
                <w:rFonts w:hint="eastAsia" w:asciiTheme="minorEastAsia" w:hAnsiTheme="minorEastAsia" w:cstheme="minorEastAsia"/>
                <w:color w:val="auto"/>
                <w:szCs w:val="21"/>
                <w:lang w:val="en-US" w:eastAsia="zh-CN"/>
              </w:rPr>
              <w:t>投标人</w:t>
            </w:r>
            <w:r>
              <w:rPr>
                <w:rFonts w:hint="eastAsia" w:asciiTheme="minorEastAsia" w:hAnsiTheme="minorEastAsia" w:cstheme="minorEastAsia"/>
                <w:color w:val="auto"/>
                <w:szCs w:val="21"/>
              </w:rPr>
              <w:t>需自行去采购单位进行踏勘，踏勘联系人：张华。联系电话：</w:t>
            </w:r>
            <w:r>
              <w:rPr>
                <w:rFonts w:asciiTheme="minorEastAsia" w:hAnsiTheme="minorEastAsia" w:cstheme="minorEastAsia"/>
                <w:color w:val="auto"/>
                <w:szCs w:val="21"/>
              </w:rPr>
              <w:t>0991-4687730</w:t>
            </w:r>
            <w:r>
              <w:rPr>
                <w:rFonts w:hint="eastAsia" w:asciiTheme="minorEastAsia" w:hAnsiTheme="minorEastAsia" w:cstheme="minorEastAsia"/>
                <w:color w:val="auto"/>
                <w:szCs w:val="21"/>
              </w:rPr>
              <w:t>；如因未踏勘造成</w:t>
            </w:r>
            <w:r>
              <w:rPr>
                <w:rFonts w:hint="eastAsia" w:asciiTheme="minorEastAsia" w:hAnsiTheme="minorEastAsia" w:cstheme="minorEastAsia"/>
                <w:color w:val="auto"/>
                <w:szCs w:val="21"/>
                <w:lang w:val="en-US" w:eastAsia="zh-CN"/>
              </w:rPr>
              <w:t>投标人</w:t>
            </w:r>
            <w:r>
              <w:rPr>
                <w:rFonts w:hint="eastAsia" w:asciiTheme="minorEastAsia" w:hAnsiTheme="minorEastAsia" w:cstheme="minorEastAsia"/>
                <w:color w:val="auto"/>
                <w:szCs w:val="21"/>
              </w:rPr>
              <w:t>无法正常投标或报价出现问题，由</w:t>
            </w:r>
            <w:r>
              <w:rPr>
                <w:rFonts w:hint="eastAsia" w:asciiTheme="minorEastAsia" w:hAnsiTheme="minorEastAsia" w:cstheme="minorEastAsia"/>
                <w:color w:val="auto"/>
                <w:szCs w:val="21"/>
                <w:lang w:val="en-US" w:eastAsia="zh-CN"/>
              </w:rPr>
              <w:t>投标人</w:t>
            </w:r>
            <w:r>
              <w:rPr>
                <w:rFonts w:hint="eastAsia" w:asciiTheme="minorEastAsia" w:hAnsiTheme="minorEastAsia" w:cstheme="minorEastAsia"/>
                <w:color w:val="auto"/>
                <w:szCs w:val="21"/>
              </w:rPr>
              <w:t>自行承担后果。）</w:t>
            </w:r>
          </w:p>
        </w:tc>
      </w:tr>
      <w:tr w14:paraId="78CF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5FF1A76">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1410" w:type="dxa"/>
            <w:vAlign w:val="center"/>
          </w:tcPr>
          <w:p w14:paraId="06A71071">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招标答疑</w:t>
            </w:r>
          </w:p>
        </w:tc>
        <w:tc>
          <w:tcPr>
            <w:tcW w:w="7073" w:type="dxa"/>
            <w:vAlign w:val="center"/>
          </w:tcPr>
          <w:p w14:paraId="522E74EC">
            <w:pPr>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提出询问的，应当在投标文件递交截止时间15日前以书面形式（加盖公章）递交至新疆新世纪招标有限公司，否则采购人不作任何解释。</w:t>
            </w:r>
          </w:p>
          <w:p w14:paraId="5B487293">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05606060">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质疑接收人：候永康；联系方式：0991-4661782。</w:t>
            </w:r>
          </w:p>
          <w:p w14:paraId="5D5DF6B9">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注：1、投标人必须在法定质疑期内一次性提出针对同一采购程序环节的质疑；</w:t>
            </w:r>
            <w:r>
              <w:rPr>
                <w:rFonts w:hint="eastAsia" w:asciiTheme="minorEastAsia" w:hAnsiTheme="minorEastAsia" w:eastAsiaTheme="minorEastAsia" w:cstheme="minorEastAsia"/>
                <w:color w:val="auto"/>
                <w:szCs w:val="21"/>
                <w:highlight w:val="none"/>
              </w:rPr>
              <w:t>投标人投诉的事项不得超出已质疑事项的范围。2、</w:t>
            </w:r>
            <w:r>
              <w:rPr>
                <w:rFonts w:hint="eastAsia" w:asciiTheme="minorEastAsia" w:hAnsiTheme="minorEastAsia" w:eastAsiaTheme="minorEastAsia" w:cstheme="minorEastAsia"/>
                <w:color w:val="auto"/>
                <w:kern w:val="0"/>
                <w:szCs w:val="21"/>
                <w:highlight w:val="none"/>
              </w:rPr>
              <w:t>投标人</w:t>
            </w:r>
            <w:r>
              <w:rPr>
                <w:rFonts w:hint="eastAsia" w:asciiTheme="minorEastAsia" w:hAnsiTheme="minorEastAsia" w:eastAsiaTheme="minorEastAsia" w:cstheme="minorEastAsia"/>
                <w:color w:val="auto"/>
                <w:szCs w:val="21"/>
                <w:highlight w:val="none"/>
              </w:rPr>
              <w:t>在国家法律规定的时间内未提出书面疑问，视为对招标文件的</w:t>
            </w:r>
            <w:r>
              <w:rPr>
                <w:rFonts w:hint="eastAsia" w:asciiTheme="minorEastAsia" w:hAnsiTheme="minorEastAsia" w:eastAsiaTheme="minorEastAsia" w:cstheme="minorEastAsia"/>
                <w:color w:val="auto"/>
                <w:szCs w:val="21"/>
                <w:highlight w:val="none"/>
                <w:lang w:val="en-US" w:eastAsia="zh-CN"/>
              </w:rPr>
              <w:t>服务要求</w:t>
            </w:r>
            <w:r>
              <w:rPr>
                <w:rFonts w:hint="eastAsia" w:asciiTheme="minorEastAsia" w:hAnsiTheme="minorEastAsia" w:eastAsiaTheme="minorEastAsia" w:cstheme="minorEastAsia"/>
                <w:color w:val="auto"/>
                <w:szCs w:val="21"/>
                <w:highlight w:val="none"/>
              </w:rPr>
              <w:t>、资格条件、评审方法、合同文本等所有内容无异议。</w:t>
            </w:r>
          </w:p>
        </w:tc>
      </w:tr>
      <w:tr w14:paraId="1C17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017CFE">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1410" w:type="dxa"/>
            <w:vAlign w:val="center"/>
          </w:tcPr>
          <w:p w14:paraId="6624EC85">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w:t>
            </w:r>
          </w:p>
        </w:tc>
        <w:tc>
          <w:tcPr>
            <w:tcW w:w="7073" w:type="dxa"/>
            <w:shd w:val="clear" w:color="auto" w:fill="auto"/>
            <w:vAlign w:val="center"/>
          </w:tcPr>
          <w:p w14:paraId="319298C3">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FFB40A3">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44EB9836">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3、加密的电子投标文件应在投标文件递交截止时间前通过政采云平台上传完成。逾期上传或者未上传指定地点的投标文件，不予受理。</w:t>
            </w:r>
          </w:p>
          <w:p w14:paraId="1D3B3825">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03E5A5D5">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5、如遇“政采云平台（https://www.zcygov.cn/）”电子交易规则调整，以最新要求为准。</w:t>
            </w:r>
          </w:p>
        </w:tc>
      </w:tr>
      <w:tr w14:paraId="7116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E94DAA0">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1410" w:type="dxa"/>
            <w:vAlign w:val="center"/>
          </w:tcPr>
          <w:p w14:paraId="3F941E8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投标文件递交</w:t>
            </w:r>
          </w:p>
        </w:tc>
        <w:tc>
          <w:tcPr>
            <w:tcW w:w="7073" w:type="dxa"/>
            <w:shd w:val="clear" w:color="auto" w:fill="auto"/>
            <w:vAlign w:val="center"/>
          </w:tcPr>
          <w:p w14:paraId="30647BFC">
            <w:pPr>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截止时间：</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年</w:t>
            </w:r>
            <w:r>
              <w:rPr>
                <w:rFonts w:hint="eastAsia" w:asciiTheme="minorEastAsia" w:hAnsiTheme="minorEastAsia" w:cstheme="minorEastAsia"/>
                <w:color w:val="auto"/>
                <w:kern w:val="0"/>
                <w:szCs w:val="21"/>
                <w:highlight w:val="none"/>
                <w:u w:val="single"/>
                <w:lang w:val="en-US" w:eastAsia="zh-CN"/>
              </w:rPr>
              <w:t>05</w:t>
            </w:r>
            <w:r>
              <w:rPr>
                <w:rFonts w:hint="eastAsia" w:asciiTheme="minorEastAsia" w:hAnsiTheme="minorEastAsia" w:eastAsiaTheme="minorEastAsia" w:cstheme="minorEastAsia"/>
                <w:color w:val="auto"/>
                <w:kern w:val="0"/>
                <w:szCs w:val="21"/>
                <w:highlight w:val="none"/>
                <w:u w:val="single"/>
              </w:rPr>
              <w:t>月</w:t>
            </w:r>
            <w:r>
              <w:rPr>
                <w:rFonts w:hint="eastAsia" w:asciiTheme="minorEastAsia" w:hAnsiTheme="minorEastAsia" w:cstheme="minorEastAsia"/>
                <w:color w:val="auto"/>
                <w:kern w:val="0"/>
                <w:szCs w:val="21"/>
                <w:highlight w:val="none"/>
                <w:u w:val="single"/>
                <w:lang w:val="en-US" w:eastAsia="zh-CN"/>
              </w:rPr>
              <w:t>11</w:t>
            </w:r>
            <w:r>
              <w:rPr>
                <w:rFonts w:hint="eastAsia" w:asciiTheme="minorEastAsia" w:hAnsiTheme="minorEastAsia" w:eastAsiaTheme="minorEastAsia" w:cstheme="minorEastAsia"/>
                <w:color w:val="auto"/>
                <w:kern w:val="0"/>
                <w:szCs w:val="21"/>
                <w:highlight w:val="none"/>
                <w:u w:val="single"/>
              </w:rPr>
              <w:t>日 1</w:t>
            </w:r>
            <w:r>
              <w:rPr>
                <w:rFonts w:hint="eastAsia" w:asciiTheme="minorEastAsia" w:hAnsiTheme="minorEastAsia" w:cstheme="minorEastAsia"/>
                <w:color w:val="auto"/>
                <w:kern w:val="0"/>
                <w:szCs w:val="21"/>
                <w:highlight w:val="none"/>
                <w:u w:val="single"/>
                <w:lang w:val="en-US" w:eastAsia="zh-CN"/>
              </w:rPr>
              <w:t>1</w:t>
            </w:r>
            <w:r>
              <w:rPr>
                <w:rFonts w:hint="eastAsia" w:asciiTheme="minorEastAsia" w:hAnsiTheme="minorEastAsia" w:eastAsiaTheme="minorEastAsia" w:cstheme="minorEastAsia"/>
                <w:color w:val="auto"/>
                <w:kern w:val="0"/>
                <w:szCs w:val="21"/>
                <w:highlight w:val="none"/>
                <w:u w:val="single"/>
              </w:rPr>
              <w:t>:00</w:t>
            </w:r>
            <w:r>
              <w:rPr>
                <w:rFonts w:hint="eastAsia" w:asciiTheme="minorEastAsia" w:hAnsiTheme="minorEastAsia" w:eastAsiaTheme="minorEastAsia" w:cstheme="minorEastAsia"/>
                <w:color w:val="auto"/>
                <w:kern w:val="0"/>
                <w:szCs w:val="21"/>
                <w:highlight w:val="none"/>
              </w:rPr>
              <w:t>（北京时间）</w:t>
            </w:r>
          </w:p>
          <w:p w14:paraId="19F542F3">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递交地点：政采云平台（https://www.zcygov.cn/）</w:t>
            </w:r>
          </w:p>
        </w:tc>
      </w:tr>
      <w:tr w14:paraId="73A5F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7077F61">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1410" w:type="dxa"/>
            <w:vAlign w:val="center"/>
          </w:tcPr>
          <w:p w14:paraId="75AE980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w:t>
            </w:r>
          </w:p>
        </w:tc>
        <w:tc>
          <w:tcPr>
            <w:tcW w:w="7073" w:type="dxa"/>
            <w:shd w:val="clear" w:color="auto" w:fill="auto"/>
            <w:vAlign w:val="center"/>
          </w:tcPr>
          <w:p w14:paraId="460C5FF9">
            <w:pPr>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时间：</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年</w:t>
            </w:r>
            <w:r>
              <w:rPr>
                <w:rFonts w:hint="eastAsia" w:asciiTheme="minorEastAsia" w:hAnsiTheme="minorEastAsia" w:cstheme="minorEastAsia"/>
                <w:color w:val="auto"/>
                <w:kern w:val="0"/>
                <w:szCs w:val="21"/>
                <w:highlight w:val="none"/>
                <w:u w:val="single"/>
                <w:lang w:val="en-US" w:eastAsia="zh-CN"/>
              </w:rPr>
              <w:t>05</w:t>
            </w:r>
            <w:r>
              <w:rPr>
                <w:rFonts w:hint="eastAsia" w:asciiTheme="minorEastAsia" w:hAnsiTheme="minorEastAsia" w:eastAsiaTheme="minorEastAsia" w:cstheme="minorEastAsia"/>
                <w:color w:val="auto"/>
                <w:kern w:val="0"/>
                <w:szCs w:val="21"/>
                <w:highlight w:val="none"/>
                <w:u w:val="single"/>
              </w:rPr>
              <w:t>月</w:t>
            </w:r>
            <w:r>
              <w:rPr>
                <w:rFonts w:hint="eastAsia" w:asciiTheme="minorEastAsia" w:hAnsiTheme="minorEastAsia" w:cstheme="minorEastAsia"/>
                <w:color w:val="auto"/>
                <w:kern w:val="0"/>
                <w:szCs w:val="21"/>
                <w:highlight w:val="none"/>
                <w:u w:val="single"/>
                <w:lang w:val="en-US" w:eastAsia="zh-CN"/>
              </w:rPr>
              <w:t>11</w:t>
            </w:r>
            <w:r>
              <w:rPr>
                <w:rFonts w:hint="eastAsia" w:asciiTheme="minorEastAsia" w:hAnsiTheme="minorEastAsia" w:eastAsiaTheme="minorEastAsia" w:cstheme="minorEastAsia"/>
                <w:color w:val="auto"/>
                <w:kern w:val="0"/>
                <w:szCs w:val="21"/>
                <w:highlight w:val="none"/>
                <w:u w:val="single"/>
              </w:rPr>
              <w:t>日 1</w:t>
            </w:r>
            <w:r>
              <w:rPr>
                <w:rFonts w:hint="eastAsia" w:asciiTheme="minorEastAsia" w:hAnsiTheme="minorEastAsia" w:cstheme="minorEastAsia"/>
                <w:color w:val="auto"/>
                <w:kern w:val="0"/>
                <w:szCs w:val="21"/>
                <w:highlight w:val="none"/>
                <w:u w:val="single"/>
                <w:lang w:val="en-US" w:eastAsia="zh-CN"/>
              </w:rPr>
              <w:t>1</w:t>
            </w:r>
            <w:r>
              <w:rPr>
                <w:rFonts w:hint="eastAsia" w:asciiTheme="minorEastAsia" w:hAnsiTheme="minorEastAsia" w:eastAsiaTheme="minorEastAsia" w:cstheme="minorEastAsia"/>
                <w:color w:val="auto"/>
                <w:kern w:val="0"/>
                <w:szCs w:val="21"/>
                <w:highlight w:val="none"/>
                <w:u w:val="single"/>
              </w:rPr>
              <w:t>:00</w:t>
            </w:r>
            <w:r>
              <w:rPr>
                <w:rFonts w:hint="eastAsia" w:asciiTheme="minorEastAsia" w:hAnsiTheme="minorEastAsia" w:eastAsiaTheme="minorEastAsia" w:cstheme="minorEastAsia"/>
                <w:color w:val="auto"/>
                <w:kern w:val="0"/>
                <w:szCs w:val="21"/>
                <w:highlight w:val="none"/>
              </w:rPr>
              <w:t>（北京时间）</w:t>
            </w:r>
          </w:p>
          <w:p w14:paraId="63CABC48">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地点：政采云平台（https://www.zcygov.cn/）</w:t>
            </w:r>
          </w:p>
        </w:tc>
      </w:tr>
      <w:tr w14:paraId="2B14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9E73AE">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1410" w:type="dxa"/>
            <w:vAlign w:val="center"/>
          </w:tcPr>
          <w:p w14:paraId="19C8A6B7">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7073" w:type="dxa"/>
            <w:vAlign w:val="center"/>
          </w:tcPr>
          <w:p w14:paraId="41B07F6A">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自投标截止之日90日历日</w:t>
            </w:r>
          </w:p>
        </w:tc>
      </w:tr>
      <w:tr w14:paraId="150A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B6A23C3">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1410" w:type="dxa"/>
            <w:vAlign w:val="center"/>
          </w:tcPr>
          <w:p w14:paraId="11EAC8A2">
            <w:pPr>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公告发布媒体</w:t>
            </w:r>
          </w:p>
        </w:tc>
        <w:tc>
          <w:tcPr>
            <w:tcW w:w="7073" w:type="dxa"/>
            <w:vAlign w:val="center"/>
          </w:tcPr>
          <w:p w14:paraId="771FABB1">
            <w:pPr>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cstheme="minorEastAsia"/>
                <w:color w:val="auto"/>
                <w:szCs w:val="21"/>
              </w:rPr>
              <w:t>新疆维吾尔自治区政府采购网(http://www.ccgp-xinjiang.gov.cn)</w:t>
            </w:r>
          </w:p>
        </w:tc>
      </w:tr>
      <w:tr w14:paraId="6734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90B93C">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1410" w:type="dxa"/>
            <w:vAlign w:val="center"/>
          </w:tcPr>
          <w:p w14:paraId="381F1075">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履约保证金</w:t>
            </w:r>
          </w:p>
        </w:tc>
        <w:tc>
          <w:tcPr>
            <w:tcW w:w="7073" w:type="dxa"/>
            <w:vAlign w:val="center"/>
          </w:tcPr>
          <w:p w14:paraId="672DE847">
            <w:pPr>
              <w:spacing w:line="288"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w:t>
            </w:r>
          </w:p>
        </w:tc>
      </w:tr>
      <w:tr w14:paraId="7875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2" w:hRule="atLeast"/>
          <w:jc w:val="center"/>
        </w:trPr>
        <w:tc>
          <w:tcPr>
            <w:tcW w:w="597" w:type="dxa"/>
            <w:vAlign w:val="center"/>
          </w:tcPr>
          <w:p w14:paraId="6FAE1C97">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1410" w:type="dxa"/>
            <w:vAlign w:val="center"/>
          </w:tcPr>
          <w:p w14:paraId="058BB024">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中小企业政策说明</w:t>
            </w:r>
          </w:p>
        </w:tc>
        <w:tc>
          <w:tcPr>
            <w:tcW w:w="7073" w:type="dxa"/>
            <w:vAlign w:val="center"/>
          </w:tcPr>
          <w:p w14:paraId="26132621">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056AC04">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53767B70">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3、在货物采购项目中，投标人提供的货物既有中小企业制造货物，也有大型企业制造货物的，不享受本办法规定的中小企业扶持政策。</w:t>
            </w:r>
          </w:p>
          <w:p w14:paraId="7200BBAD">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4、以联合体形式参加政府采购活动，联合体各方均为中小企业的，联合体视同中小企业。其中，联合体各方均为小微企业的，联合体视同小微企业。</w:t>
            </w:r>
          </w:p>
          <w:p w14:paraId="1B23D378">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5、投标人经享受扶持政策获得政府采购合同的，小微企业不得将合同分包给大中型企业，中型企业不得将合同分包给大型企业；</w:t>
            </w:r>
          </w:p>
          <w:p w14:paraId="6DBA5509">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本项目中小企业扶持政策：本项目专门面向小微企业采购，投标人为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1F1AFB7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7、根据“关于印发中小企业划型标准规定的通知(工信部联企业〔2011〕300号)”等有关规定，本项目标的所属行业为</w:t>
            </w:r>
            <w:r>
              <w:rPr>
                <w:rFonts w:hint="eastAsia" w:asciiTheme="minorEastAsia" w:hAnsiTheme="minorEastAsia" w:eastAsiaTheme="minorEastAsia" w:cstheme="minorEastAsia"/>
                <w:b/>
                <w:bCs/>
                <w:color w:val="auto"/>
                <w:kern w:val="0"/>
                <w:szCs w:val="21"/>
                <w:highlight w:val="none"/>
                <w:u w:val="single"/>
              </w:rPr>
              <w:t>租赁和商务服务业、餐饮业</w:t>
            </w:r>
            <w:r>
              <w:rPr>
                <w:rFonts w:hint="eastAsia" w:asciiTheme="minorEastAsia" w:hAnsiTheme="minorEastAsia" w:eastAsiaTheme="minorEastAsia" w:cstheme="minorEastAsia"/>
                <w:color w:val="auto"/>
                <w:kern w:val="0"/>
                <w:szCs w:val="21"/>
                <w:highlight w:val="none"/>
              </w:rPr>
              <w:t>。</w:t>
            </w:r>
          </w:p>
          <w:p w14:paraId="2DF71299">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16E2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shd w:val="clear" w:color="auto" w:fill="auto"/>
            <w:vAlign w:val="center"/>
          </w:tcPr>
          <w:p w14:paraId="1A7A5957">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18</w:t>
            </w:r>
          </w:p>
        </w:tc>
        <w:tc>
          <w:tcPr>
            <w:tcW w:w="1410" w:type="dxa"/>
            <w:shd w:val="clear" w:color="auto" w:fill="auto"/>
            <w:vAlign w:val="center"/>
          </w:tcPr>
          <w:p w14:paraId="308B791B">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合同分包</w:t>
            </w:r>
          </w:p>
        </w:tc>
        <w:tc>
          <w:tcPr>
            <w:tcW w:w="7073" w:type="dxa"/>
            <w:shd w:val="clear" w:color="auto" w:fill="auto"/>
            <w:vAlign w:val="center"/>
          </w:tcPr>
          <w:p w14:paraId="6247670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☑不允许分包</w:t>
            </w:r>
          </w:p>
          <w:p w14:paraId="6C976762">
            <w:pPr>
              <w:keepNext/>
              <w:widowControl/>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□允许分包,要求：</w:t>
            </w:r>
            <w:r>
              <w:rPr>
                <w:rFonts w:hint="eastAsia" w:asciiTheme="minorEastAsia" w:hAnsiTheme="minorEastAsia" w:eastAsiaTheme="minorEastAsia" w:cstheme="minorEastAsia"/>
                <w:color w:val="auto"/>
                <w:kern w:val="0"/>
                <w:szCs w:val="21"/>
                <w:highlight w:val="none"/>
                <w:u w:val="single"/>
              </w:rPr>
              <w:t xml:space="preserve"> /  </w:t>
            </w:r>
          </w:p>
        </w:tc>
      </w:tr>
      <w:tr w14:paraId="4E70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8" w:hRule="atLeast"/>
          <w:jc w:val="center"/>
        </w:trPr>
        <w:tc>
          <w:tcPr>
            <w:tcW w:w="597" w:type="dxa"/>
            <w:shd w:val="clear" w:color="auto" w:fill="auto"/>
            <w:vAlign w:val="center"/>
          </w:tcPr>
          <w:p w14:paraId="5D0A7346">
            <w:pPr>
              <w:spacing w:line="360" w:lineRule="auto"/>
              <w:jc w:val="center"/>
              <w:rPr>
                <w:rFonts w:hint="eastAsia" w:asciiTheme="minorEastAsia" w:hAnsiTheme="minorEastAsia" w:eastAsiaTheme="minorEastAsia" w:cstheme="minorEastAsia"/>
                <w:color w:val="auto"/>
                <w:kern w:val="0"/>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kern w:val="0"/>
                <w:sz w:val="21"/>
                <w:szCs w:val="21"/>
                <w:highlight w:val="none"/>
                <w:shd w:val="clear" w:color="auto" w:fill="FFFFFF" w:themeFill="background1"/>
                <w:lang w:val="en-US" w:eastAsia="zh-CN" w:bidi="ar-SA"/>
              </w:rPr>
              <w:t>19</w:t>
            </w:r>
          </w:p>
        </w:tc>
        <w:tc>
          <w:tcPr>
            <w:tcW w:w="1410" w:type="dxa"/>
            <w:shd w:val="clear" w:color="auto" w:fill="auto"/>
            <w:vAlign w:val="center"/>
          </w:tcPr>
          <w:p w14:paraId="3917C175">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信用</w:t>
            </w:r>
            <w:r>
              <w:rPr>
                <w:rFonts w:hint="eastAsia" w:asciiTheme="minorEastAsia" w:hAnsiTheme="minorEastAsia" w:eastAsiaTheme="minorEastAsia" w:cstheme="minorEastAsia"/>
                <w:color w:val="auto"/>
                <w:kern w:val="0"/>
                <w:szCs w:val="21"/>
                <w:highlight w:val="none"/>
                <w:lang w:val="en-US" w:eastAsia="zh-CN"/>
              </w:rPr>
              <w:t>信息查询</w:t>
            </w:r>
          </w:p>
        </w:tc>
        <w:tc>
          <w:tcPr>
            <w:tcW w:w="7073" w:type="dxa"/>
            <w:shd w:val="clear" w:color="auto" w:fill="auto"/>
            <w:vAlign w:val="center"/>
          </w:tcPr>
          <w:p w14:paraId="716D4A5C">
            <w:pPr>
              <w:keepNext/>
              <w:widowControl/>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查询结果（全部包含）：1）未被列入重大税收违法失信主体的投标人；2）未被列入失信被执行人；3）未列入政府采购严重违法失信行为记录名单。（说明：1、信息查询记录及证据留存得方式：应当将信息查询记录的截图作为投标文件组成部分；2、具体查询信息截止时点：应当自本项目招标公告发布之日起至本项目投标截止之日止；3、供应商提供的截图与采购人或采购代理机构查询信息不一致的，以采购人或采购代理机构查询结果为准。）。</w:t>
            </w:r>
          </w:p>
        </w:tc>
      </w:tr>
      <w:tr w14:paraId="3617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146437E">
            <w:pPr>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20</w:t>
            </w:r>
          </w:p>
        </w:tc>
        <w:tc>
          <w:tcPr>
            <w:tcW w:w="1410" w:type="dxa"/>
            <w:shd w:val="clear" w:color="auto" w:fill="auto"/>
            <w:vAlign w:val="center"/>
          </w:tcPr>
          <w:p w14:paraId="3F47BD4B">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采购代理服</w:t>
            </w:r>
          </w:p>
          <w:p w14:paraId="2C885C50">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务费</w:t>
            </w:r>
          </w:p>
        </w:tc>
        <w:tc>
          <w:tcPr>
            <w:tcW w:w="7073" w:type="dxa"/>
            <w:shd w:val="clear" w:color="auto" w:fill="auto"/>
            <w:vAlign w:val="center"/>
          </w:tcPr>
          <w:p w14:paraId="1E1C1325">
            <w:pPr>
              <w:keepNext/>
              <w:widowControl/>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中标人在收到中标通知书前，以中标价格为基准，计算标准和方法参照国家计委《招标代理服务费管理暂行办法》的通知(计价格[2002]1980号)，由中标人向新疆新世纪招标有限公司支付代理服务费。</w:t>
            </w:r>
          </w:p>
        </w:tc>
      </w:tr>
      <w:tr w14:paraId="732D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C50158E">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21</w:t>
            </w:r>
          </w:p>
        </w:tc>
        <w:tc>
          <w:tcPr>
            <w:tcW w:w="1410" w:type="dxa"/>
            <w:shd w:val="clear" w:color="auto" w:fill="auto"/>
            <w:vAlign w:val="center"/>
          </w:tcPr>
          <w:p w14:paraId="3B280508">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说明</w:t>
            </w:r>
          </w:p>
        </w:tc>
        <w:tc>
          <w:tcPr>
            <w:tcW w:w="7073" w:type="dxa"/>
            <w:shd w:val="clear" w:color="auto" w:fill="auto"/>
            <w:vAlign w:val="center"/>
          </w:tcPr>
          <w:p w14:paraId="780A97E2">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1、本文件中所述政策法规、标准规范等文件，如有新文件则按新文件执行，如已废止则仅为参考。</w:t>
            </w:r>
          </w:p>
          <w:p w14:paraId="097240F4">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2、投标人须根据招标文件要求在投标文件中提供评审所需的相应证明材料扫描件。</w:t>
            </w:r>
          </w:p>
          <w:p w14:paraId="3AC5CC08">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3、建议投标人对本招标文件</w:t>
            </w:r>
            <w:r>
              <w:rPr>
                <w:rFonts w:hint="eastAsia" w:asciiTheme="minorEastAsia" w:hAnsiTheme="minorEastAsia" w:cstheme="minorEastAsia"/>
                <w:color w:val="auto"/>
                <w:kern w:val="0"/>
                <w:szCs w:val="21"/>
                <w:highlight w:val="none"/>
                <w:lang w:val="en-US" w:eastAsia="zh-CN"/>
              </w:rPr>
              <w:t>服务</w:t>
            </w:r>
            <w:r>
              <w:rPr>
                <w:rFonts w:hint="eastAsia" w:asciiTheme="minorEastAsia" w:hAnsiTheme="minorEastAsia" w:eastAsiaTheme="minorEastAsia" w:cstheme="minorEastAsia"/>
                <w:color w:val="auto"/>
                <w:kern w:val="0"/>
                <w:szCs w:val="21"/>
                <w:highlight w:val="none"/>
              </w:rPr>
              <w:t>要求进行点对点应答，根据本招标文件的要求,结合所投产品的实际参数值，进行逐条逐项答复、说明和解释。</w:t>
            </w:r>
          </w:p>
          <w:p w14:paraId="1B69D6FF">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4、投标人如提供中小企业申明函、关于符合本国产品标准的声明函时，需将投标产品全部填写。</w:t>
            </w:r>
          </w:p>
          <w:p w14:paraId="0052F764">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5、最低报价不能作为中标的保证。</w:t>
            </w:r>
          </w:p>
          <w:p w14:paraId="4AA21AFC">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lang w:val="en-US" w:eastAsia="zh-CN"/>
              </w:rPr>
              <w:t>银行、保险、石油石化、电力、电信等行业特殊情况的，法人的分支机构可以自身身份参加。</w:t>
            </w:r>
          </w:p>
          <w:p w14:paraId="3EBE1870">
            <w:pPr>
              <w:keepNext/>
              <w:widowControl/>
              <w:numPr>
                <w:ilvl w:val="0"/>
                <w:numId w:val="0"/>
              </w:numPr>
              <w:ind w:left="420" w:leftChars="200" w:firstLine="0" w:firstLineChars="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、本表内容如与后文内容不一致处，以本表为准。</w:t>
            </w:r>
          </w:p>
        </w:tc>
      </w:tr>
    </w:tbl>
    <w:p w14:paraId="03C2E32E">
      <w:pPr>
        <w:rPr>
          <w:rFonts w:hint="eastAsia" w:asciiTheme="minorEastAsia" w:hAnsiTheme="minorEastAsia" w:eastAsiaTheme="minorEastAsia" w:cstheme="minorEastAsia"/>
          <w:color w:val="auto"/>
          <w:kern w:val="0"/>
          <w:sz w:val="24"/>
          <w:szCs w:val="24"/>
          <w:highlight w:val="none"/>
        </w:rPr>
      </w:pPr>
    </w:p>
    <w:p w14:paraId="5DEBA356">
      <w:pPr>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6" w:name="_BookMark_3"/>
      <w:bookmarkEnd w:id="6"/>
      <w:r>
        <w:rPr>
          <w:rFonts w:hint="eastAsia" w:asciiTheme="minorEastAsia" w:hAnsiTheme="minorEastAsia" w:eastAsiaTheme="minorEastAsia" w:cstheme="minorEastAsia"/>
          <w:color w:val="auto"/>
          <w:kern w:val="0"/>
          <w:sz w:val="24"/>
          <w:szCs w:val="24"/>
          <w:highlight w:val="none"/>
        </w:rPr>
        <w:br w:type="page"/>
      </w:r>
      <w:bookmarkStart w:id="7" w:name="_Toc31782"/>
      <w:r>
        <w:rPr>
          <w:rFonts w:hint="eastAsia" w:asciiTheme="minorEastAsia" w:hAnsiTheme="minorEastAsia" w:eastAsiaTheme="minorEastAsia" w:cstheme="minorEastAsia"/>
          <w:b/>
          <w:color w:val="auto"/>
          <w:sz w:val="24"/>
          <w:szCs w:val="24"/>
          <w:highlight w:val="none"/>
        </w:rPr>
        <w:t>第一章 投标人须知</w:t>
      </w:r>
      <w:bookmarkEnd w:id="7"/>
      <w:bookmarkStart w:id="8" w:name="_BookMark_2"/>
      <w:bookmarkEnd w:id="8"/>
    </w:p>
    <w:p w14:paraId="33E5F43B">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9" w:name="_Toc130252597"/>
      <w:bookmarkStart w:id="10" w:name="_Toc31299"/>
      <w:bookmarkStart w:id="11" w:name="_Toc6740"/>
      <w:r>
        <w:rPr>
          <w:rFonts w:hint="eastAsia" w:asciiTheme="minorEastAsia" w:hAnsiTheme="minorEastAsia" w:eastAsiaTheme="minorEastAsia" w:cstheme="minorEastAsia"/>
          <w:b/>
          <w:color w:val="auto"/>
          <w:sz w:val="24"/>
          <w:szCs w:val="24"/>
          <w:highlight w:val="none"/>
        </w:rPr>
        <w:t>一、总则</w:t>
      </w:r>
      <w:bookmarkEnd w:id="9"/>
      <w:bookmarkEnd w:id="10"/>
      <w:bookmarkEnd w:id="11"/>
    </w:p>
    <w:p w14:paraId="17D75B0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1.1采购项目概况</w:t>
      </w:r>
    </w:p>
    <w:p w14:paraId="3BCC862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1.1.1项目名称：见投标人须知前附表。</w:t>
      </w:r>
    </w:p>
    <w:p w14:paraId="3043086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1.1.2项目编号：见投标人须知前附表。</w:t>
      </w:r>
    </w:p>
    <w:p w14:paraId="16A6B59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1.1.3采购人：见投标人须知前附表。</w:t>
      </w:r>
    </w:p>
    <w:p w14:paraId="1490DE4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1.1.4采购代理机构：见投标人须知前附表。</w:t>
      </w:r>
    </w:p>
    <w:p w14:paraId="14AB6E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1.1.5项目地点：见投标人须知前附表。</w:t>
      </w:r>
    </w:p>
    <w:p w14:paraId="0FBF07F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1.1.6资金来源：见投标人须知前附表。</w:t>
      </w:r>
    </w:p>
    <w:p w14:paraId="2EA1C93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1.1.7采购预算金额：见投标人须知前附表。</w:t>
      </w:r>
    </w:p>
    <w:p w14:paraId="0FB193E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1.1.8最高限价：见投标人须知前附表。</w:t>
      </w:r>
    </w:p>
    <w:p w14:paraId="2A83087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1.1.9合同履约期限：见投标人须知前附表。</w:t>
      </w:r>
    </w:p>
    <w:p w14:paraId="7FE87C0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1.1.10服务地点：见投标人须知前附表。</w:t>
      </w:r>
    </w:p>
    <w:p w14:paraId="14EAADE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1.2采购范围：见投标人须知前附表。</w:t>
      </w:r>
    </w:p>
    <w:p w14:paraId="0A1E218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1.3采购方式和资格审查方式</w:t>
      </w:r>
    </w:p>
    <w:p w14:paraId="40FA05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1.3.1采购方式：见投标人须知前附表。</w:t>
      </w:r>
    </w:p>
    <w:p w14:paraId="52B6981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1.3.2资格审查方式：见投标人须知前附表。</w:t>
      </w:r>
    </w:p>
    <w:p w14:paraId="41F4FFA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 评审办法及定标方法</w:t>
      </w:r>
    </w:p>
    <w:p w14:paraId="6F0048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1.4.1评审办法：见投标人须知前附表。</w:t>
      </w:r>
    </w:p>
    <w:p w14:paraId="78EE89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1.4.2定标方法：见投标人须知前附表。</w:t>
      </w:r>
    </w:p>
    <w:p w14:paraId="721FA9E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1.5投标人的资格要求：见投标人须知前附表。</w:t>
      </w:r>
    </w:p>
    <w:p w14:paraId="43C51DD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1.6投标人不得存在的情形：见投标人须知前附表。</w:t>
      </w:r>
    </w:p>
    <w:p w14:paraId="7C1699B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1.7费用承担</w:t>
      </w:r>
    </w:p>
    <w:p w14:paraId="0A1509A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1.7.1招标文件费：见投标人须知前附表。</w:t>
      </w:r>
    </w:p>
    <w:p w14:paraId="642040C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4620E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1.8投标保证金：见投标人须知前附表。</w:t>
      </w:r>
    </w:p>
    <w:p w14:paraId="00DF8A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1.9现场踏勘</w:t>
      </w:r>
    </w:p>
    <w:p w14:paraId="1AC390F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1.9.1投标人须知前附表如规定组织踏勘现场的，采购人或采购代理机构按投标人须知前附表规定的时间、地点组织投标人踏勘项目现场。</w:t>
      </w:r>
    </w:p>
    <w:p w14:paraId="5B9C762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1.9.2投标人踏勘现场发生的费用自理。</w:t>
      </w:r>
    </w:p>
    <w:p w14:paraId="1C6D53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1.9.3除采购人或采购代理机构的原因外，投标人自行负责在踏勘现场中所发生的人员伤亡和财产损失。</w:t>
      </w:r>
    </w:p>
    <w:p w14:paraId="2934C64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68A74D5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1.10招标答疑</w:t>
      </w:r>
    </w:p>
    <w:p w14:paraId="754FABC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1.10.1投标人若有询问或质疑，应按投标人须知前附表规定的时间、方式向采购人或采购代理机构提出，要求采购人对招标文件予以澄清。</w:t>
      </w:r>
    </w:p>
    <w:p w14:paraId="0C7D8D3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1.11投标文件：见投标人须知前附表。</w:t>
      </w:r>
    </w:p>
    <w:p w14:paraId="47A053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1.12投标文件递交：见投标人须知前附表。</w:t>
      </w:r>
    </w:p>
    <w:p w14:paraId="6CC05AC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1.13开标：见投标人须知前附表。</w:t>
      </w:r>
    </w:p>
    <w:p w14:paraId="2A6665A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1.14投标有效期：见投标人须知前附表。</w:t>
      </w:r>
    </w:p>
    <w:p w14:paraId="35573C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1.15公告发布媒体：见投标人须知前附表。</w:t>
      </w:r>
    </w:p>
    <w:p w14:paraId="6EC9D20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1.16履约保证金：见投标人须知前附表。</w:t>
      </w:r>
    </w:p>
    <w:p w14:paraId="4F8A2BC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1.17中小企业政策说明：见投标人须知前附表。</w:t>
      </w:r>
    </w:p>
    <w:p w14:paraId="02BE73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合同分包：见投标人须知前附表。</w:t>
      </w:r>
    </w:p>
    <w:p w14:paraId="2B82BA2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cstheme="minorEastAsia"/>
          <w:color w:val="auto"/>
          <w:kern w:val="0"/>
          <w:sz w:val="24"/>
          <w:szCs w:val="24"/>
          <w:highlight w:val="none"/>
          <w:lang w:val="en-US" w:eastAsia="zh-CN"/>
        </w:rPr>
        <w:t>19</w:t>
      </w:r>
      <w:r>
        <w:rPr>
          <w:rFonts w:hint="eastAsia" w:asciiTheme="minorEastAsia" w:hAnsiTheme="minorEastAsia" w:eastAsiaTheme="minorEastAsia" w:cstheme="minorEastAsia"/>
          <w:color w:val="auto"/>
          <w:kern w:val="0"/>
          <w:sz w:val="24"/>
          <w:szCs w:val="24"/>
          <w:highlight w:val="none"/>
          <w:lang w:val="en-US" w:eastAsia="zh-CN"/>
        </w:rPr>
        <w:t>信用信息查询：</w:t>
      </w:r>
      <w:r>
        <w:rPr>
          <w:rFonts w:hint="eastAsia" w:asciiTheme="minorEastAsia" w:hAnsiTheme="minorEastAsia" w:eastAsiaTheme="minorEastAsia" w:cstheme="minorEastAsia"/>
          <w:color w:val="auto"/>
          <w:kern w:val="0"/>
          <w:sz w:val="24"/>
          <w:szCs w:val="24"/>
          <w:highlight w:val="none"/>
        </w:rPr>
        <w:t>见投标人须知前附表。</w:t>
      </w:r>
    </w:p>
    <w:p w14:paraId="5F5423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保密</w:t>
      </w:r>
    </w:p>
    <w:p w14:paraId="39F4863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参与招标投标活动的各方应当对招标文件和投标文件中的商业和技术等秘密保密，否则应当承担相应的法律责任。</w:t>
      </w:r>
    </w:p>
    <w:p w14:paraId="74CCA68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语言文字</w:t>
      </w:r>
    </w:p>
    <w:p w14:paraId="6A1E0A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除专用术语外，与招标投标有关的语言均应当使用中文。必要时专用术语应附有中文注释。</w:t>
      </w:r>
    </w:p>
    <w:p w14:paraId="1D9107F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计量单位</w:t>
      </w:r>
    </w:p>
    <w:p w14:paraId="5FEAFF4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所有计量均采用中华人民共和国法定计量单位。</w:t>
      </w:r>
    </w:p>
    <w:p w14:paraId="5550D06A">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2" w:name="_Toc9197"/>
      <w:bookmarkStart w:id="13" w:name="_Toc535592196"/>
      <w:bookmarkStart w:id="14" w:name="_Toc32572"/>
      <w:r>
        <w:rPr>
          <w:rFonts w:hint="eastAsia" w:asciiTheme="minorEastAsia" w:hAnsiTheme="minorEastAsia" w:eastAsiaTheme="minorEastAsia" w:cstheme="minorEastAsia"/>
          <w:b/>
          <w:color w:val="auto"/>
          <w:sz w:val="24"/>
          <w:szCs w:val="24"/>
          <w:highlight w:val="none"/>
        </w:rPr>
        <w:t>二、招标文件</w:t>
      </w:r>
      <w:bookmarkEnd w:id="12"/>
      <w:bookmarkEnd w:id="13"/>
      <w:bookmarkEnd w:id="14"/>
    </w:p>
    <w:p w14:paraId="1858492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 招标文件的组成</w:t>
      </w:r>
    </w:p>
    <w:p w14:paraId="0DFA299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（1）招标公告</w:t>
      </w:r>
    </w:p>
    <w:p w14:paraId="51196A7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（2）投标人须知前附表</w:t>
      </w:r>
    </w:p>
    <w:p w14:paraId="5715C89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（3）投标人须知</w:t>
      </w:r>
    </w:p>
    <w:p w14:paraId="79BE457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（4）评标办法</w:t>
      </w:r>
    </w:p>
    <w:p w14:paraId="137CC2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（5）合同文本；</w:t>
      </w:r>
    </w:p>
    <w:p w14:paraId="343B865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（6）服务标准和要求；</w:t>
      </w:r>
    </w:p>
    <w:p w14:paraId="6A9EBBE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（7）投标文件格式；</w:t>
      </w:r>
    </w:p>
    <w:p w14:paraId="669AB0F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（8）补充条款。</w:t>
      </w:r>
    </w:p>
    <w:p w14:paraId="57846B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（9）根据本章第2.4款对招标文件所作的澄清、修改，构成招标文件的组成部分。</w:t>
      </w:r>
    </w:p>
    <w:p w14:paraId="6069D046">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bookmarkStart w:id="15" w:name="_BookMark_6"/>
      <w:bookmarkEnd w:id="15"/>
      <w:bookmarkStart w:id="16" w:name="_Toc535592197"/>
      <w:bookmarkStart w:id="17" w:name="_Toc5120"/>
      <w:r>
        <w:rPr>
          <w:rFonts w:hint="eastAsia" w:asciiTheme="minorEastAsia" w:hAnsiTheme="minorEastAsia" w:eastAsiaTheme="minorEastAsia" w:cstheme="minorEastAsia"/>
          <w:color w:val="auto"/>
          <w:sz w:val="24"/>
          <w:szCs w:val="24"/>
          <w:highlight w:val="none"/>
        </w:rPr>
        <w:t>2.2招标文件的获取</w:t>
      </w:r>
    </w:p>
    <w:p w14:paraId="5CBB5690">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凡有意参加并符合投标人须知前附表“投标人的资格要求”的投标人，均可获取招标文件。</w:t>
      </w:r>
    </w:p>
    <w:p w14:paraId="155ECC63">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2.3招标文件的澄清</w:t>
      </w:r>
    </w:p>
    <w:p w14:paraId="3142A12F">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16203C4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招标文件的澄清将按照投标人须知前附表规定的时间、方式发布，但不指明澄清问题的来源。</w:t>
      </w:r>
    </w:p>
    <w:p w14:paraId="6F50955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2.4招标文件的修改</w:t>
      </w:r>
    </w:p>
    <w:p w14:paraId="1C87F70F">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招标文件的修改将按照投标人须知前附表规定的时间、方式发布，但不指明澄清问题的来源。</w:t>
      </w:r>
    </w:p>
    <w:p w14:paraId="6ABF5C07">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在投标人须知前附表规定的截止时间前，无论出于何种原因，采购人或采购代理机构可主动地或在解答潜在投标人提出的澄清问题时对招标文件进行修改。</w:t>
      </w:r>
    </w:p>
    <w:p w14:paraId="3A4FF2B8">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招标文件的修改部分是招标文件的组成部分对投标人具有约束力。</w:t>
      </w:r>
    </w:p>
    <w:p w14:paraId="7FD3A92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 当采购人发放的招标文件及招标文件的答疑文件、修改文件、补充文件前后不一致，发生矛盾情况时，以最后发出的为准。</w:t>
      </w:r>
    </w:p>
    <w:p w14:paraId="7BDD0482">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09814874">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3E15CDF">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8" w:name="_Toc3679"/>
      <w:r>
        <w:rPr>
          <w:rFonts w:hint="eastAsia" w:asciiTheme="minorEastAsia" w:hAnsiTheme="minorEastAsia" w:eastAsiaTheme="minorEastAsia" w:cstheme="minorEastAsia"/>
          <w:b/>
          <w:color w:val="auto"/>
          <w:sz w:val="24"/>
          <w:szCs w:val="24"/>
          <w:highlight w:val="none"/>
        </w:rPr>
        <w:t>三、投标文件</w:t>
      </w:r>
      <w:bookmarkEnd w:id="16"/>
      <w:bookmarkEnd w:id="17"/>
      <w:bookmarkEnd w:id="18"/>
    </w:p>
    <w:p w14:paraId="37B4BCF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 投标文件的组成：</w:t>
      </w:r>
    </w:p>
    <w:p w14:paraId="2BC317E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（1）、开标一览表</w:t>
      </w:r>
    </w:p>
    <w:p w14:paraId="76795C53">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（2）、投标函</w:t>
      </w:r>
    </w:p>
    <w:p w14:paraId="28D7C0B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（3）、投标价格明细表</w:t>
      </w:r>
    </w:p>
    <w:p w14:paraId="7808B09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（4）、商务条款偏离表</w:t>
      </w:r>
    </w:p>
    <w:p w14:paraId="006BDD6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（5）、技术条款偏离表</w:t>
      </w:r>
    </w:p>
    <w:p w14:paraId="4519DA7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（6）、法定代表人身份证明书</w:t>
      </w:r>
    </w:p>
    <w:p w14:paraId="0BDFC2F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（7）、法定代表人授权委托书</w:t>
      </w:r>
    </w:p>
    <w:p w14:paraId="2247E6C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（8）、投标人资格条件证明材料</w:t>
      </w:r>
    </w:p>
    <w:p w14:paraId="3B6C769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（9）、投标人近年类似项目情况表</w:t>
      </w:r>
    </w:p>
    <w:p w14:paraId="4B0D8D9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（10）、项目负责人简历表</w:t>
      </w:r>
    </w:p>
    <w:p w14:paraId="61FCB4F0">
      <w:pPr>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（11）、</w:t>
      </w:r>
      <w:r>
        <w:rPr>
          <w:rFonts w:hint="eastAsia" w:asciiTheme="minorEastAsia" w:hAnsiTheme="minorEastAsia" w:cstheme="minorEastAsia"/>
          <w:bCs/>
          <w:color w:val="auto"/>
          <w:sz w:val="24"/>
          <w:szCs w:val="24"/>
          <w:highlight w:val="none"/>
          <w:lang w:eastAsia="zh-CN"/>
        </w:rPr>
        <w:t>拟派本项目服务人员承诺书</w:t>
      </w:r>
    </w:p>
    <w:p w14:paraId="36B63D0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（12）、服务方案</w:t>
      </w:r>
    </w:p>
    <w:p w14:paraId="2F3175A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（13）、投标保证金证明材料（扫描件）</w:t>
      </w:r>
    </w:p>
    <w:p w14:paraId="0850B16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）、其他需要提交的资料</w:t>
      </w:r>
    </w:p>
    <w:p w14:paraId="1AB19CA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投标价格</w:t>
      </w:r>
    </w:p>
    <w:p w14:paraId="2AD4426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投标价格应包括投标人履行本项目合同（如果中标）所必须的所有成本费用和中标人应承担的一切税费，包括但不仅限于必要资料、办公、交通、保险、人员、差旅、税费等一切费用。未列和没有填写的项目费用，采购人将视为已包括在投标价格中。</w:t>
      </w:r>
    </w:p>
    <w:p w14:paraId="2C056EE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投标人的投标价格不得超出本项目最高限价。</w:t>
      </w:r>
    </w:p>
    <w:p w14:paraId="677C277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 投标有效期</w:t>
      </w:r>
    </w:p>
    <w:p w14:paraId="2103367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3.3.1 在投标人须知前附表规定的投标有效期内，投标人不得要求撤销或修改其投标文件。</w:t>
      </w:r>
    </w:p>
    <w:p w14:paraId="134CF6C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0AA3123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 投标保证金</w:t>
      </w:r>
    </w:p>
    <w:p w14:paraId="2CFDD7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152E35E">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3.4.2</w:t>
      </w:r>
      <w:r>
        <w:rPr>
          <w:rFonts w:hint="eastAsia" w:asciiTheme="minorEastAsia" w:hAnsiTheme="minorEastAsia" w:eastAsiaTheme="minorEastAsia" w:cstheme="minorEastAsia"/>
          <w:color w:val="auto"/>
          <w:sz w:val="24"/>
          <w:szCs w:val="24"/>
          <w:highlight w:val="none"/>
        </w:rPr>
        <w:t>投标保证金以支票、汇票、本票或者金融机构、担保机构出具的保函等非现金形式提交至采购代理机构。</w:t>
      </w:r>
    </w:p>
    <w:p w14:paraId="21E755A6">
      <w:pPr>
        <w:shd w:val="clear" w:color="auto" w:fill="FFFFFF"/>
        <w:snapToGrid w:val="0"/>
        <w:spacing w:line="384" w:lineRule="auto"/>
        <w:ind w:firstLine="360" w:firstLineChars="1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42CD82D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122560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3.4.5投标保证金有效期与投标有效期一致。</w:t>
      </w:r>
    </w:p>
    <w:p w14:paraId="7D4AA95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3.4.6有下列情形之一的，投标保证金不予退还：</w:t>
      </w:r>
    </w:p>
    <w:p w14:paraId="344FA9A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（1）投标人在规定的投标有效期内撤销或修改其投标文件的；</w:t>
      </w:r>
    </w:p>
    <w:p w14:paraId="6F2B475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（2）中标人在收到中标通知书后，无正当理由拒签合同或在签订合同时提出附加条件或者更改合同实质性内容的；</w:t>
      </w:r>
    </w:p>
    <w:p w14:paraId="6A5D149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（3）未按招标文件规定提交履约保证金的。</w:t>
      </w:r>
    </w:p>
    <w:p w14:paraId="0FEB0C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 投标文件的编制</w:t>
      </w:r>
    </w:p>
    <w:p w14:paraId="475D371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3.5.1投标文件应按第五章“投标文件格式”进行编写，如有必要，可以增加附页，作为投标文件的组成部分。</w:t>
      </w:r>
    </w:p>
    <w:p w14:paraId="5E178BF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3.5.2投标文件应当对招标文件有关采购范围、技术与服务要求等实质性内容做出响应。</w:t>
      </w:r>
    </w:p>
    <w:p w14:paraId="4861E41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19" w:name="_BookMark_7"/>
      <w:bookmarkEnd w:id="19"/>
      <w:bookmarkStart w:id="20" w:name="_Toc535592198"/>
      <w:r>
        <w:rPr>
          <w:rFonts w:hint="eastAsia" w:asciiTheme="minorEastAsia" w:hAnsiTheme="minorEastAsia" w:eastAsiaTheme="minorEastAsia" w:cstheme="minorEastAsia"/>
          <w:color w:val="auto"/>
          <w:kern w:val="0"/>
          <w:sz w:val="24"/>
          <w:szCs w:val="24"/>
          <w:highlight w:val="none"/>
          <w:shd w:val="clear" w:color="auto" w:fill="FFFFFF" w:themeFill="background1"/>
        </w:rPr>
        <w:t>3.5.3电子投标文件的制作须使用相应的制作工具软件。</w:t>
      </w:r>
    </w:p>
    <w:p w14:paraId="361E49B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sz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w:t>
      </w:r>
      <w:r>
        <w:rPr>
          <w:rFonts w:hint="eastAsia" w:asciiTheme="minorEastAsia" w:hAnsiTheme="minorEastAsia" w:cstheme="minorEastAsia"/>
          <w:color w:val="auto"/>
          <w:kern w:val="0"/>
          <w:sz w:val="24"/>
          <w:szCs w:val="24"/>
          <w:highlight w:val="none"/>
          <w:shd w:val="clear" w:color="auto" w:fill="FFFFFF" w:themeFill="background1"/>
          <w:lang w:val="en-US" w:eastAsia="zh-CN"/>
        </w:rPr>
        <w:t>4</w:t>
      </w:r>
      <w:r>
        <w:rPr>
          <w:rFonts w:hint="eastAsia" w:asciiTheme="minorEastAsia" w:hAnsiTheme="minorEastAsia" w:eastAsiaTheme="minorEastAsia" w:cstheme="minorEastAsia"/>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Theme="minorEastAsia" w:hAnsiTheme="minorEastAsia" w:eastAsiaTheme="minorEastAsia" w:cstheme="minorEastAsia"/>
          <w:color w:val="auto"/>
          <w:sz w:val="24"/>
          <w:highlight w:val="none"/>
          <w:shd w:val="clear" w:color="auto" w:fill="FFFFFF" w:themeFill="background1"/>
        </w:rPr>
        <w:t>。</w:t>
      </w:r>
    </w:p>
    <w:p w14:paraId="42FED968">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1" w:name="_Toc834"/>
      <w:bookmarkStart w:id="22" w:name="_Toc29392"/>
      <w:r>
        <w:rPr>
          <w:rFonts w:hint="eastAsia" w:asciiTheme="minorEastAsia" w:hAnsiTheme="minorEastAsia" w:eastAsiaTheme="minorEastAsia" w:cstheme="minorEastAsia"/>
          <w:b/>
          <w:color w:val="auto"/>
          <w:sz w:val="24"/>
          <w:szCs w:val="24"/>
          <w:highlight w:val="none"/>
        </w:rPr>
        <w:t>四、投标</w:t>
      </w:r>
      <w:bookmarkEnd w:id="20"/>
      <w:bookmarkEnd w:id="21"/>
      <w:bookmarkEnd w:id="22"/>
    </w:p>
    <w:p w14:paraId="45E74226">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bookmarkStart w:id="23" w:name="_BookMark_8"/>
      <w:bookmarkEnd w:id="23"/>
      <w:bookmarkStart w:id="24" w:name="_Toc535592199"/>
      <w:r>
        <w:rPr>
          <w:rFonts w:hint="eastAsia" w:asciiTheme="minorEastAsia" w:hAnsiTheme="minorEastAsia" w:eastAsiaTheme="minorEastAsia" w:cstheme="minorEastAsia"/>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3E17DB3">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0CA02A53">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4.3投标文件的递交</w:t>
      </w:r>
    </w:p>
    <w:p w14:paraId="77847403">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4.3.1加密的电子投标文件应在投标文件递交截止时间前通过政采云平台上传完成。逾期上传或者未上传指定地点的投标文件，采购人不予受理。</w:t>
      </w:r>
    </w:p>
    <w:p w14:paraId="2F638A55">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4.3.2采购人事先约定延长投标文件递交截止时间的，采购人与投标人以前的投标截止期方面的全部权利、责任和义务，将适用延长至新的投标截止期。</w:t>
      </w:r>
    </w:p>
    <w:p w14:paraId="18BEA072">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4.3.3投标人或其投标文件存在下列情形之一的，采购人对其投标文件不予受理：</w:t>
      </w:r>
    </w:p>
    <w:p w14:paraId="641DE66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（1）逾期上传的投标文件；</w:t>
      </w:r>
    </w:p>
    <w:p w14:paraId="6A1D68C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（2）未上传指定地点的投标文件；</w:t>
      </w:r>
    </w:p>
    <w:p w14:paraId="054915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（3）未按要求加密的投标文件；</w:t>
      </w:r>
    </w:p>
    <w:p w14:paraId="5FCA915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（4）未在规定时间内解密的投标文件。</w:t>
      </w:r>
    </w:p>
    <w:p w14:paraId="793769A9">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4.4投标文件的修改与撤回</w:t>
      </w:r>
    </w:p>
    <w:p w14:paraId="5DDD602B">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10BF417E">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4.5投标文件格式</w:t>
      </w:r>
    </w:p>
    <w:p w14:paraId="14403985">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4.5.1投标文件格式见第五章。</w:t>
      </w:r>
    </w:p>
    <w:p w14:paraId="7EEB6660">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27C36085">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5" w:name="_Toc28058"/>
      <w:bookmarkStart w:id="26" w:name="_Toc8957"/>
      <w:r>
        <w:rPr>
          <w:rFonts w:hint="eastAsia" w:asciiTheme="minorEastAsia" w:hAnsiTheme="minorEastAsia" w:eastAsiaTheme="minorEastAsia" w:cstheme="minorEastAsia"/>
          <w:b/>
          <w:color w:val="auto"/>
          <w:sz w:val="24"/>
          <w:szCs w:val="24"/>
          <w:highlight w:val="none"/>
        </w:rPr>
        <w:t>五、开标</w:t>
      </w:r>
      <w:bookmarkEnd w:id="24"/>
      <w:bookmarkEnd w:id="25"/>
      <w:bookmarkEnd w:id="26"/>
    </w:p>
    <w:p w14:paraId="0D5A9AA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 开标时间和地点</w:t>
      </w:r>
    </w:p>
    <w:p w14:paraId="67EC6F7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采购人或采购代理机构将在投标人须知前附表规定的时间、地点公开开标，所有潜在投标人均可</w:t>
      </w:r>
      <w:r>
        <w:rPr>
          <w:rFonts w:hint="eastAsia" w:asciiTheme="minorEastAsia" w:hAnsiTheme="minorEastAsia" w:eastAsiaTheme="minorEastAsia" w:cstheme="minorEastAsia"/>
          <w:color w:val="auto"/>
          <w:sz w:val="24"/>
          <w:szCs w:val="24"/>
          <w:highlight w:val="none"/>
        </w:rPr>
        <w:t>登录政采云平台https://www.zcygov.cn/，进入“项目采购-开标评标-右边选择对应项目点击“进入项目”进入开标大厅。</w:t>
      </w:r>
    </w:p>
    <w:p w14:paraId="747DA7F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 开标程序</w:t>
      </w:r>
    </w:p>
    <w:p w14:paraId="13A15FE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按下列程序进行开标：</w:t>
      </w:r>
    </w:p>
    <w:p w14:paraId="30E840F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（1）投标人解密投标文件</w:t>
      </w:r>
    </w:p>
    <w:p w14:paraId="590FF6E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（2）唱标</w:t>
      </w:r>
    </w:p>
    <w:p w14:paraId="547ED85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（3）投标人确认</w:t>
      </w:r>
    </w:p>
    <w:p w14:paraId="213EBA8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（4）开标结束</w:t>
      </w:r>
    </w:p>
    <w:p w14:paraId="7E86B1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10666AA3">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7" w:name="_BookMark_9"/>
      <w:bookmarkEnd w:id="27"/>
      <w:bookmarkStart w:id="28" w:name="_Toc14199"/>
      <w:bookmarkStart w:id="29" w:name="_Toc535592200"/>
      <w:bookmarkStart w:id="30" w:name="_Toc11222"/>
      <w:r>
        <w:rPr>
          <w:rFonts w:hint="eastAsia" w:asciiTheme="minorEastAsia" w:hAnsiTheme="minorEastAsia" w:eastAsiaTheme="minorEastAsia" w:cstheme="minorEastAsia"/>
          <w:b/>
          <w:color w:val="auto"/>
          <w:sz w:val="24"/>
          <w:szCs w:val="24"/>
          <w:highlight w:val="none"/>
        </w:rPr>
        <w:t>六、评标</w:t>
      </w:r>
      <w:bookmarkEnd w:id="28"/>
      <w:bookmarkEnd w:id="29"/>
      <w:bookmarkEnd w:id="30"/>
    </w:p>
    <w:p w14:paraId="4415A64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 评标委员会</w:t>
      </w:r>
    </w:p>
    <w:p w14:paraId="0D992BC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830D19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6.1.2 评标委员会成员有下列情形之一的，应当回避：</w:t>
      </w:r>
    </w:p>
    <w:p w14:paraId="13E5BA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（1）参加采购活动前三年内,与投标人存在劳动关系,或者担任过投标人的董事、监事,或者是投标人的控股股东或实际控制人。</w:t>
      </w:r>
    </w:p>
    <w:p w14:paraId="6F3BB9E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（2）与投标人的法定代表人或者负责人有夫妻、直系血亲、三代以内旁系血亲或者近姻亲关系。</w:t>
      </w:r>
    </w:p>
    <w:p w14:paraId="61581A6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（3）与投标人有其他可能影响政府采购活动公平、公正进行的关系。</w:t>
      </w:r>
    </w:p>
    <w:p w14:paraId="0BF8C31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6.2 评标原则</w:t>
      </w:r>
    </w:p>
    <w:p w14:paraId="616150F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6D6C57D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 评标</w:t>
      </w:r>
    </w:p>
    <w:p w14:paraId="7071D45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评标委员会按照招标文件中规定的方法、评标因素、标准和程序对投标文件进行评标。</w:t>
      </w:r>
    </w:p>
    <w:p w14:paraId="59EB6777">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1" w:name="_BookMark_10"/>
      <w:bookmarkEnd w:id="31"/>
      <w:bookmarkStart w:id="32" w:name="_Toc12424"/>
      <w:bookmarkStart w:id="33" w:name="_Toc535592201"/>
      <w:bookmarkStart w:id="34" w:name="_Toc10869"/>
      <w:r>
        <w:rPr>
          <w:rFonts w:hint="eastAsia" w:asciiTheme="minorEastAsia" w:hAnsiTheme="minorEastAsia" w:eastAsiaTheme="minorEastAsia" w:cstheme="minorEastAsia"/>
          <w:b/>
          <w:color w:val="auto"/>
          <w:sz w:val="24"/>
          <w:szCs w:val="24"/>
          <w:highlight w:val="none"/>
        </w:rPr>
        <w:t>七、定标及合同授予</w:t>
      </w:r>
      <w:bookmarkEnd w:id="32"/>
      <w:bookmarkEnd w:id="33"/>
      <w:bookmarkEnd w:id="34"/>
    </w:p>
    <w:p w14:paraId="36ED2F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 定标方法</w:t>
      </w:r>
    </w:p>
    <w:p w14:paraId="4432D20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6CAF206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157A86B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7.2中标结果公告</w:t>
      </w:r>
    </w:p>
    <w:p w14:paraId="188F64B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50177D7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7.3履约保证金</w:t>
      </w:r>
    </w:p>
    <w:p w14:paraId="30355F4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0A94015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6B04B12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7.4签订合同</w:t>
      </w:r>
    </w:p>
    <w:p w14:paraId="2E0C649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7.4.1采购人应当自中标通知书发出之日起30日内，按照招标文件和中标人投标文件的规定，与中标人签订书面合同。</w:t>
      </w:r>
    </w:p>
    <w:p w14:paraId="2C7B6C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7.4.2发出中标通知书后，采购人无正当理由拒签合同的，给中标人造成损失的，还应当赔偿中标人损失。</w:t>
      </w:r>
    </w:p>
    <w:p w14:paraId="15EE7E8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5F18D6E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7978E884">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5" w:name="_BookMark_11"/>
      <w:bookmarkEnd w:id="35"/>
      <w:bookmarkStart w:id="36" w:name="_Toc24040"/>
      <w:bookmarkStart w:id="37" w:name="_Toc17074"/>
      <w:bookmarkStart w:id="38" w:name="_Toc535592202"/>
      <w:r>
        <w:rPr>
          <w:rFonts w:hint="eastAsia" w:asciiTheme="minorEastAsia" w:hAnsiTheme="minorEastAsia" w:eastAsiaTheme="minorEastAsia" w:cstheme="minorEastAsia"/>
          <w:b/>
          <w:color w:val="auto"/>
          <w:sz w:val="24"/>
          <w:szCs w:val="24"/>
          <w:highlight w:val="none"/>
        </w:rPr>
        <w:t>八、纪律和监督</w:t>
      </w:r>
      <w:bookmarkEnd w:id="36"/>
      <w:bookmarkEnd w:id="37"/>
      <w:bookmarkEnd w:id="38"/>
    </w:p>
    <w:p w14:paraId="2E7D0A3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8.1 对采购人的纪律要求</w:t>
      </w:r>
    </w:p>
    <w:p w14:paraId="0DFE8A6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采购人不得泄漏招标投标活动中应当保密的情况和资料，不得与投标人串通损害国家利益、社会公共利益或者他人合法权益。</w:t>
      </w:r>
    </w:p>
    <w:p w14:paraId="791116E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8.2 对投标人的纪律要求</w:t>
      </w:r>
    </w:p>
    <w:p w14:paraId="1FA90C5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34C21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 对评标委员会成员的纪律要求</w:t>
      </w:r>
    </w:p>
    <w:p w14:paraId="0AA5844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0AD139D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8.4 对与评标活动有关的工作人员的纪律要求</w:t>
      </w:r>
    </w:p>
    <w:p w14:paraId="17A4CB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28319A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 监督</w:t>
      </w:r>
    </w:p>
    <w:p w14:paraId="1211218F">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本项目的招标投标活动及其相关当事人应当接受有管辖权的监督部门依法实施的监督。</w:t>
      </w:r>
      <w:r>
        <w:rPr>
          <w:rFonts w:hint="eastAsia" w:asciiTheme="minorEastAsia" w:hAnsiTheme="minorEastAsia" w:eastAsiaTheme="minorEastAsia" w:cstheme="minorEastAsia"/>
          <w:bCs/>
          <w:color w:val="auto"/>
          <w:kern w:val="0"/>
          <w:sz w:val="24"/>
          <w:szCs w:val="24"/>
          <w:highlight w:val="none"/>
        </w:rPr>
        <w:br w:type="page"/>
      </w:r>
    </w:p>
    <w:p w14:paraId="36412BEA">
      <w:pPr>
        <w:widowControl/>
        <w:shd w:val="clear" w:color="auto" w:fill="FFFFFF"/>
        <w:snapToGrid w:val="0"/>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39" w:name="_Toc20512"/>
      <w:r>
        <w:rPr>
          <w:rFonts w:hint="eastAsia" w:asciiTheme="minorEastAsia" w:hAnsiTheme="minorEastAsia" w:eastAsiaTheme="minorEastAsia" w:cstheme="minorEastAsia"/>
          <w:b/>
          <w:color w:val="auto"/>
          <w:sz w:val="24"/>
          <w:szCs w:val="24"/>
          <w:highlight w:val="none"/>
        </w:rPr>
        <w:t>第二章 评标办法</w:t>
      </w:r>
      <w:bookmarkEnd w:id="39"/>
    </w:p>
    <w:p w14:paraId="7D3E75FD">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40" w:name="_BookMark_1"/>
      <w:bookmarkEnd w:id="40"/>
      <w:bookmarkStart w:id="41" w:name="_Toc58342531"/>
      <w:bookmarkStart w:id="42" w:name="_Toc11781"/>
      <w:bookmarkStart w:id="43" w:name="_Toc501719166"/>
      <w:r>
        <w:rPr>
          <w:rFonts w:hint="eastAsia" w:asciiTheme="minorEastAsia" w:hAnsiTheme="minorEastAsia" w:eastAsiaTheme="minorEastAsia" w:cstheme="minorEastAsia"/>
          <w:b/>
          <w:color w:val="auto"/>
          <w:sz w:val="24"/>
          <w:szCs w:val="24"/>
          <w:highlight w:val="none"/>
        </w:rPr>
        <w:t>评审办法前附表</w:t>
      </w:r>
      <w:bookmarkEnd w:id="41"/>
      <w:bookmarkEnd w:id="42"/>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2779"/>
        <w:gridCol w:w="5736"/>
      </w:tblGrid>
      <w:tr w14:paraId="1B4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4" w:type="pct"/>
            <w:tcMar>
              <w:top w:w="0" w:type="dxa"/>
              <w:left w:w="28" w:type="dxa"/>
              <w:bottom w:w="0" w:type="dxa"/>
              <w:right w:w="28" w:type="dxa"/>
            </w:tcMar>
            <w:vAlign w:val="center"/>
          </w:tcPr>
          <w:p w14:paraId="60415DC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522" w:type="pct"/>
            <w:tcMar>
              <w:top w:w="0" w:type="dxa"/>
              <w:left w:w="28" w:type="dxa"/>
              <w:bottom w:w="0" w:type="dxa"/>
              <w:right w:w="28" w:type="dxa"/>
            </w:tcMar>
            <w:vAlign w:val="center"/>
          </w:tcPr>
          <w:p w14:paraId="46B7604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条款内容</w:t>
            </w:r>
          </w:p>
        </w:tc>
        <w:tc>
          <w:tcPr>
            <w:tcW w:w="3142" w:type="pct"/>
            <w:tcMar>
              <w:top w:w="0" w:type="dxa"/>
              <w:left w:w="28" w:type="dxa"/>
              <w:bottom w:w="0" w:type="dxa"/>
              <w:right w:w="28" w:type="dxa"/>
            </w:tcMar>
            <w:vAlign w:val="center"/>
          </w:tcPr>
          <w:p w14:paraId="03F64EF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编列内容</w:t>
            </w:r>
          </w:p>
        </w:tc>
      </w:tr>
      <w:tr w14:paraId="1430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334" w:type="pct"/>
            <w:tcMar>
              <w:top w:w="0" w:type="dxa"/>
              <w:left w:w="28" w:type="dxa"/>
              <w:bottom w:w="0" w:type="dxa"/>
              <w:right w:w="28" w:type="dxa"/>
            </w:tcMar>
            <w:vAlign w:val="center"/>
          </w:tcPr>
          <w:p w14:paraId="196BFCE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522" w:type="pct"/>
            <w:tcMar>
              <w:top w:w="0" w:type="dxa"/>
              <w:left w:w="28" w:type="dxa"/>
              <w:bottom w:w="0" w:type="dxa"/>
              <w:right w:w="28" w:type="dxa"/>
            </w:tcMar>
            <w:vAlign w:val="center"/>
          </w:tcPr>
          <w:p w14:paraId="5ED1BCE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分值构成</w:t>
            </w:r>
          </w:p>
          <w:p w14:paraId="2F47B57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(总分100分)</w:t>
            </w:r>
          </w:p>
        </w:tc>
        <w:tc>
          <w:tcPr>
            <w:tcW w:w="3142" w:type="pct"/>
            <w:tcMar>
              <w:top w:w="0" w:type="dxa"/>
              <w:left w:w="28" w:type="dxa"/>
              <w:bottom w:w="0" w:type="dxa"/>
              <w:right w:w="28" w:type="dxa"/>
            </w:tcMar>
            <w:vAlign w:val="center"/>
          </w:tcPr>
          <w:p w14:paraId="6D0A6DA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1.详细评审部分</w:t>
            </w:r>
            <w:r>
              <w:rPr>
                <w:rFonts w:hint="eastAsia" w:asciiTheme="minorEastAsia" w:hAnsiTheme="minorEastAsia" w:cstheme="minorEastAsia"/>
                <w:color w:val="auto"/>
                <w:szCs w:val="21"/>
                <w:highlight w:val="none"/>
                <w:lang w:val="en-US" w:eastAsia="zh-CN"/>
              </w:rPr>
              <w:t>90</w:t>
            </w:r>
            <w:r>
              <w:rPr>
                <w:rFonts w:hint="eastAsia" w:asciiTheme="minorEastAsia" w:hAnsiTheme="minorEastAsia" w:eastAsiaTheme="minorEastAsia" w:cstheme="minorEastAsia"/>
                <w:color w:val="auto"/>
                <w:szCs w:val="21"/>
                <w:highlight w:val="none"/>
              </w:rPr>
              <w:t>分</w:t>
            </w:r>
          </w:p>
          <w:p w14:paraId="441C7E9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2.投标报价部分</w:t>
            </w:r>
            <w:r>
              <w:rPr>
                <w:rFonts w:hint="eastAsia" w:asciiTheme="minorEastAsia" w:hAnsi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tc>
      </w:tr>
      <w:tr w14:paraId="15B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334" w:type="pct"/>
            <w:tcMar>
              <w:top w:w="0" w:type="dxa"/>
              <w:left w:w="28" w:type="dxa"/>
              <w:bottom w:w="0" w:type="dxa"/>
              <w:right w:w="28" w:type="dxa"/>
            </w:tcMar>
            <w:vAlign w:val="center"/>
          </w:tcPr>
          <w:p w14:paraId="268A69D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522" w:type="pct"/>
            <w:tcMar>
              <w:top w:w="0" w:type="dxa"/>
              <w:left w:w="28" w:type="dxa"/>
              <w:bottom w:w="0" w:type="dxa"/>
              <w:right w:w="28" w:type="dxa"/>
            </w:tcMar>
            <w:vAlign w:val="center"/>
          </w:tcPr>
          <w:p w14:paraId="270BC7D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w:t>
            </w:r>
          </w:p>
        </w:tc>
        <w:tc>
          <w:tcPr>
            <w:tcW w:w="3142" w:type="pct"/>
            <w:tcMar>
              <w:top w:w="0" w:type="dxa"/>
              <w:left w:w="28" w:type="dxa"/>
              <w:bottom w:w="0" w:type="dxa"/>
              <w:right w:w="28" w:type="dxa"/>
            </w:tcMar>
            <w:vAlign w:val="center"/>
          </w:tcPr>
          <w:p w14:paraId="09FEF97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详见《资格审查标准》</w:t>
            </w:r>
          </w:p>
        </w:tc>
      </w:tr>
      <w:tr w14:paraId="530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4" w:type="pct"/>
            <w:tcMar>
              <w:top w:w="0" w:type="dxa"/>
              <w:left w:w="28" w:type="dxa"/>
              <w:bottom w:w="0" w:type="dxa"/>
              <w:right w:w="28" w:type="dxa"/>
            </w:tcMar>
            <w:vAlign w:val="center"/>
          </w:tcPr>
          <w:p w14:paraId="684E467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522" w:type="pct"/>
            <w:tcMar>
              <w:top w:w="0" w:type="dxa"/>
              <w:left w:w="28" w:type="dxa"/>
              <w:bottom w:w="0" w:type="dxa"/>
              <w:right w:w="28" w:type="dxa"/>
            </w:tcMar>
            <w:vAlign w:val="center"/>
          </w:tcPr>
          <w:p w14:paraId="1DF293E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完备性及符合性审查</w:t>
            </w:r>
          </w:p>
        </w:tc>
        <w:tc>
          <w:tcPr>
            <w:tcW w:w="3142" w:type="pct"/>
            <w:tcMar>
              <w:top w:w="0" w:type="dxa"/>
              <w:left w:w="28" w:type="dxa"/>
              <w:bottom w:w="0" w:type="dxa"/>
              <w:right w:w="28" w:type="dxa"/>
            </w:tcMar>
            <w:vAlign w:val="center"/>
          </w:tcPr>
          <w:p w14:paraId="7E21001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详见《完备性及符合性审查标准》</w:t>
            </w:r>
          </w:p>
        </w:tc>
      </w:tr>
      <w:tr w14:paraId="4C4B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334" w:type="pct"/>
            <w:vMerge w:val="restart"/>
            <w:tcMar>
              <w:top w:w="0" w:type="dxa"/>
              <w:left w:w="28" w:type="dxa"/>
              <w:bottom w:w="0" w:type="dxa"/>
              <w:right w:w="28" w:type="dxa"/>
            </w:tcMar>
            <w:vAlign w:val="center"/>
          </w:tcPr>
          <w:p w14:paraId="4F3CBE9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522" w:type="pct"/>
            <w:vMerge w:val="restart"/>
            <w:tcMar>
              <w:top w:w="0" w:type="dxa"/>
              <w:left w:w="28" w:type="dxa"/>
              <w:bottom w:w="0" w:type="dxa"/>
              <w:right w:w="28" w:type="dxa"/>
            </w:tcMar>
            <w:vAlign w:val="center"/>
          </w:tcPr>
          <w:p w14:paraId="68696F7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详细评审</w:t>
            </w:r>
          </w:p>
        </w:tc>
        <w:tc>
          <w:tcPr>
            <w:tcW w:w="3142" w:type="pct"/>
            <w:tcMar>
              <w:top w:w="0" w:type="dxa"/>
              <w:left w:w="28" w:type="dxa"/>
              <w:bottom w:w="0" w:type="dxa"/>
              <w:right w:w="28" w:type="dxa"/>
            </w:tcMar>
            <w:vAlign w:val="center"/>
          </w:tcPr>
          <w:p w14:paraId="2FE7022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详见《详细评审标准》及本节第3.5款</w:t>
            </w:r>
          </w:p>
        </w:tc>
      </w:tr>
      <w:tr w14:paraId="36A8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334" w:type="pct"/>
            <w:vMerge w:val="continue"/>
            <w:tcMar>
              <w:top w:w="0" w:type="dxa"/>
              <w:left w:w="28" w:type="dxa"/>
              <w:bottom w:w="0" w:type="dxa"/>
              <w:right w:w="28" w:type="dxa"/>
            </w:tcMar>
            <w:vAlign w:val="center"/>
          </w:tcPr>
          <w:p w14:paraId="7E83454A">
            <w:pPr>
              <w:spacing w:line="360" w:lineRule="auto"/>
              <w:jc w:val="center"/>
              <w:rPr>
                <w:rFonts w:hint="eastAsia" w:asciiTheme="minorEastAsia" w:hAnsiTheme="minorEastAsia" w:eastAsiaTheme="minorEastAsia" w:cstheme="minorEastAsia"/>
                <w:color w:val="auto"/>
                <w:szCs w:val="21"/>
                <w:highlight w:val="none"/>
              </w:rPr>
            </w:pPr>
          </w:p>
        </w:tc>
        <w:tc>
          <w:tcPr>
            <w:tcW w:w="1522" w:type="pct"/>
            <w:vMerge w:val="continue"/>
            <w:tcMar>
              <w:top w:w="0" w:type="dxa"/>
              <w:left w:w="28" w:type="dxa"/>
              <w:bottom w:w="0" w:type="dxa"/>
              <w:right w:w="28" w:type="dxa"/>
            </w:tcMar>
            <w:vAlign w:val="center"/>
          </w:tcPr>
          <w:p w14:paraId="0D062B03">
            <w:pPr>
              <w:spacing w:line="360" w:lineRule="auto"/>
              <w:jc w:val="center"/>
              <w:rPr>
                <w:rFonts w:hint="eastAsia" w:asciiTheme="minorEastAsia" w:hAnsiTheme="minorEastAsia" w:eastAsiaTheme="minorEastAsia" w:cstheme="minorEastAsia"/>
                <w:color w:val="auto"/>
                <w:szCs w:val="21"/>
                <w:highlight w:val="none"/>
              </w:rPr>
            </w:pPr>
          </w:p>
        </w:tc>
        <w:tc>
          <w:tcPr>
            <w:tcW w:w="3142" w:type="pct"/>
            <w:tcMar>
              <w:top w:w="0" w:type="dxa"/>
              <w:left w:w="28" w:type="dxa"/>
              <w:bottom w:w="0" w:type="dxa"/>
              <w:right w:w="28" w:type="dxa"/>
            </w:tcMar>
            <w:vAlign w:val="center"/>
          </w:tcPr>
          <w:p w14:paraId="40ACC0C5">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投标报价得分计算方法：</w:t>
            </w:r>
          </w:p>
          <w:p w14:paraId="3E6C25A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1.投标报价的确定</w:t>
            </w:r>
          </w:p>
          <w:p w14:paraId="55EC3FB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投标报价是指经评审的且不超过最高限价的投标价格</w:t>
            </w:r>
          </w:p>
          <w:p w14:paraId="6355527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2.评标基准价的确定</w:t>
            </w:r>
          </w:p>
          <w:p w14:paraId="5B491976">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满足招标文件要求且投标报价最低的为评标基准价</w:t>
            </w:r>
          </w:p>
          <w:p w14:paraId="1E629E3C">
            <w:pPr>
              <w:spacing w:line="36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3.投标报价得分=(评标基准价／投标报价)×</w:t>
            </w:r>
            <w:r>
              <w:rPr>
                <w:rFonts w:hint="eastAsia" w:asciiTheme="minorEastAsia" w:hAnsiTheme="minorEastAsia" w:cstheme="minorEastAsia"/>
                <w:color w:val="auto"/>
                <w:highlight w:val="none"/>
                <w:lang w:val="en-US" w:eastAsia="zh-CN"/>
              </w:rPr>
              <w:t>10</w:t>
            </w:r>
          </w:p>
          <w:p w14:paraId="485D1985">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4.评分分值计算保留小数点后两位，小数点后三位“四舍五入”。</w:t>
            </w:r>
          </w:p>
        </w:tc>
      </w:tr>
    </w:tbl>
    <w:p w14:paraId="0894E98F">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p>
    <w:p w14:paraId="53D0C60D">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《资格审查标准》</w:t>
      </w:r>
      <w:bookmarkEnd w:id="43"/>
    </w:p>
    <w:tbl>
      <w:tblPr>
        <w:tblStyle w:val="38"/>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2"/>
        <w:gridCol w:w="3819"/>
        <w:gridCol w:w="4723"/>
      </w:tblGrid>
      <w:tr w14:paraId="20A6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vAlign w:val="center"/>
          </w:tcPr>
          <w:p w14:paraId="79ABFA98">
            <w:pPr>
              <w:spacing w:line="360" w:lineRule="auto"/>
              <w:jc w:val="center"/>
              <w:rPr>
                <w:rFonts w:asciiTheme="minorEastAsia" w:hAnsiTheme="minorEastAsia"/>
                <w:color w:val="auto"/>
                <w:szCs w:val="21"/>
                <w:shd w:val="clear" w:color="auto" w:fill="FFFFFF" w:themeFill="background1"/>
              </w:rPr>
            </w:pPr>
            <w:bookmarkStart w:id="44" w:name="_Toc501719167"/>
            <w:r>
              <w:rPr>
                <w:rFonts w:hint="eastAsia" w:asciiTheme="minorEastAsia" w:hAnsiTheme="minorEastAsia"/>
                <w:color w:val="auto"/>
                <w:szCs w:val="21"/>
                <w:shd w:val="clear" w:color="auto" w:fill="FFFFFF" w:themeFill="background1"/>
              </w:rPr>
              <w:t>序号</w:t>
            </w:r>
          </w:p>
        </w:tc>
        <w:tc>
          <w:tcPr>
            <w:tcW w:w="2093" w:type="pct"/>
            <w:vAlign w:val="center"/>
          </w:tcPr>
          <w:p w14:paraId="4031F521">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审查要求</w:t>
            </w:r>
          </w:p>
        </w:tc>
        <w:tc>
          <w:tcPr>
            <w:tcW w:w="2586" w:type="pct"/>
            <w:vAlign w:val="center"/>
          </w:tcPr>
          <w:p w14:paraId="36351761">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要求说明</w:t>
            </w:r>
          </w:p>
        </w:tc>
      </w:tr>
      <w:tr w14:paraId="39B8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vAlign w:val="center"/>
          </w:tcPr>
          <w:p w14:paraId="13728336">
            <w:pPr>
              <w:spacing w:line="360" w:lineRule="auto"/>
              <w:jc w:val="center"/>
              <w:rPr>
                <w:rFonts w:asciiTheme="minorEastAsia" w:hAnsiTheme="minorEastAsia"/>
                <w:color w:val="auto"/>
                <w:szCs w:val="21"/>
                <w:shd w:val="clear" w:color="auto" w:fill="FFFFFF" w:themeFill="background1"/>
              </w:rPr>
            </w:pPr>
            <w:r>
              <w:rPr>
                <w:rFonts w:asciiTheme="minorEastAsia" w:hAnsiTheme="minorEastAsia"/>
                <w:color w:val="auto"/>
                <w:szCs w:val="21"/>
                <w:shd w:val="clear" w:color="auto" w:fill="FFFFFF" w:themeFill="background1"/>
              </w:rPr>
              <w:t>1</w:t>
            </w:r>
          </w:p>
        </w:tc>
        <w:tc>
          <w:tcPr>
            <w:tcW w:w="2093" w:type="pct"/>
            <w:vAlign w:val="center"/>
          </w:tcPr>
          <w:p w14:paraId="2624D7AB">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满足《中华人民共和国政府采购法》第二十二条规定。</w:t>
            </w:r>
          </w:p>
        </w:tc>
        <w:tc>
          <w:tcPr>
            <w:tcW w:w="2586" w:type="pct"/>
            <w:vAlign w:val="center"/>
          </w:tcPr>
          <w:p w14:paraId="059CDB12">
            <w:pPr>
              <w:spacing w:line="360" w:lineRule="auto"/>
              <w:jc w:val="left"/>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2628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vAlign w:val="center"/>
          </w:tcPr>
          <w:p w14:paraId="0FFFE986">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2</w:t>
            </w:r>
          </w:p>
        </w:tc>
        <w:tc>
          <w:tcPr>
            <w:tcW w:w="2093" w:type="pct"/>
            <w:vAlign w:val="center"/>
          </w:tcPr>
          <w:p w14:paraId="025D8B1E">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本项目专门面向小微企业采购。</w:t>
            </w:r>
          </w:p>
        </w:tc>
        <w:tc>
          <w:tcPr>
            <w:tcW w:w="2586" w:type="pct"/>
            <w:vAlign w:val="center"/>
          </w:tcPr>
          <w:p w14:paraId="106D02F4">
            <w:pPr>
              <w:spacing w:line="360" w:lineRule="auto"/>
              <w:jc w:val="left"/>
              <w:rPr>
                <w:rFonts w:hint="default" w:asciiTheme="minorEastAsia" w:hAnsiTheme="minorEastAsia" w:eastAsiaTheme="minorEastAsia"/>
                <w:color w:val="auto"/>
                <w:szCs w:val="21"/>
                <w:shd w:val="clear" w:color="auto" w:fill="FFFFFF" w:themeFill="background1"/>
                <w:lang w:val="en-US" w:eastAsia="zh-CN"/>
              </w:rPr>
            </w:pPr>
            <w:r>
              <w:rPr>
                <w:rFonts w:hint="eastAsia" w:asciiTheme="minorEastAsia" w:hAnsiTheme="minorEastAsia"/>
                <w:color w:val="auto"/>
                <w:szCs w:val="21"/>
                <w:shd w:val="clear" w:color="auto" w:fill="FFFFFF" w:themeFill="background1"/>
                <w:lang w:val="en-US" w:eastAsia="zh-CN"/>
              </w:rPr>
              <w:t>投标人需提供《中小企业声明函》或法律法规要求的其他相关证明材料。</w:t>
            </w:r>
          </w:p>
        </w:tc>
      </w:tr>
      <w:tr w14:paraId="0BE2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vAlign w:val="center"/>
          </w:tcPr>
          <w:p w14:paraId="097AD9E0">
            <w:pPr>
              <w:spacing w:line="360" w:lineRule="auto"/>
              <w:jc w:val="center"/>
              <w:rPr>
                <w:rFonts w:hint="eastAsia" w:asciiTheme="minorEastAsia" w:hAnsiTheme="minorEastAsia"/>
                <w:color w:val="auto"/>
                <w:szCs w:val="21"/>
                <w:shd w:val="clear" w:color="auto" w:fill="FFFFFF" w:themeFill="background1"/>
                <w:lang w:val="en-US" w:eastAsia="zh-CN"/>
              </w:rPr>
            </w:pPr>
            <w:r>
              <w:rPr>
                <w:rFonts w:hint="eastAsia" w:asciiTheme="minorEastAsia" w:hAnsiTheme="minorEastAsia"/>
                <w:color w:val="auto"/>
                <w:szCs w:val="21"/>
                <w:shd w:val="clear" w:color="auto" w:fill="FFFFFF" w:themeFill="background1"/>
                <w:lang w:val="en-US" w:eastAsia="zh-CN"/>
              </w:rPr>
              <w:t>3</w:t>
            </w:r>
          </w:p>
        </w:tc>
        <w:tc>
          <w:tcPr>
            <w:tcW w:w="2093" w:type="pct"/>
            <w:shd w:val="clear" w:color="auto" w:fill="auto"/>
            <w:vAlign w:val="center"/>
          </w:tcPr>
          <w:p w14:paraId="6C2B7C4F">
            <w:pPr>
              <w:spacing w:line="360" w:lineRule="auto"/>
              <w:rPr>
                <w:rFonts w:hint="eastAsia" w:asciiTheme="minorEastAsia" w:hAnsiTheme="minorEastAsia"/>
                <w:color w:val="auto"/>
                <w:szCs w:val="21"/>
                <w:shd w:val="clear" w:color="auto" w:fill="FFFFFF" w:themeFill="background1"/>
                <w:lang w:val="en-US" w:eastAsia="zh-CN"/>
              </w:rPr>
            </w:pPr>
            <w:r>
              <w:rPr>
                <w:rFonts w:hint="eastAsia"/>
                <w:color w:val="auto"/>
              </w:rPr>
              <w:t>投标人须具备有效的《食品经营许可证》。</w:t>
            </w:r>
          </w:p>
        </w:tc>
        <w:tc>
          <w:tcPr>
            <w:tcW w:w="2586" w:type="pct"/>
            <w:shd w:val="clear" w:color="auto" w:fill="auto"/>
            <w:vAlign w:val="center"/>
          </w:tcPr>
          <w:p w14:paraId="123FBFAE">
            <w:pPr>
              <w:spacing w:line="360" w:lineRule="auto"/>
              <w:rPr>
                <w:rFonts w:hint="default" w:asciiTheme="minorEastAsia" w:hAnsiTheme="minorEastAsia"/>
                <w:color w:val="auto"/>
                <w:szCs w:val="21"/>
                <w:shd w:val="clear" w:color="auto" w:fill="FFFFFF" w:themeFill="background1"/>
                <w:lang w:val="en-US" w:eastAsia="zh-CN"/>
              </w:rPr>
            </w:pPr>
            <w:r>
              <w:rPr>
                <w:rFonts w:hint="eastAsia" w:asciiTheme="minorEastAsia" w:hAnsiTheme="minorEastAsia"/>
                <w:color w:val="auto"/>
                <w:szCs w:val="21"/>
                <w:shd w:val="clear" w:color="auto" w:fill="FFFFFF" w:themeFill="background1"/>
              </w:rPr>
              <w:t>投标人须提供《食品经营许可证》扫描件。</w:t>
            </w:r>
          </w:p>
        </w:tc>
      </w:tr>
      <w:tr w14:paraId="0F6F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shd w:val="clear" w:color="auto" w:fill="auto"/>
            <w:vAlign w:val="center"/>
          </w:tcPr>
          <w:p w14:paraId="262E8FFD">
            <w:pPr>
              <w:spacing w:line="360" w:lineRule="auto"/>
              <w:jc w:val="center"/>
              <w:rPr>
                <w:rFonts w:hint="eastAsia" w:asciiTheme="minorEastAsia" w:hAnsi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lang w:val="en-US" w:eastAsia="zh-CN"/>
              </w:rPr>
              <w:t>4</w:t>
            </w:r>
          </w:p>
        </w:tc>
        <w:tc>
          <w:tcPr>
            <w:tcW w:w="2093" w:type="pct"/>
            <w:shd w:val="clear" w:color="auto" w:fill="auto"/>
            <w:vAlign w:val="center"/>
          </w:tcPr>
          <w:p w14:paraId="4AA34007">
            <w:pPr>
              <w:spacing w:line="360" w:lineRule="auto"/>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586" w:type="pct"/>
            <w:shd w:val="clear" w:color="auto" w:fill="auto"/>
            <w:vAlign w:val="center"/>
          </w:tcPr>
          <w:p w14:paraId="0E98FD1A">
            <w:pPr>
              <w:spacing w:line="360" w:lineRule="auto"/>
              <w:jc w:val="left"/>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投标人须提供承诺函。</w:t>
            </w:r>
          </w:p>
        </w:tc>
      </w:tr>
      <w:tr w14:paraId="0978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shd w:val="clear" w:color="auto" w:fill="auto"/>
            <w:vAlign w:val="center"/>
          </w:tcPr>
          <w:p w14:paraId="31F1BD40">
            <w:pPr>
              <w:spacing w:line="360" w:lineRule="auto"/>
              <w:jc w:val="center"/>
              <w:rPr>
                <w:rFonts w:hint="eastAsia" w:asciiTheme="minorEastAsia" w:hAnsiTheme="minorEastAsia" w:eastAsia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lang w:val="en-US" w:eastAsia="zh-CN"/>
              </w:rPr>
              <w:t>5</w:t>
            </w:r>
          </w:p>
        </w:tc>
        <w:tc>
          <w:tcPr>
            <w:tcW w:w="2093" w:type="pct"/>
            <w:shd w:val="clear" w:color="auto" w:fill="auto"/>
            <w:vAlign w:val="center"/>
          </w:tcPr>
          <w:p w14:paraId="454AFFAB">
            <w:pPr>
              <w:spacing w:line="360" w:lineRule="auto"/>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586" w:type="pct"/>
            <w:shd w:val="clear" w:color="auto" w:fill="auto"/>
            <w:vAlign w:val="center"/>
          </w:tcPr>
          <w:p w14:paraId="419FB21B">
            <w:pPr>
              <w:spacing w:line="360" w:lineRule="auto"/>
              <w:jc w:val="left"/>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以采购人或者采购代理机构查询记录为准。</w:t>
            </w:r>
          </w:p>
        </w:tc>
      </w:tr>
      <w:tr w14:paraId="19AA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319" w:type="pct"/>
            <w:shd w:val="clear" w:color="auto" w:fill="auto"/>
            <w:vAlign w:val="center"/>
          </w:tcPr>
          <w:p w14:paraId="489A336F">
            <w:pPr>
              <w:spacing w:line="360" w:lineRule="auto"/>
              <w:jc w:val="center"/>
              <w:rPr>
                <w:rFonts w:hint="eastAsia" w:asciiTheme="minorEastAsia" w:hAnsiTheme="minorEastAsia" w:eastAsia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lang w:val="en-US" w:eastAsia="zh-CN"/>
              </w:rPr>
              <w:t>6</w:t>
            </w:r>
          </w:p>
        </w:tc>
        <w:tc>
          <w:tcPr>
            <w:tcW w:w="2093" w:type="pct"/>
            <w:shd w:val="clear" w:color="auto" w:fill="auto"/>
            <w:vAlign w:val="center"/>
          </w:tcPr>
          <w:p w14:paraId="73730B4B">
            <w:pPr>
              <w:spacing w:line="360" w:lineRule="auto"/>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投标保证金必须按照招标文件要求缴纳。</w:t>
            </w:r>
          </w:p>
        </w:tc>
        <w:tc>
          <w:tcPr>
            <w:tcW w:w="2586" w:type="pct"/>
            <w:shd w:val="clear" w:color="auto" w:fill="auto"/>
            <w:vAlign w:val="center"/>
          </w:tcPr>
          <w:p w14:paraId="02FEB233">
            <w:pPr>
              <w:spacing w:line="360" w:lineRule="auto"/>
              <w:jc w:val="left"/>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保证金缴纳凭证：投标人可将本项目保证金支付的汇款凭证、支票、汇票或保证金收据的扫描件作为缴纳凭证制作在投标文件中。</w:t>
            </w:r>
          </w:p>
        </w:tc>
      </w:tr>
      <w:tr w14:paraId="7838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5000" w:type="pct"/>
            <w:gridSpan w:val="3"/>
            <w:vAlign w:val="center"/>
          </w:tcPr>
          <w:p w14:paraId="1EC03730">
            <w:pPr>
              <w:spacing w:line="360" w:lineRule="auto"/>
              <w:jc w:val="left"/>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备注：</w:t>
            </w:r>
            <w:r>
              <w:rPr>
                <w:rFonts w:asciiTheme="minorEastAsia" w:hAnsiTheme="minorEastAsia"/>
                <w:color w:val="auto"/>
                <w:szCs w:val="21"/>
                <w:shd w:val="clear" w:color="auto" w:fill="FFFFFF" w:themeFill="background1"/>
              </w:rPr>
              <w:t xml:space="preserve"> </w:t>
            </w:r>
            <w:r>
              <w:rPr>
                <w:rFonts w:hint="eastAsia" w:asciiTheme="minorEastAsia" w:hAnsiTheme="minorEastAsia"/>
                <w:color w:val="auto"/>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0A6B2B3">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p>
    <w:p w14:paraId="6FE517C7">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《完备性及符合性审查标准》</w:t>
      </w:r>
      <w:bookmarkEnd w:id="44"/>
    </w:p>
    <w:tbl>
      <w:tblPr>
        <w:tblStyle w:val="3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6622"/>
        <w:gridCol w:w="1875"/>
      </w:tblGrid>
      <w:tr w14:paraId="10C2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7" w:type="pct"/>
            <w:vAlign w:val="center"/>
          </w:tcPr>
          <w:p w14:paraId="46F3C5DA">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序号</w:t>
            </w:r>
          </w:p>
        </w:tc>
        <w:tc>
          <w:tcPr>
            <w:tcW w:w="3634" w:type="pct"/>
            <w:vAlign w:val="center"/>
          </w:tcPr>
          <w:p w14:paraId="47BA8838">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审查要求</w:t>
            </w:r>
          </w:p>
        </w:tc>
        <w:tc>
          <w:tcPr>
            <w:tcW w:w="1027" w:type="pct"/>
            <w:vAlign w:val="center"/>
          </w:tcPr>
          <w:p w14:paraId="4C67640D">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要求说明</w:t>
            </w:r>
          </w:p>
        </w:tc>
      </w:tr>
      <w:tr w14:paraId="5C4B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337" w:type="pct"/>
            <w:vAlign w:val="center"/>
          </w:tcPr>
          <w:p w14:paraId="3D3C9F4D">
            <w:pPr>
              <w:spacing w:line="360" w:lineRule="auto"/>
              <w:jc w:val="center"/>
              <w:rPr>
                <w:rFonts w:asciiTheme="minorEastAsia" w:hAnsiTheme="minorEastAsia"/>
                <w:color w:val="auto"/>
                <w:szCs w:val="21"/>
                <w:shd w:val="clear" w:color="auto" w:fill="FFFFFF" w:themeFill="background1"/>
              </w:rPr>
            </w:pPr>
            <w:r>
              <w:rPr>
                <w:rFonts w:asciiTheme="minorEastAsia" w:hAnsiTheme="minorEastAsia"/>
                <w:color w:val="auto"/>
                <w:szCs w:val="21"/>
                <w:shd w:val="clear" w:color="auto" w:fill="FFFFFF" w:themeFill="background1"/>
              </w:rPr>
              <w:t>1</w:t>
            </w:r>
          </w:p>
        </w:tc>
        <w:tc>
          <w:tcPr>
            <w:tcW w:w="3634" w:type="pct"/>
            <w:vAlign w:val="center"/>
          </w:tcPr>
          <w:p w14:paraId="5EA5DD2E">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投标文件必须按照招标文件规定要求加盖投标人章、法定代表人章。</w:t>
            </w:r>
          </w:p>
        </w:tc>
        <w:tc>
          <w:tcPr>
            <w:tcW w:w="1027" w:type="pct"/>
            <w:vAlign w:val="center"/>
          </w:tcPr>
          <w:p w14:paraId="3493CCE2">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w:t>
            </w:r>
          </w:p>
        </w:tc>
      </w:tr>
      <w:tr w14:paraId="45E2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337" w:type="pct"/>
            <w:vAlign w:val="center"/>
          </w:tcPr>
          <w:p w14:paraId="216F7CE8">
            <w:pPr>
              <w:spacing w:line="360" w:lineRule="auto"/>
              <w:jc w:val="center"/>
              <w:rPr>
                <w:rFonts w:asciiTheme="minorEastAsia" w:hAnsiTheme="minorEastAsia"/>
                <w:color w:val="auto"/>
                <w:szCs w:val="21"/>
                <w:shd w:val="clear" w:color="auto" w:fill="FFFFFF" w:themeFill="background1"/>
              </w:rPr>
            </w:pPr>
            <w:r>
              <w:rPr>
                <w:rFonts w:asciiTheme="minorEastAsia" w:hAnsiTheme="minorEastAsia"/>
                <w:color w:val="auto"/>
                <w:szCs w:val="21"/>
                <w:shd w:val="clear" w:color="auto" w:fill="FFFFFF" w:themeFill="background1"/>
              </w:rPr>
              <w:t>2</w:t>
            </w:r>
          </w:p>
        </w:tc>
        <w:tc>
          <w:tcPr>
            <w:tcW w:w="3634" w:type="pct"/>
            <w:vAlign w:val="center"/>
          </w:tcPr>
          <w:p w14:paraId="0CAFB292">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投标价格不得超过供应商须知前附表中的最高限价。</w:t>
            </w:r>
          </w:p>
        </w:tc>
        <w:tc>
          <w:tcPr>
            <w:tcW w:w="1027" w:type="pct"/>
            <w:vAlign w:val="center"/>
          </w:tcPr>
          <w:p w14:paraId="43AB2C2E">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w:t>
            </w:r>
          </w:p>
        </w:tc>
      </w:tr>
      <w:tr w14:paraId="3EFD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337" w:type="pct"/>
            <w:shd w:val="clear" w:color="auto" w:fill="auto"/>
            <w:vAlign w:val="center"/>
          </w:tcPr>
          <w:p w14:paraId="1A3B292C">
            <w:pPr>
              <w:spacing w:line="360" w:lineRule="auto"/>
              <w:jc w:val="center"/>
              <w:rPr>
                <w:rFonts w:asciiTheme="minorEastAsia" w:hAnsiTheme="minorEastAsia"/>
                <w:color w:val="auto"/>
                <w:szCs w:val="21"/>
                <w:shd w:val="clear" w:color="auto" w:fill="FFFFFF" w:themeFill="background1"/>
              </w:rPr>
            </w:pPr>
            <w:r>
              <w:rPr>
                <w:rFonts w:asciiTheme="minorEastAsia" w:hAnsiTheme="minorEastAsia"/>
                <w:color w:val="auto"/>
                <w:szCs w:val="21"/>
                <w:shd w:val="clear" w:color="auto" w:fill="FFFFFF" w:themeFill="background1"/>
              </w:rPr>
              <w:t>3</w:t>
            </w:r>
          </w:p>
        </w:tc>
        <w:tc>
          <w:tcPr>
            <w:tcW w:w="3634" w:type="pct"/>
            <w:vAlign w:val="center"/>
          </w:tcPr>
          <w:p w14:paraId="6806D7FE">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投标价格明细表必须完整填写。</w:t>
            </w:r>
          </w:p>
        </w:tc>
        <w:tc>
          <w:tcPr>
            <w:tcW w:w="1027" w:type="pct"/>
            <w:vAlign w:val="center"/>
          </w:tcPr>
          <w:p w14:paraId="049082B9">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w:t>
            </w:r>
          </w:p>
        </w:tc>
      </w:tr>
      <w:tr w14:paraId="41C8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337" w:type="pct"/>
            <w:shd w:val="clear" w:color="auto" w:fill="auto"/>
            <w:vAlign w:val="center"/>
          </w:tcPr>
          <w:p w14:paraId="11D305B0">
            <w:pPr>
              <w:spacing w:line="360" w:lineRule="auto"/>
              <w:jc w:val="center"/>
              <w:rPr>
                <w:rFonts w:asciiTheme="minorEastAsia" w:hAnsiTheme="minorEastAsia"/>
                <w:color w:val="auto"/>
                <w:szCs w:val="21"/>
                <w:shd w:val="clear" w:color="auto" w:fill="FFFFFF" w:themeFill="background1"/>
              </w:rPr>
            </w:pPr>
            <w:r>
              <w:rPr>
                <w:rFonts w:asciiTheme="minorEastAsia" w:hAnsiTheme="minorEastAsia"/>
                <w:color w:val="auto"/>
                <w:szCs w:val="21"/>
                <w:shd w:val="clear" w:color="auto" w:fill="FFFFFF" w:themeFill="background1"/>
              </w:rPr>
              <w:t>4</w:t>
            </w:r>
          </w:p>
        </w:tc>
        <w:tc>
          <w:tcPr>
            <w:tcW w:w="3634" w:type="pct"/>
            <w:vAlign w:val="center"/>
          </w:tcPr>
          <w:p w14:paraId="49DB5C42">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服务周期必须满足招标文件要求。</w:t>
            </w:r>
          </w:p>
        </w:tc>
        <w:tc>
          <w:tcPr>
            <w:tcW w:w="1027" w:type="pct"/>
            <w:vAlign w:val="center"/>
          </w:tcPr>
          <w:p w14:paraId="53905177">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w:t>
            </w:r>
          </w:p>
        </w:tc>
      </w:tr>
      <w:tr w14:paraId="56D7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37" w:type="pct"/>
            <w:shd w:val="clear" w:color="auto" w:fill="auto"/>
            <w:vAlign w:val="center"/>
          </w:tcPr>
          <w:p w14:paraId="6527CE1F">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5</w:t>
            </w:r>
          </w:p>
        </w:tc>
        <w:tc>
          <w:tcPr>
            <w:tcW w:w="3634" w:type="pct"/>
            <w:vAlign w:val="center"/>
          </w:tcPr>
          <w:p w14:paraId="10FCCFF1">
            <w:pPr>
              <w:spacing w:line="360" w:lineRule="auto"/>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项目负责人简历表必须提供。</w:t>
            </w:r>
          </w:p>
        </w:tc>
        <w:tc>
          <w:tcPr>
            <w:tcW w:w="1027" w:type="pct"/>
            <w:vAlign w:val="center"/>
          </w:tcPr>
          <w:p w14:paraId="72650BCE">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w:t>
            </w:r>
          </w:p>
        </w:tc>
      </w:tr>
      <w:tr w14:paraId="7AD3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7" w:type="pct"/>
            <w:shd w:val="clear" w:color="auto" w:fill="auto"/>
            <w:vAlign w:val="center"/>
          </w:tcPr>
          <w:p w14:paraId="70658F72">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6</w:t>
            </w:r>
          </w:p>
        </w:tc>
        <w:tc>
          <w:tcPr>
            <w:tcW w:w="3634" w:type="pct"/>
            <w:shd w:val="clear" w:color="auto" w:fill="auto"/>
            <w:vAlign w:val="center"/>
          </w:tcPr>
          <w:p w14:paraId="386505FD">
            <w:pPr>
              <w:spacing w:line="360" w:lineRule="auto"/>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投标文件符合招标文件全部实质性要求。</w:t>
            </w:r>
          </w:p>
        </w:tc>
        <w:tc>
          <w:tcPr>
            <w:tcW w:w="1027" w:type="pct"/>
            <w:shd w:val="clear" w:color="auto" w:fill="auto"/>
            <w:vAlign w:val="center"/>
          </w:tcPr>
          <w:p w14:paraId="32E95BB5">
            <w:pPr>
              <w:spacing w:line="360" w:lineRule="auto"/>
              <w:jc w:val="center"/>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w:t>
            </w:r>
          </w:p>
        </w:tc>
      </w:tr>
      <w:tr w14:paraId="6C3A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17E5735F">
            <w:pPr>
              <w:spacing w:line="360" w:lineRule="auto"/>
              <w:jc w:val="left"/>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B406EF8">
      <w:pPr>
        <w:rPr>
          <w:rFonts w:hint="eastAsia" w:asciiTheme="minorEastAsia" w:hAnsiTheme="minorEastAsia" w:eastAsiaTheme="minorEastAsia" w:cstheme="minorEastAsia"/>
          <w:b/>
          <w:color w:val="auto"/>
          <w:szCs w:val="24"/>
          <w:highlight w:val="none"/>
        </w:rPr>
      </w:pPr>
    </w:p>
    <w:p w14:paraId="53A29358">
      <w:pPr>
        <w:pStyle w:val="12"/>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《详细评审标准》</w:t>
      </w:r>
    </w:p>
    <w:tbl>
      <w:tblPr>
        <w:tblStyle w:val="38"/>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9"/>
        <w:gridCol w:w="1431"/>
        <w:gridCol w:w="957"/>
        <w:gridCol w:w="6268"/>
      </w:tblGrid>
      <w:tr w14:paraId="313C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vAlign w:val="center"/>
          </w:tcPr>
          <w:p w14:paraId="4B8E73F7">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序号</w:t>
            </w:r>
          </w:p>
        </w:tc>
        <w:tc>
          <w:tcPr>
            <w:tcW w:w="769" w:type="pct"/>
            <w:vAlign w:val="center"/>
          </w:tcPr>
          <w:p w14:paraId="3E6D90DB">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评审项目</w:t>
            </w:r>
          </w:p>
        </w:tc>
        <w:tc>
          <w:tcPr>
            <w:tcW w:w="514" w:type="pct"/>
            <w:vAlign w:val="center"/>
          </w:tcPr>
          <w:p w14:paraId="3115CA05">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标准分</w:t>
            </w:r>
          </w:p>
        </w:tc>
        <w:tc>
          <w:tcPr>
            <w:tcW w:w="3367" w:type="pct"/>
            <w:vAlign w:val="center"/>
          </w:tcPr>
          <w:p w14:paraId="219AE723">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评审标准</w:t>
            </w:r>
          </w:p>
        </w:tc>
      </w:tr>
      <w:tr w14:paraId="62F9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shd w:val="clear" w:color="auto" w:fill="auto"/>
            <w:vAlign w:val="center"/>
          </w:tcPr>
          <w:p w14:paraId="456D48A8">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1</w:t>
            </w:r>
          </w:p>
        </w:tc>
        <w:tc>
          <w:tcPr>
            <w:tcW w:w="769" w:type="pct"/>
            <w:shd w:val="clear" w:color="auto" w:fill="auto"/>
            <w:vAlign w:val="center"/>
          </w:tcPr>
          <w:p w14:paraId="226223FF">
            <w:pPr>
              <w:spacing w:line="360" w:lineRule="auto"/>
              <w:jc w:val="center"/>
              <w:rPr>
                <w:rFonts w:asciiTheme="minorEastAsia" w:hAnsiTheme="minorEastAsia"/>
                <w:color w:val="auto"/>
                <w:szCs w:val="21"/>
                <w:shd w:val="clear" w:color="auto" w:fill="FFFFFF" w:themeFill="background1"/>
              </w:rPr>
            </w:pPr>
            <w:r>
              <w:rPr>
                <w:rFonts w:hint="eastAsia" w:ascii="宋体" w:hAnsi="宋体"/>
                <w:color w:val="auto"/>
              </w:rPr>
              <w:t>类似业绩</w:t>
            </w:r>
          </w:p>
        </w:tc>
        <w:tc>
          <w:tcPr>
            <w:tcW w:w="514" w:type="pct"/>
            <w:shd w:val="clear" w:color="auto" w:fill="auto"/>
            <w:vAlign w:val="center"/>
          </w:tcPr>
          <w:p w14:paraId="749BE70E">
            <w:pPr>
              <w:spacing w:line="360" w:lineRule="auto"/>
              <w:jc w:val="center"/>
              <w:rPr>
                <w:rFonts w:hint="default" w:asciiTheme="minorEastAsia" w:hAnsiTheme="minorEastAsia" w:eastAsiaTheme="minorEastAsia"/>
                <w:color w:val="auto"/>
                <w:szCs w:val="21"/>
                <w:shd w:val="clear" w:color="auto" w:fill="FFFFFF" w:themeFill="background1"/>
                <w:lang w:val="en-US" w:eastAsia="zh-CN"/>
              </w:rPr>
            </w:pPr>
            <w:r>
              <w:rPr>
                <w:rFonts w:hint="eastAsia" w:asciiTheme="minorEastAsia" w:hAnsiTheme="minorEastAsia"/>
                <w:color w:val="auto"/>
                <w:szCs w:val="21"/>
                <w:shd w:val="clear" w:color="auto" w:fill="FFFFFF" w:themeFill="background1"/>
                <w:lang w:val="en-US" w:eastAsia="zh-CN"/>
              </w:rPr>
              <w:t>10</w:t>
            </w:r>
          </w:p>
        </w:tc>
        <w:tc>
          <w:tcPr>
            <w:tcW w:w="3367" w:type="pct"/>
            <w:shd w:val="clear" w:color="auto" w:fill="auto"/>
            <w:vAlign w:val="center"/>
          </w:tcPr>
          <w:p w14:paraId="74F9D232">
            <w:pPr>
              <w:spacing w:line="360" w:lineRule="auto"/>
              <w:jc w:val="left"/>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投标人近三年(202</w:t>
            </w:r>
            <w:r>
              <w:rPr>
                <w:rFonts w:hint="eastAsia" w:asciiTheme="minorEastAsia" w:hAnsiTheme="minorEastAsia"/>
                <w:color w:val="auto"/>
                <w:szCs w:val="21"/>
                <w:shd w:val="clear" w:color="auto" w:fill="FFFFFF" w:themeFill="background1"/>
                <w:lang w:val="en-US" w:eastAsia="zh-CN"/>
              </w:rPr>
              <w:t>3</w:t>
            </w:r>
            <w:r>
              <w:rPr>
                <w:rFonts w:hint="eastAsia" w:asciiTheme="minorEastAsia" w:hAnsiTheme="minorEastAsia"/>
                <w:color w:val="auto"/>
                <w:szCs w:val="21"/>
                <w:shd w:val="clear" w:color="auto" w:fill="FFFFFF" w:themeFill="background1"/>
              </w:rPr>
              <w:t>年1月1日-至今，以合同签订时间为准)承接的类似业绩，一项计2分，最多计</w:t>
            </w:r>
            <w:r>
              <w:rPr>
                <w:rFonts w:hint="eastAsia" w:asciiTheme="minorEastAsia" w:hAnsiTheme="minorEastAsia"/>
                <w:color w:val="auto"/>
                <w:szCs w:val="21"/>
                <w:shd w:val="clear" w:color="auto" w:fill="FFFFFF" w:themeFill="background1"/>
                <w:lang w:val="en-US" w:eastAsia="zh-CN"/>
              </w:rPr>
              <w:t>5</w:t>
            </w:r>
            <w:r>
              <w:rPr>
                <w:rFonts w:hint="eastAsia" w:asciiTheme="minorEastAsia" w:hAnsiTheme="minorEastAsia"/>
                <w:color w:val="auto"/>
                <w:szCs w:val="21"/>
                <w:shd w:val="clear" w:color="auto" w:fill="FFFFFF" w:themeFill="background1"/>
              </w:rPr>
              <w:t>项 (须提供合同扫描件，未提供不得分)。</w:t>
            </w:r>
          </w:p>
        </w:tc>
      </w:tr>
      <w:tr w14:paraId="7970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shd w:val="clear" w:color="auto" w:fill="auto"/>
            <w:vAlign w:val="center"/>
          </w:tcPr>
          <w:p w14:paraId="4D21E89A">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2</w:t>
            </w:r>
          </w:p>
        </w:tc>
        <w:tc>
          <w:tcPr>
            <w:tcW w:w="769" w:type="pct"/>
            <w:vAlign w:val="center"/>
          </w:tcPr>
          <w:p w14:paraId="2934B825">
            <w:pPr>
              <w:spacing w:line="360" w:lineRule="auto"/>
              <w:jc w:val="center"/>
              <w:rPr>
                <w:rFonts w:asciiTheme="minorEastAsia" w:hAnsiTheme="minorEastAsia"/>
                <w:color w:val="auto"/>
                <w:szCs w:val="21"/>
                <w:shd w:val="clear" w:color="auto" w:fill="FFFFFF" w:themeFill="background1"/>
              </w:rPr>
            </w:pPr>
            <w:r>
              <w:rPr>
                <w:rFonts w:hint="eastAsia" w:ascii="宋体" w:hAnsi="宋体" w:eastAsia="宋体"/>
                <w:color w:val="auto"/>
                <w:szCs w:val="21"/>
              </w:rPr>
              <w:t>文职人员服务方案</w:t>
            </w:r>
          </w:p>
        </w:tc>
        <w:tc>
          <w:tcPr>
            <w:tcW w:w="514" w:type="pct"/>
            <w:vAlign w:val="center"/>
          </w:tcPr>
          <w:p w14:paraId="0D40C706">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lang w:val="en-US" w:eastAsia="zh-CN"/>
              </w:rPr>
              <w:t>2</w:t>
            </w:r>
            <w:r>
              <w:rPr>
                <w:rFonts w:hint="eastAsia" w:asciiTheme="minorEastAsia" w:hAnsiTheme="minorEastAsia"/>
                <w:color w:val="auto"/>
                <w:szCs w:val="21"/>
                <w:shd w:val="clear" w:color="auto" w:fill="FFFFFF" w:themeFill="background1"/>
              </w:rPr>
              <w:t>0</w:t>
            </w:r>
          </w:p>
        </w:tc>
        <w:tc>
          <w:tcPr>
            <w:tcW w:w="3367" w:type="pct"/>
            <w:vAlign w:val="center"/>
          </w:tcPr>
          <w:p w14:paraId="75A57ACB">
            <w:pPr>
              <w:spacing w:line="360" w:lineRule="auto"/>
              <w:jc w:val="left"/>
              <w:rPr>
                <w:rFonts w:hint="eastAsia" w:asciiTheme="minorEastAsia" w:hAnsiTheme="minorEastAsia" w:eastAsia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rPr>
              <w:t>文职人员服务方案包括但不限于：①文职人员关系管理方案</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②拟采取的管理方式、工作计划</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③档案户籍及社保管理方案</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④员工拟派时效性方案包括劳动合同的办理、派签手续及社保办理等</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⑤劳动争议处理流程及相关措施</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5部分要素</w:t>
            </w:r>
            <w:r>
              <w:rPr>
                <w:rFonts w:hint="eastAsia" w:asciiTheme="minorEastAsia" w:hAnsiTheme="minorEastAsia"/>
                <w:color w:val="auto"/>
                <w:szCs w:val="21"/>
                <w:shd w:val="clear" w:color="auto" w:fill="FFFFFF" w:themeFill="background1"/>
                <w:lang w:eastAsia="zh-CN"/>
              </w:rPr>
              <w:t>。</w:t>
            </w:r>
          </w:p>
          <w:p w14:paraId="6D66D969">
            <w:pPr>
              <w:spacing w:line="360" w:lineRule="auto"/>
              <w:jc w:val="left"/>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所有要素齐全且完全满足项目要求得</w:t>
            </w:r>
            <w:r>
              <w:rPr>
                <w:rFonts w:hint="eastAsia" w:asciiTheme="minorEastAsia" w:hAnsiTheme="minorEastAsia"/>
                <w:color w:val="auto"/>
                <w:szCs w:val="21"/>
                <w:shd w:val="clear" w:color="auto" w:fill="FFFFFF" w:themeFill="background1"/>
                <w:lang w:val="en-US" w:eastAsia="zh-CN"/>
              </w:rPr>
              <w:t>2</w:t>
            </w:r>
            <w:r>
              <w:rPr>
                <w:rFonts w:hint="eastAsia" w:asciiTheme="minorEastAsia" w:hAnsiTheme="minorEastAsia"/>
                <w:color w:val="auto"/>
                <w:szCs w:val="21"/>
                <w:shd w:val="clear" w:color="auto" w:fill="FFFFFF" w:themeFill="background1"/>
              </w:rPr>
              <w:t>0分，每缺一个要素扣</w:t>
            </w:r>
            <w:r>
              <w:rPr>
                <w:rFonts w:hint="eastAsia" w:asciiTheme="minorEastAsia" w:hAnsiTheme="minorEastAsia"/>
                <w:color w:val="auto"/>
                <w:szCs w:val="21"/>
                <w:shd w:val="clear" w:color="auto" w:fill="FFFFFF" w:themeFill="background1"/>
                <w:lang w:val="en-US" w:eastAsia="zh-CN"/>
              </w:rPr>
              <w:t>4</w:t>
            </w:r>
            <w:r>
              <w:rPr>
                <w:rFonts w:hint="eastAsia" w:asciiTheme="minorEastAsia" w:hAnsiTheme="minorEastAsia"/>
                <w:color w:val="auto"/>
                <w:szCs w:val="21"/>
                <w:shd w:val="clear" w:color="auto" w:fill="FFFFFF" w:themeFill="background1"/>
              </w:rPr>
              <w:t>分，每个要素里每有一处内容缺陷扣</w:t>
            </w:r>
            <w:r>
              <w:rPr>
                <w:rFonts w:hint="eastAsia" w:asciiTheme="minorEastAsia" w:hAnsiTheme="minorEastAsia"/>
                <w:color w:val="auto"/>
                <w:szCs w:val="21"/>
                <w:shd w:val="clear" w:color="auto" w:fill="FFFFFF" w:themeFill="background1"/>
                <w:lang w:val="en-US" w:eastAsia="zh-CN"/>
              </w:rPr>
              <w:t>2</w:t>
            </w:r>
            <w:r>
              <w:rPr>
                <w:rFonts w:hint="eastAsia" w:asciiTheme="minorEastAsia" w:hAnsiTheme="minorEastAsia"/>
                <w:color w:val="auto"/>
                <w:szCs w:val="21"/>
                <w:shd w:val="clear" w:color="auto" w:fill="FFFFFF" w:themeFill="background1"/>
              </w:rPr>
              <w:t>分（扣完为止）。</w:t>
            </w:r>
          </w:p>
        </w:tc>
      </w:tr>
      <w:tr w14:paraId="29EE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shd w:val="clear" w:color="auto" w:fill="auto"/>
            <w:vAlign w:val="center"/>
          </w:tcPr>
          <w:p w14:paraId="25278D4B">
            <w:pPr>
              <w:spacing w:line="360" w:lineRule="auto"/>
              <w:jc w:val="center"/>
              <w:rPr>
                <w:rFonts w:hint="eastAsia" w:asciiTheme="minorEastAsia" w:hAnsiTheme="minorEastAsia" w:eastAsia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lang w:val="en-US" w:eastAsia="zh-CN"/>
              </w:rPr>
              <w:t>3</w:t>
            </w:r>
          </w:p>
        </w:tc>
        <w:tc>
          <w:tcPr>
            <w:tcW w:w="769" w:type="pct"/>
            <w:shd w:val="clear" w:color="auto" w:fill="auto"/>
            <w:vAlign w:val="center"/>
          </w:tcPr>
          <w:p w14:paraId="1C2DB0C7">
            <w:pPr>
              <w:spacing w:line="360" w:lineRule="auto"/>
              <w:jc w:val="center"/>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asciiTheme="minorEastAsia" w:hAnsiTheme="minorEastAsia"/>
                <w:color w:val="auto"/>
                <w:szCs w:val="21"/>
                <w:shd w:val="clear" w:color="auto" w:fill="FFFFFF" w:themeFill="background1"/>
              </w:rPr>
              <w:t>食堂服务方案</w:t>
            </w:r>
          </w:p>
        </w:tc>
        <w:tc>
          <w:tcPr>
            <w:tcW w:w="514" w:type="pct"/>
            <w:shd w:val="clear" w:color="auto" w:fill="auto"/>
            <w:vAlign w:val="center"/>
          </w:tcPr>
          <w:p w14:paraId="28A7C2D1">
            <w:pPr>
              <w:spacing w:line="360" w:lineRule="auto"/>
              <w:jc w:val="center"/>
              <w:rPr>
                <w:rFonts w:hint="default"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lang w:val="en-US" w:eastAsia="zh-CN"/>
              </w:rPr>
              <w:t>24</w:t>
            </w:r>
          </w:p>
        </w:tc>
        <w:tc>
          <w:tcPr>
            <w:tcW w:w="3367" w:type="pct"/>
            <w:shd w:val="clear" w:color="auto" w:fill="auto"/>
            <w:vAlign w:val="center"/>
          </w:tcPr>
          <w:p w14:paraId="4ABBCB85">
            <w:pPr>
              <w:spacing w:line="360" w:lineRule="auto"/>
              <w:jc w:val="left"/>
              <w:rPr>
                <w:rFonts w:hint="eastAsia" w:asciiTheme="minorEastAsia" w:hAnsi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rPr>
              <w:t>食堂服务方案包括但不限于：①人员管理及培训制度；②食品安全控制方案；③食堂卫生管理制度</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④原料管理</w:t>
            </w:r>
            <w:r>
              <w:rPr>
                <w:rFonts w:hint="eastAsia" w:asciiTheme="minorEastAsia" w:hAnsiTheme="minorEastAsia"/>
                <w:color w:val="auto"/>
                <w:szCs w:val="21"/>
                <w:shd w:val="clear" w:color="auto" w:fill="FFFFFF" w:themeFill="background1"/>
                <w:lang w:val="en-US" w:eastAsia="zh-CN"/>
              </w:rPr>
              <w:t>及</w:t>
            </w:r>
            <w:r>
              <w:rPr>
                <w:rFonts w:hint="eastAsia" w:asciiTheme="minorEastAsia" w:hAnsiTheme="minorEastAsia"/>
                <w:color w:val="auto"/>
                <w:szCs w:val="21"/>
                <w:shd w:val="clear" w:color="auto" w:fill="FFFFFF" w:themeFill="background1"/>
              </w:rPr>
              <w:t>设备运行维护制度；⑤人员操作安全措施；⑥供餐方案；⑦指定的日常食堂服务方案；⑧应急方案（包含突发断水、断电、停气的应急措施；消防（火情、水情、漏气、漏电等）的应急措施；食品安全事件及流行病、传染病的应急措施）</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lang w:val="en-US" w:eastAsia="zh-CN"/>
              </w:rPr>
              <w:t>8</w:t>
            </w:r>
            <w:r>
              <w:rPr>
                <w:rFonts w:hint="eastAsia" w:asciiTheme="minorEastAsia" w:hAnsiTheme="minorEastAsia"/>
                <w:color w:val="auto"/>
                <w:szCs w:val="21"/>
                <w:shd w:val="clear" w:color="auto" w:fill="FFFFFF" w:themeFill="background1"/>
              </w:rPr>
              <w:t>部分要素</w:t>
            </w:r>
            <w:r>
              <w:rPr>
                <w:rFonts w:hint="eastAsia" w:asciiTheme="minorEastAsia" w:hAnsiTheme="minorEastAsia"/>
                <w:color w:val="auto"/>
                <w:szCs w:val="21"/>
                <w:shd w:val="clear" w:color="auto" w:fill="FFFFFF" w:themeFill="background1"/>
                <w:lang w:eastAsia="zh-CN"/>
              </w:rPr>
              <w:t>。</w:t>
            </w:r>
          </w:p>
          <w:p w14:paraId="462CD8AB">
            <w:pPr>
              <w:spacing w:line="360" w:lineRule="auto"/>
              <w:jc w:val="left"/>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所有要素齐全且完全满足项目要求得</w:t>
            </w:r>
            <w:r>
              <w:rPr>
                <w:rFonts w:hint="eastAsia" w:asciiTheme="minorEastAsia" w:hAnsiTheme="minorEastAsia"/>
                <w:color w:val="auto"/>
                <w:szCs w:val="21"/>
                <w:shd w:val="clear" w:color="auto" w:fill="FFFFFF" w:themeFill="background1"/>
                <w:lang w:val="en-US" w:eastAsia="zh-CN"/>
              </w:rPr>
              <w:t>24</w:t>
            </w:r>
            <w:r>
              <w:rPr>
                <w:rFonts w:hint="eastAsia" w:asciiTheme="minorEastAsia" w:hAnsiTheme="minorEastAsia"/>
                <w:color w:val="auto"/>
                <w:szCs w:val="21"/>
                <w:shd w:val="clear" w:color="auto" w:fill="FFFFFF" w:themeFill="background1"/>
              </w:rPr>
              <w:t>分，每缺一个要素扣</w:t>
            </w:r>
            <w:r>
              <w:rPr>
                <w:rFonts w:hint="eastAsia" w:asciiTheme="minorEastAsia" w:hAnsiTheme="minorEastAsia"/>
                <w:color w:val="auto"/>
                <w:szCs w:val="21"/>
                <w:shd w:val="clear" w:color="auto" w:fill="FFFFFF" w:themeFill="background1"/>
                <w:lang w:val="en-US" w:eastAsia="zh-CN"/>
              </w:rPr>
              <w:t>3</w:t>
            </w:r>
            <w:r>
              <w:rPr>
                <w:rFonts w:hint="eastAsia" w:asciiTheme="minorEastAsia" w:hAnsiTheme="minorEastAsia"/>
                <w:color w:val="auto"/>
                <w:szCs w:val="21"/>
                <w:shd w:val="clear" w:color="auto" w:fill="FFFFFF" w:themeFill="background1"/>
              </w:rPr>
              <w:t>分，每个要素里每有一处内容缺陷扣</w:t>
            </w:r>
            <w:r>
              <w:rPr>
                <w:rFonts w:hint="eastAsia" w:asciiTheme="minorEastAsia" w:hAnsiTheme="minorEastAsia"/>
                <w:color w:val="auto"/>
                <w:szCs w:val="21"/>
                <w:shd w:val="clear" w:color="auto" w:fill="FFFFFF" w:themeFill="background1"/>
                <w:lang w:val="en-US" w:eastAsia="zh-CN"/>
              </w:rPr>
              <w:t>2</w:t>
            </w:r>
            <w:r>
              <w:rPr>
                <w:rFonts w:hint="eastAsia" w:asciiTheme="minorEastAsia" w:hAnsiTheme="minorEastAsia"/>
                <w:color w:val="auto"/>
                <w:szCs w:val="21"/>
                <w:shd w:val="clear" w:color="auto" w:fill="FFFFFF" w:themeFill="background1"/>
              </w:rPr>
              <w:t>分（扣完为止）。</w:t>
            </w:r>
          </w:p>
        </w:tc>
      </w:tr>
      <w:tr w14:paraId="036C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vAlign w:val="center"/>
          </w:tcPr>
          <w:p w14:paraId="3C6CA928">
            <w:pPr>
              <w:spacing w:line="360" w:lineRule="auto"/>
              <w:jc w:val="center"/>
              <w:rPr>
                <w:rFonts w:hint="eastAsia" w:asciiTheme="minorEastAsia" w:hAnsiTheme="minorEastAsia" w:eastAsia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lang w:val="en-US" w:eastAsia="zh-CN"/>
              </w:rPr>
              <w:t>4</w:t>
            </w:r>
          </w:p>
        </w:tc>
        <w:tc>
          <w:tcPr>
            <w:tcW w:w="769" w:type="pct"/>
            <w:shd w:val="clear" w:color="auto" w:fill="auto"/>
            <w:vAlign w:val="center"/>
          </w:tcPr>
          <w:p w14:paraId="750BD7D7">
            <w:pPr>
              <w:spacing w:line="360" w:lineRule="auto"/>
              <w:jc w:val="center"/>
              <w:rPr>
                <w:rFonts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宋体" w:hAnsi="宋体" w:eastAsia="宋体"/>
                <w:color w:val="auto"/>
                <w:szCs w:val="21"/>
                <w:highlight w:val="none"/>
              </w:rPr>
              <w:t>驾驶安全管理及服务管理方案</w:t>
            </w:r>
          </w:p>
        </w:tc>
        <w:tc>
          <w:tcPr>
            <w:tcW w:w="514" w:type="pct"/>
            <w:shd w:val="clear" w:color="auto" w:fill="auto"/>
            <w:vAlign w:val="center"/>
          </w:tcPr>
          <w:p w14:paraId="24C0CD56">
            <w:pPr>
              <w:jc w:val="center"/>
              <w:rPr>
                <w:rFonts w:hint="default"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宋体" w:hAnsi="宋体" w:eastAsia="宋体" w:cs="宋体"/>
                <w:bCs/>
                <w:color w:val="auto"/>
                <w:kern w:val="0"/>
                <w:szCs w:val="21"/>
                <w:highlight w:val="none"/>
                <w:lang w:val="en-US" w:eastAsia="zh-CN"/>
              </w:rPr>
              <w:t>18</w:t>
            </w:r>
          </w:p>
        </w:tc>
        <w:tc>
          <w:tcPr>
            <w:tcW w:w="3367" w:type="pct"/>
            <w:shd w:val="clear" w:color="auto" w:fill="auto"/>
            <w:vAlign w:val="center"/>
          </w:tcPr>
          <w:p w14:paraId="4B6A35B0">
            <w:pPr>
              <w:spacing w:line="360" w:lineRule="auto"/>
              <w:jc w:val="left"/>
              <w:rPr>
                <w:rFonts w:hint="eastAsia" w:asciiTheme="minorEastAsia" w:hAnsiTheme="minorEastAsia"/>
                <w:bCs/>
                <w:color w:val="auto"/>
                <w:szCs w:val="21"/>
                <w:highlight w:val="none"/>
                <w:shd w:val="clear" w:color="auto" w:fill="FFFFFF" w:themeFill="background1"/>
                <w:lang w:eastAsia="zh-CN"/>
              </w:rPr>
            </w:pPr>
            <w:r>
              <w:rPr>
                <w:rFonts w:hint="eastAsia" w:asciiTheme="minorEastAsia" w:hAnsiTheme="minorEastAsia"/>
                <w:bCs/>
                <w:color w:val="auto"/>
                <w:szCs w:val="21"/>
                <w:highlight w:val="none"/>
                <w:shd w:val="clear" w:color="auto" w:fill="FFFFFF" w:themeFill="background1"/>
              </w:rPr>
              <w:t>驾驶安全管理及服务管理方案包括但不限于：①驾驶服务人员行车安全目标、操作规则及管理方案；②公务用车出行记录、隐患和故障情况上报管理方案；③车辆日常车容清洁管理方案；④驾驶服务人员出勤管理、职能职责方案；⑤驾驶服务人员培训内容、计划、考核方案；⑥车辆消防应急、交通事故处理方案，6部分要素</w:t>
            </w:r>
            <w:r>
              <w:rPr>
                <w:rFonts w:hint="eastAsia" w:asciiTheme="minorEastAsia" w:hAnsiTheme="minorEastAsia"/>
                <w:bCs/>
                <w:color w:val="auto"/>
                <w:szCs w:val="21"/>
                <w:highlight w:val="none"/>
                <w:shd w:val="clear" w:color="auto" w:fill="FFFFFF" w:themeFill="background1"/>
                <w:lang w:eastAsia="zh-CN"/>
              </w:rPr>
              <w:t>。</w:t>
            </w:r>
          </w:p>
          <w:p w14:paraId="211B4159">
            <w:pPr>
              <w:spacing w:line="360" w:lineRule="auto"/>
              <w:jc w:val="left"/>
              <w:rPr>
                <w:rFonts w:hint="eastAsia"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bCs/>
                <w:color w:val="auto"/>
                <w:szCs w:val="21"/>
                <w:highlight w:val="none"/>
                <w:shd w:val="clear" w:color="auto" w:fill="FFFFFF" w:themeFill="background1"/>
              </w:rPr>
              <w:t>所有要素齐全且完全满足项目要求得</w:t>
            </w:r>
            <w:r>
              <w:rPr>
                <w:rFonts w:hint="eastAsia" w:asciiTheme="minorEastAsia" w:hAnsiTheme="minorEastAsia"/>
                <w:bCs/>
                <w:color w:val="auto"/>
                <w:szCs w:val="21"/>
                <w:highlight w:val="none"/>
                <w:shd w:val="clear" w:color="auto" w:fill="FFFFFF" w:themeFill="background1"/>
                <w:lang w:val="en-US" w:eastAsia="zh-CN"/>
              </w:rPr>
              <w:t>18</w:t>
            </w:r>
            <w:r>
              <w:rPr>
                <w:rFonts w:hint="eastAsia" w:asciiTheme="minorEastAsia" w:hAnsiTheme="minorEastAsia"/>
                <w:bCs/>
                <w:color w:val="auto"/>
                <w:szCs w:val="21"/>
                <w:highlight w:val="none"/>
                <w:shd w:val="clear" w:color="auto" w:fill="FFFFFF" w:themeFill="background1"/>
              </w:rPr>
              <w:t>分，每缺一个要素扣</w:t>
            </w:r>
            <w:r>
              <w:rPr>
                <w:rFonts w:hint="eastAsia" w:asciiTheme="minorEastAsia" w:hAnsiTheme="minorEastAsia"/>
                <w:bCs/>
                <w:color w:val="auto"/>
                <w:szCs w:val="21"/>
                <w:highlight w:val="none"/>
                <w:shd w:val="clear" w:color="auto" w:fill="FFFFFF" w:themeFill="background1"/>
                <w:lang w:val="en-US" w:eastAsia="zh-CN"/>
              </w:rPr>
              <w:t>3</w:t>
            </w:r>
            <w:r>
              <w:rPr>
                <w:rFonts w:hint="eastAsia" w:asciiTheme="minorEastAsia" w:hAnsiTheme="minorEastAsia"/>
                <w:bCs/>
                <w:color w:val="auto"/>
                <w:szCs w:val="21"/>
                <w:highlight w:val="none"/>
                <w:shd w:val="clear" w:color="auto" w:fill="FFFFFF" w:themeFill="background1"/>
              </w:rPr>
              <w:t>分，每个要素里每有一处内容缺陷扣</w:t>
            </w:r>
            <w:r>
              <w:rPr>
                <w:rFonts w:hint="eastAsia" w:asciiTheme="minorEastAsia" w:hAnsiTheme="minorEastAsia"/>
                <w:bCs/>
                <w:color w:val="auto"/>
                <w:szCs w:val="21"/>
                <w:highlight w:val="none"/>
                <w:shd w:val="clear" w:color="auto" w:fill="FFFFFF" w:themeFill="background1"/>
                <w:lang w:val="en-US" w:eastAsia="zh-CN"/>
              </w:rPr>
              <w:t>2</w:t>
            </w:r>
            <w:r>
              <w:rPr>
                <w:rFonts w:hint="eastAsia" w:asciiTheme="minorEastAsia" w:hAnsiTheme="minorEastAsia"/>
                <w:bCs/>
                <w:color w:val="auto"/>
                <w:szCs w:val="21"/>
                <w:highlight w:val="none"/>
                <w:shd w:val="clear" w:color="auto" w:fill="FFFFFF" w:themeFill="background1"/>
              </w:rPr>
              <w:t>分（扣完为止）。</w:t>
            </w:r>
          </w:p>
        </w:tc>
      </w:tr>
      <w:tr w14:paraId="45E5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9" w:type="pct"/>
            <w:vAlign w:val="center"/>
          </w:tcPr>
          <w:p w14:paraId="2D5667C6">
            <w:pPr>
              <w:spacing w:line="360" w:lineRule="auto"/>
              <w:jc w:val="center"/>
              <w:rPr>
                <w:rFonts w:hint="eastAsia" w:asciiTheme="minorEastAsia" w:hAnsiTheme="minorEastAsia" w:eastAsiaTheme="minorEastAsia"/>
                <w:color w:val="auto"/>
                <w:szCs w:val="21"/>
                <w:shd w:val="clear" w:color="auto" w:fill="FFFFFF" w:themeFill="background1"/>
                <w:lang w:val="en-US" w:eastAsia="zh-CN"/>
              </w:rPr>
            </w:pPr>
            <w:r>
              <w:rPr>
                <w:rFonts w:hint="eastAsia" w:asciiTheme="minorEastAsia" w:hAnsiTheme="minorEastAsia"/>
                <w:color w:val="auto"/>
                <w:szCs w:val="21"/>
                <w:shd w:val="clear" w:color="auto" w:fill="FFFFFF" w:themeFill="background1"/>
                <w:lang w:val="en-US" w:eastAsia="zh-CN"/>
              </w:rPr>
              <w:t>5</w:t>
            </w:r>
          </w:p>
        </w:tc>
        <w:tc>
          <w:tcPr>
            <w:tcW w:w="769" w:type="pct"/>
            <w:shd w:val="clear" w:color="auto" w:fill="auto"/>
            <w:vAlign w:val="center"/>
          </w:tcPr>
          <w:p w14:paraId="08FA04EF">
            <w:pPr>
              <w:spacing w:line="360" w:lineRule="auto"/>
              <w:jc w:val="center"/>
              <w:rPr>
                <w:rFonts w:hint="eastAsia"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保安服务方案</w:t>
            </w:r>
          </w:p>
        </w:tc>
        <w:tc>
          <w:tcPr>
            <w:tcW w:w="514" w:type="pct"/>
            <w:shd w:val="clear" w:color="auto" w:fill="auto"/>
            <w:vAlign w:val="center"/>
          </w:tcPr>
          <w:p w14:paraId="5626FBFB">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18</w:t>
            </w:r>
          </w:p>
        </w:tc>
        <w:tc>
          <w:tcPr>
            <w:tcW w:w="3367" w:type="pct"/>
            <w:shd w:val="clear" w:color="auto" w:fill="auto"/>
            <w:vAlign w:val="center"/>
          </w:tcPr>
          <w:p w14:paraId="61CCCAD7">
            <w:pPr>
              <w:spacing w:line="360" w:lineRule="auto"/>
              <w:jc w:val="left"/>
              <w:rPr>
                <w:rFonts w:hint="eastAsia" w:asciiTheme="minorEastAsia" w:hAnsiTheme="minorEastAsia"/>
                <w:color w:val="auto"/>
                <w:szCs w:val="21"/>
                <w:shd w:val="clear" w:color="auto" w:fill="FFFFFF" w:themeFill="background1"/>
                <w:lang w:eastAsia="zh-CN"/>
              </w:rPr>
            </w:pPr>
            <w:r>
              <w:rPr>
                <w:rFonts w:hint="eastAsia" w:asciiTheme="minorEastAsia" w:hAnsiTheme="minorEastAsia"/>
                <w:color w:val="auto"/>
                <w:szCs w:val="21"/>
                <w:shd w:val="clear" w:color="auto" w:fill="FFFFFF" w:themeFill="background1"/>
              </w:rPr>
              <w:t>保安服务方案包括但不限于：①项目管理服务方案（至少应包括整体服务策划及保障机制等）</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②考核办法</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③工作流程（至少应包括上岗前准备、交接班、执勤、巡逻等）</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④内部管理制度（至少应包括进院安全检查制度、考勤制度）</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⑤员工行为规范</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⑥项目管理机构设置（至少应包括班子机构、成员结构（包括岗位设置、劳动时间安排）、人员岗位配置（编班、分组、排岗）、岗位职责工作机制）</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lang w:val="en-US" w:eastAsia="zh-CN"/>
              </w:rPr>
              <w:t>⑦安保消防</w:t>
            </w:r>
            <w:r>
              <w:rPr>
                <w:rFonts w:hint="eastAsia" w:asciiTheme="minorEastAsia" w:hAnsiTheme="minorEastAsia"/>
                <w:color w:val="auto"/>
                <w:szCs w:val="21"/>
                <w:shd w:val="clear" w:color="auto" w:fill="FFFFFF" w:themeFill="background1"/>
              </w:rPr>
              <w:t>安全教育、培训</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lang w:val="en-US" w:eastAsia="zh-CN"/>
              </w:rPr>
              <w:t>⑧日常监控隐患排查方案</w:t>
            </w:r>
            <w:r>
              <w:rPr>
                <w:rFonts w:hint="eastAsia" w:asciiTheme="minorEastAsia" w:hAnsiTheme="minorEastAsia"/>
                <w:color w:val="auto"/>
                <w:szCs w:val="21"/>
                <w:shd w:val="clear" w:color="auto" w:fill="FFFFFF" w:themeFill="background1"/>
                <w:lang w:eastAsia="zh-CN"/>
              </w:rPr>
              <w:t>；⑨</w:t>
            </w:r>
            <w:r>
              <w:rPr>
                <w:rFonts w:hint="eastAsia" w:asciiTheme="minorEastAsia" w:hAnsiTheme="minorEastAsia"/>
                <w:color w:val="auto"/>
                <w:szCs w:val="21"/>
                <w:shd w:val="clear" w:color="auto" w:fill="FFFFFF" w:themeFill="background1"/>
                <w:lang w:val="en-US" w:eastAsia="zh-CN"/>
              </w:rPr>
              <w:t>消防</w:t>
            </w:r>
            <w:r>
              <w:rPr>
                <w:rFonts w:hint="eastAsia" w:asciiTheme="minorEastAsia" w:hAnsiTheme="minorEastAsia"/>
                <w:color w:val="auto"/>
                <w:szCs w:val="21"/>
                <w:shd w:val="clear" w:color="auto" w:fill="FFFFFF" w:themeFill="background1"/>
              </w:rPr>
              <w:t>应急疏散</w:t>
            </w:r>
            <w:r>
              <w:rPr>
                <w:rFonts w:hint="eastAsia" w:asciiTheme="minorEastAsia" w:hAnsiTheme="minorEastAsia"/>
                <w:color w:val="auto"/>
                <w:szCs w:val="21"/>
                <w:shd w:val="clear" w:color="auto" w:fill="FFFFFF" w:themeFill="background1"/>
                <w:lang w:val="en-US" w:eastAsia="zh-CN"/>
              </w:rPr>
              <w:t>预案</w:t>
            </w:r>
            <w:r>
              <w:rPr>
                <w:rFonts w:hint="eastAsia" w:asciiTheme="minorEastAsia" w:hAnsiTheme="minorEastAsia"/>
                <w:color w:val="auto"/>
                <w:szCs w:val="21"/>
                <w:shd w:val="clear" w:color="auto" w:fill="FFFFFF" w:themeFill="background1"/>
              </w:rPr>
              <w:t>演练</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lang w:val="en-US" w:eastAsia="zh-CN"/>
              </w:rPr>
              <w:t>9</w:t>
            </w:r>
            <w:r>
              <w:rPr>
                <w:rFonts w:hint="eastAsia" w:asciiTheme="minorEastAsia" w:hAnsiTheme="minorEastAsia"/>
                <w:color w:val="auto"/>
                <w:szCs w:val="21"/>
                <w:shd w:val="clear" w:color="auto" w:fill="FFFFFF" w:themeFill="background1"/>
              </w:rPr>
              <w:t>部分要素</w:t>
            </w:r>
            <w:r>
              <w:rPr>
                <w:rFonts w:hint="eastAsia" w:asciiTheme="minorEastAsia" w:hAnsiTheme="minorEastAsia"/>
                <w:color w:val="auto"/>
                <w:szCs w:val="21"/>
                <w:shd w:val="clear" w:color="auto" w:fill="FFFFFF" w:themeFill="background1"/>
                <w:lang w:eastAsia="zh-CN"/>
              </w:rPr>
              <w:t>。</w:t>
            </w:r>
          </w:p>
          <w:p w14:paraId="6ABEB86E">
            <w:pPr>
              <w:spacing w:line="360" w:lineRule="auto"/>
              <w:jc w:val="left"/>
              <w:rPr>
                <w:rFonts w:hint="eastAsia" w:asciiTheme="minorEastAsia" w:hAnsiTheme="minorEastAsia" w:eastAsiaTheme="minorEastAsia" w:cstheme="minorBidi"/>
                <w:color w:val="auto"/>
                <w:kern w:val="2"/>
                <w:sz w:val="21"/>
                <w:szCs w:val="21"/>
                <w:shd w:val="clear" w:color="auto" w:fill="FFFFFF" w:themeFill="background1"/>
                <w:lang w:val="en-US" w:eastAsia="zh-CN" w:bidi="ar-SA"/>
              </w:rPr>
            </w:pPr>
            <w:r>
              <w:rPr>
                <w:rFonts w:hint="eastAsia" w:asciiTheme="minorEastAsia" w:hAnsiTheme="minorEastAsia"/>
                <w:color w:val="auto"/>
                <w:szCs w:val="21"/>
                <w:shd w:val="clear" w:color="auto" w:fill="FFFFFF" w:themeFill="background1"/>
              </w:rPr>
              <w:t>所有要素齐全且完全满足项目要求得</w:t>
            </w:r>
            <w:r>
              <w:rPr>
                <w:rFonts w:hint="eastAsia" w:asciiTheme="minorEastAsia" w:hAnsiTheme="minorEastAsia"/>
                <w:color w:val="auto"/>
                <w:szCs w:val="21"/>
                <w:shd w:val="clear" w:color="auto" w:fill="FFFFFF" w:themeFill="background1"/>
                <w:lang w:val="en-US" w:eastAsia="zh-CN"/>
              </w:rPr>
              <w:t>18</w:t>
            </w:r>
            <w:r>
              <w:rPr>
                <w:rFonts w:hint="eastAsia" w:asciiTheme="minorEastAsia" w:hAnsiTheme="minorEastAsia"/>
                <w:color w:val="auto"/>
                <w:szCs w:val="21"/>
                <w:shd w:val="clear" w:color="auto" w:fill="FFFFFF" w:themeFill="background1"/>
              </w:rPr>
              <w:t>分，每缺一个要素扣2分，每个要素里每有一处内容缺陷扣1分（扣完为止）。</w:t>
            </w:r>
          </w:p>
        </w:tc>
      </w:tr>
      <w:tr w14:paraId="5062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18" w:type="pct"/>
            <w:gridSpan w:val="2"/>
            <w:tcMar>
              <w:top w:w="0" w:type="dxa"/>
              <w:left w:w="108" w:type="dxa"/>
              <w:bottom w:w="0" w:type="dxa"/>
              <w:right w:w="108" w:type="dxa"/>
            </w:tcMar>
            <w:vAlign w:val="center"/>
          </w:tcPr>
          <w:p w14:paraId="14148C92">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合计</w:t>
            </w:r>
          </w:p>
        </w:tc>
        <w:tc>
          <w:tcPr>
            <w:tcW w:w="514" w:type="pct"/>
            <w:tcMar>
              <w:top w:w="0" w:type="dxa"/>
              <w:left w:w="108" w:type="dxa"/>
              <w:bottom w:w="0" w:type="dxa"/>
              <w:right w:w="108" w:type="dxa"/>
            </w:tcMar>
            <w:vAlign w:val="center"/>
          </w:tcPr>
          <w:p w14:paraId="402F7517">
            <w:pPr>
              <w:spacing w:line="360" w:lineRule="auto"/>
              <w:jc w:val="center"/>
              <w:rPr>
                <w:rFonts w:asciiTheme="minorEastAsia" w:hAnsiTheme="minorEastAsia"/>
                <w:color w:val="auto"/>
                <w:szCs w:val="21"/>
                <w:shd w:val="clear" w:color="auto" w:fill="FFFFFF" w:themeFill="background1"/>
              </w:rPr>
            </w:pPr>
            <w:r>
              <w:rPr>
                <w:rFonts w:hint="eastAsia" w:asciiTheme="minorEastAsia" w:hAnsiTheme="minorEastAsia"/>
                <w:color w:val="auto"/>
                <w:szCs w:val="21"/>
                <w:shd w:val="clear" w:color="auto" w:fill="FFFFFF" w:themeFill="background1"/>
              </w:rPr>
              <w:t>90</w:t>
            </w:r>
          </w:p>
        </w:tc>
        <w:tc>
          <w:tcPr>
            <w:tcW w:w="3367" w:type="pct"/>
            <w:tcMar>
              <w:top w:w="0" w:type="dxa"/>
              <w:left w:w="108" w:type="dxa"/>
              <w:bottom w:w="0" w:type="dxa"/>
              <w:right w:w="108" w:type="dxa"/>
            </w:tcMar>
            <w:vAlign w:val="center"/>
          </w:tcPr>
          <w:p w14:paraId="264A7872">
            <w:pPr>
              <w:spacing w:line="360" w:lineRule="auto"/>
              <w:jc w:val="left"/>
              <w:rPr>
                <w:rFonts w:asciiTheme="minorEastAsia" w:hAnsiTheme="minorEastAsia"/>
                <w:color w:val="auto"/>
                <w:szCs w:val="21"/>
                <w:shd w:val="clear" w:color="auto" w:fill="FFFFFF" w:themeFill="background1"/>
              </w:rPr>
            </w:pPr>
          </w:p>
        </w:tc>
      </w:tr>
      <w:tr w14:paraId="595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515ACEC9">
            <w:pPr>
              <w:spacing w:line="360" w:lineRule="auto"/>
              <w:jc w:val="left"/>
              <w:rPr>
                <w:rFonts w:asciiTheme="minorEastAsia" w:hAnsiTheme="minorEastAsia"/>
                <w:color w:val="auto"/>
                <w:szCs w:val="21"/>
                <w:shd w:val="clear" w:color="auto" w:fill="FFFFFF" w:themeFill="background1"/>
              </w:rPr>
            </w:pPr>
            <w:r>
              <w:rPr>
                <w:rFonts w:hint="eastAsia" w:ascii="宋体" w:hAnsi="宋体"/>
                <w:color w:val="auto"/>
                <w:highlight w:val="none"/>
              </w:rPr>
              <w:t>说明：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1DEF025A">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45" w:name="_Toc19455"/>
      <w:bookmarkStart w:id="46" w:name="_Toc12409"/>
      <w:bookmarkStart w:id="47" w:name="_Toc115977387"/>
      <w:bookmarkStart w:id="48" w:name="_Toc485312286"/>
      <w:r>
        <w:rPr>
          <w:rFonts w:hint="eastAsia" w:asciiTheme="minorEastAsia" w:hAnsiTheme="minorEastAsia" w:eastAsiaTheme="minorEastAsia" w:cstheme="minorEastAsia"/>
          <w:b/>
          <w:color w:val="auto"/>
          <w:sz w:val="24"/>
          <w:szCs w:val="24"/>
          <w:highlight w:val="none"/>
        </w:rPr>
        <w:t>一、评标方法</w:t>
      </w:r>
      <w:bookmarkEnd w:id="45"/>
      <w:bookmarkEnd w:id="46"/>
      <w:bookmarkEnd w:id="47"/>
    </w:p>
    <w:p w14:paraId="7539FB1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C630E6E">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49" w:name="_Toc11396"/>
      <w:bookmarkStart w:id="50" w:name="_Toc115977388"/>
      <w:bookmarkStart w:id="51" w:name="_Toc8393"/>
      <w:r>
        <w:rPr>
          <w:rFonts w:hint="eastAsia" w:asciiTheme="minorEastAsia" w:hAnsiTheme="minorEastAsia" w:eastAsiaTheme="minorEastAsia" w:cstheme="minorEastAsia"/>
          <w:b/>
          <w:color w:val="auto"/>
          <w:sz w:val="24"/>
          <w:szCs w:val="24"/>
          <w:highlight w:val="none"/>
        </w:rPr>
        <w:t>二、评审标准</w:t>
      </w:r>
      <w:bookmarkEnd w:id="49"/>
      <w:bookmarkEnd w:id="50"/>
      <w:bookmarkEnd w:id="51"/>
    </w:p>
    <w:p w14:paraId="0F2D60B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2.1资格审查：评审因素和评审标准见《资格审查标准》。</w:t>
      </w:r>
    </w:p>
    <w:p w14:paraId="5AE3FC4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2.2完备性及符合性审查：评审因素和评审标准见《完备性及符合性审查标准》。</w:t>
      </w:r>
    </w:p>
    <w:p w14:paraId="775252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2.3详细评审：</w:t>
      </w:r>
    </w:p>
    <w:p w14:paraId="2C21209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2.3.1详细评审：评审因素和评审标准见《详细评审标准》及本节第3.5款。</w:t>
      </w:r>
    </w:p>
    <w:p w14:paraId="0DEC497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2.3.2 投标报价评分标准：</w:t>
      </w:r>
    </w:p>
    <w:p w14:paraId="3CCA9FA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（1）分值构成：见评标办法前附表。</w:t>
      </w:r>
    </w:p>
    <w:p w14:paraId="445B086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（2）评标基准价的确定：见评标办法前附表。</w:t>
      </w:r>
    </w:p>
    <w:p w14:paraId="735E4F9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（3）投标报价得分的计算：见评标办法前附表。</w:t>
      </w:r>
    </w:p>
    <w:p w14:paraId="0420AE47">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52" w:name="_Toc115977389"/>
      <w:bookmarkStart w:id="53" w:name="_Toc30537"/>
      <w:bookmarkStart w:id="54" w:name="_Toc24086"/>
      <w:r>
        <w:rPr>
          <w:rFonts w:hint="eastAsia" w:asciiTheme="minorEastAsia" w:hAnsiTheme="minorEastAsia" w:eastAsiaTheme="minorEastAsia" w:cstheme="minorEastAsia"/>
          <w:b/>
          <w:color w:val="auto"/>
          <w:sz w:val="24"/>
          <w:szCs w:val="24"/>
          <w:highlight w:val="none"/>
        </w:rPr>
        <w:t>三、评标程序</w:t>
      </w:r>
      <w:bookmarkEnd w:id="52"/>
      <w:bookmarkEnd w:id="53"/>
      <w:bookmarkEnd w:id="54"/>
    </w:p>
    <w:p w14:paraId="74CA797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 基本程序</w:t>
      </w:r>
    </w:p>
    <w:p w14:paraId="16A383E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评标活动将按以下步骤进行：</w:t>
      </w:r>
    </w:p>
    <w:p w14:paraId="1A073611">
      <w:pPr>
        <w:pStyle w:val="199"/>
        <w:widowControl/>
        <w:numPr>
          <w:ilvl w:val="0"/>
          <w:numId w:val="1"/>
        </w:numPr>
        <w:shd w:val="clear" w:color="auto" w:fill="FFFFFF"/>
        <w:snapToGrid w:val="0"/>
        <w:spacing w:line="360" w:lineRule="auto"/>
        <w:ind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评标准备</w:t>
      </w:r>
    </w:p>
    <w:p w14:paraId="21B1F02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 资格审查</w:t>
      </w:r>
    </w:p>
    <w:p w14:paraId="4257216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 完备性及符合性审查</w:t>
      </w:r>
    </w:p>
    <w:p w14:paraId="23A90AF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 详细评审</w:t>
      </w:r>
    </w:p>
    <w:p w14:paraId="271769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 澄清、说明或补正</w:t>
      </w:r>
    </w:p>
    <w:p w14:paraId="4848412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 推荐中标候选人及提交评标报告</w:t>
      </w:r>
    </w:p>
    <w:p w14:paraId="16F95A8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评标准备</w:t>
      </w:r>
    </w:p>
    <w:p w14:paraId="7711C3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3.2.1评标委员会成员签到</w:t>
      </w:r>
    </w:p>
    <w:p w14:paraId="7F8DBD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评标委员会成员到达评标现场时应当在签到表上签到以证明其出席。</w:t>
      </w:r>
    </w:p>
    <w:p w14:paraId="7B9CCA9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评标委员会的分工</w:t>
      </w:r>
    </w:p>
    <w:p w14:paraId="4914E09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40F8E3B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3.2.2.2 评标委员会主任除履行自己作为评标委员会成员独立评标的职责外，主要负责以下工作：</w:t>
      </w:r>
    </w:p>
    <w:p w14:paraId="2743A0D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（1）组织评标委员会成员学习招标文件；</w:t>
      </w:r>
    </w:p>
    <w:p w14:paraId="687D4F8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（2）汇总各评标委员会成员认为需要投标人澄清、说明或者补正的问题；</w:t>
      </w:r>
    </w:p>
    <w:p w14:paraId="2A60296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（3）组织评标委员会对投标人质询并对投标人的答复进行评审；</w:t>
      </w:r>
    </w:p>
    <w:p w14:paraId="46216C4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（4）对出现较大争议的事项进行书面记录；</w:t>
      </w:r>
    </w:p>
    <w:p w14:paraId="0B44809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（5）组织收回评标过程中使用的文件、表格和评标记录以及其它资料，并查验评标记录的完整性及有效性；</w:t>
      </w:r>
    </w:p>
    <w:p w14:paraId="5E05162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（6）组织对评标结论进行复核确认；</w:t>
      </w:r>
    </w:p>
    <w:p w14:paraId="04301AC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（7）组织编写评标报告。</w:t>
      </w:r>
    </w:p>
    <w:p w14:paraId="448036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 熟悉文件资料</w:t>
      </w:r>
    </w:p>
    <w:p w14:paraId="05A8A6A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3.2.3.1 评标委员会主任应当组织评标委员会成员认真研究招标文件，了解和熟悉招标目的、招标范围、服务标准和要求，掌握评标标准和方法。</w:t>
      </w:r>
    </w:p>
    <w:p w14:paraId="320DAC9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3.2.3.2 采购人或采购代理机构应当向评标委员会提供评标所需的信息和数据，包括：</w:t>
      </w:r>
    </w:p>
    <w:p w14:paraId="51A2A3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（1）招标文件及其澄清修改等招标文件补充；</w:t>
      </w:r>
    </w:p>
    <w:p w14:paraId="6759CC8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（2）未在开标会上当场拒绝的各投标文件；</w:t>
      </w:r>
    </w:p>
    <w:p w14:paraId="7B0874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（3）开标会记录；</w:t>
      </w:r>
    </w:p>
    <w:p w14:paraId="0E6BCA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（4）评标表格；</w:t>
      </w:r>
    </w:p>
    <w:p w14:paraId="58574BA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（5）其它信息和数据。</w:t>
      </w:r>
    </w:p>
    <w:p w14:paraId="27FE86F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3.3资格审查</w:t>
      </w:r>
    </w:p>
    <w:p w14:paraId="6A8D3D4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7757EF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3.4完备性及符合性审查</w:t>
      </w:r>
    </w:p>
    <w:p w14:paraId="0194112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2863266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7EC586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19263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3.4.4政府采购评审中出现下列情形之一的，评审委员会应当启动异常低价投标（响应）审查程序：</w:t>
      </w:r>
    </w:p>
    <w:p w14:paraId="50EF6D1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投标（响应）报价低于全部通过符合性审查供应商投标（响应）报价平均值50%的，即投标（响应）报价&lt;全部通过符合性审查供应商投标（响应）报价平均值×50%；</w:t>
      </w:r>
    </w:p>
    <w:p w14:paraId="7E91A3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投标（响应）报价低于通过符合性审查的次低报价供应商投标（响应）报价50%的，即投标（响应）报价&lt;通过符合性审查的次低报价供应商投标（响应）报价×50%；</w:t>
      </w:r>
    </w:p>
    <w:p w14:paraId="56E3D7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投标（响应）报价低于采购项目最高限价45%的，即投标（响应）报价&lt;采购项目最高限价×45%；</w:t>
      </w:r>
    </w:p>
    <w:p w14:paraId="38CD4F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评审委员会基于专业判断，认为供应商报价过低，有可能影响产品质量或者不能诚信履约的其他情形。</w:t>
      </w:r>
    </w:p>
    <w:p w14:paraId="2D1D6C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746F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3.4.6</w:t>
      </w:r>
      <w:r>
        <w:rPr>
          <w:rFonts w:hint="default" w:asciiTheme="minorEastAsia" w:hAnsiTheme="minorEastAsia" w:eastAsiaTheme="minorEastAsia" w:cstheme="minorEastAsia"/>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CAF41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3.5详细评审</w:t>
      </w:r>
    </w:p>
    <w:p w14:paraId="3E01DA3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3.5.1.只有通过了资格审查、完备性及符合性审查的投标人不少于3个方可进入详细评审。</w:t>
      </w:r>
    </w:p>
    <w:p w14:paraId="681D1FA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 澄清、说明和补正</w:t>
      </w:r>
    </w:p>
    <w:p w14:paraId="405377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D26AC5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3.5.2.2澄清、说明和补正内容不得改变投标文件的实质性内容（算术性错误修正的除外）。投标人的书面澄清、说明和补正属于投标文件的组成部分。</w:t>
      </w:r>
    </w:p>
    <w:p w14:paraId="2FAD5A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28776C6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3.5.2.4评标委员会对投标人提交的澄清、说明或补正有疑问的，可以要求投标人进一步澄清、说明或补正，直至满足评标委员会的要求。</w:t>
      </w:r>
    </w:p>
    <w:p w14:paraId="0886601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3.5.3评委评分：评委按照《详细评审标准》评分，投标人详细评审得分等于全部评委评分的算术平均值。</w:t>
      </w:r>
    </w:p>
    <w:p w14:paraId="262146C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3.5.4 算术错误修正：投标价格有算术错误或前后不一致的，评标委员会按以下原则对投标价格进行修正：</w:t>
      </w:r>
    </w:p>
    <w:p w14:paraId="65A5BD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（1）电子交易平台中报价与投标文件相应内容不一致的，以投标文件为准；</w:t>
      </w:r>
    </w:p>
    <w:p w14:paraId="2274015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（2）开标一览表与投标文件中相应内容不一致的，以开标一览表为准；</w:t>
      </w:r>
    </w:p>
    <w:p w14:paraId="5763608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（3）大写金额和小写金额不一致的，以大写金额为准；</w:t>
      </w:r>
    </w:p>
    <w:p w14:paraId="1A7C298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（4）单价金额小数点或者百分比有明显错位的，以开标一览表的总价为准，并修改单价；</w:t>
      </w:r>
    </w:p>
    <w:p w14:paraId="28515F1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（5）总价金额与按单价汇总金额不一致的，以单价金额计算结果为准。</w:t>
      </w:r>
    </w:p>
    <w:p w14:paraId="63B9EE6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同时出现两种以上不一致的，按照上述的顺序修正。修正后的报价经投标人确认后产生约束力，投标人不确认或不接受的，其投标无效。</w:t>
      </w:r>
    </w:p>
    <w:p w14:paraId="6909073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3.5.5投标报价评分：对投标报价进行投标报价得分计算，计算方法详见评标办法前附表。</w:t>
      </w:r>
    </w:p>
    <w:p w14:paraId="1A666A1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3.5.6汇总评分结果，评分分值计算保留小数点后两位，小数点后第三位“四舍五入”。</w:t>
      </w:r>
    </w:p>
    <w:p w14:paraId="660125D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3.5.7详细评审工作全部结束后，投标人总得分排序按照以下原则进行。</w:t>
      </w:r>
    </w:p>
    <w:p w14:paraId="55164E8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3.5.7.1按照总得分由高到低顺序对投标人进行排序；</w:t>
      </w:r>
    </w:p>
    <w:p w14:paraId="53CF503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3.5.7.2总得分相同时报价低的投标人排序靠前；</w:t>
      </w:r>
    </w:p>
    <w:p w14:paraId="5344DFD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3.5.7.3总得分相同且报价相同的投标人，由采购人确定排序顺序；</w:t>
      </w:r>
    </w:p>
    <w:p w14:paraId="144B113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3.6推荐中标候选人及提交评标报告</w:t>
      </w:r>
    </w:p>
    <w:p w14:paraId="1EE159D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3.6.1评标委员会推荐中标候选人，总得分排序第一的投标人将被确定为第一中标候选人，以此类推确定出规定数量的的中标候选人。</w:t>
      </w:r>
    </w:p>
    <w:p w14:paraId="463FFFD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3.6.2当通过了资格审查、完备性及符合性审查后，投标人少于3个时，采购人应当依法重新招标。</w:t>
      </w:r>
    </w:p>
    <w:p w14:paraId="2046D5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3.6.3 评标委员会完成评标后，应当向采购人提交书面评标报告。</w:t>
      </w:r>
    </w:p>
    <w:p w14:paraId="587AE15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3.7特殊情况的处置程序</w:t>
      </w:r>
    </w:p>
    <w:p w14:paraId="7D23375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3.7.1 关于评标活动暂停</w:t>
      </w:r>
    </w:p>
    <w:p w14:paraId="4B0E1C8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7695B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3.7.2关于评标中途更换评委</w:t>
      </w:r>
    </w:p>
    <w:p w14:paraId="1FF5C13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3.7.2.1 除非发生下列情况之一，评标委员会成员不得在评标中途更换：</w:t>
      </w:r>
    </w:p>
    <w:p w14:paraId="320241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（1）因不可抗拒的客观原因，不能到场或需在评标中途退出评标活动。</w:t>
      </w:r>
    </w:p>
    <w:p w14:paraId="1B8898C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（2）根据法律法规规定，某个或某几个评标委员会成员需要回避。</w:t>
      </w:r>
    </w:p>
    <w:p w14:paraId="6258E5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3.7.2.2 退出评标的评标委员会成员，其已完成的评标行为无效，由更换的评委进行评标。</w:t>
      </w:r>
    </w:p>
    <w:p w14:paraId="0775B4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3.7.3 在评标环节中，需评标委员会就某项定性的评审结论做出表决的，由评标委员会全体成员按照少数服从多数的原则确定。</w:t>
      </w:r>
    </w:p>
    <w:bookmarkEnd w:id="48"/>
    <w:p w14:paraId="6B2034F5">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843C657">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55" w:name="_Toc16103"/>
      <w:r>
        <w:rPr>
          <w:rFonts w:hint="eastAsia" w:asciiTheme="minorEastAsia" w:hAnsiTheme="minorEastAsia" w:eastAsiaTheme="minorEastAsia" w:cstheme="minorEastAsia"/>
          <w:b/>
          <w:color w:val="auto"/>
          <w:sz w:val="24"/>
          <w:szCs w:val="24"/>
          <w:highlight w:val="none"/>
        </w:rPr>
        <w:t>第三章 合同文本</w:t>
      </w:r>
      <w:bookmarkEnd w:id="55"/>
    </w:p>
    <w:p w14:paraId="37D37399">
      <w:pPr>
        <w:rPr>
          <w:rFonts w:hint="eastAsia" w:asciiTheme="minorEastAsia" w:hAnsiTheme="minorEastAsia" w:eastAsiaTheme="minorEastAsia" w:cstheme="minorEastAsia"/>
          <w:color w:val="auto"/>
          <w:highlight w:val="none"/>
        </w:rPr>
      </w:pPr>
    </w:p>
    <w:p w14:paraId="4F3B372E">
      <w:pPr>
        <w:pStyle w:val="8"/>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注：本合同供参考，具体内容以双方签订的为准。</w:t>
      </w:r>
    </w:p>
    <w:p w14:paraId="6993C39E">
      <w:pPr>
        <w:jc w:val="center"/>
        <w:rPr>
          <w:rFonts w:hint="eastAsia" w:asciiTheme="minorEastAsia" w:hAnsiTheme="minorEastAsia" w:eastAsiaTheme="minorEastAsia" w:cstheme="minorEastAsia"/>
          <w:b/>
          <w:bCs/>
          <w:color w:val="auto"/>
          <w:spacing w:val="-20"/>
          <w:kern w:val="44"/>
          <w:sz w:val="44"/>
          <w:szCs w:val="44"/>
          <w:highlight w:val="none"/>
        </w:rPr>
      </w:pPr>
      <w:bookmarkStart w:id="56" w:name="_Toc3714"/>
      <w:bookmarkStart w:id="57" w:name="_Toc9350"/>
    </w:p>
    <w:p w14:paraId="7BCD27AE">
      <w:pPr>
        <w:jc w:val="center"/>
        <w:rPr>
          <w:rFonts w:hint="eastAsia" w:asciiTheme="minorEastAsia" w:hAnsiTheme="minorEastAsia" w:eastAsiaTheme="minorEastAsia" w:cstheme="minorEastAsia"/>
          <w:b/>
          <w:bCs/>
          <w:color w:val="auto"/>
          <w:spacing w:val="-20"/>
          <w:kern w:val="44"/>
          <w:sz w:val="44"/>
          <w:szCs w:val="44"/>
          <w:highlight w:val="none"/>
        </w:rPr>
      </w:pPr>
    </w:p>
    <w:p w14:paraId="561B1ED7">
      <w:pPr>
        <w:jc w:val="center"/>
        <w:rPr>
          <w:rFonts w:hint="eastAsia" w:asciiTheme="minorEastAsia" w:hAnsiTheme="minorEastAsia" w:eastAsiaTheme="minorEastAsia" w:cstheme="minorEastAsia"/>
          <w:b/>
          <w:bCs/>
          <w:color w:val="auto"/>
          <w:spacing w:val="-20"/>
          <w:kern w:val="44"/>
          <w:sz w:val="44"/>
          <w:szCs w:val="44"/>
          <w:highlight w:val="none"/>
        </w:rPr>
      </w:pPr>
    </w:p>
    <w:p w14:paraId="4C95D24D">
      <w:pPr>
        <w:jc w:val="center"/>
        <w:rPr>
          <w:rFonts w:hint="eastAsia" w:asciiTheme="minorEastAsia" w:hAnsiTheme="minorEastAsia" w:eastAsiaTheme="minorEastAsia" w:cstheme="minorEastAsia"/>
          <w:b/>
          <w:bCs/>
          <w:color w:val="auto"/>
          <w:spacing w:val="-20"/>
          <w:kern w:val="44"/>
          <w:sz w:val="44"/>
          <w:szCs w:val="44"/>
          <w:highlight w:val="none"/>
        </w:rPr>
      </w:pPr>
    </w:p>
    <w:p w14:paraId="31C7C893">
      <w:pPr>
        <w:jc w:val="center"/>
        <w:rPr>
          <w:rFonts w:hint="eastAsia" w:asciiTheme="minorEastAsia" w:hAnsiTheme="minorEastAsia" w:eastAsiaTheme="minorEastAsia" w:cstheme="minorEastAsia"/>
          <w:b/>
          <w:bCs/>
          <w:color w:val="auto"/>
          <w:spacing w:val="-20"/>
          <w:kern w:val="44"/>
          <w:sz w:val="44"/>
          <w:szCs w:val="44"/>
          <w:highlight w:val="none"/>
        </w:rPr>
      </w:pPr>
      <w:r>
        <w:rPr>
          <w:rFonts w:hint="eastAsia" w:asciiTheme="minorEastAsia" w:hAnsiTheme="minorEastAsia" w:eastAsiaTheme="minorEastAsia" w:cstheme="minorEastAsia"/>
          <w:b/>
          <w:bCs/>
          <w:color w:val="auto"/>
          <w:spacing w:val="-20"/>
          <w:kern w:val="44"/>
          <w:sz w:val="44"/>
          <w:szCs w:val="44"/>
          <w:highlight w:val="none"/>
        </w:rPr>
        <w:t>政府采购合同参考范本</w:t>
      </w:r>
      <w:bookmarkEnd w:id="56"/>
      <w:bookmarkEnd w:id="57"/>
    </w:p>
    <w:p w14:paraId="6B8AA95D">
      <w:pPr>
        <w:spacing w:line="480" w:lineRule="auto"/>
        <w:jc w:val="center"/>
        <w:rPr>
          <w:rFonts w:hint="eastAsia" w:asciiTheme="minorEastAsia" w:hAnsiTheme="minorEastAsia" w:eastAsiaTheme="minorEastAsia" w:cstheme="minorEastAsia"/>
          <w:b/>
          <w:bCs/>
          <w:color w:val="auto"/>
          <w:spacing w:val="-20"/>
          <w:kern w:val="44"/>
          <w:sz w:val="44"/>
          <w:szCs w:val="44"/>
          <w:highlight w:val="none"/>
        </w:rPr>
      </w:pPr>
      <w:bookmarkStart w:id="58" w:name="_Toc8560"/>
      <w:bookmarkStart w:id="59" w:name="_Toc22704"/>
      <w:r>
        <w:rPr>
          <w:rFonts w:hint="eastAsia" w:asciiTheme="minorEastAsia" w:hAnsiTheme="minorEastAsia" w:eastAsiaTheme="minorEastAsia" w:cstheme="minorEastAsia"/>
          <w:b/>
          <w:bCs/>
          <w:color w:val="auto"/>
          <w:spacing w:val="-20"/>
          <w:kern w:val="44"/>
          <w:sz w:val="44"/>
          <w:szCs w:val="44"/>
          <w:highlight w:val="none"/>
        </w:rPr>
        <w:t>（服务类）</w:t>
      </w:r>
      <w:bookmarkEnd w:id="58"/>
      <w:bookmarkEnd w:id="59"/>
    </w:p>
    <w:p w14:paraId="39C5F30E">
      <w:pPr>
        <w:spacing w:line="480" w:lineRule="auto"/>
        <w:jc w:val="center"/>
        <w:rPr>
          <w:rFonts w:hint="eastAsia" w:asciiTheme="minorEastAsia" w:hAnsiTheme="minorEastAsia" w:eastAsiaTheme="minorEastAsia" w:cstheme="minorEastAsia"/>
          <w:b/>
          <w:color w:val="auto"/>
          <w:sz w:val="24"/>
          <w:szCs w:val="24"/>
          <w:highlight w:val="none"/>
        </w:rPr>
      </w:pPr>
    </w:p>
    <w:p w14:paraId="6AF2020E">
      <w:pPr>
        <w:spacing w:line="480" w:lineRule="auto"/>
        <w:jc w:val="center"/>
        <w:rPr>
          <w:rFonts w:hint="eastAsia" w:asciiTheme="minorEastAsia" w:hAnsiTheme="minorEastAsia" w:eastAsiaTheme="minorEastAsia" w:cstheme="minorEastAsia"/>
          <w:b/>
          <w:color w:val="auto"/>
          <w:sz w:val="24"/>
          <w:szCs w:val="24"/>
          <w:highlight w:val="none"/>
        </w:rPr>
      </w:pPr>
    </w:p>
    <w:p w14:paraId="085B6B4D">
      <w:pPr>
        <w:spacing w:line="360" w:lineRule="auto"/>
        <w:jc w:val="center"/>
        <w:rPr>
          <w:rFonts w:hint="eastAsia" w:asciiTheme="minorEastAsia" w:hAnsiTheme="minorEastAsia" w:eastAsiaTheme="minorEastAsia" w:cstheme="minorEastAsia"/>
          <w:b/>
          <w:color w:val="auto"/>
          <w:sz w:val="36"/>
          <w:szCs w:val="36"/>
          <w:highlight w:val="none"/>
        </w:rPr>
      </w:pPr>
      <w:bookmarkStart w:id="60" w:name="_Toc24900"/>
      <w:bookmarkStart w:id="61" w:name="_Toc2449"/>
      <w:bookmarkStart w:id="62" w:name="_Toc16803"/>
      <w:r>
        <w:rPr>
          <w:rFonts w:hint="eastAsia" w:asciiTheme="minorEastAsia" w:hAnsiTheme="minorEastAsia" w:eastAsiaTheme="minorEastAsia" w:cstheme="minorEastAsia"/>
          <w:b/>
          <w:color w:val="auto"/>
          <w:sz w:val="36"/>
          <w:szCs w:val="36"/>
          <w:highlight w:val="none"/>
        </w:rPr>
        <w:t>第一部分 合同书</w:t>
      </w:r>
      <w:bookmarkEnd w:id="60"/>
      <w:bookmarkEnd w:id="61"/>
      <w:bookmarkEnd w:id="62"/>
    </w:p>
    <w:p w14:paraId="59E935A5">
      <w:pPr>
        <w:spacing w:line="480" w:lineRule="auto"/>
        <w:jc w:val="center"/>
        <w:rPr>
          <w:rFonts w:hint="eastAsia" w:asciiTheme="minorEastAsia" w:hAnsiTheme="minorEastAsia" w:eastAsiaTheme="minorEastAsia" w:cstheme="minorEastAsia"/>
          <w:b/>
          <w:color w:val="auto"/>
          <w:sz w:val="24"/>
          <w:szCs w:val="24"/>
          <w:highlight w:val="none"/>
        </w:rPr>
      </w:pPr>
    </w:p>
    <w:p w14:paraId="4C558BF7">
      <w:pPr>
        <w:pStyle w:val="12"/>
        <w:rPr>
          <w:rFonts w:hint="eastAsia" w:asciiTheme="minorEastAsia" w:hAnsiTheme="minorEastAsia" w:eastAsiaTheme="minorEastAsia" w:cstheme="minorEastAsia"/>
          <w:color w:val="auto"/>
          <w:highlight w:val="none"/>
        </w:rPr>
      </w:pPr>
    </w:p>
    <w:p w14:paraId="6D30FF81">
      <w:pPr>
        <w:pStyle w:val="12"/>
        <w:rPr>
          <w:rFonts w:hint="eastAsia" w:asciiTheme="minorEastAsia" w:hAnsiTheme="minorEastAsia" w:eastAsiaTheme="minorEastAsia" w:cstheme="minorEastAsia"/>
          <w:color w:val="auto"/>
          <w:highlight w:val="none"/>
        </w:rPr>
      </w:pPr>
    </w:p>
    <w:p w14:paraId="5EEDCC80">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（分包项目须填写完整的分包号及分包名称）</w:t>
      </w:r>
    </w:p>
    <w:p w14:paraId="3BE2CE93">
      <w:pPr>
        <w:spacing w:before="120" w:line="480" w:lineRule="auto"/>
        <w:ind w:left="9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p w14:paraId="4869989A">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甲方（采购人）：</w:t>
      </w:r>
      <w:r>
        <w:rPr>
          <w:rFonts w:hint="eastAsia" w:asciiTheme="minorEastAsia" w:hAnsiTheme="minorEastAsia" w:eastAsiaTheme="minorEastAsia" w:cstheme="minorEastAsia"/>
          <w:color w:val="auto"/>
          <w:sz w:val="24"/>
          <w:szCs w:val="24"/>
          <w:highlight w:val="none"/>
          <w:u w:val="single"/>
        </w:rPr>
        <w:t xml:space="preserve">                              </w:t>
      </w:r>
    </w:p>
    <w:p w14:paraId="4CC02E18">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乙方（中标人）：</w:t>
      </w:r>
      <w:r>
        <w:rPr>
          <w:rFonts w:hint="eastAsia" w:asciiTheme="minorEastAsia" w:hAnsiTheme="minorEastAsia" w:eastAsiaTheme="minorEastAsia" w:cstheme="minorEastAsia"/>
          <w:color w:val="auto"/>
          <w:sz w:val="24"/>
          <w:szCs w:val="24"/>
          <w:highlight w:val="none"/>
          <w:u w:val="single"/>
        </w:rPr>
        <w:t xml:space="preserve">                              </w:t>
      </w:r>
    </w:p>
    <w:p w14:paraId="7F246EE6">
      <w:pPr>
        <w:spacing w:before="120" w:line="480" w:lineRule="auto"/>
        <w:ind w:firstLine="960" w:firstLineChars="4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w:t>
      </w:r>
      <w:r>
        <w:rPr>
          <w:rFonts w:hint="eastAsia" w:asciiTheme="minorEastAsia" w:hAnsiTheme="minorEastAsia" w:eastAsiaTheme="minorEastAsia" w:cstheme="minorEastAsia"/>
          <w:color w:val="auto"/>
          <w:sz w:val="24"/>
          <w:szCs w:val="24"/>
          <w:highlight w:val="none"/>
          <w:u w:val="single"/>
        </w:rPr>
        <w:t xml:space="preserve">                                     </w:t>
      </w:r>
    </w:p>
    <w:p w14:paraId="2C1993C4">
      <w:pPr>
        <w:spacing w:before="120"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5EFC349">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3674AB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以下简称：甲方</w:t>
      </w:r>
      <w:r>
        <w:rPr>
          <w:rFonts w:hint="eastAsia" w:asciiTheme="minorEastAsia" w:hAnsiTheme="minorEastAsia" w:eastAsiaTheme="minorEastAsia" w:cstheme="minorEastAsia"/>
          <w:color w:val="auto"/>
          <w:sz w:val="24"/>
          <w:szCs w:val="24"/>
          <w:highlight w:val="none"/>
        </w:rPr>
        <w:t>）通过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方式采购活动，经</w:t>
      </w:r>
      <w:r>
        <w:rPr>
          <w:rFonts w:hint="eastAsia" w:asciiTheme="minorEastAsia" w:hAnsiTheme="minorEastAsia" w:eastAsiaTheme="minorEastAsia" w:cstheme="minorEastAsia"/>
          <w:color w:val="auto"/>
          <w:sz w:val="24"/>
          <w:szCs w:val="24"/>
          <w:highlight w:val="none"/>
          <w:u w:val="single"/>
        </w:rPr>
        <w:t>评标委员会</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以下简称：乙方</w:t>
      </w:r>
      <w:r>
        <w:rPr>
          <w:rFonts w:hint="eastAsia" w:asciiTheme="minorEastAsia" w:hAnsiTheme="minorEastAsia" w:eastAsiaTheme="minorEastAsia" w:cstheme="minorEastAsia"/>
          <w:color w:val="auto"/>
          <w:sz w:val="24"/>
          <w:szCs w:val="24"/>
          <w:highlight w:val="none"/>
        </w:rPr>
        <w:t>）为本项目中标人，现按照采购文件确定的事项签订本合同。</w:t>
      </w:r>
    </w:p>
    <w:p w14:paraId="79C5CF83">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4EB653CA">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63" w:name="_Toc1600"/>
      <w:bookmarkStart w:id="64" w:name="_Toc2232"/>
      <w:bookmarkStart w:id="65" w:name="_Toc3029"/>
      <w:bookmarkStart w:id="66" w:name="_Toc24059"/>
      <w:bookmarkStart w:id="67" w:name="_Toc32343"/>
      <w:r>
        <w:rPr>
          <w:rFonts w:hint="eastAsia" w:asciiTheme="minorEastAsia" w:hAnsiTheme="minorEastAsia" w:eastAsiaTheme="minorEastAsia" w:cstheme="minorEastAsia"/>
          <w:b/>
          <w:bCs/>
          <w:color w:val="auto"/>
          <w:sz w:val="24"/>
          <w:szCs w:val="24"/>
          <w:highlight w:val="none"/>
          <w:lang w:val="zh-CN"/>
        </w:rPr>
        <w:t>1.1 合同组成部分</w:t>
      </w:r>
      <w:bookmarkEnd w:id="63"/>
      <w:bookmarkEnd w:id="64"/>
      <w:bookmarkEnd w:id="65"/>
      <w:bookmarkEnd w:id="66"/>
      <w:bookmarkEnd w:id="67"/>
    </w:p>
    <w:p w14:paraId="0EDA3B8C">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4039885">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1.1.1本合同及其补充合同、变更协议；</w:t>
      </w:r>
    </w:p>
    <w:p w14:paraId="5D182DA1">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1.1.2中标通知书；</w:t>
      </w:r>
    </w:p>
    <w:p w14:paraId="213AF443">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1.1.3投标文件（含澄清或者说明文件）；</w:t>
      </w:r>
    </w:p>
    <w:p w14:paraId="3A543CF3">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1.1.4招标文件（含澄清或者修改文件）；</w:t>
      </w:r>
    </w:p>
    <w:p w14:paraId="2ACC6621">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1.1.5其他相关采购文件。</w:t>
      </w:r>
    </w:p>
    <w:p w14:paraId="35ED066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68" w:name="_Toc6773"/>
      <w:bookmarkStart w:id="69" w:name="_Toc2918"/>
      <w:bookmarkStart w:id="70" w:name="_Toc18585"/>
      <w:bookmarkStart w:id="71" w:name="_Toc22185"/>
      <w:bookmarkStart w:id="72" w:name="_Toc6311"/>
      <w:bookmarkStart w:id="73" w:name="_Toc8950"/>
      <w:bookmarkStart w:id="74" w:name="_Toc4436"/>
      <w:r>
        <w:rPr>
          <w:rFonts w:hint="eastAsia" w:asciiTheme="minorEastAsia" w:hAnsiTheme="minorEastAsia" w:eastAsiaTheme="minorEastAsia" w:cstheme="minorEastAsia"/>
          <w:b/>
          <w:bCs/>
          <w:color w:val="auto"/>
          <w:sz w:val="24"/>
          <w:szCs w:val="24"/>
          <w:highlight w:val="none"/>
          <w:lang w:val="zh-CN"/>
        </w:rPr>
        <w:t xml:space="preserve">1.2 </w:t>
      </w:r>
      <w:bookmarkEnd w:id="68"/>
      <w:bookmarkEnd w:id="69"/>
      <w:bookmarkEnd w:id="70"/>
      <w:bookmarkEnd w:id="71"/>
      <w:bookmarkEnd w:id="72"/>
      <w:r>
        <w:rPr>
          <w:rFonts w:hint="eastAsia" w:asciiTheme="minorEastAsia" w:hAnsiTheme="minorEastAsia" w:eastAsiaTheme="minorEastAsia" w:cstheme="minorEastAsia"/>
          <w:b/>
          <w:bCs/>
          <w:color w:val="auto"/>
          <w:sz w:val="24"/>
          <w:szCs w:val="24"/>
          <w:highlight w:val="none"/>
          <w:lang w:val="zh-CN"/>
        </w:rPr>
        <w:t>服务</w:t>
      </w:r>
      <w:bookmarkEnd w:id="73"/>
      <w:bookmarkEnd w:id="74"/>
    </w:p>
    <w:p w14:paraId="2E67286B">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1.2.1服务名称：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8E82E94">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1.2.2服务内容：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30D054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1.2.3服务质量：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F3E7418">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75" w:name="_Toc21631"/>
      <w:bookmarkStart w:id="76" w:name="_Toc11350"/>
      <w:bookmarkStart w:id="77" w:name="_Toc21551"/>
      <w:bookmarkStart w:id="78" w:name="_Toc23292"/>
      <w:bookmarkStart w:id="79" w:name="_Toc8047"/>
      <w:r>
        <w:rPr>
          <w:rFonts w:hint="eastAsia" w:asciiTheme="minorEastAsia" w:hAnsiTheme="minorEastAsia" w:eastAsiaTheme="minorEastAsia" w:cstheme="minorEastAsia"/>
          <w:b/>
          <w:bCs/>
          <w:color w:val="auto"/>
          <w:sz w:val="24"/>
          <w:szCs w:val="24"/>
          <w:highlight w:val="none"/>
          <w:lang w:val="zh-CN"/>
        </w:rPr>
        <w:t>1.3 价款</w:t>
      </w:r>
      <w:bookmarkEnd w:id="75"/>
      <w:bookmarkEnd w:id="76"/>
      <w:bookmarkEnd w:id="77"/>
      <w:bookmarkEnd w:id="78"/>
      <w:bookmarkEnd w:id="79"/>
    </w:p>
    <w:p w14:paraId="42AC477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0854778E">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分项价格：</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38D1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2744218F">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序号</w:t>
            </w:r>
          </w:p>
        </w:tc>
        <w:tc>
          <w:tcPr>
            <w:tcW w:w="4316" w:type="dxa"/>
            <w:vAlign w:val="center"/>
          </w:tcPr>
          <w:p w14:paraId="7AF464AE">
            <w:pPr>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3237" w:type="dxa"/>
            <w:gridSpan w:val="2"/>
            <w:vAlign w:val="center"/>
          </w:tcPr>
          <w:p w14:paraId="686C238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分项价格</w:t>
            </w:r>
          </w:p>
        </w:tc>
      </w:tr>
      <w:tr w14:paraId="5967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D09B177">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p>
        </w:tc>
        <w:tc>
          <w:tcPr>
            <w:tcW w:w="4316" w:type="dxa"/>
            <w:vAlign w:val="center"/>
          </w:tcPr>
          <w:p w14:paraId="45A64513">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77BBC8C3">
            <w:pPr>
              <w:ind w:firstLine="200"/>
              <w:jc w:val="center"/>
              <w:rPr>
                <w:rFonts w:hint="eastAsia" w:asciiTheme="minorEastAsia" w:hAnsiTheme="minorEastAsia" w:eastAsiaTheme="minorEastAsia" w:cstheme="minorEastAsia"/>
                <w:color w:val="auto"/>
                <w:sz w:val="24"/>
                <w:szCs w:val="24"/>
                <w:highlight w:val="none"/>
              </w:rPr>
            </w:pPr>
          </w:p>
        </w:tc>
      </w:tr>
      <w:tr w14:paraId="3B3A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A8A9D43">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p>
        </w:tc>
        <w:tc>
          <w:tcPr>
            <w:tcW w:w="4316" w:type="dxa"/>
            <w:vAlign w:val="center"/>
          </w:tcPr>
          <w:p w14:paraId="1C822EAE">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5560ABBD">
            <w:pPr>
              <w:ind w:firstLine="200"/>
              <w:jc w:val="center"/>
              <w:rPr>
                <w:rFonts w:hint="eastAsia" w:asciiTheme="minorEastAsia" w:hAnsiTheme="minorEastAsia" w:eastAsiaTheme="minorEastAsia" w:cstheme="minorEastAsia"/>
                <w:color w:val="auto"/>
                <w:sz w:val="24"/>
                <w:szCs w:val="24"/>
                <w:highlight w:val="none"/>
              </w:rPr>
            </w:pPr>
          </w:p>
        </w:tc>
      </w:tr>
      <w:tr w14:paraId="2BB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321F3DC">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p>
        </w:tc>
        <w:tc>
          <w:tcPr>
            <w:tcW w:w="4316" w:type="dxa"/>
            <w:vAlign w:val="center"/>
          </w:tcPr>
          <w:p w14:paraId="6372E57C">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7621FA56">
            <w:pPr>
              <w:ind w:firstLine="200"/>
              <w:jc w:val="center"/>
              <w:rPr>
                <w:rFonts w:hint="eastAsia" w:asciiTheme="minorEastAsia" w:hAnsiTheme="minorEastAsia" w:eastAsiaTheme="minorEastAsia" w:cstheme="minorEastAsia"/>
                <w:color w:val="auto"/>
                <w:sz w:val="24"/>
                <w:szCs w:val="24"/>
                <w:highlight w:val="none"/>
              </w:rPr>
            </w:pPr>
          </w:p>
        </w:tc>
      </w:tr>
      <w:tr w14:paraId="6F7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104EF5">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p>
        </w:tc>
        <w:tc>
          <w:tcPr>
            <w:tcW w:w="4316" w:type="dxa"/>
            <w:vAlign w:val="center"/>
          </w:tcPr>
          <w:p w14:paraId="6DF7BE14">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28986442">
            <w:pPr>
              <w:ind w:firstLine="200"/>
              <w:jc w:val="center"/>
              <w:rPr>
                <w:rFonts w:hint="eastAsia" w:asciiTheme="minorEastAsia" w:hAnsiTheme="minorEastAsia" w:eastAsiaTheme="minorEastAsia" w:cstheme="minorEastAsia"/>
                <w:color w:val="auto"/>
                <w:sz w:val="24"/>
                <w:szCs w:val="24"/>
                <w:highlight w:val="none"/>
              </w:rPr>
            </w:pPr>
          </w:p>
        </w:tc>
      </w:tr>
      <w:tr w14:paraId="7BB1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E510CEA">
            <w:pPr>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3237" w:type="dxa"/>
            <w:gridSpan w:val="2"/>
            <w:vAlign w:val="center"/>
          </w:tcPr>
          <w:p w14:paraId="722F9DFB">
            <w:pPr>
              <w:ind w:firstLine="200"/>
              <w:jc w:val="center"/>
              <w:rPr>
                <w:rFonts w:hint="eastAsia" w:asciiTheme="minorEastAsia" w:hAnsiTheme="minorEastAsia" w:eastAsiaTheme="minorEastAsia" w:cstheme="minorEastAsia"/>
                <w:color w:val="auto"/>
                <w:sz w:val="24"/>
                <w:szCs w:val="24"/>
                <w:highlight w:val="none"/>
              </w:rPr>
            </w:pPr>
          </w:p>
        </w:tc>
      </w:tr>
    </w:tbl>
    <w:p w14:paraId="76FBC18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80" w:name="_Toc20171"/>
      <w:bookmarkStart w:id="81" w:name="_Toc1814"/>
      <w:bookmarkStart w:id="82" w:name="_Toc21546"/>
      <w:bookmarkStart w:id="83" w:name="_Toc22618"/>
      <w:bookmarkStart w:id="84" w:name="_Toc10340"/>
      <w:r>
        <w:rPr>
          <w:rFonts w:hint="eastAsia" w:asciiTheme="minorEastAsia" w:hAnsiTheme="minorEastAsia" w:eastAsiaTheme="minorEastAsia" w:cstheme="minorEastAsia"/>
          <w:b/>
          <w:bCs/>
          <w:color w:val="auto"/>
          <w:sz w:val="24"/>
          <w:szCs w:val="24"/>
          <w:highlight w:val="none"/>
          <w:lang w:val="zh-CN"/>
        </w:rPr>
        <w:t>1.4 付款方式和发票开具方式</w:t>
      </w:r>
      <w:bookmarkEnd w:id="80"/>
      <w:bookmarkEnd w:id="81"/>
      <w:bookmarkEnd w:id="82"/>
      <w:bookmarkEnd w:id="83"/>
      <w:bookmarkEnd w:id="84"/>
    </w:p>
    <w:p w14:paraId="5157400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1.4.1付款方式：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15014F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1.4.2发票开具方式：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247663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85" w:name="_Toc21443"/>
      <w:bookmarkStart w:id="86" w:name="_Toc15519"/>
      <w:bookmarkStart w:id="87" w:name="_Toc32071"/>
      <w:bookmarkStart w:id="88" w:name="_Toc2846"/>
      <w:bookmarkStart w:id="89" w:name="_Toc19304"/>
      <w:r>
        <w:rPr>
          <w:rFonts w:hint="eastAsia" w:asciiTheme="minorEastAsia" w:hAnsiTheme="minorEastAsia" w:eastAsiaTheme="minorEastAsia" w:cstheme="minorEastAsia"/>
          <w:b/>
          <w:bCs/>
          <w:color w:val="auto"/>
          <w:sz w:val="24"/>
          <w:szCs w:val="24"/>
          <w:highlight w:val="none"/>
          <w:lang w:val="zh-CN"/>
        </w:rPr>
        <w:t>1.5 服务期限、地点和方式</w:t>
      </w:r>
      <w:bookmarkEnd w:id="85"/>
      <w:bookmarkEnd w:id="86"/>
      <w:bookmarkEnd w:id="87"/>
      <w:bookmarkEnd w:id="88"/>
      <w:bookmarkEnd w:id="89"/>
    </w:p>
    <w:p w14:paraId="0CE426CA">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1.5.1服务期限：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E05830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1.5.2服务地点：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018FEB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1.5.3服务方式：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46426F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90" w:name="_Toc21423"/>
      <w:bookmarkStart w:id="91" w:name="_Toc19554"/>
      <w:bookmarkStart w:id="92" w:name="_Toc26348"/>
      <w:bookmarkStart w:id="93" w:name="_Toc27250"/>
      <w:bookmarkStart w:id="94" w:name="_Toc9372"/>
      <w:r>
        <w:rPr>
          <w:rFonts w:hint="eastAsia" w:asciiTheme="minorEastAsia" w:hAnsiTheme="minorEastAsia" w:eastAsiaTheme="minorEastAsia" w:cstheme="minorEastAsia"/>
          <w:b/>
          <w:bCs/>
          <w:color w:val="auto"/>
          <w:sz w:val="24"/>
          <w:szCs w:val="24"/>
          <w:highlight w:val="none"/>
          <w:lang w:val="zh-CN"/>
        </w:rPr>
        <w:t>1.6 违约责任</w:t>
      </w:r>
      <w:bookmarkEnd w:id="90"/>
      <w:bookmarkEnd w:id="91"/>
      <w:bookmarkEnd w:id="92"/>
      <w:bookmarkEnd w:id="93"/>
      <w:bookmarkEnd w:id="94"/>
    </w:p>
    <w:p w14:paraId="219F4D7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%计算，最高限额为本合同总价的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%；迟延履行的违约金计算数额达到前述最高限额之日起，甲方有权在要求乙方支付违约金的同时，书面通知乙方解除本合同；</w:t>
      </w:r>
    </w:p>
    <w:p w14:paraId="46B39CB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%计算，最高限额为本合同总价的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%；迟延付款的违约金计算数额达到前述最高限额之日起，乙方有权在要求甲方支付违约金的同时，书面通知甲方解除本合同；</w:t>
      </w:r>
    </w:p>
    <w:p w14:paraId="3E86B51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D5680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DE0484">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6B4948D">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8C9449D">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52F6E72">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95" w:name="_Toc16021"/>
      <w:bookmarkStart w:id="96" w:name="_Toc20996"/>
      <w:bookmarkStart w:id="97" w:name="_Toc28375"/>
      <w:bookmarkStart w:id="98" w:name="_Toc10408"/>
      <w:bookmarkStart w:id="99" w:name="_Toc15583"/>
      <w:r>
        <w:rPr>
          <w:rFonts w:hint="eastAsia" w:asciiTheme="minorEastAsia" w:hAnsiTheme="minorEastAsia" w:eastAsiaTheme="minorEastAsia" w:cstheme="minorEastAsia"/>
          <w:b/>
          <w:bCs/>
          <w:color w:val="auto"/>
          <w:sz w:val="24"/>
          <w:szCs w:val="24"/>
          <w:highlight w:val="none"/>
          <w:lang w:val="zh-CN"/>
        </w:rPr>
        <w:t>1.7 合同争议的解决</w:t>
      </w:r>
      <w:bookmarkEnd w:id="95"/>
      <w:bookmarkEnd w:id="96"/>
      <w:bookmarkEnd w:id="97"/>
      <w:bookmarkEnd w:id="98"/>
      <w:bookmarkEnd w:id="99"/>
    </w:p>
    <w:p w14:paraId="0B210D8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种方式解决：</w:t>
      </w:r>
    </w:p>
    <w:p w14:paraId="5AC8D7D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1.7.1将争议提交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仲裁委员会依申请仲裁时其现行有效的仲裁规则裁决；</w:t>
      </w:r>
    </w:p>
    <w:p w14:paraId="6BBFA5EF">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人民法院起诉。</w:t>
      </w:r>
    </w:p>
    <w:p w14:paraId="174B0B60">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00" w:name="_Toc14122"/>
      <w:bookmarkStart w:id="101" w:name="_Toc21422"/>
      <w:bookmarkStart w:id="102" w:name="_Toc7245"/>
      <w:bookmarkStart w:id="103" w:name="_Toc11173"/>
      <w:bookmarkStart w:id="104" w:name="_Toc15322"/>
      <w:r>
        <w:rPr>
          <w:rFonts w:hint="eastAsia" w:asciiTheme="minorEastAsia" w:hAnsiTheme="minorEastAsia" w:eastAsiaTheme="minorEastAsia" w:cstheme="minorEastAsia"/>
          <w:b/>
          <w:bCs/>
          <w:color w:val="auto"/>
          <w:sz w:val="24"/>
          <w:szCs w:val="24"/>
          <w:highlight w:val="none"/>
          <w:lang w:val="zh-CN"/>
        </w:rPr>
        <w:t>1.8 合同生效</w:t>
      </w:r>
      <w:bookmarkEnd w:id="100"/>
      <w:bookmarkEnd w:id="101"/>
      <w:bookmarkEnd w:id="102"/>
      <w:bookmarkEnd w:id="103"/>
      <w:bookmarkEnd w:id="104"/>
    </w:p>
    <w:p w14:paraId="0830B2E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本合同自双方当事人盖章时生效。</w:t>
      </w:r>
    </w:p>
    <w:p w14:paraId="568E1B30">
      <w:pPr>
        <w:autoSpaceDE w:val="0"/>
        <w:autoSpaceDN w:val="0"/>
        <w:adjustRightInd w:val="0"/>
        <w:spacing w:line="560" w:lineRule="exact"/>
        <w:rPr>
          <w:rFonts w:hint="eastAsia" w:asciiTheme="minorEastAsia" w:hAnsiTheme="minorEastAsia" w:eastAsiaTheme="minorEastAsia" w:cstheme="minorEastAsia"/>
          <w:color w:val="auto"/>
          <w:sz w:val="24"/>
          <w:szCs w:val="24"/>
          <w:highlight w:val="none"/>
          <w:lang w:val="zh-CN"/>
        </w:rPr>
      </w:pPr>
    </w:p>
    <w:p w14:paraId="6E3C7061">
      <w:pPr>
        <w:autoSpaceDE w:val="0"/>
        <w:autoSpaceDN w:val="0"/>
        <w:adjustRightInd w:val="0"/>
        <w:spacing w:line="500" w:lineRule="exact"/>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甲    方：</w:t>
      </w:r>
      <w:r>
        <w:rPr>
          <w:rFonts w:hint="eastAsia" w:asciiTheme="minorEastAsia" w:hAnsiTheme="minorEastAsia" w:eastAsiaTheme="minorEastAsia" w:cstheme="minorEastAsia"/>
          <w:bCs/>
          <w:color w:val="auto"/>
          <w:sz w:val="24"/>
          <w:szCs w:val="24"/>
          <w:highlight w:val="none"/>
          <w:u w:val="single"/>
          <w:lang w:val="zh-CN"/>
        </w:rPr>
        <w:t xml:space="preserve">    （单位盖章）     </w:t>
      </w:r>
      <w:r>
        <w:rPr>
          <w:rFonts w:hint="eastAsia" w:asciiTheme="minorEastAsia" w:hAnsiTheme="minorEastAsia" w:eastAsiaTheme="minorEastAsia" w:cstheme="minorEastAsia"/>
          <w:bCs/>
          <w:color w:val="auto"/>
          <w:sz w:val="24"/>
          <w:szCs w:val="24"/>
          <w:highlight w:val="none"/>
          <w:lang w:val="zh-CN"/>
        </w:rPr>
        <w:t xml:space="preserve">          乙方：</w:t>
      </w:r>
      <w:r>
        <w:rPr>
          <w:rFonts w:hint="eastAsia" w:asciiTheme="minorEastAsia" w:hAnsiTheme="minorEastAsia" w:eastAsiaTheme="minorEastAsia" w:cstheme="minorEastAsia"/>
          <w:bCs/>
          <w:color w:val="auto"/>
          <w:sz w:val="24"/>
          <w:szCs w:val="24"/>
          <w:highlight w:val="none"/>
          <w:u w:val="single"/>
          <w:lang w:val="zh-CN"/>
        </w:rPr>
        <w:t xml:space="preserve">    （单位盖章）     </w:t>
      </w:r>
    </w:p>
    <w:p w14:paraId="2C49591F">
      <w:pPr>
        <w:autoSpaceDE w:val="0"/>
        <w:autoSpaceDN w:val="0"/>
        <w:adjustRightInd w:val="0"/>
        <w:spacing w:line="5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                               法定代表人</w:t>
      </w:r>
    </w:p>
    <w:p w14:paraId="2EA8BEA0">
      <w:pPr>
        <w:autoSpaceDE w:val="0"/>
        <w:autoSpaceDN w:val="0"/>
        <w:adjustRightInd w:val="0"/>
        <w:spacing w:line="5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或授权代表（签字）：                     或授权代表（签字）：</w:t>
      </w:r>
    </w:p>
    <w:p w14:paraId="52411784">
      <w:pPr>
        <w:widowControl/>
        <w:spacing w:line="50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               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p>
    <w:p w14:paraId="6D0A77DD">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105" w:name="_Hlk110099149"/>
      <w:r>
        <w:rPr>
          <w:rFonts w:hint="eastAsia" w:asciiTheme="minorEastAsia" w:hAnsiTheme="minorEastAsia" w:eastAsiaTheme="minorEastAsia" w:cstheme="minorEastAsia"/>
          <w:color w:val="auto"/>
          <w:sz w:val="24"/>
          <w:szCs w:val="24"/>
          <w:highlight w:val="none"/>
        </w:rPr>
        <w:t>乙方账户信息</w:t>
      </w:r>
    </w:p>
    <w:p w14:paraId="0BA23676">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户名：</w:t>
      </w:r>
      <w:r>
        <w:rPr>
          <w:rFonts w:hint="eastAsia" w:asciiTheme="minorEastAsia" w:hAnsiTheme="minorEastAsia" w:eastAsiaTheme="minorEastAsia" w:cstheme="minorEastAsia"/>
          <w:color w:val="auto"/>
          <w:sz w:val="24"/>
          <w:szCs w:val="24"/>
          <w:highlight w:val="none"/>
          <w:u w:val="single"/>
        </w:rPr>
        <w:t xml:space="preserve">            </w:t>
      </w:r>
    </w:p>
    <w:p w14:paraId="4BFD14F0">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账号：</w:t>
      </w:r>
      <w:r>
        <w:rPr>
          <w:rFonts w:hint="eastAsia" w:asciiTheme="minorEastAsia" w:hAnsiTheme="minorEastAsia" w:eastAsiaTheme="minorEastAsia" w:cstheme="minorEastAsia"/>
          <w:color w:val="auto"/>
          <w:sz w:val="24"/>
          <w:szCs w:val="24"/>
          <w:highlight w:val="none"/>
          <w:u w:val="single"/>
        </w:rPr>
        <w:t xml:space="preserve">            </w:t>
      </w:r>
    </w:p>
    <w:p w14:paraId="1162634F">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bookmarkEnd w:id="105"/>
    <w:p w14:paraId="0952CCA3">
      <w:pPr>
        <w:widowControl/>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A98E125">
      <w:pPr>
        <w:spacing w:line="360" w:lineRule="auto"/>
        <w:jc w:val="center"/>
        <w:rPr>
          <w:rFonts w:hint="eastAsia" w:asciiTheme="minorEastAsia" w:hAnsiTheme="minorEastAsia" w:eastAsiaTheme="minorEastAsia" w:cstheme="minorEastAsia"/>
          <w:b/>
          <w:color w:val="auto"/>
          <w:sz w:val="36"/>
          <w:szCs w:val="36"/>
          <w:highlight w:val="none"/>
        </w:rPr>
      </w:pPr>
      <w:bookmarkStart w:id="106" w:name="_Toc415"/>
      <w:bookmarkStart w:id="107" w:name="_Toc13256"/>
      <w:bookmarkStart w:id="108" w:name="_Toc4008"/>
      <w:r>
        <w:rPr>
          <w:rFonts w:hint="eastAsia" w:asciiTheme="minorEastAsia" w:hAnsiTheme="minorEastAsia" w:eastAsiaTheme="minorEastAsia" w:cstheme="minorEastAsia"/>
          <w:b/>
          <w:color w:val="auto"/>
          <w:sz w:val="36"/>
          <w:szCs w:val="36"/>
          <w:highlight w:val="none"/>
        </w:rPr>
        <w:t>第二部分 合同一般条款</w:t>
      </w:r>
      <w:bookmarkEnd w:id="106"/>
      <w:bookmarkEnd w:id="107"/>
      <w:bookmarkEnd w:id="108"/>
    </w:p>
    <w:p w14:paraId="254ADC83">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09" w:name="_Ref467379109"/>
      <w:bookmarkStart w:id="110" w:name="_Toc259093669"/>
      <w:bookmarkStart w:id="111" w:name="_Toc15955"/>
      <w:bookmarkStart w:id="112" w:name="_Ref467379205"/>
      <w:bookmarkStart w:id="113" w:name="_Ref467378499"/>
      <w:bookmarkStart w:id="114" w:name="_Toc487900349"/>
      <w:bookmarkStart w:id="115" w:name="_Toc28763"/>
      <w:bookmarkStart w:id="116" w:name="_Ref467379094"/>
      <w:bookmarkStart w:id="117" w:name="_Ref467379195"/>
      <w:bookmarkStart w:id="118" w:name="_Ref467379101"/>
      <w:bookmarkStart w:id="119" w:name="_Toc279701240"/>
      <w:bookmarkStart w:id="120" w:name="_Toc6755"/>
      <w:bookmarkStart w:id="121" w:name="_Ref467379214"/>
      <w:bookmarkStart w:id="122" w:name="_Toc16917"/>
      <w:bookmarkStart w:id="123" w:name="_Ref467378404"/>
      <w:bookmarkStart w:id="124" w:name="_Ref467379225"/>
      <w:bookmarkStart w:id="125" w:name="_Ref467378463"/>
      <w:bookmarkStart w:id="126" w:name="_Toc19614"/>
      <w:r>
        <w:rPr>
          <w:rFonts w:hint="eastAsia" w:asciiTheme="minorEastAsia" w:hAnsiTheme="minorEastAsia" w:eastAsiaTheme="minorEastAsia" w:cstheme="minorEastAsia"/>
          <w:b/>
          <w:bCs/>
          <w:color w:val="auto"/>
          <w:sz w:val="24"/>
          <w:szCs w:val="24"/>
          <w:highlight w:val="none"/>
          <w:lang w:val="zh-CN"/>
        </w:rPr>
        <w:t>2.1 定义</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904307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本合同中的下列词语应按以下内容进行解释：</w:t>
      </w:r>
    </w:p>
    <w:p w14:paraId="16D95A9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2.1.1“合同”系指采购人和中标人签订的载明双方当事人所达成的协议，并包括所有的附件、附录和构成合同的其他文件。</w:t>
      </w:r>
    </w:p>
    <w:p w14:paraId="378B42D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2.1.2“合同价”系指根据合同约定，中标人在完全履行合同义务后，采购人应支付给中标人的价格。</w:t>
      </w:r>
    </w:p>
    <w:p w14:paraId="57AE692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2AAA166D">
      <w:pPr>
        <w:spacing w:line="360" w:lineRule="auto"/>
        <w:ind w:firstLine="435"/>
        <w:rPr>
          <w:rFonts w:hint="eastAsia" w:asciiTheme="minorEastAsia" w:hAnsiTheme="minorEastAsia" w:eastAsiaTheme="minorEastAsia" w:cstheme="minorEastAsia"/>
          <w:color w:val="auto"/>
          <w:sz w:val="24"/>
          <w:szCs w:val="24"/>
          <w:highlight w:val="none"/>
        </w:rPr>
      </w:pPr>
      <w:bookmarkStart w:id="127" w:name="_Ref467378840"/>
      <w:r>
        <w:rPr>
          <w:rFonts w:hint="eastAsia" w:asciiTheme="minorEastAsia" w:hAnsiTheme="minorEastAsia" w:eastAsiaTheme="minorEastAsia" w:cstheme="minorEastAsia"/>
          <w:color w:val="auto"/>
          <w:sz w:val="24"/>
          <w:szCs w:val="24"/>
          <w:highlight w:val="none"/>
        </w:rPr>
        <w:t>2.1.4“甲方”系指与中标人签署合同的采购人</w:t>
      </w:r>
      <w:bookmarkEnd w:id="127"/>
      <w:r>
        <w:rPr>
          <w:rFonts w:hint="eastAsia" w:asciiTheme="minorEastAsia" w:hAnsiTheme="minorEastAsia" w:eastAsiaTheme="minorEastAsia" w:cstheme="minorEastAsia"/>
          <w:color w:val="auto"/>
          <w:sz w:val="24"/>
          <w:szCs w:val="24"/>
          <w:highlight w:val="none"/>
        </w:rPr>
        <w:t>；采购人委托采购代理机构代表其与乙方签订合同的，采购人的授权委托书作为合同附件。</w:t>
      </w:r>
    </w:p>
    <w:p w14:paraId="3BED3C24">
      <w:pPr>
        <w:spacing w:line="360" w:lineRule="auto"/>
        <w:ind w:firstLine="435"/>
        <w:rPr>
          <w:rFonts w:hint="eastAsia" w:asciiTheme="minorEastAsia" w:hAnsiTheme="minorEastAsia" w:eastAsiaTheme="minorEastAsia" w:cstheme="minorEastAsia"/>
          <w:color w:val="auto"/>
          <w:sz w:val="24"/>
          <w:szCs w:val="24"/>
          <w:highlight w:val="none"/>
        </w:rPr>
      </w:pPr>
      <w:bookmarkStart w:id="128" w:name="_Ref467379400"/>
      <w:r>
        <w:rPr>
          <w:rFonts w:hint="eastAsia" w:asciiTheme="minorEastAsia" w:hAnsiTheme="minorEastAsia" w:eastAsiaTheme="minorEastAsia" w:cstheme="minorEastAsia"/>
          <w:color w:val="auto"/>
          <w:sz w:val="24"/>
          <w:szCs w:val="24"/>
          <w:highlight w:val="none"/>
        </w:rPr>
        <w:t>2.1.5“乙方”系指根据合同约定提供服务的中标人</w:t>
      </w:r>
      <w:bookmarkEnd w:id="128"/>
      <w:r>
        <w:rPr>
          <w:rFonts w:hint="eastAsia" w:asciiTheme="minorEastAsia" w:hAnsiTheme="minorEastAsia" w:eastAsiaTheme="minorEastAsia" w:cs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BFD47F">
      <w:pPr>
        <w:spacing w:line="360" w:lineRule="auto"/>
        <w:ind w:firstLine="435"/>
        <w:rPr>
          <w:rFonts w:hint="eastAsia" w:asciiTheme="minorEastAsia" w:hAnsiTheme="minorEastAsia" w:eastAsiaTheme="minorEastAsia" w:cstheme="minorEastAsia"/>
          <w:color w:val="auto"/>
          <w:sz w:val="24"/>
          <w:szCs w:val="24"/>
          <w:highlight w:val="none"/>
        </w:rPr>
      </w:pPr>
      <w:bookmarkStart w:id="129" w:name="_Ref467379436"/>
      <w:r>
        <w:rPr>
          <w:rFonts w:hint="eastAsia" w:asciiTheme="minorEastAsia" w:hAnsiTheme="minorEastAsia" w:eastAsiaTheme="minorEastAsia" w:cstheme="minorEastAsia"/>
          <w:color w:val="auto"/>
          <w:sz w:val="24"/>
          <w:szCs w:val="24"/>
          <w:highlight w:val="none"/>
        </w:rPr>
        <w:t>2.1.6“现场”系指合同约定提供服务的地点。</w:t>
      </w:r>
      <w:bookmarkEnd w:id="129"/>
    </w:p>
    <w:p w14:paraId="4ECE20A9">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30" w:name="_Toc259093670"/>
      <w:bookmarkStart w:id="131" w:name="_Toc13336"/>
      <w:bookmarkStart w:id="132" w:name="_Toc279701241"/>
      <w:bookmarkStart w:id="133" w:name="_Toc27635"/>
      <w:bookmarkStart w:id="134" w:name="_Toc28490"/>
      <w:bookmarkStart w:id="135" w:name="_Toc32079"/>
      <w:bookmarkStart w:id="136" w:name="_Toc32504"/>
      <w:bookmarkStart w:id="137" w:name="_Toc487900350"/>
      <w:r>
        <w:rPr>
          <w:rFonts w:hint="eastAsia" w:asciiTheme="minorEastAsia" w:hAnsiTheme="minorEastAsia" w:eastAsiaTheme="minorEastAsia" w:cstheme="minorEastAsia"/>
          <w:b/>
          <w:bCs/>
          <w:color w:val="auto"/>
          <w:sz w:val="24"/>
          <w:szCs w:val="24"/>
          <w:highlight w:val="none"/>
          <w:lang w:val="zh-CN"/>
        </w:rPr>
        <w:t>2.2 技术规范</w:t>
      </w:r>
      <w:bookmarkEnd w:id="130"/>
      <w:bookmarkEnd w:id="131"/>
      <w:bookmarkEnd w:id="132"/>
      <w:bookmarkEnd w:id="133"/>
      <w:bookmarkEnd w:id="134"/>
      <w:bookmarkEnd w:id="135"/>
      <w:bookmarkEnd w:id="136"/>
      <w:bookmarkEnd w:id="137"/>
    </w:p>
    <w:p w14:paraId="4F868CD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E0CF26F">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38" w:name="_Toc279701242"/>
      <w:bookmarkStart w:id="139" w:name="_Toc9829"/>
      <w:bookmarkStart w:id="140" w:name="_Toc15907"/>
      <w:bookmarkStart w:id="141" w:name="_Toc487900351"/>
      <w:bookmarkStart w:id="142" w:name="_Toc31634"/>
      <w:bookmarkStart w:id="143" w:name="_Toc17683"/>
      <w:bookmarkStart w:id="144" w:name="_Toc259093671"/>
      <w:bookmarkStart w:id="145" w:name="_Toc27853"/>
      <w:r>
        <w:rPr>
          <w:rFonts w:hint="eastAsia" w:asciiTheme="minorEastAsia" w:hAnsiTheme="minorEastAsia" w:eastAsiaTheme="minorEastAsia" w:cstheme="minorEastAsia"/>
          <w:b/>
          <w:bCs/>
          <w:color w:val="auto"/>
          <w:sz w:val="24"/>
          <w:szCs w:val="24"/>
          <w:highlight w:val="none"/>
          <w:lang w:val="zh-CN"/>
        </w:rPr>
        <w:t>2.3 知识产权</w:t>
      </w:r>
      <w:bookmarkEnd w:id="138"/>
      <w:bookmarkEnd w:id="139"/>
      <w:bookmarkEnd w:id="140"/>
      <w:bookmarkEnd w:id="141"/>
      <w:bookmarkEnd w:id="142"/>
      <w:bookmarkEnd w:id="143"/>
      <w:bookmarkEnd w:id="144"/>
      <w:bookmarkEnd w:id="145"/>
    </w:p>
    <w:p w14:paraId="0F167B6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DB82A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2.3.2具有知识产权的计算机软件等货物的知识产权归属，详见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0B6DD6C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46" w:name="_Ref467378541"/>
      <w:bookmarkStart w:id="147" w:name="_Ref467378591"/>
      <w:bookmarkStart w:id="148" w:name="_Toc487900354"/>
      <w:bookmarkStart w:id="149" w:name="_Ref467379542"/>
      <w:bookmarkStart w:id="150" w:name="_Ref467379536"/>
      <w:bookmarkStart w:id="151" w:name="_Toc279701245"/>
      <w:bookmarkStart w:id="152" w:name="_Ref467379527"/>
      <w:bookmarkStart w:id="153" w:name="_Toc259093674"/>
      <w:bookmarkStart w:id="154" w:name="_Toc26182"/>
      <w:bookmarkStart w:id="155" w:name="_Toc29150"/>
      <w:bookmarkStart w:id="156" w:name="_Toc30272"/>
      <w:bookmarkStart w:id="157" w:name="_Toc28304"/>
      <w:bookmarkStart w:id="158" w:name="_Toc19074"/>
      <w:r>
        <w:rPr>
          <w:rFonts w:hint="eastAsia" w:asciiTheme="minorEastAsia" w:hAnsiTheme="minorEastAsia" w:eastAsiaTheme="minorEastAsia" w:cstheme="minorEastAsia"/>
          <w:b/>
          <w:bCs/>
          <w:color w:val="auto"/>
          <w:sz w:val="24"/>
          <w:szCs w:val="24"/>
          <w:highlight w:val="none"/>
          <w:lang w:val="zh-CN"/>
        </w:rPr>
        <w:t>2.</w:t>
      </w:r>
      <w:bookmarkEnd w:id="146"/>
      <w:bookmarkEnd w:id="147"/>
      <w:bookmarkEnd w:id="148"/>
      <w:bookmarkEnd w:id="149"/>
      <w:bookmarkEnd w:id="150"/>
      <w:bookmarkEnd w:id="151"/>
      <w:bookmarkEnd w:id="152"/>
      <w:bookmarkEnd w:id="153"/>
      <w:r>
        <w:rPr>
          <w:rFonts w:hint="eastAsia" w:asciiTheme="minorEastAsia" w:hAnsiTheme="minorEastAsia" w:eastAsiaTheme="minorEastAsia" w:cstheme="minorEastAsia"/>
          <w:b/>
          <w:bCs/>
          <w:color w:val="auto"/>
          <w:sz w:val="24"/>
          <w:szCs w:val="24"/>
          <w:highlight w:val="none"/>
          <w:lang w:val="zh-CN"/>
        </w:rPr>
        <w:t>4 履约检查和问题反馈</w:t>
      </w:r>
      <w:bookmarkEnd w:id="154"/>
      <w:bookmarkEnd w:id="155"/>
      <w:bookmarkEnd w:id="156"/>
      <w:bookmarkEnd w:id="157"/>
      <w:bookmarkEnd w:id="158"/>
    </w:p>
    <w:p w14:paraId="235DC682">
      <w:pPr>
        <w:spacing w:line="360" w:lineRule="auto"/>
        <w:ind w:firstLine="435"/>
        <w:rPr>
          <w:rFonts w:hint="eastAsia" w:asciiTheme="minorEastAsia" w:hAnsiTheme="minorEastAsia" w:eastAsiaTheme="minorEastAsia" w:cstheme="minorEastAsia"/>
          <w:color w:val="auto"/>
          <w:sz w:val="24"/>
          <w:szCs w:val="24"/>
          <w:highlight w:val="none"/>
        </w:rPr>
      </w:pPr>
      <w:bookmarkStart w:id="159" w:name="_Toc186431854"/>
      <w:bookmarkStart w:id="160" w:name="_Toc279701247"/>
      <w:bookmarkStart w:id="161" w:name="_Toc259093676"/>
      <w:bookmarkStart w:id="162" w:name="_Ref467379807"/>
      <w:bookmarkStart w:id="163" w:name="_Ref467379793"/>
      <w:bookmarkStart w:id="164" w:name="_Toc487900357"/>
      <w:r>
        <w:rPr>
          <w:rFonts w:hint="eastAsia" w:asciiTheme="minorEastAsia" w:hAnsiTheme="minorEastAsia" w:eastAsiaTheme="minorEastAsia" w:cstheme="minorEastAsia"/>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74F5CD3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2.4.2合同履行期间，甲方有权将履行过程中出现的问题反馈给乙方，双方当事人应以书面形式约定需要完善和改进的内容</w:t>
      </w:r>
      <w:bookmarkEnd w:id="159"/>
      <w:bookmarkStart w:id="165" w:name="_Toc186431855"/>
      <w:r>
        <w:rPr>
          <w:rFonts w:hint="eastAsia" w:asciiTheme="minorEastAsia" w:hAnsiTheme="minorEastAsia" w:eastAsiaTheme="minorEastAsia" w:cstheme="minorEastAsia"/>
          <w:color w:val="auto"/>
          <w:sz w:val="24"/>
          <w:szCs w:val="24"/>
          <w:highlight w:val="none"/>
        </w:rPr>
        <w:t>。</w:t>
      </w:r>
    </w:p>
    <w:bookmarkEnd w:id="165"/>
    <w:p w14:paraId="70AD7C41">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66" w:name="_Toc6918"/>
      <w:bookmarkStart w:id="167" w:name="_Toc745"/>
      <w:bookmarkStart w:id="168" w:name="_Toc19219"/>
      <w:bookmarkStart w:id="169" w:name="_Toc28451"/>
      <w:bookmarkStart w:id="170" w:name="_Toc7836"/>
      <w:r>
        <w:rPr>
          <w:rFonts w:hint="eastAsia" w:asciiTheme="minorEastAsia" w:hAnsiTheme="minorEastAsia" w:eastAsiaTheme="minorEastAsia" w:cstheme="minorEastAsia"/>
          <w:b/>
          <w:bCs/>
          <w:color w:val="auto"/>
          <w:sz w:val="24"/>
          <w:szCs w:val="24"/>
          <w:highlight w:val="none"/>
          <w:lang w:val="zh-CN"/>
        </w:rPr>
        <w:t>2.5 结算方式和付款条件</w:t>
      </w:r>
      <w:bookmarkEnd w:id="160"/>
      <w:bookmarkEnd w:id="161"/>
      <w:bookmarkEnd w:id="162"/>
      <w:bookmarkEnd w:id="163"/>
      <w:bookmarkEnd w:id="164"/>
      <w:bookmarkEnd w:id="166"/>
      <w:bookmarkEnd w:id="167"/>
      <w:bookmarkEnd w:id="168"/>
      <w:bookmarkEnd w:id="169"/>
      <w:bookmarkEnd w:id="170"/>
    </w:p>
    <w:p w14:paraId="230511F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6B0BD84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71" w:name="_Toc279701248"/>
      <w:bookmarkStart w:id="172" w:name="_Ref467379852"/>
      <w:bookmarkStart w:id="173" w:name="_Toc487900358"/>
      <w:bookmarkStart w:id="174" w:name="_Ref467379923"/>
      <w:bookmarkStart w:id="175" w:name="_Toc259093677"/>
      <w:bookmarkStart w:id="176" w:name="_Ref467379863"/>
      <w:bookmarkStart w:id="177" w:name="_Toc774"/>
      <w:bookmarkStart w:id="178" w:name="_Toc3225"/>
      <w:bookmarkStart w:id="179" w:name="_Toc16110"/>
      <w:bookmarkStart w:id="180" w:name="_Toc8947"/>
      <w:bookmarkStart w:id="181" w:name="_Toc6627"/>
      <w:r>
        <w:rPr>
          <w:rFonts w:hint="eastAsia" w:asciiTheme="minorEastAsia" w:hAnsiTheme="minorEastAsia" w:eastAsiaTheme="minorEastAsia" w:cstheme="minorEastAsia"/>
          <w:b/>
          <w:bCs/>
          <w:color w:val="auto"/>
          <w:sz w:val="24"/>
          <w:szCs w:val="24"/>
          <w:highlight w:val="none"/>
          <w:lang w:val="zh-CN"/>
        </w:rPr>
        <w:t>2.6 技术资料</w:t>
      </w:r>
      <w:bookmarkEnd w:id="171"/>
      <w:bookmarkEnd w:id="172"/>
      <w:bookmarkEnd w:id="173"/>
      <w:bookmarkEnd w:id="174"/>
      <w:bookmarkEnd w:id="175"/>
      <w:bookmarkEnd w:id="176"/>
      <w:r>
        <w:rPr>
          <w:rFonts w:hint="eastAsia" w:asciiTheme="minorEastAsia" w:hAnsiTheme="minorEastAsia" w:eastAsiaTheme="minorEastAsia" w:cstheme="minorEastAsia"/>
          <w:b/>
          <w:bCs/>
          <w:color w:val="auto"/>
          <w:sz w:val="24"/>
          <w:szCs w:val="24"/>
          <w:highlight w:val="none"/>
          <w:lang w:val="zh-CN"/>
        </w:rPr>
        <w:t>和保密义务</w:t>
      </w:r>
      <w:bookmarkEnd w:id="177"/>
      <w:bookmarkEnd w:id="178"/>
      <w:bookmarkEnd w:id="179"/>
      <w:bookmarkEnd w:id="180"/>
      <w:bookmarkEnd w:id="181"/>
    </w:p>
    <w:p w14:paraId="264AEA3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2.6.1乙方有权依据合同约定和项目需要，向甲方了解有关情况，调阅有关资料等，甲方应予积极配合；</w:t>
      </w:r>
    </w:p>
    <w:p w14:paraId="74AF8F5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2.6.2乙方有义务妥善保管和保护由甲方提供的前款信息和资料等；</w:t>
      </w:r>
    </w:p>
    <w:p w14:paraId="500D7F1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440F45">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82" w:name="_Toc20401"/>
      <w:bookmarkStart w:id="183" w:name="_Toc7860"/>
      <w:bookmarkStart w:id="184" w:name="_Toc1434"/>
      <w:r>
        <w:rPr>
          <w:rFonts w:hint="eastAsia" w:asciiTheme="minorEastAsia" w:hAnsiTheme="minorEastAsia" w:eastAsiaTheme="minorEastAsia" w:cstheme="minorEastAsia"/>
          <w:b/>
          <w:bCs/>
          <w:color w:val="auto"/>
          <w:sz w:val="24"/>
          <w:szCs w:val="24"/>
          <w:highlight w:val="none"/>
          <w:lang w:val="zh-CN"/>
        </w:rPr>
        <w:t>2.7 质量保证</w:t>
      </w:r>
      <w:bookmarkEnd w:id="182"/>
      <w:bookmarkEnd w:id="183"/>
      <w:bookmarkEnd w:id="184"/>
    </w:p>
    <w:p w14:paraId="548BE67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2.7.1乙方应建立和完善履行合同的内部质量保证体系，并提供相关内部规章制度给甲方，以便甲方进行监督检查；</w:t>
      </w:r>
    </w:p>
    <w:p w14:paraId="3335BA1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2.7.2乙方应保证履行合同的人员数量和素质、软件和硬件设备的配置、场地、环境和设施等满足全面履行合同的要求，并应接受甲方的监督检查。</w:t>
      </w:r>
    </w:p>
    <w:p w14:paraId="0F567B5D">
      <w:pPr>
        <w:spacing w:line="360" w:lineRule="auto"/>
        <w:ind w:firstLine="437"/>
        <w:rPr>
          <w:rFonts w:hint="eastAsia" w:asciiTheme="minorEastAsia" w:hAnsiTheme="minorEastAsia" w:eastAsiaTheme="minorEastAsia" w:cstheme="minorEastAsia"/>
          <w:b/>
          <w:color w:val="auto"/>
          <w:sz w:val="24"/>
          <w:szCs w:val="24"/>
          <w:highlight w:val="none"/>
        </w:rPr>
      </w:pPr>
      <w:bookmarkStart w:id="185" w:name="_Toc27251"/>
      <w:bookmarkStart w:id="186" w:name="_Toc20440"/>
      <w:bookmarkStart w:id="187" w:name="_Toc22267"/>
      <w:r>
        <w:rPr>
          <w:rFonts w:hint="eastAsia" w:asciiTheme="minorEastAsia" w:hAnsiTheme="minorEastAsia" w:eastAsiaTheme="minorEastAsia" w:cstheme="minorEastAsia"/>
          <w:b/>
          <w:color w:val="auto"/>
          <w:sz w:val="24"/>
          <w:szCs w:val="24"/>
          <w:highlight w:val="none"/>
        </w:rPr>
        <w:t>2.8 延迟履行</w:t>
      </w:r>
      <w:bookmarkEnd w:id="185"/>
      <w:bookmarkEnd w:id="186"/>
      <w:bookmarkEnd w:id="187"/>
    </w:p>
    <w:p w14:paraId="404B126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86DE8CD">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88" w:name="_Toc22045"/>
      <w:bookmarkStart w:id="189" w:name="_Toc106"/>
      <w:bookmarkStart w:id="190" w:name="_Toc7502"/>
      <w:bookmarkStart w:id="191" w:name="_Toc487900364"/>
      <w:bookmarkStart w:id="192" w:name="_Ref467378121"/>
      <w:bookmarkStart w:id="193" w:name="_Toc259093683"/>
      <w:bookmarkStart w:id="194" w:name="_Toc279701254"/>
      <w:r>
        <w:rPr>
          <w:rFonts w:hint="eastAsia" w:asciiTheme="minorEastAsia" w:hAnsiTheme="minorEastAsia" w:eastAsiaTheme="minorEastAsia" w:cstheme="minorEastAsia"/>
          <w:b/>
          <w:bCs/>
          <w:color w:val="auto"/>
          <w:sz w:val="24"/>
          <w:szCs w:val="24"/>
          <w:highlight w:val="none"/>
          <w:lang w:val="zh-CN"/>
        </w:rPr>
        <w:t>2.9 合同变更</w:t>
      </w:r>
      <w:bookmarkEnd w:id="188"/>
      <w:bookmarkEnd w:id="189"/>
      <w:bookmarkEnd w:id="190"/>
    </w:p>
    <w:p w14:paraId="2ECDFCF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2.9.1双方当事人协商一致，可以签订书面补充合同的形式变更合同，但不得违背采购文件确定的事项；</w:t>
      </w:r>
    </w:p>
    <w:p w14:paraId="7807670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95" w:name="_Toc279701259"/>
      <w:bookmarkStart w:id="196" w:name="_Toc487900369"/>
      <w:bookmarkStart w:id="197" w:name="_Toc259093688"/>
    </w:p>
    <w:p w14:paraId="05AE63F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98" w:name="_Toc19955"/>
      <w:bookmarkStart w:id="199" w:name="_Toc10366"/>
      <w:bookmarkStart w:id="200" w:name="_Toc20243"/>
      <w:bookmarkStart w:id="201" w:name="_Toc22955"/>
      <w:bookmarkStart w:id="202" w:name="_Toc15237"/>
      <w:r>
        <w:rPr>
          <w:rFonts w:hint="eastAsia" w:asciiTheme="minorEastAsia" w:hAnsiTheme="minorEastAsia" w:eastAsiaTheme="minorEastAsia" w:cstheme="minorEastAsia"/>
          <w:b/>
          <w:bCs/>
          <w:color w:val="auto"/>
          <w:sz w:val="24"/>
          <w:szCs w:val="24"/>
          <w:highlight w:val="none"/>
          <w:lang w:val="zh-CN"/>
        </w:rPr>
        <w:t>2.10 合同转让</w:t>
      </w:r>
      <w:bookmarkEnd w:id="195"/>
      <w:bookmarkEnd w:id="196"/>
      <w:bookmarkEnd w:id="197"/>
      <w:r>
        <w:rPr>
          <w:rFonts w:hint="eastAsia" w:asciiTheme="minorEastAsia" w:hAnsiTheme="minorEastAsia" w:eastAsiaTheme="minorEastAsia" w:cstheme="minorEastAsia"/>
          <w:b/>
          <w:bCs/>
          <w:color w:val="auto"/>
          <w:sz w:val="24"/>
          <w:szCs w:val="24"/>
          <w:highlight w:val="none"/>
          <w:lang w:val="zh-CN"/>
        </w:rPr>
        <w:t>和分包</w:t>
      </w:r>
      <w:bookmarkEnd w:id="198"/>
      <w:bookmarkEnd w:id="199"/>
      <w:bookmarkEnd w:id="200"/>
      <w:bookmarkEnd w:id="201"/>
      <w:bookmarkEnd w:id="202"/>
    </w:p>
    <w:p w14:paraId="02ED7D2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D3770E3">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03" w:name="_Toc22946"/>
      <w:bookmarkStart w:id="204" w:name="_Toc10157"/>
      <w:bookmarkStart w:id="205" w:name="_Toc14066"/>
      <w:bookmarkStart w:id="206" w:name="_Toc13566"/>
      <w:bookmarkStart w:id="207" w:name="_Toc16508"/>
      <w:r>
        <w:rPr>
          <w:rFonts w:hint="eastAsia" w:asciiTheme="minorEastAsia" w:hAnsiTheme="minorEastAsia" w:eastAsiaTheme="minorEastAsia" w:cstheme="minorEastAsia"/>
          <w:b/>
          <w:bCs/>
          <w:color w:val="auto"/>
          <w:sz w:val="24"/>
          <w:szCs w:val="24"/>
          <w:highlight w:val="none"/>
          <w:lang w:val="zh-CN"/>
        </w:rPr>
        <w:t>2.11 不可抗力</w:t>
      </w:r>
      <w:bookmarkEnd w:id="203"/>
      <w:bookmarkEnd w:id="204"/>
      <w:bookmarkEnd w:id="205"/>
      <w:bookmarkEnd w:id="206"/>
      <w:bookmarkEnd w:id="207"/>
    </w:p>
    <w:p w14:paraId="475A6B8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2.11.1如果任何一方遭遇法律规定的不可抗力，致使合同履行受阻时，履行合同的期限应予延长，延长的期限应相当于不可抗力所影响的时间；</w:t>
      </w:r>
    </w:p>
    <w:p w14:paraId="41F08F0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2.11.2因不可抗力致使不能实现合同目的的，当事人可以解除合同；</w:t>
      </w:r>
    </w:p>
    <w:p w14:paraId="6CDB3DF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2.11.3因不可抗力致使合同有变更必要的，双方当事人应在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约定时间内以书面形式变更合同；</w:t>
      </w:r>
    </w:p>
    <w:p w14:paraId="5DC0F6F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2.11.4受不可抗力影响的一方在不可抗力发生后，应在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约定时间内以书面形式通知对方当事人，并在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约定时间内，将有关部门出具的证明文件送达对方当事人。</w:t>
      </w:r>
    </w:p>
    <w:p w14:paraId="288379C2">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08" w:name="_Toc259093684"/>
      <w:bookmarkStart w:id="209" w:name="_Toc24332"/>
      <w:bookmarkStart w:id="210" w:name="_Toc6969"/>
      <w:bookmarkStart w:id="211" w:name="_Toc487900365"/>
      <w:bookmarkStart w:id="212" w:name="_Toc689"/>
      <w:bookmarkStart w:id="213" w:name="_Toc279701255"/>
      <w:bookmarkStart w:id="214" w:name="_Toc12787"/>
      <w:bookmarkStart w:id="215" w:name="_Toc30676"/>
      <w:r>
        <w:rPr>
          <w:rFonts w:hint="eastAsia" w:asciiTheme="minorEastAsia" w:hAnsiTheme="minorEastAsia" w:eastAsiaTheme="minorEastAsia" w:cstheme="minorEastAsia"/>
          <w:b/>
          <w:bCs/>
          <w:color w:val="auto"/>
          <w:sz w:val="24"/>
          <w:szCs w:val="24"/>
          <w:highlight w:val="none"/>
          <w:lang w:val="zh-CN"/>
        </w:rPr>
        <w:t>2.12 税费</w:t>
      </w:r>
      <w:bookmarkEnd w:id="208"/>
      <w:bookmarkEnd w:id="209"/>
      <w:bookmarkEnd w:id="210"/>
      <w:bookmarkEnd w:id="211"/>
      <w:bookmarkEnd w:id="212"/>
      <w:bookmarkEnd w:id="213"/>
      <w:bookmarkEnd w:id="214"/>
      <w:bookmarkEnd w:id="215"/>
    </w:p>
    <w:p w14:paraId="472854B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与合同有关的一切税费，均按照中华人民共和国法律的相关规定缴纳。</w:t>
      </w:r>
    </w:p>
    <w:p w14:paraId="621828D5">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16" w:name="_Toc487900368"/>
      <w:bookmarkStart w:id="217" w:name="_Toc7102"/>
      <w:bookmarkStart w:id="218" w:name="_Toc279701258"/>
      <w:bookmarkStart w:id="219" w:name="_Toc2206"/>
      <w:bookmarkStart w:id="220" w:name="_Toc8298"/>
      <w:bookmarkStart w:id="221" w:name="_Toc16959"/>
      <w:bookmarkStart w:id="222" w:name="_Toc30741"/>
      <w:bookmarkStart w:id="223" w:name="_Toc259093687"/>
      <w:r>
        <w:rPr>
          <w:rFonts w:hint="eastAsia" w:asciiTheme="minorEastAsia" w:hAnsiTheme="minorEastAsia" w:eastAsiaTheme="minorEastAsia" w:cstheme="minorEastAsia"/>
          <w:b/>
          <w:bCs/>
          <w:color w:val="auto"/>
          <w:sz w:val="24"/>
          <w:szCs w:val="24"/>
          <w:highlight w:val="none"/>
          <w:lang w:val="zh-CN"/>
        </w:rPr>
        <w:t>2.13 乙方破产</w:t>
      </w:r>
      <w:bookmarkEnd w:id="216"/>
      <w:bookmarkEnd w:id="217"/>
      <w:bookmarkEnd w:id="218"/>
      <w:bookmarkEnd w:id="219"/>
      <w:bookmarkEnd w:id="220"/>
      <w:bookmarkEnd w:id="221"/>
      <w:bookmarkEnd w:id="222"/>
      <w:bookmarkEnd w:id="223"/>
    </w:p>
    <w:p w14:paraId="02F0485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A5BD9C">
      <w:pPr>
        <w:spacing w:line="360" w:lineRule="auto"/>
        <w:ind w:firstLine="437"/>
        <w:rPr>
          <w:rFonts w:hint="eastAsia" w:asciiTheme="minorEastAsia" w:hAnsiTheme="minorEastAsia" w:eastAsiaTheme="minorEastAsia" w:cstheme="minorEastAsia"/>
          <w:b/>
          <w:color w:val="auto"/>
          <w:sz w:val="24"/>
          <w:szCs w:val="24"/>
          <w:highlight w:val="none"/>
        </w:rPr>
      </w:pPr>
      <w:bookmarkStart w:id="224" w:name="_Toc13537"/>
      <w:bookmarkStart w:id="225" w:name="_Toc29333"/>
      <w:bookmarkStart w:id="226" w:name="_Toc9036"/>
      <w:bookmarkStart w:id="227" w:name="_Toc6134"/>
      <w:bookmarkStart w:id="228" w:name="_Toc15387"/>
      <w:r>
        <w:rPr>
          <w:rFonts w:hint="eastAsia" w:asciiTheme="minorEastAsia" w:hAnsiTheme="minorEastAsia" w:eastAsiaTheme="minorEastAsia" w:cstheme="minorEastAsia"/>
          <w:b/>
          <w:bCs/>
          <w:color w:val="auto"/>
          <w:sz w:val="24"/>
          <w:szCs w:val="24"/>
          <w:highlight w:val="none"/>
          <w:lang w:val="zh-CN"/>
        </w:rPr>
        <w:t>2.14 合同中止、终止</w:t>
      </w:r>
      <w:bookmarkEnd w:id="224"/>
      <w:bookmarkEnd w:id="225"/>
      <w:bookmarkEnd w:id="226"/>
      <w:bookmarkEnd w:id="227"/>
      <w:bookmarkEnd w:id="228"/>
    </w:p>
    <w:p w14:paraId="0BD987F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2.14.1双方当事人不得擅自中止或者终止合同；</w:t>
      </w:r>
    </w:p>
    <w:p w14:paraId="3D2C5C6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316C86E5">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29" w:name="_Toc14791"/>
      <w:bookmarkStart w:id="230" w:name="_Toc14563"/>
      <w:bookmarkStart w:id="231" w:name="_Toc6596"/>
      <w:bookmarkStart w:id="232" w:name="_Toc1125"/>
      <w:bookmarkStart w:id="233" w:name="_Toc7061"/>
      <w:r>
        <w:rPr>
          <w:rFonts w:hint="eastAsia" w:asciiTheme="minorEastAsia" w:hAnsiTheme="minorEastAsia" w:eastAsiaTheme="minorEastAsia" w:cstheme="minorEastAsia"/>
          <w:b/>
          <w:bCs/>
          <w:color w:val="auto"/>
          <w:sz w:val="24"/>
          <w:szCs w:val="24"/>
          <w:highlight w:val="none"/>
          <w:lang w:val="zh-CN"/>
        </w:rPr>
        <w:t>2.15 检验和验收</w:t>
      </w:r>
      <w:bookmarkEnd w:id="229"/>
      <w:bookmarkEnd w:id="230"/>
      <w:bookmarkEnd w:id="231"/>
      <w:bookmarkEnd w:id="232"/>
      <w:bookmarkEnd w:id="233"/>
    </w:p>
    <w:p w14:paraId="297F1FA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2.15.1乙方按照</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的约定，定期提交服务报告，甲方按照</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的约定进行定期验收；</w:t>
      </w:r>
    </w:p>
    <w:p w14:paraId="4FA2F28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CDE21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2.15.3检验和验收标准、程序等具体内容以及前述验收书的效力详见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bookmarkEnd w:id="191"/>
    <w:bookmarkEnd w:id="192"/>
    <w:bookmarkEnd w:id="193"/>
    <w:bookmarkEnd w:id="194"/>
    <w:p w14:paraId="45BF1089">
      <w:pPr>
        <w:spacing w:line="360" w:lineRule="auto"/>
        <w:ind w:firstLine="437"/>
        <w:rPr>
          <w:rFonts w:hint="eastAsia" w:asciiTheme="minorEastAsia" w:hAnsiTheme="minorEastAsia" w:eastAsiaTheme="minorEastAsia" w:cstheme="minorEastAsia"/>
          <w:b/>
          <w:bCs/>
          <w:color w:val="auto"/>
          <w:sz w:val="24"/>
          <w:szCs w:val="24"/>
          <w:highlight w:val="none"/>
        </w:rPr>
      </w:pPr>
      <w:bookmarkStart w:id="234" w:name="_Toc487900373"/>
      <w:bookmarkStart w:id="235" w:name="_Toc18567"/>
      <w:bookmarkStart w:id="236" w:name="_Toc31923"/>
      <w:bookmarkStart w:id="237" w:name="_Toc10330"/>
      <w:bookmarkStart w:id="238" w:name="_Toc12773"/>
      <w:bookmarkStart w:id="239" w:name="_Toc259093692"/>
      <w:bookmarkStart w:id="240" w:name="_Toc28706"/>
      <w:bookmarkStart w:id="241" w:name="_Toc279701263"/>
      <w:r>
        <w:rPr>
          <w:rFonts w:hint="eastAsia" w:asciiTheme="minorEastAsia" w:hAnsiTheme="minorEastAsia" w:eastAsiaTheme="minorEastAsia" w:cstheme="minorEastAsia"/>
          <w:b/>
          <w:bCs/>
          <w:color w:val="auto"/>
          <w:sz w:val="24"/>
          <w:szCs w:val="24"/>
          <w:highlight w:val="none"/>
        </w:rPr>
        <w:t xml:space="preserve">2.16 </w:t>
      </w:r>
      <w:r>
        <w:rPr>
          <w:rFonts w:hint="eastAsia" w:asciiTheme="minorEastAsia" w:hAnsiTheme="minorEastAsia" w:eastAsiaTheme="minorEastAsia" w:cstheme="minorEastAsia"/>
          <w:b/>
          <w:bCs/>
          <w:color w:val="auto"/>
          <w:sz w:val="24"/>
          <w:szCs w:val="24"/>
          <w:highlight w:val="none"/>
          <w:lang w:val="zh-CN"/>
        </w:rPr>
        <w:t>合同使用的文字和适用的法律</w:t>
      </w:r>
      <w:bookmarkEnd w:id="234"/>
      <w:bookmarkEnd w:id="235"/>
      <w:bookmarkEnd w:id="236"/>
      <w:bookmarkEnd w:id="237"/>
      <w:bookmarkEnd w:id="238"/>
      <w:bookmarkEnd w:id="239"/>
      <w:bookmarkEnd w:id="240"/>
      <w:bookmarkEnd w:id="241"/>
    </w:p>
    <w:p w14:paraId="640035D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2.16.1合同使用汉语书就、变更和解释；</w:t>
      </w:r>
    </w:p>
    <w:p w14:paraId="58EAAF3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2.16.2合同适用中华人民共和国法律。</w:t>
      </w:r>
    </w:p>
    <w:p w14:paraId="50BE4EF7">
      <w:pPr>
        <w:spacing w:line="360" w:lineRule="auto"/>
        <w:ind w:firstLine="437"/>
        <w:rPr>
          <w:rFonts w:hint="eastAsia" w:asciiTheme="minorEastAsia" w:hAnsiTheme="minorEastAsia" w:eastAsiaTheme="minorEastAsia" w:cstheme="minorEastAsia"/>
          <w:b/>
          <w:color w:val="auto"/>
          <w:sz w:val="24"/>
          <w:szCs w:val="24"/>
          <w:highlight w:val="none"/>
        </w:rPr>
      </w:pPr>
      <w:bookmarkStart w:id="242" w:name="_Toc12004"/>
      <w:bookmarkStart w:id="243" w:name="_Toc16673"/>
      <w:bookmarkStart w:id="244" w:name="_Toc279701264"/>
      <w:bookmarkStart w:id="245" w:name="_Toc30894"/>
      <w:bookmarkStart w:id="246" w:name="_Toc13059"/>
      <w:bookmarkStart w:id="247" w:name="_Toc259093693"/>
      <w:bookmarkStart w:id="248" w:name="_Toc3148"/>
      <w:bookmarkStart w:id="249" w:name="_Toc487900374"/>
      <w:r>
        <w:rPr>
          <w:rFonts w:hint="eastAsia" w:asciiTheme="minorEastAsia" w:hAnsiTheme="minorEastAsia" w:eastAsiaTheme="minorEastAsia" w:cstheme="minorEastAsia"/>
          <w:b/>
          <w:bCs/>
          <w:color w:val="auto"/>
          <w:sz w:val="24"/>
          <w:szCs w:val="24"/>
          <w:highlight w:val="none"/>
          <w:lang w:val="zh-CN"/>
        </w:rPr>
        <w:t>2.17 履约保证金</w:t>
      </w:r>
      <w:bookmarkEnd w:id="242"/>
      <w:bookmarkEnd w:id="243"/>
      <w:bookmarkEnd w:id="244"/>
      <w:bookmarkEnd w:id="245"/>
      <w:bookmarkEnd w:id="246"/>
      <w:bookmarkEnd w:id="247"/>
      <w:bookmarkEnd w:id="248"/>
    </w:p>
    <w:p w14:paraId="140B5F0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2.17.1采购文件要求乙方提交履约保证金的，乙方应按</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约定的方式，以支票、汇票、本票或者金融机构、担保机构出具的保函等非现金形式提交；</w:t>
      </w:r>
    </w:p>
    <w:p w14:paraId="5BA3DCB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2.17.2履约保证金在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约定期间内不予退还或者应完全有效，前述约定期间届满之日起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个工作日内，甲方应将履约保证金退还乙方，甲方逾期退还履约保证金应承担违约责任。</w:t>
      </w:r>
    </w:p>
    <w:p w14:paraId="4A0CC88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9"/>
    <w:p w14:paraId="234A98A5">
      <w:pPr>
        <w:spacing w:line="360" w:lineRule="auto"/>
        <w:ind w:firstLine="437"/>
        <w:rPr>
          <w:rFonts w:hint="eastAsia" w:asciiTheme="minorEastAsia" w:hAnsiTheme="minorEastAsia" w:eastAsiaTheme="minorEastAsia" w:cstheme="minorEastAsia"/>
          <w:b/>
          <w:color w:val="auto"/>
          <w:sz w:val="24"/>
          <w:szCs w:val="24"/>
          <w:highlight w:val="none"/>
        </w:rPr>
      </w:pPr>
      <w:bookmarkStart w:id="250" w:name="_Toc11238"/>
      <w:bookmarkStart w:id="251" w:name="_Toc14001"/>
      <w:bookmarkStart w:id="252" w:name="_Toc6885"/>
      <w:bookmarkStart w:id="253" w:name="_Toc7242"/>
      <w:bookmarkStart w:id="254" w:name="_Toc19890"/>
      <w:r>
        <w:rPr>
          <w:rFonts w:hint="eastAsia" w:asciiTheme="minorEastAsia" w:hAnsiTheme="minorEastAsia" w:eastAsiaTheme="minorEastAsia" w:cstheme="minorEastAsia"/>
          <w:b/>
          <w:bCs/>
          <w:color w:val="auto"/>
          <w:sz w:val="24"/>
          <w:szCs w:val="24"/>
          <w:highlight w:val="none"/>
          <w:lang w:val="zh-CN"/>
        </w:rPr>
        <w:t>2.18 合同份数</w:t>
      </w:r>
      <w:bookmarkEnd w:id="250"/>
      <w:bookmarkEnd w:id="251"/>
      <w:bookmarkEnd w:id="252"/>
      <w:bookmarkEnd w:id="253"/>
      <w:bookmarkEnd w:id="254"/>
    </w:p>
    <w:p w14:paraId="3897B27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合同份数按</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规定，每份均具有同等法律效力。</w:t>
      </w:r>
    </w:p>
    <w:p w14:paraId="6F6A99B5">
      <w:pPr>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55" w:name="_Toc19801"/>
      <w:bookmarkStart w:id="256" w:name="_Toc24453"/>
      <w:bookmarkStart w:id="257" w:name="_Toc3736"/>
      <w:r>
        <w:rPr>
          <w:rFonts w:hint="eastAsia" w:asciiTheme="minorEastAsia" w:hAnsiTheme="minorEastAsia" w:eastAsiaTheme="minorEastAsia" w:cstheme="minorEastAsia"/>
          <w:b/>
          <w:color w:val="auto"/>
          <w:sz w:val="36"/>
          <w:szCs w:val="36"/>
          <w:highlight w:val="none"/>
        </w:rPr>
        <w:t>第三部分 合同专用条款</w:t>
      </w:r>
      <w:bookmarkEnd w:id="255"/>
      <w:bookmarkEnd w:id="256"/>
      <w:bookmarkEnd w:id="257"/>
    </w:p>
    <w:p w14:paraId="4C10AC0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3A3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C6D63B6">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7568" w:type="dxa"/>
            <w:vAlign w:val="center"/>
          </w:tcPr>
          <w:p w14:paraId="3BCAD5EE">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约定内容</w:t>
            </w:r>
          </w:p>
        </w:tc>
      </w:tr>
      <w:tr w14:paraId="497F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463281C">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4AD7C570">
            <w:pPr>
              <w:spacing w:line="560" w:lineRule="exact"/>
              <w:rPr>
                <w:rFonts w:hint="eastAsia" w:asciiTheme="minorEastAsia" w:hAnsiTheme="minorEastAsia" w:eastAsiaTheme="minorEastAsia" w:cstheme="minorEastAsia"/>
                <w:color w:val="auto"/>
                <w:sz w:val="24"/>
                <w:szCs w:val="24"/>
                <w:highlight w:val="none"/>
              </w:rPr>
            </w:pPr>
          </w:p>
        </w:tc>
      </w:tr>
      <w:tr w14:paraId="1B7FB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65E6EE3">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1DEB7B54">
            <w:pPr>
              <w:spacing w:line="560" w:lineRule="exact"/>
              <w:rPr>
                <w:rFonts w:hint="eastAsia" w:asciiTheme="minorEastAsia" w:hAnsiTheme="minorEastAsia" w:eastAsiaTheme="minorEastAsia" w:cstheme="minorEastAsia"/>
                <w:color w:val="auto"/>
                <w:sz w:val="24"/>
                <w:szCs w:val="24"/>
                <w:highlight w:val="none"/>
              </w:rPr>
            </w:pPr>
          </w:p>
        </w:tc>
      </w:tr>
      <w:tr w14:paraId="38792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B2E13C7">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79251D5F">
            <w:pPr>
              <w:spacing w:line="560" w:lineRule="exact"/>
              <w:rPr>
                <w:rFonts w:hint="eastAsia" w:asciiTheme="minorEastAsia" w:hAnsiTheme="minorEastAsia" w:eastAsiaTheme="minorEastAsia" w:cstheme="minorEastAsia"/>
                <w:color w:val="auto"/>
                <w:sz w:val="24"/>
                <w:szCs w:val="24"/>
                <w:highlight w:val="none"/>
              </w:rPr>
            </w:pPr>
          </w:p>
        </w:tc>
      </w:tr>
      <w:tr w14:paraId="71799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158F502">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5204D5F2">
            <w:pPr>
              <w:spacing w:line="560" w:lineRule="exact"/>
              <w:rPr>
                <w:rFonts w:hint="eastAsia" w:asciiTheme="minorEastAsia" w:hAnsiTheme="minorEastAsia" w:eastAsiaTheme="minorEastAsia" w:cstheme="minorEastAsia"/>
                <w:color w:val="auto"/>
                <w:sz w:val="24"/>
                <w:szCs w:val="24"/>
                <w:highlight w:val="none"/>
              </w:rPr>
            </w:pPr>
          </w:p>
        </w:tc>
      </w:tr>
      <w:tr w14:paraId="19A87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D722D8">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7344006C">
            <w:pPr>
              <w:spacing w:line="560" w:lineRule="exact"/>
              <w:rPr>
                <w:rFonts w:hint="eastAsia" w:asciiTheme="minorEastAsia" w:hAnsiTheme="minorEastAsia" w:eastAsiaTheme="minorEastAsia" w:cstheme="minorEastAsia"/>
                <w:color w:val="auto"/>
                <w:sz w:val="24"/>
                <w:szCs w:val="24"/>
                <w:highlight w:val="none"/>
                <w:u w:val="single"/>
              </w:rPr>
            </w:pPr>
          </w:p>
        </w:tc>
      </w:tr>
      <w:tr w14:paraId="2A57F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F12554">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5067CD88">
            <w:pPr>
              <w:spacing w:line="560" w:lineRule="exact"/>
              <w:rPr>
                <w:rFonts w:hint="eastAsia" w:asciiTheme="minorEastAsia" w:hAnsiTheme="minorEastAsia" w:eastAsiaTheme="minorEastAsia" w:cstheme="minorEastAsia"/>
                <w:color w:val="auto"/>
                <w:sz w:val="24"/>
                <w:szCs w:val="24"/>
                <w:highlight w:val="none"/>
              </w:rPr>
            </w:pPr>
          </w:p>
        </w:tc>
      </w:tr>
      <w:tr w14:paraId="30F4E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85582D1">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4D2B16D7">
            <w:pPr>
              <w:spacing w:line="560" w:lineRule="exact"/>
              <w:rPr>
                <w:rFonts w:hint="eastAsia" w:asciiTheme="minorEastAsia" w:hAnsiTheme="minorEastAsia" w:eastAsiaTheme="minorEastAsia" w:cstheme="minorEastAsia"/>
                <w:color w:val="auto"/>
                <w:sz w:val="24"/>
                <w:szCs w:val="24"/>
                <w:highlight w:val="none"/>
                <w:u w:val="single"/>
              </w:rPr>
            </w:pPr>
          </w:p>
        </w:tc>
      </w:tr>
      <w:tr w14:paraId="50E7D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91628C">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2EE2007E">
            <w:pPr>
              <w:spacing w:line="560" w:lineRule="exact"/>
              <w:rPr>
                <w:rFonts w:hint="eastAsia" w:asciiTheme="minorEastAsia" w:hAnsiTheme="minorEastAsia" w:eastAsiaTheme="minorEastAsia" w:cstheme="minorEastAsia"/>
                <w:color w:val="auto"/>
                <w:sz w:val="24"/>
                <w:szCs w:val="24"/>
                <w:highlight w:val="none"/>
              </w:rPr>
            </w:pPr>
          </w:p>
        </w:tc>
      </w:tr>
      <w:tr w14:paraId="4B52B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C0F3A50">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532E7185">
            <w:pPr>
              <w:spacing w:line="560" w:lineRule="exact"/>
              <w:rPr>
                <w:rFonts w:hint="eastAsia" w:asciiTheme="minorEastAsia" w:hAnsiTheme="minorEastAsia" w:eastAsiaTheme="minorEastAsia" w:cstheme="minorEastAsia"/>
                <w:color w:val="auto"/>
                <w:sz w:val="24"/>
                <w:szCs w:val="24"/>
                <w:highlight w:val="none"/>
              </w:rPr>
            </w:pPr>
          </w:p>
        </w:tc>
      </w:tr>
      <w:tr w14:paraId="6AE05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A75402D">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39A55CCC">
            <w:pPr>
              <w:spacing w:line="560" w:lineRule="exact"/>
              <w:rPr>
                <w:rFonts w:hint="eastAsia" w:asciiTheme="minorEastAsia" w:hAnsiTheme="minorEastAsia" w:eastAsiaTheme="minorEastAsia" w:cstheme="minorEastAsia"/>
                <w:color w:val="auto"/>
                <w:sz w:val="24"/>
                <w:szCs w:val="24"/>
                <w:highlight w:val="none"/>
              </w:rPr>
            </w:pPr>
          </w:p>
        </w:tc>
      </w:tr>
      <w:tr w14:paraId="11ACA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988206A">
            <w:pPr>
              <w:spacing w:line="560" w:lineRule="exact"/>
              <w:rPr>
                <w:rFonts w:hint="eastAsia" w:asciiTheme="minorEastAsia" w:hAnsiTheme="minorEastAsia" w:eastAsiaTheme="minorEastAsia" w:cs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76A5F17">
            <w:pPr>
              <w:spacing w:line="560" w:lineRule="exact"/>
              <w:rPr>
                <w:rFonts w:hint="eastAsia" w:asciiTheme="minorEastAsia" w:hAnsiTheme="minorEastAsia" w:eastAsiaTheme="minorEastAsia" w:cstheme="minorEastAsia"/>
                <w:color w:val="auto"/>
                <w:sz w:val="24"/>
                <w:szCs w:val="24"/>
                <w:highlight w:val="none"/>
              </w:rPr>
            </w:pPr>
          </w:p>
        </w:tc>
      </w:tr>
      <w:tr w14:paraId="37467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4166174">
            <w:pPr>
              <w:spacing w:line="560" w:lineRule="exact"/>
              <w:rPr>
                <w:rFonts w:hint="eastAsia" w:asciiTheme="minorEastAsia" w:hAnsiTheme="minorEastAsia" w:eastAsiaTheme="minorEastAsia" w:cs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67A18A9">
            <w:pPr>
              <w:spacing w:line="560" w:lineRule="exact"/>
              <w:rPr>
                <w:rFonts w:hint="eastAsia" w:asciiTheme="minorEastAsia" w:hAnsiTheme="minorEastAsia" w:eastAsiaTheme="minorEastAsia" w:cstheme="minorEastAsia"/>
                <w:color w:val="auto"/>
                <w:sz w:val="24"/>
                <w:szCs w:val="24"/>
                <w:highlight w:val="none"/>
              </w:rPr>
            </w:pPr>
          </w:p>
        </w:tc>
      </w:tr>
    </w:tbl>
    <w:p w14:paraId="4695EE52">
      <w:pPr>
        <w:pStyle w:val="12"/>
        <w:spacing w:after="0"/>
        <w:jc w:val="center"/>
        <w:rPr>
          <w:rFonts w:hint="eastAsia" w:asciiTheme="minorEastAsia" w:hAnsiTheme="minorEastAsia" w:eastAsiaTheme="minorEastAsia" w:cstheme="minorEastAsia"/>
          <w:b/>
          <w:bCs/>
          <w:color w:val="auto"/>
          <w:spacing w:val="-20"/>
          <w:kern w:val="44"/>
          <w:sz w:val="48"/>
          <w:szCs w:val="48"/>
          <w:highlight w:val="none"/>
        </w:rPr>
      </w:pPr>
    </w:p>
    <w:p w14:paraId="51D8BA4E">
      <w:pPr>
        <w:pStyle w:val="12"/>
        <w:rPr>
          <w:rFonts w:hint="eastAsia" w:asciiTheme="minorEastAsia" w:hAnsiTheme="minorEastAsia" w:eastAsiaTheme="minorEastAsia" w:cstheme="minorEastAsia"/>
          <w:color w:val="auto"/>
          <w:highlight w:val="none"/>
        </w:rPr>
      </w:pPr>
    </w:p>
    <w:p w14:paraId="486BCDEA">
      <w:pPr>
        <w:pStyle w:val="12"/>
        <w:rPr>
          <w:rFonts w:hint="eastAsia" w:asciiTheme="minorEastAsia" w:hAnsiTheme="minorEastAsia" w:eastAsiaTheme="minorEastAsia" w:cstheme="minorEastAsia"/>
          <w:b/>
          <w:bCs/>
          <w:color w:val="auto"/>
          <w:highlight w:val="none"/>
        </w:rPr>
      </w:pPr>
    </w:p>
    <w:p w14:paraId="498A4977">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60BEC513">
      <w:pPr>
        <w:spacing w:line="440" w:lineRule="exact"/>
        <w:jc w:val="center"/>
        <w:outlineLvl w:val="0"/>
        <w:rPr>
          <w:rFonts w:hint="eastAsia" w:asciiTheme="minorEastAsia" w:hAnsiTheme="minorEastAsia" w:eastAsiaTheme="minorEastAsia" w:cstheme="minorEastAsia"/>
          <w:bCs/>
          <w:color w:val="auto"/>
          <w:sz w:val="24"/>
          <w:szCs w:val="24"/>
          <w:highlight w:val="none"/>
        </w:rPr>
      </w:pPr>
      <w:bookmarkStart w:id="258" w:name="_Toc27001"/>
      <w:r>
        <w:rPr>
          <w:rFonts w:hint="eastAsia" w:asciiTheme="minorEastAsia" w:hAnsiTheme="minorEastAsia" w:eastAsiaTheme="minorEastAsia" w:cstheme="minorEastAsia"/>
          <w:b/>
          <w:color w:val="auto"/>
          <w:sz w:val="24"/>
          <w:szCs w:val="24"/>
          <w:highlight w:val="none"/>
        </w:rPr>
        <w:t>第四章 服务标准和要求</w:t>
      </w:r>
      <w:bookmarkEnd w:id="258"/>
      <w:bookmarkStart w:id="259" w:name="_Toc138638718"/>
      <w:bookmarkEnd w:id="259"/>
      <w:bookmarkStart w:id="260" w:name="_Toc138639145"/>
      <w:bookmarkEnd w:id="260"/>
      <w:bookmarkStart w:id="261" w:name="_Toc138638884"/>
      <w:bookmarkEnd w:id="261"/>
      <w:bookmarkStart w:id="262" w:name="_Toc138638906"/>
      <w:bookmarkEnd w:id="262"/>
      <w:bookmarkStart w:id="263" w:name="_Toc138639091"/>
      <w:bookmarkEnd w:id="263"/>
      <w:bookmarkStart w:id="264" w:name="_Toc138638883"/>
      <w:bookmarkEnd w:id="264"/>
      <w:bookmarkStart w:id="265" w:name="_Toc138638773"/>
      <w:bookmarkEnd w:id="265"/>
      <w:bookmarkStart w:id="266" w:name="_Toc138638510"/>
      <w:bookmarkEnd w:id="266"/>
      <w:bookmarkStart w:id="267" w:name="_Toc138638907"/>
      <w:bookmarkEnd w:id="267"/>
      <w:bookmarkStart w:id="268" w:name="_Toc138638702"/>
      <w:bookmarkEnd w:id="268"/>
      <w:bookmarkStart w:id="269" w:name="_Toc138638535"/>
      <w:bookmarkEnd w:id="269"/>
      <w:bookmarkStart w:id="270" w:name="_Toc138638910"/>
      <w:bookmarkEnd w:id="270"/>
      <w:bookmarkStart w:id="271" w:name="_合同文件的组成及解释顺序"/>
      <w:bookmarkEnd w:id="271"/>
      <w:bookmarkStart w:id="272" w:name="_Toc138638719"/>
      <w:bookmarkEnd w:id="272"/>
      <w:bookmarkStart w:id="273" w:name="_Toc138639074"/>
      <w:bookmarkEnd w:id="273"/>
      <w:bookmarkStart w:id="274" w:name="_Toc138638538"/>
      <w:bookmarkEnd w:id="274"/>
      <w:bookmarkStart w:id="275" w:name="_Toc138639090"/>
      <w:bookmarkEnd w:id="275"/>
      <w:bookmarkStart w:id="276" w:name="_Toc138638534"/>
      <w:bookmarkEnd w:id="276"/>
      <w:bookmarkStart w:id="277" w:name="_Toc138638509"/>
      <w:bookmarkEnd w:id="277"/>
      <w:bookmarkStart w:id="278" w:name="_Toc531016893"/>
    </w:p>
    <w:p w14:paraId="611C448D">
      <w:pPr>
        <w:spacing w:line="360" w:lineRule="auto"/>
        <w:ind w:firstLine="480" w:firstLineChars="200"/>
        <w:rPr>
          <w:rFonts w:hint="eastAsia" w:ascii="宋体" w:hAnsi="宋体" w:eastAsia="宋体" w:cs="宋体"/>
          <w:color w:val="auto"/>
          <w:sz w:val="24"/>
          <w:szCs w:val="24"/>
        </w:rPr>
      </w:pPr>
      <w:bookmarkStart w:id="279" w:name="_Toc14834"/>
      <w:r>
        <w:rPr>
          <w:rFonts w:hint="eastAsia" w:ascii="宋体" w:hAnsi="宋体" w:eastAsia="宋体" w:cs="宋体"/>
          <w:color w:val="auto"/>
          <w:sz w:val="24"/>
          <w:szCs w:val="24"/>
        </w:rPr>
        <w:t>一、基本情况</w:t>
      </w:r>
    </w:p>
    <w:p w14:paraId="55A39F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项目名称：乌鲁木齐市中级人民法院后勤服务项目</w:t>
      </w:r>
    </w:p>
    <w:p w14:paraId="57EE88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地址：乌鲁木齐市水磨沟区南湖东路南一巷26号</w:t>
      </w:r>
    </w:p>
    <w:p w14:paraId="6302A53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服务范围：办公楼总建筑面积约4.3万平方米，地上8层，地下1层、大楼外围、南车库，篮球场、足球场、食堂、刑场、第一看守所法庭及公共区域总体建筑面积近5万平方米。</w:t>
      </w:r>
    </w:p>
    <w:p w14:paraId="3270D0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二、项目采购预算</w:t>
      </w:r>
    </w:p>
    <w:p w14:paraId="7721A5F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本项目采购预算价</w:t>
      </w:r>
      <w:r>
        <w:rPr>
          <w:rFonts w:hint="eastAsia" w:ascii="宋体" w:hAnsi="宋体" w:eastAsia="宋体" w:cs="宋体"/>
          <w:color w:val="auto"/>
          <w:sz w:val="24"/>
          <w:szCs w:val="24"/>
          <w:lang w:val="en-US" w:eastAsia="zh-CN"/>
        </w:rPr>
        <w:t>635</w:t>
      </w:r>
      <w:r>
        <w:rPr>
          <w:rFonts w:hint="eastAsia" w:ascii="宋体" w:hAnsi="宋体" w:eastAsia="宋体" w:cs="宋体"/>
          <w:color w:val="auto"/>
          <w:sz w:val="24"/>
          <w:szCs w:val="24"/>
        </w:rPr>
        <w:t>万元，投标人在报价时不得超过预算金额。</w:t>
      </w:r>
    </w:p>
    <w:p w14:paraId="48B2920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三、具体服务事项</w:t>
      </w:r>
    </w:p>
    <w:p w14:paraId="00B1D3D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（一）文书辅助岗位工作内容及考核程序</w:t>
      </w:r>
    </w:p>
    <w:p w14:paraId="30A8C440">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1、工作内容</w:t>
      </w:r>
    </w:p>
    <w:p w14:paraId="54523B38">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⑴办公室档案室：负责文档数字化建设工作，做好全院纸质文件和案卷的收录扫描、整理装订、检查归档，做好档案库区日常维护及卷宗迁移等工作；负责档案调阅服务工作，审查调卷手续，执行调卷程序，做好网上线下文书档案的调阅审批、打印复印、收发核对及平台日常维护等工作；负责档案室勤务工作，严格按照公文处理的保密规定、办文时限，做好公文流转、函件收发、报表统计以及部门领导交办的各项工作。</w:t>
      </w:r>
    </w:p>
    <w:p w14:paraId="3F8B8744">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⑵立案庭室：负责立案庭室集约化送达工作，做好法律文书登记、邮寄、印制、送达等工作；负责庭室勤务工作，做好庭室干警考勤、法官办案统计、会务筹备、值班备勤以及庭室领导交办的其他工作。</w:t>
      </w:r>
    </w:p>
    <w:p w14:paraId="23F58E86">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⑶审判执行业务庭室：负责庭室辅助办案工作，案件排期、法庭记录、笔录制作、材料归档、文书送达、案款收发等工作；负责庭室勤务工作，做好庭室干警考勤、法官办案统计、会务筹备、值班备勤以及庭室领导交办的其他工作。</w:t>
      </w:r>
    </w:p>
    <w:p w14:paraId="50B9F460">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⑷综合行政部门：负责司法行政装备处工作，做好档案归档管理、物资配发统计、固定资产统计等工作；负责综合行政部门勤务工作，做好支部党建、会务筹备、材料撰写、数据统计、值班备勤以及庭室领导交办的其他工作。</w:t>
      </w:r>
    </w:p>
    <w:p w14:paraId="71F6D379">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2、考核程序</w:t>
      </w:r>
    </w:p>
    <w:p w14:paraId="24D440E2">
      <w:pPr>
        <w:tabs>
          <w:tab w:val="center" w:pos="4832"/>
          <w:tab w:val="left" w:pos="7140"/>
        </w:tabs>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文职人员每半年开展一次履职情况自评，自评报告经部门领导审核后报第三方公司。</w:t>
      </w:r>
    </w:p>
    <w:p w14:paraId="454186A7">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）食堂工作</w:t>
      </w:r>
    </w:p>
    <w:p w14:paraId="61D80E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应包含：厨师长、厨师、面点师、面点小工、配菜、杂工、保管，具体工作要求如下：</w:t>
      </w:r>
    </w:p>
    <w:p w14:paraId="66B4FB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1.日常工作</w:t>
      </w:r>
    </w:p>
    <w:p w14:paraId="420120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⑴采购。食堂设采购每天采购完毕后认真填好采购单，并签名。保管员用于月底盘点，管理员用于月底结账，然后存档。</w:t>
      </w:r>
    </w:p>
    <w:p w14:paraId="6071D3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⑵验收和保管。食堂设保管员1名，每日对照采购单，对所采购物品进行核实验收，验收完毕后在采购单上签名，并保留采购单，以便月底盘点。</w:t>
      </w:r>
    </w:p>
    <w:p w14:paraId="5B68B0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⑶制订菜单和领用物品。食堂炊事员实行主、副厨值班轮流制。主厨负责根据当天采购员采购原料及仓库存储，协同食堂管理员拟制每周食堂菜单，然后领用各项所需材料，在领用单上签名，以便月底结合采购单进行盘点结账。</w:t>
      </w:r>
    </w:p>
    <w:p w14:paraId="3C1B61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⑷饭菜加工。每餐饭菜必须在就餐前5分钟准备好。整个加工过程由主厨统一分工调配厨房职工。加工后的饭菜要注意保热、保洁。</w:t>
      </w:r>
    </w:p>
    <w:p w14:paraId="306B9A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⑸就餐。就餐期间食堂内部事务统一由食堂管理员进行协调，食堂管理员要根据就餐情况及时调配饭菜，如有饭菜不足情况要及时采取措施。</w:t>
      </w:r>
    </w:p>
    <w:p w14:paraId="4EF847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⑹餐后清洗、清理与打扫。餐后，管理员组织分工，对餐桌、厨具、餐具进行清洗，并分类放在固定位置，厨房、餐厅进行打扫、冲洗；对剩余饭菜进行适当处理。</w:t>
      </w:r>
    </w:p>
    <w:p w14:paraId="5660FEF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⑺每周五要进行厨具、餐具的清洗及厨房、餐厅及周边环境的大扫除。每月底要对采购原料及使用原料进行盘点，并列出当月库存物品清单及数量。</w:t>
      </w:r>
    </w:p>
    <w:p w14:paraId="3FD076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2.工作要求及标准</w:t>
      </w:r>
    </w:p>
    <w:p w14:paraId="18D408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⑴严格遵守单位的一切规章制度，按时上下班，遇事要请（销）假，坚守工作岗位，服从组织安排。</w:t>
      </w:r>
    </w:p>
    <w:p w14:paraId="4575B2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⑵保持仪容仪表整洁，注重个人卫生，做到勤洗手、剪指甲，勤换、勤洗工作服，工作时要穿工作服，戴工作帽，不戴手饰，不化妆，不在厨房工作间内吸烟。</w:t>
      </w:r>
    </w:p>
    <w:p w14:paraId="548609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⑶经常变换饭菜花样，做到一周一食谱，饭菜要讲究色、味、形，为干警提供卫生且营养的膳食。</w:t>
      </w:r>
    </w:p>
    <w:p w14:paraId="45CD6E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⑷保证在规定的时间开餐，并做到保热、保鲜。</w:t>
      </w:r>
    </w:p>
    <w:p w14:paraId="3AFA021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⑸爱护公物，按规范合理使用食堂设备设施，并定期进行保养。 </w:t>
      </w:r>
    </w:p>
    <w:p w14:paraId="74F8CB9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⑹履行节约，提高节约意识，不浪费原材料、水、电、气等。 </w:t>
      </w:r>
    </w:p>
    <w:p w14:paraId="62C30D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⑺不得将包、袋带进食堂，不准私自拿走食堂的用具和食物。 </w:t>
      </w:r>
    </w:p>
    <w:p w14:paraId="4A1C8B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⑻加强食堂安全工作，上、下班时要检查各类电源、开关、设备及门窗关锁情况，做好防火、防盗工作。 </w:t>
      </w:r>
    </w:p>
    <w:p w14:paraId="574449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3.服务规范</w:t>
      </w:r>
    </w:p>
    <w:p w14:paraId="315E663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食堂后堂操作规范</w:t>
      </w:r>
    </w:p>
    <w:p w14:paraId="1F8C1880">
      <w:pPr>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⑴按工作计划计算出所需米面的出库量准确提取，确保无浪费。</w:t>
      </w:r>
    </w:p>
    <w:p w14:paraId="19AFDB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⑵每天下午做好第二日所用大米挑选工作，若发现有发霉、变质大米及时上报。</w:t>
      </w:r>
    </w:p>
    <w:p w14:paraId="043282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⑶米饭内不得出现玻璃、钉子、沙子、头发、虫子等杂物，米饭不得夹生。</w:t>
      </w:r>
    </w:p>
    <w:p w14:paraId="79CEED3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⑷主食间的工具、用具、机器设备，每天工作完毕后进行消毒，保持清洁卫生，码放整齐，不得有异味，更不可发生霉变。</w:t>
      </w:r>
    </w:p>
    <w:p w14:paraId="688324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⑸保持后堂地面、墙面、玻璃、垃圾桶、排烟罩的清洁卫生。</w:t>
      </w:r>
    </w:p>
    <w:p w14:paraId="55E89C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⑹安全生产，正确使用机器设备，蒸车及时加水。</w:t>
      </w:r>
    </w:p>
    <w:p w14:paraId="230101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⑺用料前必须检查是否有腐烂，变质的原材料。</w:t>
      </w:r>
    </w:p>
    <w:p w14:paraId="75F02A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⑻采购的原材料必须保持通风良好，并且把原材料码放整齐隔墙离地。</w:t>
      </w:r>
    </w:p>
    <w:p w14:paraId="0D7EF5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⑼摘选各种蔬菜时，不得带有菜叶、菜根、绳子、虫子、头发及其它杂物。</w:t>
      </w:r>
    </w:p>
    <w:p w14:paraId="65AA74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⑽清洗蔬菜时，必须清洗四次，清洗时发现有异物时应及时摘出。</w:t>
      </w:r>
    </w:p>
    <w:p w14:paraId="399792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⑾切配时，按厨师长要求将蔬菜切得均匀整齐，大小统一，搭配合理。在切配过程中，保持案板、地面的卫生，及时清理。</w:t>
      </w:r>
    </w:p>
    <w:p w14:paraId="57DA5F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⑿切完菜后，将刀、菜墩整理干净，统一码放，同时将切配间的地面、墙面、玻璃、案板、水池、切菜机清洗干净。</w:t>
      </w:r>
    </w:p>
    <w:p w14:paraId="3C2103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食堂库房管理规范</w:t>
      </w:r>
    </w:p>
    <w:p w14:paraId="6B986F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⑴货到时要根据订单上的数量、规格、单价检查来货的数量、规格、质量、保质期等是否符合收货标准，严把检验关，杜绝一切不符质量标准的货物入库。</w:t>
      </w:r>
    </w:p>
    <w:p w14:paraId="75FFDAE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⑵负责对经过检验合格的物资按指定位置入库，核实后登记入账。</w:t>
      </w:r>
    </w:p>
    <w:p w14:paraId="287B2B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⑶负责对物资实行分区分类管理，根据不同物资的性能、品种、型号、用途、包装等特点和仓库条件进行摆放，对各类物资及时制作标识。</w:t>
      </w:r>
    </w:p>
    <w:p w14:paraId="107492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⑷对出库物资如实填写《物资出库单》，并及时登帐。</w:t>
      </w:r>
    </w:p>
    <w:p w14:paraId="38750AD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⑸负责对仓库内的式具、器具定期维护。</w:t>
      </w:r>
    </w:p>
    <w:p w14:paraId="3A8E5C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⑹加强对库存物资的管理，落实防火措施及卫生规范，保证库存物品的完好无损、存放合理、整齐美观。</w:t>
      </w:r>
    </w:p>
    <w:p w14:paraId="5CCFD5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⑺严禁无关人员入内，不得寄存私人物品，严格执行库房安全制度，保证库房内各种物资的安全。</w:t>
      </w:r>
    </w:p>
    <w:p w14:paraId="4399D2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⑻负责保持仓库环境的温、湿度，并做好清洁工作。</w:t>
      </w:r>
    </w:p>
    <w:p w14:paraId="11F97F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⑼负责每月25日协助财务管理人员对库存物资进行盘点，做到物卡相符、帐卡相符、账帐相符。</w:t>
      </w:r>
    </w:p>
    <w:p w14:paraId="726EED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⑽负责每月25日前统计当月物资使用情况，并申报下月所需材料。</w:t>
      </w:r>
    </w:p>
    <w:p w14:paraId="312C8E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⑾对物品使用过程经确认存在质量问题，应及时提出退货处理意见。</w:t>
      </w:r>
    </w:p>
    <w:p w14:paraId="5F5C10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食堂食品卫生规范</w:t>
      </w:r>
    </w:p>
    <w:p w14:paraId="2C50030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⑴严格按照《食品卫生法》进行管理,保证所购进主、副食品及调料的卫生质量。</w:t>
      </w:r>
    </w:p>
    <w:p w14:paraId="48A5AB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⑵允许监管小组在任何时间对厨房及相关工作区域、食品进行检查。    </w:t>
      </w:r>
    </w:p>
    <w:p w14:paraId="19C581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⑶为保证饭菜质量，每餐将采取食品留样制度（保存48小时）。</w:t>
      </w:r>
    </w:p>
    <w:p w14:paraId="30EAAA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⑷用餐员工有食物中毒症状：如腹泻、呕吐、头晕等信息时，应迅速将患者送往医院,做呕吐物、粪便的留样化验,以确诊病情的病因。立即停止厨房餐具和现场所有食品的使用,封存所有食品以待检查,并迅速从其它渠道调集成品快餐,保证正常供餐。</w:t>
      </w:r>
    </w:p>
    <w:p w14:paraId="11060B1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食堂卫生规范</w:t>
      </w:r>
    </w:p>
    <w:p w14:paraId="3CC3C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⑴要保持地面无积水、杂物、油迹、污渍、光洁明亮，在工作中应随时对掉到地上的菜叶进行清扫，保证动态卫生符合要求,墙面无尘土、无死角。</w:t>
      </w:r>
    </w:p>
    <w:p w14:paraId="0318478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⑵对于窗户、门、门帘应定期清洁保持干净无尘土、污渍，玻璃明亮。</w:t>
      </w:r>
    </w:p>
    <w:p w14:paraId="7E4223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⑶地沟应盖好地沟盖，内壁无油垢、油迹、杂物，及时清洁，并保持排水畅通。</w:t>
      </w:r>
    </w:p>
    <w:p w14:paraId="236146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⑷对顶棚应做到无尘土、无蜘蛛网、无死角；灯具要保持其清洁无尘土、无油迹能正常使用，如发现灯具不亮或灯光变小等情况，应及时报告有关部门进行修理。</w:t>
      </w:r>
    </w:p>
    <w:p w14:paraId="2EFEC7C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⑸灭蝇灯应随时检查工作是否正常，如灯管出现异常现象，应报有关人员进行及时修理，灭蝇灯应定期清理，使其外表无尘土、无污渍，灭蝇条应根据实际情况及时进行更换，并做相应记录。</w:t>
      </w:r>
    </w:p>
    <w:p w14:paraId="0AC9167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⑹货架、地架要保持清洁干净，物品码放要整齐。</w:t>
      </w:r>
    </w:p>
    <w:p w14:paraId="112A64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⑺切菜机、切肉机、搅馅机等设备应由专人负责随时清洁，保证其表面光亮干净、无油渍、污物，在使用过程中随时观察其工作状态是否正常，如发现不正常情况及时进行修理。</w:t>
      </w:r>
    </w:p>
    <w:p w14:paraId="0F06A5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⑻洗涤池、解冻池应按规定使用，不能混用，随时保持其里外洁净、无残渣、无油垢，光亮整洁。</w:t>
      </w:r>
    </w:p>
    <w:p w14:paraId="107404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⑼菜筐、肉箱子应及时清洗消毒，保证其无污垢、残渣及泥垢，肉菜容器应分开使用，定期由专人进行彻底消毒，并做相应记录。</w:t>
      </w:r>
    </w:p>
    <w:p w14:paraId="465D398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⑽手使工具如：刀、菜墩、肉墩、手布等，用完后应及时清洗消毒，保证其无锈、无霉变、无异味，摆放到指定位置，菜墩、肉墩应立起存放，在使用前应再次检查卫生是否合格，定其由专人进行彻底消毒，并做好相关记录。</w:t>
      </w:r>
    </w:p>
    <w:p w14:paraId="3108D41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⑾操作台应随时保持其光亮整洁，无污垢、残渣及泥垢。</w:t>
      </w:r>
    </w:p>
    <w:p w14:paraId="36D210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⑿垃圾桶在使用中应保持外壁、桶盖洁净无污垢，用后内外洗刷干净，桶中的废弃物不得积压时间过长，及时清理，桶盖要随时盖好。</w:t>
      </w:r>
    </w:p>
    <w:p w14:paraId="44BFDC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⒀保洁用品如：拖把、扫帚、簸箕、地刮子、抹布等应及时清洗消毒，保证其无污物、无油迹、无异味，整齐码放到指定位置。</w:t>
      </w:r>
    </w:p>
    <w:p w14:paraId="0CFF28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⒁对于窗户、门、门帘应定期清洁保持干净无尘土、无污渍，玻璃明亮。</w:t>
      </w:r>
    </w:p>
    <w:p w14:paraId="6B2AC26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个人卫生规范</w:t>
      </w:r>
    </w:p>
    <w:p w14:paraId="4B1C3CF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⑴工服要保证勤洗勤换，保证无油渍、无污垢、平整、无缺扣、开线；工作帽与头巾要保持清洁、平整，无油渍、无污垢、无开线。</w:t>
      </w:r>
    </w:p>
    <w:p w14:paraId="351C9A8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⑵所有员工每年至少进行一次健康检查，并取得健康证后方可上岗，必要时接受临时抽检。</w:t>
      </w:r>
    </w:p>
    <w:p w14:paraId="1DA6DA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⑶严禁一切人员在操作间内吃食物、吸烟、随地吐痰、乱扔废弃物。保持内外环境整洁，采取消除苍蝇、老蟑螂和其它有害昆虫及孳生条件的措施，与有毒、有害保持规定的距离。</w:t>
      </w:r>
    </w:p>
    <w:p w14:paraId="38F947F4">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）车队工作</w:t>
      </w:r>
    </w:p>
    <w:p w14:paraId="457DFF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拥有A1驾照人员不少于6人、B照6人、其他小型汽车不限，因车辆所有人属于我院，故在日常工作中发生交通事故经交管部门认定责任属于驾驶员的情形，造成的经济损失最终全部由第三方外包单位承担，同时，遵守法律法规及日常安全管理要求，具有较强的保密意识，严格遵守警务车辆驾驶要求：严禁擅自使用警车办理私人事务、严禁非指定人员驾驶警车、严禁无证驾驶、酒后驾驶警车、严禁挪用、套用或者伪造、变造警车牌证、严禁将警车借予外单位或者个人使用、严禁非因执行公务而将警车停放在旅游景点、餐饮娱乐等场所、严禁非因执行紧急公务而违规使用警灯、警报器或者不遵守交通管理秩序、严禁在驾驶警车时吸烟、打手机、不系安全带、乱扔杂物等不文明的行为、严格遵守交通规则，严禁非因执行公务而将警车在外停放过夜。具体工作标准如下：</w:t>
      </w:r>
    </w:p>
    <w:p w14:paraId="0086B6F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⑴常抓安全教育，确保安全出行。认真强调安全第一，预防为主，切实把安全教育放在首位。经常有请辖区交警同志坐客中院车队，进行交通安全教育活动。车队要根据自身的工作性质，定期召开安全例会，切实做到“警钟长鸣”。</w:t>
      </w:r>
    </w:p>
    <w:p w14:paraId="7ADA8B2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⑵合理调度车辆，保证全院干警的及时用车需求。车队车辆虽然充足，但各庭室工作用车不统一、无规律、出车次数多，车队队长必须要合理调配确保全院干警工作用车以及临时性应急出车任务。</w:t>
      </w:r>
    </w:p>
    <w:p w14:paraId="127F8DF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⑶根据交通警察部门的年审要求，认真组织并按时参加一年一度的车辆年审工作。</w:t>
      </w:r>
    </w:p>
    <w:p w14:paraId="52AF84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⑷重视安全检查。在出车前全面检查车辆各项性能，发现问题及时处理，及时排除安全隐患，确保车辆安全行驶。向领导及时汇报自己负责车辆的情况。车辆回院后，对车辆进行清洗和检查，并做好其它辅助配套工作。车队要不定期邀请修理厂技师为大家讲解车辆易出毛病以及处治方法及平时的注意事项。</w:t>
      </w:r>
    </w:p>
    <w:p w14:paraId="3E62FB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⑸及时维护保养。按国家或行业有关标准规定，定期对自己负责车辆维护保养，确保车辆处于良好状态。</w:t>
      </w:r>
    </w:p>
    <w:p w14:paraId="2E479F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⑹车场日。为扎实做好车辆安全隐患排查，严防各类安全事故发生，确保车辆时刻处于良好备勤状态，车队严格落实车场日制度，认真组织车辆维护保养工作。</w:t>
      </w:r>
    </w:p>
    <w:p w14:paraId="3DCBE3B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⑺保险理赔。车辆在行驶途中如遇交通事故，严格按照保险公司理赔条款进行理赔。</w:t>
      </w:r>
    </w:p>
    <w:p w14:paraId="71F53CF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⑻封车令。为进一步加强和巩固作风建设成果，严肃法院形象，规范公务用车使用管理，坚决制止公务用车私驾私用行为，督促公职人员和公务用车专职驾驶人员文明驾车、安全驾车，根据中央、省、市有关规定，在重大节假日期间，所有的公用车辆统一封存，除正常办理公事外，期间任何人任何时候都不得动用公车，自觉按要求将公车整齐存放好。</w:t>
      </w:r>
    </w:p>
    <w:p w14:paraId="72CF0E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⑼车队值班制。除正常工作时间外，周一至周五晚7时半至第二天上午10时半，周六、周日24小时值班。值班人员要坚守工作岗位，不得擅自离岗。值班期间要保持手机畅通，不得喝酒和聚众娱乐，不得带无关人员入岗。不得出现脱岗、离岗现象、值班司机不能处理的问题应及时联系车队队长、值班人员不得私自调班，因特殊情况需要调班时，必须提前向车队队长申请批准、值班人员在值班时间内如擅离职守，造成重大工作疏漏的，视情节予以处罚、值班人员负责值班室的卫生清洁。</w:t>
      </w:r>
    </w:p>
    <w:p w14:paraId="08A146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⑽清雪。下雪就是命令，冬天每到下雪时，为方便广大诉讼当事人和机关工作人员正常有序开展工作，车队的全体驾驶员师傅们都会及时行动起来全力清扫积雪。</w:t>
      </w:r>
    </w:p>
    <w:p w14:paraId="45C11F9E">
      <w:pPr>
        <w:spacing w:line="360" w:lineRule="auto"/>
        <w:ind w:firstLine="63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）刑场工作</w:t>
      </w:r>
    </w:p>
    <w:p w14:paraId="3D71C5E1">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人员要求：需有两名专业技术人员因该部分工作涉密，需签订涉密协议，在协议中将工作标准进一步细化明确。</w:t>
      </w:r>
    </w:p>
    <w:p w14:paraId="31CB75AF">
      <w:pPr>
        <w:spacing w:line="360" w:lineRule="auto"/>
        <w:ind w:firstLine="63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）安保人员工作内容</w:t>
      </w:r>
    </w:p>
    <w:p w14:paraId="00DA9CD5">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1、法院大门口</w:t>
      </w:r>
    </w:p>
    <w:p w14:paraId="6F7C0490">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全天24小时在大门口指挥车辆和安监室值班（包含工作日和节假日）。</w:t>
      </w:r>
    </w:p>
    <w:p w14:paraId="3C329F0E">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2、法院南门车库</w:t>
      </w:r>
    </w:p>
    <w:p w14:paraId="7FE809FF">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全天24小时在岗值班（包含工作日和节假日）。其中安排1人在室外车库门口值班指挥车辆，一人在值班室看监控值班，2人可以根据时间岗位互换，但不得缺岗。</w:t>
      </w:r>
    </w:p>
    <w:p w14:paraId="49E94696">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3、安检室</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员工作时间安排</w:t>
      </w:r>
    </w:p>
    <w:p w14:paraId="6B314324">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 xml:space="preserve">工作日白天（周一至周五：上午10：00—19：30）人员配备为至少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人（其中两名为女性）。每天中午休息是安排一名安检人员值守（4人轮流值守，具体时间13：30-15：00），夜间和节假日（为24小时）均由法院大门口其中一名保安人员在安监室内担负值班任务。</w:t>
      </w:r>
    </w:p>
    <w:p w14:paraId="1287C502">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4、西大厅</w:t>
      </w:r>
    </w:p>
    <w:p w14:paraId="4126F999">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工作日白天值班（10：00- 19：30原则上为1名女性）</w:t>
      </w:r>
    </w:p>
    <w:p w14:paraId="3B642922">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工作日夜间值班（19：30-次日10：00为1名男性）。</w:t>
      </w:r>
    </w:p>
    <w:p w14:paraId="2177B6DB">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周末节假日24小时1人值班（19：30-次日19：30为24小时19:30为接班时间）。</w:t>
      </w:r>
    </w:p>
    <w:p w14:paraId="2E200B17">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5、主楼车库</w:t>
      </w:r>
    </w:p>
    <w:p w14:paraId="603B6966">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值班时间：工作日夜间在岗值班1人（19：30-次日10：30）。</w:t>
      </w:r>
    </w:p>
    <w:p w14:paraId="300E594F">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周末节假日为24小时 1人在岗值班（19：30-次日19：30为24小时19:30为接班时间）。</w:t>
      </w:r>
    </w:p>
    <w:p w14:paraId="43FC844D">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6、监控室</w:t>
      </w:r>
    </w:p>
    <w:p w14:paraId="19516605">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值班时间：为全天24小时在岗值班（包含工作日和节假日）</w:t>
      </w:r>
    </w:p>
    <w:p w14:paraId="7D18F747">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员要求</w:t>
      </w:r>
    </w:p>
    <w:p w14:paraId="3EB454F4">
      <w:pPr>
        <w:spacing w:line="360" w:lineRule="auto"/>
        <w:ind w:firstLine="63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安监室招聘</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名安检员（不要普通的保安人员，其他岗位按照保安人员招聘），由于岗位特殊，与当事人直接接触，</w:t>
      </w:r>
      <w:r>
        <w:rPr>
          <w:rFonts w:hint="eastAsia" w:ascii="宋体" w:hAnsi="宋体" w:eastAsia="宋体" w:cs="宋体"/>
          <w:color w:val="auto"/>
          <w:sz w:val="24"/>
          <w:szCs w:val="24"/>
          <w:lang w:val="en-US" w:eastAsia="zh-CN"/>
        </w:rPr>
        <w:t>其中</w:t>
      </w:r>
      <w:r>
        <w:rPr>
          <w:rFonts w:hint="eastAsia" w:ascii="宋体" w:hAnsi="宋体" w:eastAsia="宋体" w:cs="宋体"/>
          <w:color w:val="auto"/>
          <w:sz w:val="24"/>
          <w:szCs w:val="24"/>
        </w:rPr>
        <w:t>工作需要招2男、2女，相对其他岗位条件较高，具体如：年龄不得超过45岁，中专以上学历，汉族、退伍军人、警校毕业生或接受过相关军事训练，政治过硬，身体素质好，作风优良，身高必须在170以上，有择业证书，具备一定的沟通协调能力人员优先，并通过司法警察支队选拔通过后上岗。</w:t>
      </w:r>
      <w:r>
        <w:rPr>
          <w:rFonts w:hint="eastAsia" w:ascii="宋体" w:hAnsi="宋体" w:eastAsia="宋体" w:cs="宋体"/>
          <w:color w:val="auto"/>
          <w:sz w:val="24"/>
          <w:szCs w:val="24"/>
          <w:lang w:val="en-US" w:eastAsia="zh-CN"/>
        </w:rPr>
        <w:t>安保人员均具有安保员证书，其中</w:t>
      </w:r>
      <w:r>
        <w:rPr>
          <w:rFonts w:ascii="宋体" w:hAnsi="宋体" w:eastAsia="宋体" w:cs="宋体"/>
          <w:color w:val="auto"/>
          <w:sz w:val="24"/>
          <w:szCs w:val="24"/>
        </w:rPr>
        <w:t>6 名</w:t>
      </w:r>
      <w:r>
        <w:rPr>
          <w:rFonts w:hint="eastAsia" w:ascii="宋体" w:hAnsi="宋体" w:eastAsia="宋体" w:cs="宋体"/>
          <w:color w:val="auto"/>
          <w:sz w:val="24"/>
          <w:szCs w:val="24"/>
          <w:lang w:val="en-US" w:eastAsia="zh-CN"/>
        </w:rPr>
        <w:t>具有</w:t>
      </w:r>
      <w:r>
        <w:rPr>
          <w:rFonts w:ascii="宋体" w:hAnsi="宋体" w:eastAsia="宋体" w:cs="宋体"/>
          <w:color w:val="auto"/>
          <w:sz w:val="24"/>
          <w:szCs w:val="24"/>
        </w:rPr>
        <w:t>中级消防</w:t>
      </w:r>
      <w:r>
        <w:rPr>
          <w:rFonts w:hint="eastAsia" w:ascii="宋体" w:hAnsi="宋体" w:eastAsia="宋体" w:cs="宋体"/>
          <w:color w:val="auto"/>
          <w:sz w:val="24"/>
          <w:szCs w:val="24"/>
          <w:lang w:val="en-US" w:eastAsia="zh-CN"/>
        </w:rPr>
        <w:t>设施操作员证书</w:t>
      </w:r>
      <w:r>
        <w:rPr>
          <w:rFonts w:ascii="宋体" w:hAnsi="宋体" w:eastAsia="宋体" w:cs="宋体"/>
          <w:color w:val="auto"/>
          <w:sz w:val="24"/>
          <w:szCs w:val="24"/>
        </w:rPr>
        <w:t>，实行 24 小时双人持证值班，负责监控值守、日常防火巡查、设备维保及消防宣传演练等工作。</w:t>
      </w:r>
      <w:r>
        <w:rPr>
          <w:rFonts w:hint="eastAsia" w:ascii="宋体" w:hAnsi="宋体" w:eastAsia="宋体" w:cs="宋体"/>
          <w:color w:val="auto"/>
          <w:sz w:val="24"/>
          <w:szCs w:val="24"/>
          <w:lang w:eastAsia="zh-CN"/>
        </w:rPr>
        <w:t>设备运行人员，负责办公楼内各项设施设备日常运行，安全管理，监管各维保单位、施工单位工作质量及安全作业，人员持证上岗。</w:t>
      </w:r>
    </w:p>
    <w:p w14:paraId="7936CE51">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各岗位值班及工作期间要穿统一保安制服，大檐帽、制式皮鞋。</w:t>
      </w:r>
    </w:p>
    <w:p w14:paraId="69672EE5">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工作期间不得打接电话，玩手机干与工作无关的事宜，不得迟到，早退，缺岗或他人顶岗等。</w:t>
      </w:r>
    </w:p>
    <w:p w14:paraId="55978ED3">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工作值班期间，特别是中午值班和夜间值班人员不得打盹睡觉，对来往人员要认真的查看证件询问来访事由，得到同意后方可放行，做到先询问后开门放行。</w:t>
      </w:r>
    </w:p>
    <w:p w14:paraId="5DB60D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四、人员配置标准</w:t>
      </w:r>
    </w:p>
    <w:p w14:paraId="40AA35E2">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后期人员入职需由我院政治部进行政审，政审合格后方可入职，各岗位人员工资不得低于全市最低工资标准，所有工作人员需依法缴纳社会保险、工会会费、残保金，男性工作人员年龄在60岁以内、女性工作人员年龄在55岁以内。</w:t>
      </w:r>
    </w:p>
    <w:p w14:paraId="338DB2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五、扣除服务费或解除合同的情形</w:t>
      </w:r>
    </w:p>
    <w:p w14:paraId="7D05FF9F">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1、驾驶员没有认真履行职责，存在公车私用、违规停放在敏感地点、违反交通法违等发现一次警告，发现两次书面要求整改，第三次扣除月服务费的5%。</w:t>
      </w:r>
    </w:p>
    <w:p w14:paraId="77F78E28">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安保</w:t>
      </w:r>
      <w:r>
        <w:rPr>
          <w:rFonts w:hint="eastAsia" w:ascii="宋体" w:hAnsi="宋体" w:eastAsia="宋体" w:cs="宋体"/>
          <w:color w:val="auto"/>
          <w:sz w:val="24"/>
          <w:szCs w:val="24"/>
        </w:rPr>
        <w:t>部：</w:t>
      </w:r>
      <w:r>
        <w:rPr>
          <w:rFonts w:hint="eastAsia" w:ascii="宋体" w:hAnsi="宋体" w:eastAsia="宋体" w:cs="宋体"/>
          <w:color w:val="auto"/>
          <w:sz w:val="24"/>
          <w:szCs w:val="24"/>
          <w:lang w:val="en-US" w:eastAsia="zh-CN"/>
        </w:rPr>
        <w:t>安保</w:t>
      </w:r>
      <w:r>
        <w:rPr>
          <w:rFonts w:hint="eastAsia" w:ascii="宋体" w:hAnsi="宋体" w:eastAsia="宋体" w:cs="宋体"/>
          <w:color w:val="auto"/>
          <w:sz w:val="24"/>
          <w:szCs w:val="24"/>
        </w:rPr>
        <w:t>人员需做好日常</w:t>
      </w:r>
      <w:r>
        <w:rPr>
          <w:rFonts w:hint="eastAsia" w:ascii="宋体" w:hAnsi="宋体" w:eastAsia="宋体" w:cs="宋体"/>
          <w:color w:val="auto"/>
          <w:sz w:val="24"/>
          <w:szCs w:val="24"/>
          <w:lang w:val="en-US" w:eastAsia="zh-CN"/>
        </w:rPr>
        <w:t>进出人检查记录，</w:t>
      </w:r>
      <w:r>
        <w:rPr>
          <w:rFonts w:hint="eastAsia" w:ascii="宋体" w:hAnsi="宋体" w:eastAsia="宋体" w:cs="宋体"/>
          <w:color w:val="auto"/>
          <w:sz w:val="24"/>
          <w:szCs w:val="24"/>
        </w:rPr>
        <w:t>巡楼巡检记录，确保点位按时打卡，值班人员需按照市</w:t>
      </w:r>
      <w:r>
        <w:rPr>
          <w:rFonts w:hint="eastAsia" w:ascii="宋体" w:hAnsi="宋体" w:eastAsia="宋体" w:cs="宋体"/>
          <w:color w:val="auto"/>
          <w:sz w:val="24"/>
          <w:szCs w:val="24"/>
          <w:lang w:val="en-US" w:eastAsia="zh-CN"/>
        </w:rPr>
        <w:t>安保</w:t>
      </w:r>
      <w:r>
        <w:rPr>
          <w:rFonts w:hint="eastAsia" w:ascii="宋体" w:hAnsi="宋体" w:eastAsia="宋体" w:cs="宋体"/>
          <w:color w:val="auto"/>
          <w:sz w:val="24"/>
          <w:szCs w:val="24"/>
        </w:rPr>
        <w:t>消防相关要求，落实</w:t>
      </w:r>
      <w:r>
        <w:rPr>
          <w:rFonts w:hint="eastAsia" w:ascii="宋体" w:hAnsi="宋体" w:eastAsia="宋体" w:cs="宋体"/>
          <w:color w:val="auto"/>
          <w:sz w:val="24"/>
          <w:szCs w:val="24"/>
          <w:lang w:val="en-US" w:eastAsia="zh-CN"/>
        </w:rPr>
        <w:t>安保</w:t>
      </w:r>
      <w:r>
        <w:rPr>
          <w:rFonts w:hint="eastAsia" w:ascii="宋体" w:hAnsi="宋体" w:eastAsia="宋体" w:cs="宋体"/>
          <w:color w:val="auto"/>
          <w:sz w:val="24"/>
          <w:szCs w:val="24"/>
        </w:rPr>
        <w:t>消防值班室24小时值守工作，如出现点位打卡漏打、擅自离岗、节假日、夜班等值班期间脱岗等情况，发现一次警告，发现两次书面要求整改，第三次扣除月服务费的5%。</w:t>
      </w:r>
    </w:p>
    <w:p w14:paraId="5DED65EF">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、食堂：爱护食堂公共设施，严禁私拿食堂任何公共财物，定期对食堂整体工作进行考核，连续三次考核不合格扣除月服务费的10%。</w:t>
      </w:r>
    </w:p>
    <w:p w14:paraId="19B80401">
      <w:pPr>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合同一年一签，不允许二次转包，若中标人在合同期内有违约行为，我院可提前终止合同，付款方式根据合同总额按月支付。</w:t>
      </w:r>
    </w:p>
    <w:p w14:paraId="52CF1C30">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BA66F63">
      <w:pPr>
        <w:spacing w:line="440" w:lineRule="exact"/>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第五章 投标文件格式</w:t>
      </w:r>
      <w:bookmarkEnd w:id="278"/>
      <w:bookmarkEnd w:id="279"/>
    </w:p>
    <w:p w14:paraId="4B0BF5B1">
      <w:pPr>
        <w:rPr>
          <w:rFonts w:hint="eastAsia" w:asciiTheme="minorEastAsia" w:hAnsiTheme="minorEastAsia" w:eastAsiaTheme="minorEastAsia" w:cstheme="minorEastAsia"/>
          <w:b/>
          <w:color w:val="auto"/>
          <w:sz w:val="24"/>
          <w:szCs w:val="24"/>
          <w:highlight w:val="none"/>
        </w:rPr>
      </w:pPr>
    </w:p>
    <w:p w14:paraId="24DD6124">
      <w:pPr>
        <w:rPr>
          <w:rFonts w:hint="eastAsia" w:asciiTheme="minorEastAsia" w:hAnsiTheme="minorEastAsia" w:eastAsiaTheme="minorEastAsia" w:cstheme="minorEastAsia"/>
          <w:color w:val="auto"/>
          <w:sz w:val="24"/>
          <w:szCs w:val="24"/>
          <w:highlight w:val="none"/>
          <w:u w:val="single"/>
        </w:rPr>
      </w:pPr>
    </w:p>
    <w:p w14:paraId="5BE473C0">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投标文件封面示例</w:t>
      </w:r>
    </w:p>
    <w:p w14:paraId="66396623">
      <w:pPr>
        <w:spacing w:line="480" w:lineRule="auto"/>
        <w:jc w:val="center"/>
        <w:rPr>
          <w:rFonts w:hint="eastAsia" w:asciiTheme="minorEastAsia" w:hAnsiTheme="minorEastAsia" w:eastAsiaTheme="minorEastAsia" w:cstheme="minorEastAsia"/>
          <w:b/>
          <w:bCs/>
          <w:color w:val="auto"/>
          <w:sz w:val="24"/>
          <w:szCs w:val="24"/>
          <w:highlight w:val="none"/>
          <w:u w:val="single"/>
        </w:rPr>
      </w:pPr>
    </w:p>
    <w:p w14:paraId="4310414E">
      <w:pPr>
        <w:pStyle w:val="36"/>
        <w:ind w:firstLine="210"/>
        <w:rPr>
          <w:rFonts w:hint="eastAsia" w:asciiTheme="minorEastAsia" w:hAnsiTheme="minorEastAsia" w:eastAsiaTheme="minorEastAsia" w:cstheme="minorEastAsia"/>
          <w:color w:val="auto"/>
          <w:highlight w:val="none"/>
        </w:rPr>
      </w:pPr>
    </w:p>
    <w:p w14:paraId="61A61916">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（项目名称）</w:t>
      </w:r>
    </w:p>
    <w:p w14:paraId="3C1D5355">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（项目编号）</w:t>
      </w:r>
    </w:p>
    <w:p w14:paraId="4C12C4C3">
      <w:pPr>
        <w:spacing w:line="300" w:lineRule="exact"/>
        <w:jc w:val="center"/>
        <w:rPr>
          <w:rFonts w:hint="eastAsia" w:asciiTheme="minorEastAsia" w:hAnsiTheme="minorEastAsia" w:eastAsiaTheme="minorEastAsia" w:cstheme="minorEastAsia"/>
          <w:b/>
          <w:bCs/>
          <w:color w:val="auto"/>
          <w:sz w:val="24"/>
          <w:szCs w:val="24"/>
          <w:highlight w:val="none"/>
        </w:rPr>
      </w:pPr>
    </w:p>
    <w:p w14:paraId="0713415D">
      <w:pPr>
        <w:spacing w:line="300" w:lineRule="exact"/>
        <w:jc w:val="center"/>
        <w:rPr>
          <w:rFonts w:hint="eastAsia" w:asciiTheme="minorEastAsia" w:hAnsiTheme="minorEastAsia" w:eastAsiaTheme="minorEastAsia" w:cstheme="minorEastAsia"/>
          <w:b/>
          <w:bCs/>
          <w:color w:val="auto"/>
          <w:sz w:val="24"/>
          <w:szCs w:val="24"/>
          <w:highlight w:val="none"/>
        </w:rPr>
      </w:pPr>
    </w:p>
    <w:p w14:paraId="08BF3C12">
      <w:pPr>
        <w:spacing w:line="3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投标文件</w:t>
      </w:r>
    </w:p>
    <w:p w14:paraId="2B702341">
      <w:pPr>
        <w:spacing w:line="720" w:lineRule="auto"/>
        <w:rPr>
          <w:rFonts w:hint="eastAsia" w:asciiTheme="minorEastAsia" w:hAnsiTheme="minorEastAsia" w:eastAsiaTheme="minorEastAsia" w:cstheme="minorEastAsia"/>
          <w:color w:val="auto"/>
          <w:sz w:val="24"/>
          <w:szCs w:val="24"/>
          <w:highlight w:val="none"/>
        </w:rPr>
      </w:pPr>
    </w:p>
    <w:p w14:paraId="08054E9B">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投标人：（盖章）</w:t>
      </w:r>
    </w:p>
    <w:p w14:paraId="4EA5498E">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法定代表人：（盖章）</w:t>
      </w:r>
    </w:p>
    <w:p w14:paraId="36039DBC">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p w14:paraId="43C70445">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14:paraId="44FBB624">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07874C36">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6C8371E1">
      <w:pPr>
        <w:spacing w:line="720" w:lineRule="auto"/>
        <w:rPr>
          <w:rFonts w:hint="eastAsia" w:asciiTheme="minorEastAsia" w:hAnsiTheme="minorEastAsia" w:eastAsiaTheme="minorEastAsia" w:cstheme="minorEastAsia"/>
          <w:color w:val="auto"/>
          <w:sz w:val="24"/>
          <w:szCs w:val="24"/>
          <w:highlight w:val="none"/>
        </w:rPr>
      </w:pPr>
    </w:p>
    <w:p w14:paraId="09B4C2C5">
      <w:pPr>
        <w:spacing w:line="720" w:lineRule="auto"/>
        <w:ind w:firstLine="2" w:firstLineChars="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76A0C71F">
      <w:pPr>
        <w:tabs>
          <w:tab w:val="center" w:pos="4832"/>
          <w:tab w:val="left" w:pos="7140"/>
        </w:tabs>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80" w:name="_Toc130252613"/>
      <w:r>
        <w:rPr>
          <w:rFonts w:hint="eastAsia" w:asciiTheme="minorEastAsia" w:hAnsiTheme="minorEastAsia" w:eastAsiaTheme="minorEastAsia" w:cstheme="minorEastAsia"/>
          <w:b/>
          <w:color w:val="auto"/>
          <w:sz w:val="24"/>
          <w:szCs w:val="24"/>
          <w:highlight w:val="none"/>
        </w:rPr>
        <w:t>目 录</w:t>
      </w:r>
      <w:bookmarkEnd w:id="280"/>
    </w:p>
    <w:p w14:paraId="1103DC03">
      <w:pPr>
        <w:spacing w:line="280" w:lineRule="exact"/>
        <w:ind w:firstLine="240" w:firstLineChars="100"/>
        <w:rPr>
          <w:rFonts w:hint="eastAsia" w:asciiTheme="minorEastAsia" w:hAnsiTheme="minorEastAsia" w:eastAsiaTheme="minorEastAsia" w:cstheme="minorEastAsia"/>
          <w:bCs/>
          <w:color w:val="auto"/>
          <w:sz w:val="24"/>
          <w:szCs w:val="24"/>
          <w:highlight w:val="none"/>
        </w:rPr>
      </w:pPr>
    </w:p>
    <w:p w14:paraId="5C1C1A5B">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一、开标一览表</w:t>
      </w:r>
    </w:p>
    <w:p w14:paraId="3D2C08E6">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二、投标函</w:t>
      </w:r>
    </w:p>
    <w:p w14:paraId="5D5E3259">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三、投标价格明细表</w:t>
      </w:r>
    </w:p>
    <w:p w14:paraId="01BE7586">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四、商务条款偏离表</w:t>
      </w:r>
    </w:p>
    <w:p w14:paraId="02AF4C75">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五、技术条款偏离表</w:t>
      </w:r>
    </w:p>
    <w:p w14:paraId="1A14CF85">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六、法定代表人身份证明书</w:t>
      </w:r>
    </w:p>
    <w:p w14:paraId="2B69CF78">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七、法定代表人授权委托书</w:t>
      </w:r>
    </w:p>
    <w:p w14:paraId="1548FC9E">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八、投标人资格条件证明材料</w:t>
      </w:r>
    </w:p>
    <w:p w14:paraId="2C0FE861">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九、投标人近年类似项目情况表</w:t>
      </w:r>
    </w:p>
    <w:p w14:paraId="7952A6CE">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十、项目负责人简历表</w:t>
      </w:r>
    </w:p>
    <w:p w14:paraId="72D6174E">
      <w:pPr>
        <w:spacing w:line="360" w:lineRule="auto"/>
        <w:ind w:firstLine="240" w:firstLineChars="1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十一、</w:t>
      </w:r>
      <w:r>
        <w:rPr>
          <w:rFonts w:hint="eastAsia" w:asciiTheme="minorEastAsia" w:hAnsiTheme="minorEastAsia" w:cstheme="minorEastAsia"/>
          <w:color w:val="auto"/>
          <w:kern w:val="0"/>
          <w:sz w:val="24"/>
          <w:szCs w:val="24"/>
          <w:highlight w:val="none"/>
          <w:lang w:eastAsia="zh-CN"/>
        </w:rPr>
        <w:t>拟派本项目服务人员承诺书</w:t>
      </w:r>
    </w:p>
    <w:p w14:paraId="58EC3B0D">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十二、服务方案</w:t>
      </w:r>
    </w:p>
    <w:p w14:paraId="1E26237D">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十三、投标保证金证明材料（扫描件）</w:t>
      </w:r>
    </w:p>
    <w:p w14:paraId="3F4851A6">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十四、其他需要提交的资料</w:t>
      </w:r>
    </w:p>
    <w:p w14:paraId="30A05BC1">
      <w:pPr>
        <w:spacing w:line="360" w:lineRule="auto"/>
        <w:ind w:firstLine="240" w:firstLineChars="1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注：为了便于查找，请按上述顺序编制投标文件内容，并在目录中标明每项内容的起始页码。</w:t>
      </w:r>
    </w:p>
    <w:p w14:paraId="12ECDAF3">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81" w:name="_Toc6820"/>
      <w:bookmarkStart w:id="282" w:name="_Toc6644"/>
      <w:r>
        <w:rPr>
          <w:rFonts w:hint="eastAsia" w:asciiTheme="minorEastAsia" w:hAnsiTheme="minorEastAsia" w:eastAsiaTheme="minorEastAsia" w:cstheme="minorEastAsia"/>
          <w:b/>
          <w:color w:val="auto"/>
          <w:sz w:val="24"/>
          <w:szCs w:val="24"/>
          <w:highlight w:val="none"/>
        </w:rPr>
        <w:t>一、开标一览表</w:t>
      </w:r>
      <w:bookmarkEnd w:id="281"/>
      <w:bookmarkEnd w:id="282"/>
    </w:p>
    <w:p w14:paraId="23985BF8">
      <w:pPr>
        <w:rPr>
          <w:rFonts w:hint="eastAsia" w:asciiTheme="minorEastAsia" w:hAnsiTheme="minorEastAsia" w:eastAsiaTheme="minorEastAsia" w:cstheme="minorEastAsia"/>
          <w:color w:val="auto"/>
          <w:highlight w:val="none"/>
        </w:rPr>
      </w:pPr>
    </w:p>
    <w:p w14:paraId="270CFBB5">
      <w:pPr>
        <w:rPr>
          <w:rFonts w:hint="eastAsia" w:asciiTheme="minorEastAsia" w:hAnsiTheme="minorEastAsia" w:eastAsiaTheme="minorEastAsia" w:cstheme="minorEastAsia"/>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50"/>
      </w:tblGrid>
      <w:tr w14:paraId="20C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38211496">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p>
        </w:tc>
        <w:tc>
          <w:tcPr>
            <w:tcW w:w="3499" w:type="pct"/>
            <w:tcBorders>
              <w:left w:val="single" w:color="auto" w:sz="4" w:space="0"/>
            </w:tcBorders>
            <w:shd w:val="clear" w:color="auto" w:fill="auto"/>
            <w:vAlign w:val="center"/>
          </w:tcPr>
          <w:p w14:paraId="681FA36B">
            <w:pPr>
              <w:spacing w:line="360" w:lineRule="auto"/>
              <w:ind w:right="-670"/>
              <w:rPr>
                <w:rFonts w:hint="eastAsia" w:asciiTheme="minorEastAsia" w:hAnsiTheme="minorEastAsia" w:eastAsiaTheme="minorEastAsia" w:cstheme="minorEastAsia"/>
                <w:bCs/>
                <w:color w:val="auto"/>
                <w:sz w:val="24"/>
                <w:szCs w:val="24"/>
                <w:highlight w:val="none"/>
              </w:rPr>
            </w:pPr>
          </w:p>
        </w:tc>
      </w:tr>
      <w:tr w14:paraId="5A86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7B3A206D">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项目编号</w:t>
            </w:r>
          </w:p>
        </w:tc>
        <w:tc>
          <w:tcPr>
            <w:tcW w:w="3499" w:type="pct"/>
            <w:tcBorders>
              <w:left w:val="single" w:color="auto" w:sz="4" w:space="0"/>
            </w:tcBorders>
            <w:shd w:val="clear" w:color="auto" w:fill="auto"/>
            <w:vAlign w:val="center"/>
          </w:tcPr>
          <w:p w14:paraId="7FFAFB44">
            <w:pPr>
              <w:spacing w:line="360" w:lineRule="auto"/>
              <w:ind w:right="-670"/>
              <w:rPr>
                <w:rFonts w:hint="eastAsia" w:asciiTheme="minorEastAsia" w:hAnsiTheme="minorEastAsia" w:eastAsiaTheme="minorEastAsia" w:cstheme="minorEastAsia"/>
                <w:bCs/>
                <w:color w:val="auto"/>
                <w:sz w:val="24"/>
                <w:szCs w:val="24"/>
                <w:highlight w:val="none"/>
              </w:rPr>
            </w:pPr>
          </w:p>
        </w:tc>
      </w:tr>
      <w:tr w14:paraId="6C05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705F15EC">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投标价格</w:t>
            </w:r>
          </w:p>
        </w:tc>
        <w:tc>
          <w:tcPr>
            <w:tcW w:w="3499" w:type="pct"/>
            <w:tcBorders>
              <w:left w:val="single" w:color="auto" w:sz="4" w:space="0"/>
            </w:tcBorders>
            <w:shd w:val="clear" w:color="auto" w:fill="auto"/>
            <w:vAlign w:val="center"/>
          </w:tcPr>
          <w:p w14:paraId="0AD8EF48">
            <w:pPr>
              <w:spacing w:line="360" w:lineRule="auto"/>
              <w:ind w:right="-67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p w14:paraId="3F604A0A">
            <w:pPr>
              <w:pStyle w:val="37"/>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tc>
      </w:tr>
      <w:tr w14:paraId="6C60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EA50FB1">
            <w:pPr>
              <w:snapToGrid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合同履约期限</w:t>
            </w:r>
          </w:p>
        </w:tc>
        <w:tc>
          <w:tcPr>
            <w:tcW w:w="3499" w:type="pct"/>
            <w:tcBorders>
              <w:left w:val="single" w:color="auto" w:sz="4" w:space="0"/>
            </w:tcBorders>
            <w:shd w:val="clear" w:color="auto" w:fill="auto"/>
            <w:vAlign w:val="center"/>
          </w:tcPr>
          <w:p w14:paraId="3D57CCFF">
            <w:pPr>
              <w:snapToGrid w:val="0"/>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rPr>
              <w:t>年</w:t>
            </w:r>
          </w:p>
        </w:tc>
      </w:tr>
      <w:tr w14:paraId="41F9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3FF8FD1B">
            <w:pPr>
              <w:snapToGrid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投标有效期</w:t>
            </w:r>
          </w:p>
        </w:tc>
        <w:tc>
          <w:tcPr>
            <w:tcW w:w="3499" w:type="pct"/>
            <w:tcBorders>
              <w:left w:val="single" w:color="auto" w:sz="4" w:space="0"/>
            </w:tcBorders>
            <w:shd w:val="clear" w:color="auto" w:fill="auto"/>
            <w:vAlign w:val="center"/>
          </w:tcPr>
          <w:p w14:paraId="4E12CAC0">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自投标截止之日90日历日</w:t>
            </w:r>
          </w:p>
        </w:tc>
      </w:tr>
      <w:tr w14:paraId="4DE8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AB5D8E6">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c>
          <w:tcPr>
            <w:tcW w:w="3499" w:type="pct"/>
            <w:tcBorders>
              <w:left w:val="single" w:color="auto" w:sz="4" w:space="0"/>
            </w:tcBorders>
            <w:shd w:val="clear" w:color="auto" w:fill="auto"/>
            <w:vAlign w:val="center"/>
          </w:tcPr>
          <w:p w14:paraId="7D4EAA4C">
            <w:pPr>
              <w:rPr>
                <w:rFonts w:hint="eastAsia" w:asciiTheme="minorEastAsia" w:hAnsiTheme="minorEastAsia" w:eastAsiaTheme="minorEastAsia" w:cstheme="minorEastAsia"/>
                <w:bCs/>
                <w:color w:val="auto"/>
                <w:sz w:val="24"/>
                <w:szCs w:val="24"/>
                <w:highlight w:val="none"/>
              </w:rPr>
            </w:pPr>
          </w:p>
        </w:tc>
      </w:tr>
    </w:tbl>
    <w:p w14:paraId="5A95959F">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799EE4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757A4EA">
      <w:pPr>
        <w:pStyle w:val="37"/>
        <w:ind w:left="420"/>
        <w:rPr>
          <w:rFonts w:hint="eastAsia" w:asciiTheme="minorEastAsia" w:hAnsiTheme="minorEastAsia" w:eastAsiaTheme="minorEastAsia" w:cstheme="minorEastAsia"/>
          <w:color w:val="auto"/>
          <w:highlight w:val="none"/>
        </w:rPr>
      </w:pPr>
    </w:p>
    <w:p w14:paraId="685E6D89">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099D1A62">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6B09CD82">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21DDEFF">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7F00D6B1">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5E394075">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83" w:name="_Toc13707"/>
      <w:bookmarkStart w:id="284" w:name="_Toc31271"/>
      <w:r>
        <w:rPr>
          <w:rFonts w:hint="eastAsia" w:asciiTheme="minorEastAsia" w:hAnsiTheme="minorEastAsia" w:eastAsiaTheme="minorEastAsia" w:cstheme="minorEastAsia"/>
          <w:b/>
          <w:color w:val="auto"/>
          <w:sz w:val="24"/>
          <w:szCs w:val="24"/>
          <w:highlight w:val="none"/>
        </w:rPr>
        <w:t>二、投标函</w:t>
      </w:r>
      <w:bookmarkEnd w:id="283"/>
      <w:bookmarkEnd w:id="284"/>
    </w:p>
    <w:p w14:paraId="556AA19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76C61CE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2950D910">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DA4055E">
      <w:pPr>
        <w:widowControl/>
        <w:shd w:val="clear" w:color="auto" w:fill="FFFFFF"/>
        <w:snapToGrid w:val="0"/>
        <w:spacing w:line="384"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根据已收到的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386EB6B9">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A64AD4E">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5359317F">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FCCBCC4">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4、我方所递交的投标文件及有关资料内容完整、真实和准确，且不存在投标人须知前附表规定的投标人不得存在的任何一种情形。</w:t>
      </w:r>
    </w:p>
    <w:p w14:paraId="0C7266B3">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5、本</w:t>
      </w:r>
      <w:r>
        <w:rPr>
          <w:rFonts w:hint="eastAsia" w:asciiTheme="minorEastAsia" w:hAnsiTheme="minorEastAsia" w:eastAsiaTheme="minorEastAsia" w:cstheme="minorEastAsia"/>
          <w:color w:val="auto"/>
          <w:sz w:val="24"/>
          <w:szCs w:val="24"/>
          <w:highlight w:val="none"/>
          <w:shd w:val="clear" w:color="auto" w:fill="FFFFFF" w:themeFill="background1"/>
        </w:rPr>
        <w:t>投标文件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在</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1BDA9D0C">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w:t>
      </w:r>
      <w:r>
        <w:rPr>
          <w:rFonts w:hint="eastAsia" w:asciiTheme="minorEastAsia" w:hAnsiTheme="minorEastAsia" w:eastAsiaTheme="minorEastAsia" w:cstheme="minorEastAsia"/>
          <w:color w:val="auto"/>
          <w:kern w:val="0"/>
          <w:sz w:val="24"/>
          <w:szCs w:val="24"/>
          <w:highlight w:val="none"/>
        </w:rPr>
        <w:t>我方已完全理解招标文件的全部内容，并无异议。</w:t>
      </w:r>
    </w:p>
    <w:p w14:paraId="2CC79BCB">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0B08AB3">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FC5A13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BC75B1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9FE034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40D0269A">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0C65AA71">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33486D98">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7CA13110">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85" w:name="_Toc109941765"/>
      <w:bookmarkStart w:id="286" w:name="_Toc110707965"/>
      <w:bookmarkStart w:id="287" w:name="_Toc130252615"/>
      <w:bookmarkStart w:id="288" w:name="_Toc109921158"/>
      <w:bookmarkStart w:id="289" w:name="_Toc12039"/>
      <w:r>
        <w:rPr>
          <w:rFonts w:hint="eastAsia" w:asciiTheme="minorEastAsia" w:hAnsiTheme="minorEastAsia" w:eastAsiaTheme="minorEastAsia" w:cstheme="minorEastAsia"/>
          <w:b/>
          <w:color w:val="auto"/>
          <w:sz w:val="24"/>
          <w:szCs w:val="24"/>
          <w:highlight w:val="none"/>
        </w:rPr>
        <w:t>三、投标价格明细表</w:t>
      </w:r>
      <w:bookmarkEnd w:id="285"/>
      <w:bookmarkEnd w:id="286"/>
      <w:bookmarkEnd w:id="287"/>
      <w:bookmarkEnd w:id="288"/>
      <w:bookmarkEnd w:id="289"/>
    </w:p>
    <w:p w14:paraId="4EE432A4">
      <w:pPr>
        <w:spacing w:line="360" w:lineRule="auto"/>
        <w:jc w:val="left"/>
        <w:rPr>
          <w:rFonts w:hint="eastAsia" w:asciiTheme="minorEastAsia" w:hAnsiTheme="minorEastAsia" w:eastAsiaTheme="minorEastAsia" w:cstheme="minorEastAsia"/>
          <w:color w:val="auto"/>
          <w:sz w:val="24"/>
          <w:szCs w:val="24"/>
          <w:highlight w:val="none"/>
        </w:rPr>
      </w:pPr>
    </w:p>
    <w:tbl>
      <w:tblPr>
        <w:tblStyle w:val="38"/>
        <w:tblpPr w:leftFromText="180" w:rightFromText="180" w:vertAnchor="text" w:horzAnchor="page" w:tblpXSpec="center" w:tblpY="407"/>
        <w:tblOverlap w:val="never"/>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3"/>
        <w:gridCol w:w="2408"/>
        <w:gridCol w:w="1604"/>
        <w:gridCol w:w="1604"/>
        <w:gridCol w:w="1604"/>
        <w:gridCol w:w="1141"/>
      </w:tblGrid>
      <w:tr w14:paraId="5010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237792EC">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序号</w:t>
            </w:r>
          </w:p>
        </w:tc>
        <w:tc>
          <w:tcPr>
            <w:tcW w:w="1296" w:type="pct"/>
            <w:vAlign w:val="center"/>
          </w:tcPr>
          <w:p w14:paraId="3D4C3D4E">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名称</w:t>
            </w:r>
          </w:p>
        </w:tc>
        <w:tc>
          <w:tcPr>
            <w:tcW w:w="863" w:type="pct"/>
            <w:vAlign w:val="center"/>
          </w:tcPr>
          <w:p w14:paraId="3F92804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数量</w:t>
            </w:r>
          </w:p>
        </w:tc>
        <w:tc>
          <w:tcPr>
            <w:tcW w:w="863" w:type="pct"/>
            <w:vAlign w:val="center"/>
          </w:tcPr>
          <w:p w14:paraId="35726D4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单价（元）</w:t>
            </w:r>
          </w:p>
        </w:tc>
        <w:tc>
          <w:tcPr>
            <w:tcW w:w="863" w:type="pct"/>
            <w:vAlign w:val="center"/>
          </w:tcPr>
          <w:p w14:paraId="30D89D7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小计（元）</w:t>
            </w:r>
          </w:p>
        </w:tc>
        <w:tc>
          <w:tcPr>
            <w:tcW w:w="614" w:type="pct"/>
            <w:vAlign w:val="center"/>
          </w:tcPr>
          <w:p w14:paraId="011CFC87">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备注</w:t>
            </w:r>
          </w:p>
        </w:tc>
      </w:tr>
      <w:tr w14:paraId="775BC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240808AE">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1</w:t>
            </w:r>
          </w:p>
        </w:tc>
        <w:tc>
          <w:tcPr>
            <w:tcW w:w="1296" w:type="pct"/>
            <w:vAlign w:val="center"/>
          </w:tcPr>
          <w:p w14:paraId="6341C3E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6D04E30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31B52CB7">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68E1B54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6F85B41E">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993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180AD1E4">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2</w:t>
            </w:r>
          </w:p>
        </w:tc>
        <w:tc>
          <w:tcPr>
            <w:tcW w:w="1296" w:type="pct"/>
            <w:vAlign w:val="center"/>
          </w:tcPr>
          <w:p w14:paraId="7222C46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3AD5CCE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4BF7D58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022D5B7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3722B55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665B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2A081937">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3</w:t>
            </w:r>
          </w:p>
        </w:tc>
        <w:tc>
          <w:tcPr>
            <w:tcW w:w="1296" w:type="pct"/>
            <w:vAlign w:val="center"/>
          </w:tcPr>
          <w:p w14:paraId="13BC093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2FBAE36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7E17483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705F5245">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2FB24DB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6BD7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59CDC7DE">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4</w:t>
            </w:r>
          </w:p>
        </w:tc>
        <w:tc>
          <w:tcPr>
            <w:tcW w:w="1296" w:type="pct"/>
            <w:vAlign w:val="center"/>
          </w:tcPr>
          <w:p w14:paraId="467986D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3F377F6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3EB22A9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564178B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4F1ECE2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5268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7" w:type="pct"/>
            <w:vAlign w:val="center"/>
          </w:tcPr>
          <w:p w14:paraId="4F4E8165">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w:t>
            </w:r>
          </w:p>
        </w:tc>
        <w:tc>
          <w:tcPr>
            <w:tcW w:w="1296" w:type="pct"/>
            <w:vAlign w:val="center"/>
          </w:tcPr>
          <w:p w14:paraId="11C6DD2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151E01E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5D95211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34168095">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3B3A9B6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B516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93" w:type="pct"/>
            <w:gridSpan w:val="2"/>
            <w:vAlign w:val="center"/>
          </w:tcPr>
          <w:p w14:paraId="185A0072">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合计</w:t>
            </w:r>
          </w:p>
        </w:tc>
        <w:tc>
          <w:tcPr>
            <w:tcW w:w="863" w:type="pct"/>
            <w:vAlign w:val="center"/>
          </w:tcPr>
          <w:p w14:paraId="4FCFC36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16415D0A">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863" w:type="pct"/>
            <w:vAlign w:val="center"/>
          </w:tcPr>
          <w:p w14:paraId="68BD1F0F">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614" w:type="pct"/>
            <w:vAlign w:val="center"/>
          </w:tcPr>
          <w:p w14:paraId="7088CDF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bl>
    <w:p w14:paraId="0D576941">
      <w:pPr>
        <w:spacing w:line="360" w:lineRule="auto"/>
        <w:jc w:val="left"/>
        <w:rPr>
          <w:rFonts w:hint="eastAsia" w:asciiTheme="minorEastAsia" w:hAnsiTheme="minorEastAsia" w:eastAsiaTheme="minorEastAsia" w:cstheme="minorEastAsia"/>
          <w:color w:val="auto"/>
          <w:sz w:val="24"/>
          <w:szCs w:val="24"/>
          <w:highlight w:val="none"/>
        </w:rPr>
      </w:pPr>
    </w:p>
    <w:p w14:paraId="6D6DA2E6">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220F4BEA">
      <w:pPr>
        <w:spacing w:line="360" w:lineRule="auto"/>
        <w:jc w:val="left"/>
        <w:rPr>
          <w:rFonts w:hint="eastAsia" w:asciiTheme="minorEastAsia" w:hAnsiTheme="minorEastAsia" w:eastAsiaTheme="minorEastAsia" w:cstheme="minorEastAsia"/>
          <w:color w:val="auto"/>
          <w:kern w:val="0"/>
          <w:sz w:val="24"/>
          <w:szCs w:val="24"/>
          <w:highlight w:val="none"/>
        </w:rPr>
      </w:pPr>
    </w:p>
    <w:p w14:paraId="3FE01B50">
      <w:pPr>
        <w:spacing w:line="360" w:lineRule="auto"/>
        <w:jc w:val="left"/>
        <w:rPr>
          <w:rFonts w:hint="eastAsia" w:asciiTheme="minorEastAsia" w:hAnsiTheme="minorEastAsia" w:eastAsiaTheme="minorEastAsia" w:cstheme="minorEastAsia"/>
          <w:color w:val="auto"/>
          <w:kern w:val="0"/>
          <w:sz w:val="24"/>
          <w:szCs w:val="24"/>
          <w:highlight w:val="none"/>
        </w:rPr>
      </w:pPr>
    </w:p>
    <w:p w14:paraId="13849499">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60455E76">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6045CD80">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0E99245">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4B9D5B0D">
      <w:pPr>
        <w:pStyle w:val="37"/>
        <w:ind w:left="420"/>
        <w:rPr>
          <w:rFonts w:hint="eastAsia" w:asciiTheme="minorEastAsia" w:hAnsiTheme="minorEastAsia" w:eastAsiaTheme="minorEastAsia" w:cstheme="minorEastAsia"/>
          <w:color w:val="auto"/>
          <w:highlight w:val="none"/>
        </w:rPr>
      </w:pPr>
    </w:p>
    <w:p w14:paraId="6EBAD078">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p>
    <w:p w14:paraId="0FDC8821">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90" w:name="_Toc130252618"/>
      <w:bookmarkStart w:id="291" w:name="_Toc19872"/>
      <w:bookmarkStart w:id="292" w:name="_Toc17089"/>
      <w:bookmarkStart w:id="293" w:name="_Toc109921161"/>
      <w:bookmarkStart w:id="294" w:name="_Toc30686"/>
      <w:bookmarkStart w:id="295" w:name="_Toc109941768"/>
      <w:bookmarkStart w:id="296" w:name="_Toc110707968"/>
      <w:r>
        <w:rPr>
          <w:rFonts w:hint="eastAsia" w:asciiTheme="minorEastAsia" w:hAnsiTheme="minorEastAsia" w:eastAsiaTheme="minorEastAsia" w:cstheme="minorEastAsia"/>
          <w:b/>
          <w:color w:val="auto"/>
          <w:sz w:val="24"/>
          <w:szCs w:val="24"/>
          <w:highlight w:val="none"/>
        </w:rPr>
        <w:t>四、商务条款偏离表</w:t>
      </w:r>
      <w:bookmarkEnd w:id="290"/>
      <w:bookmarkEnd w:id="291"/>
      <w:bookmarkEnd w:id="292"/>
      <w:bookmarkEnd w:id="293"/>
      <w:bookmarkEnd w:id="294"/>
      <w:bookmarkEnd w:id="295"/>
      <w:bookmarkEnd w:id="296"/>
    </w:p>
    <w:p w14:paraId="1A5F0945">
      <w:pPr>
        <w:rPr>
          <w:rFonts w:hint="eastAsia" w:asciiTheme="minorEastAsia" w:hAnsiTheme="minorEastAsia" w:eastAsiaTheme="minorEastAsia" w:cstheme="minorEastAsia"/>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6055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4AF36725">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070" w:type="dxa"/>
            <w:vAlign w:val="center"/>
          </w:tcPr>
          <w:p w14:paraId="76C8D06D">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招标文件条目号</w:t>
            </w:r>
          </w:p>
        </w:tc>
        <w:tc>
          <w:tcPr>
            <w:tcW w:w="2052" w:type="dxa"/>
            <w:vAlign w:val="center"/>
          </w:tcPr>
          <w:p w14:paraId="10F0EB93">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招标文件的商务条款</w:t>
            </w:r>
          </w:p>
        </w:tc>
        <w:tc>
          <w:tcPr>
            <w:tcW w:w="2126" w:type="dxa"/>
            <w:vAlign w:val="center"/>
          </w:tcPr>
          <w:p w14:paraId="058A1131">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投标文件的商务条款</w:t>
            </w:r>
          </w:p>
        </w:tc>
        <w:tc>
          <w:tcPr>
            <w:tcW w:w="1985" w:type="dxa"/>
            <w:vAlign w:val="center"/>
          </w:tcPr>
          <w:p w14:paraId="1CC22D6A">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w:t>
            </w:r>
          </w:p>
        </w:tc>
      </w:tr>
      <w:tr w14:paraId="0068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7F62D79">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7A3B5F95">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52CED528">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63D44D73">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62AC2086">
            <w:pPr>
              <w:jc w:val="center"/>
              <w:rPr>
                <w:rFonts w:hint="eastAsia" w:asciiTheme="minorEastAsia" w:hAnsiTheme="minorEastAsia" w:eastAsiaTheme="minorEastAsia" w:cstheme="minorEastAsia"/>
                <w:b/>
                <w:bCs/>
                <w:color w:val="auto"/>
                <w:sz w:val="24"/>
                <w:szCs w:val="24"/>
                <w:highlight w:val="none"/>
              </w:rPr>
            </w:pPr>
          </w:p>
        </w:tc>
      </w:tr>
      <w:tr w14:paraId="346E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75588CC">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376DD526">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0B96EF45">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3865E316">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37C5A599">
            <w:pPr>
              <w:jc w:val="center"/>
              <w:rPr>
                <w:rFonts w:hint="eastAsia" w:asciiTheme="minorEastAsia" w:hAnsiTheme="minorEastAsia" w:eastAsiaTheme="minorEastAsia" w:cstheme="minorEastAsia"/>
                <w:b/>
                <w:bCs/>
                <w:color w:val="auto"/>
                <w:sz w:val="24"/>
                <w:szCs w:val="24"/>
                <w:highlight w:val="none"/>
              </w:rPr>
            </w:pPr>
          </w:p>
        </w:tc>
      </w:tr>
      <w:tr w14:paraId="3E35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6DF5653">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10FF5B7D">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2F6579C4">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62FD263F">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4B13B1F">
            <w:pPr>
              <w:jc w:val="center"/>
              <w:rPr>
                <w:rFonts w:hint="eastAsia" w:asciiTheme="minorEastAsia" w:hAnsiTheme="minorEastAsia" w:eastAsiaTheme="minorEastAsia" w:cstheme="minorEastAsia"/>
                <w:b/>
                <w:bCs/>
                <w:color w:val="auto"/>
                <w:sz w:val="24"/>
                <w:szCs w:val="24"/>
                <w:highlight w:val="none"/>
              </w:rPr>
            </w:pPr>
          </w:p>
        </w:tc>
      </w:tr>
      <w:tr w14:paraId="1BC0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12824BA">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6C15D44D">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1C7E7AEC">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3B3E6768">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6411D90B">
            <w:pPr>
              <w:jc w:val="center"/>
              <w:rPr>
                <w:rFonts w:hint="eastAsia" w:asciiTheme="minorEastAsia" w:hAnsiTheme="minorEastAsia" w:eastAsiaTheme="minorEastAsia" w:cstheme="minorEastAsia"/>
                <w:b/>
                <w:bCs/>
                <w:color w:val="auto"/>
                <w:sz w:val="24"/>
                <w:szCs w:val="24"/>
                <w:highlight w:val="none"/>
              </w:rPr>
            </w:pPr>
          </w:p>
        </w:tc>
      </w:tr>
      <w:tr w14:paraId="30151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21AE703">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1D1D2473">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020C18C3">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251EA12C">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319CE89">
            <w:pPr>
              <w:jc w:val="center"/>
              <w:rPr>
                <w:rFonts w:hint="eastAsia" w:asciiTheme="minorEastAsia" w:hAnsiTheme="minorEastAsia" w:eastAsiaTheme="minorEastAsia" w:cstheme="minorEastAsia"/>
                <w:b/>
                <w:bCs/>
                <w:color w:val="auto"/>
                <w:sz w:val="24"/>
                <w:szCs w:val="24"/>
                <w:highlight w:val="none"/>
              </w:rPr>
            </w:pPr>
          </w:p>
        </w:tc>
      </w:tr>
    </w:tbl>
    <w:p w14:paraId="33D608F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注：投标人商务条款有差异的，则在此表中列明实际响应的内容提要并加以说明，以便查对。无差异说明表示完全响应。</w:t>
      </w:r>
    </w:p>
    <w:p w14:paraId="3522B2C3">
      <w:pPr>
        <w:spacing w:line="360" w:lineRule="auto"/>
        <w:jc w:val="left"/>
        <w:rPr>
          <w:rFonts w:hint="eastAsia" w:asciiTheme="minorEastAsia" w:hAnsiTheme="minorEastAsia" w:eastAsiaTheme="minorEastAsia" w:cstheme="minorEastAsia"/>
          <w:color w:val="auto"/>
          <w:sz w:val="24"/>
          <w:szCs w:val="24"/>
          <w:highlight w:val="none"/>
        </w:rPr>
      </w:pPr>
    </w:p>
    <w:p w14:paraId="0F30C42D">
      <w:pPr>
        <w:spacing w:line="360" w:lineRule="auto"/>
        <w:jc w:val="left"/>
        <w:rPr>
          <w:rFonts w:hint="eastAsia" w:asciiTheme="minorEastAsia" w:hAnsiTheme="minorEastAsia" w:eastAsiaTheme="minorEastAsia" w:cstheme="minorEastAsia"/>
          <w:color w:val="auto"/>
          <w:sz w:val="24"/>
          <w:szCs w:val="24"/>
          <w:highlight w:val="none"/>
        </w:rPr>
      </w:pPr>
    </w:p>
    <w:p w14:paraId="5CE2A3F3">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DB8848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AC22F47">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69C7BA6">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6C408CB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36"/>
          <w:sz w:val="24"/>
          <w:szCs w:val="24"/>
          <w:highlight w:val="none"/>
        </w:rPr>
        <w:br w:type="page"/>
      </w:r>
    </w:p>
    <w:p w14:paraId="0363E4D6">
      <w:pPr>
        <w:widowControl/>
        <w:jc w:val="left"/>
        <w:rPr>
          <w:rFonts w:hint="eastAsia" w:asciiTheme="minorEastAsia" w:hAnsiTheme="minorEastAsia" w:eastAsiaTheme="minorEastAsia" w:cstheme="minorEastAsia"/>
          <w:color w:val="auto"/>
          <w:sz w:val="24"/>
          <w:szCs w:val="24"/>
          <w:highlight w:val="none"/>
        </w:rPr>
      </w:pPr>
    </w:p>
    <w:p w14:paraId="2A4EA5CF">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97" w:name="_Toc27420"/>
      <w:bookmarkStart w:id="298" w:name="_Toc109941767"/>
      <w:bookmarkStart w:id="299" w:name="_Toc130252617"/>
      <w:bookmarkStart w:id="300" w:name="_Toc110707967"/>
      <w:bookmarkStart w:id="301" w:name="_Toc21463"/>
      <w:bookmarkStart w:id="302" w:name="_Toc109921160"/>
      <w:bookmarkStart w:id="303" w:name="_Toc6958"/>
      <w:r>
        <w:rPr>
          <w:rFonts w:hint="eastAsia" w:asciiTheme="minorEastAsia" w:hAnsiTheme="minorEastAsia" w:eastAsiaTheme="minorEastAsia" w:cstheme="minorEastAsia"/>
          <w:b/>
          <w:color w:val="auto"/>
          <w:sz w:val="24"/>
          <w:szCs w:val="24"/>
          <w:highlight w:val="none"/>
        </w:rPr>
        <w:t>五、技术条款偏离表</w:t>
      </w:r>
      <w:bookmarkEnd w:id="297"/>
      <w:bookmarkEnd w:id="298"/>
      <w:bookmarkEnd w:id="299"/>
      <w:bookmarkEnd w:id="300"/>
      <w:bookmarkEnd w:id="301"/>
      <w:bookmarkEnd w:id="302"/>
      <w:bookmarkEnd w:id="303"/>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29B3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263BB54A">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070" w:type="dxa"/>
            <w:vAlign w:val="center"/>
          </w:tcPr>
          <w:p w14:paraId="5BA6AF7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招标文件条目号</w:t>
            </w:r>
          </w:p>
        </w:tc>
        <w:tc>
          <w:tcPr>
            <w:tcW w:w="2052" w:type="dxa"/>
            <w:vAlign w:val="center"/>
          </w:tcPr>
          <w:p w14:paraId="24A69BC3">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招标文件的技术条款</w:t>
            </w:r>
          </w:p>
        </w:tc>
        <w:tc>
          <w:tcPr>
            <w:tcW w:w="2126" w:type="dxa"/>
            <w:vAlign w:val="center"/>
          </w:tcPr>
          <w:p w14:paraId="26B2436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投标文件的技术条款</w:t>
            </w:r>
          </w:p>
        </w:tc>
        <w:tc>
          <w:tcPr>
            <w:tcW w:w="1985" w:type="dxa"/>
            <w:vAlign w:val="center"/>
          </w:tcPr>
          <w:p w14:paraId="1FD0D622">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w:t>
            </w:r>
          </w:p>
        </w:tc>
      </w:tr>
      <w:tr w14:paraId="5B886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9F48214">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642F2EAD">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011E94E5">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0D42B3D7">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52F9FDBF">
            <w:pPr>
              <w:jc w:val="center"/>
              <w:rPr>
                <w:rFonts w:hint="eastAsia" w:asciiTheme="minorEastAsia" w:hAnsiTheme="minorEastAsia" w:eastAsiaTheme="minorEastAsia" w:cstheme="minorEastAsia"/>
                <w:b/>
                <w:bCs/>
                <w:color w:val="auto"/>
                <w:sz w:val="24"/>
                <w:szCs w:val="24"/>
                <w:highlight w:val="none"/>
              </w:rPr>
            </w:pPr>
          </w:p>
        </w:tc>
      </w:tr>
      <w:tr w14:paraId="1311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B0BE2C2">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3206FCE0">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511FF364">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51C9313F">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E7329A3">
            <w:pPr>
              <w:jc w:val="center"/>
              <w:rPr>
                <w:rFonts w:hint="eastAsia" w:asciiTheme="minorEastAsia" w:hAnsiTheme="minorEastAsia" w:eastAsiaTheme="minorEastAsia" w:cstheme="minorEastAsia"/>
                <w:b/>
                <w:bCs/>
                <w:color w:val="auto"/>
                <w:sz w:val="24"/>
                <w:szCs w:val="24"/>
                <w:highlight w:val="none"/>
              </w:rPr>
            </w:pPr>
          </w:p>
        </w:tc>
      </w:tr>
      <w:tr w14:paraId="6855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0395BC9">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0382E2B3">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4F3F94BD">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5539FAD7">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C58DE54">
            <w:pPr>
              <w:jc w:val="center"/>
              <w:rPr>
                <w:rFonts w:hint="eastAsia" w:asciiTheme="minorEastAsia" w:hAnsiTheme="minorEastAsia" w:eastAsiaTheme="minorEastAsia" w:cstheme="minorEastAsia"/>
                <w:b/>
                <w:bCs/>
                <w:color w:val="auto"/>
                <w:sz w:val="24"/>
                <w:szCs w:val="24"/>
                <w:highlight w:val="none"/>
              </w:rPr>
            </w:pPr>
          </w:p>
        </w:tc>
      </w:tr>
      <w:tr w14:paraId="28FAE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4D62A15">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6719401E">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4EBDAC98">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5D931A0F">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6F5B9F4B">
            <w:pPr>
              <w:jc w:val="center"/>
              <w:rPr>
                <w:rFonts w:hint="eastAsia" w:asciiTheme="minorEastAsia" w:hAnsiTheme="minorEastAsia" w:eastAsiaTheme="minorEastAsia" w:cstheme="minorEastAsia"/>
                <w:b/>
                <w:bCs/>
                <w:color w:val="auto"/>
                <w:sz w:val="24"/>
                <w:szCs w:val="24"/>
                <w:highlight w:val="none"/>
              </w:rPr>
            </w:pPr>
          </w:p>
        </w:tc>
      </w:tr>
      <w:tr w14:paraId="4D2E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C30FCDC">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3E614A0E">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3562D586">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2BA658BD">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7A70315">
            <w:pPr>
              <w:jc w:val="center"/>
              <w:rPr>
                <w:rFonts w:hint="eastAsia" w:asciiTheme="minorEastAsia" w:hAnsiTheme="minorEastAsia" w:eastAsiaTheme="minorEastAsia" w:cstheme="minorEastAsia"/>
                <w:b/>
                <w:bCs/>
                <w:color w:val="auto"/>
                <w:sz w:val="24"/>
                <w:szCs w:val="24"/>
                <w:highlight w:val="none"/>
              </w:rPr>
            </w:pPr>
          </w:p>
        </w:tc>
      </w:tr>
    </w:tbl>
    <w:p w14:paraId="7AD63A23">
      <w:pPr>
        <w:rPr>
          <w:rFonts w:hint="eastAsia" w:asciiTheme="minorEastAsia" w:hAnsiTheme="minorEastAsia" w:eastAsiaTheme="minorEastAsia" w:cstheme="minorEastAsia"/>
          <w:color w:val="auto"/>
          <w:highlight w:val="none"/>
        </w:rPr>
      </w:pPr>
    </w:p>
    <w:p w14:paraId="078137A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注：投标人技术条款有差异的，则在此表中列明实际响应的内容提要并加以说明，以便查对。无差异说明表示完全响应。</w:t>
      </w:r>
    </w:p>
    <w:p w14:paraId="034164C8">
      <w:pPr>
        <w:spacing w:line="360" w:lineRule="auto"/>
        <w:ind w:firstLine="475" w:firstLineChars="198"/>
        <w:jc w:val="left"/>
        <w:rPr>
          <w:rFonts w:hint="eastAsia" w:asciiTheme="minorEastAsia" w:hAnsiTheme="minorEastAsia" w:eastAsiaTheme="minorEastAsia" w:cstheme="minorEastAsia"/>
          <w:color w:val="auto"/>
          <w:sz w:val="24"/>
          <w:szCs w:val="24"/>
          <w:highlight w:val="none"/>
        </w:rPr>
      </w:pPr>
    </w:p>
    <w:p w14:paraId="7EC3EEF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DB3A7A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0331F9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34508621">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0366D6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30F6129">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500F0E7A">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kern w:val="36"/>
          <w:sz w:val="24"/>
          <w:szCs w:val="24"/>
          <w:highlight w:val="none"/>
        </w:rPr>
        <w:br w:type="page"/>
      </w:r>
      <w:bookmarkStart w:id="304" w:name="_Toc109921162"/>
      <w:bookmarkStart w:id="305" w:name="_Toc3617"/>
      <w:bookmarkStart w:id="306" w:name="_Toc130252619"/>
      <w:bookmarkStart w:id="307" w:name="_Toc109941769"/>
      <w:bookmarkStart w:id="308" w:name="_Toc110707969"/>
      <w:bookmarkStart w:id="309" w:name="_Toc5075"/>
      <w:bookmarkStart w:id="310" w:name="_Toc29249"/>
      <w:r>
        <w:rPr>
          <w:rFonts w:hint="eastAsia" w:asciiTheme="minorEastAsia" w:hAnsiTheme="minorEastAsia" w:eastAsiaTheme="minorEastAsia" w:cstheme="minorEastAsia"/>
          <w:b/>
          <w:color w:val="auto"/>
          <w:sz w:val="24"/>
          <w:szCs w:val="24"/>
          <w:highlight w:val="none"/>
        </w:rPr>
        <w:t>六、法定代表人身份证明书</w:t>
      </w:r>
      <w:bookmarkEnd w:id="304"/>
      <w:bookmarkEnd w:id="305"/>
      <w:bookmarkEnd w:id="306"/>
      <w:bookmarkEnd w:id="307"/>
      <w:bookmarkEnd w:id="308"/>
      <w:bookmarkEnd w:id="309"/>
      <w:bookmarkEnd w:id="310"/>
    </w:p>
    <w:p w14:paraId="6CAB3B1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00066987">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 标 人：</w:t>
      </w:r>
      <w:r>
        <w:rPr>
          <w:rFonts w:hint="eastAsia" w:asciiTheme="minorEastAsia" w:hAnsiTheme="minorEastAsia" w:eastAsiaTheme="minorEastAsia" w:cstheme="minorEastAsia"/>
          <w:color w:val="auto"/>
          <w:kern w:val="0"/>
          <w:sz w:val="24"/>
          <w:szCs w:val="24"/>
          <w:highlight w:val="none"/>
          <w:u w:val="single"/>
        </w:rPr>
        <w:t xml:space="preserve">                              </w:t>
      </w:r>
    </w:p>
    <w:p w14:paraId="110B0BE1">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单位性质：</w:t>
      </w:r>
      <w:r>
        <w:rPr>
          <w:rFonts w:hint="eastAsia" w:asciiTheme="minorEastAsia" w:hAnsiTheme="minorEastAsia" w:eastAsiaTheme="minorEastAsia" w:cstheme="minorEastAsia"/>
          <w:color w:val="auto"/>
          <w:kern w:val="0"/>
          <w:sz w:val="24"/>
          <w:szCs w:val="24"/>
          <w:highlight w:val="none"/>
          <w:u w:val="single"/>
        </w:rPr>
        <w:t xml:space="preserve">                              </w:t>
      </w:r>
    </w:p>
    <w:p w14:paraId="6FD3742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u w:val="single"/>
        </w:rPr>
        <w:t xml:space="preserve">                              </w:t>
      </w:r>
    </w:p>
    <w:p w14:paraId="1E1CEE1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56E77113">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p>
    <w:p w14:paraId="07E9DBF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1A95CF1">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职务：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（投标人名称）的法定代表人。</w:t>
      </w:r>
    </w:p>
    <w:p w14:paraId="495F4FD5">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688686C0">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0BEC74EE">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附：法定代表人身份证明</w:t>
      </w:r>
    </w:p>
    <w:p w14:paraId="094E87A3">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95E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B61C08">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（正面）</w:t>
            </w:r>
          </w:p>
        </w:tc>
      </w:tr>
    </w:tbl>
    <w:p w14:paraId="2DB114B3">
      <w:pPr>
        <w:rPr>
          <w:rFonts w:hint="eastAsia" w:asciiTheme="minorEastAsia" w:hAnsiTheme="minorEastAsia" w:eastAsiaTheme="minorEastAsia" w:cstheme="minorEastAsia"/>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1F25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D73E3AD">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（反面）</w:t>
            </w:r>
          </w:p>
        </w:tc>
      </w:tr>
    </w:tbl>
    <w:p w14:paraId="29E9C493">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0826FBFF">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5A9E08C7">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7BC39B66">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A2D817B">
      <w:pPr>
        <w:widowControl/>
        <w:shd w:val="clear" w:color="auto" w:fill="FFFFFF"/>
        <w:wordWrap w:val="0"/>
        <w:snapToGrid w:val="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日 </w:t>
      </w:r>
    </w:p>
    <w:p w14:paraId="5ECD1509">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7CACF3CD">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311" w:name="_Toc109941770"/>
      <w:bookmarkStart w:id="312" w:name="_Toc110707970"/>
      <w:bookmarkStart w:id="313" w:name="_Toc19364"/>
      <w:bookmarkStart w:id="314" w:name="_Toc130252620"/>
      <w:bookmarkStart w:id="315" w:name="_Toc29077"/>
      <w:bookmarkStart w:id="316" w:name="_Toc109921163"/>
      <w:bookmarkStart w:id="317" w:name="_Toc24484"/>
      <w:r>
        <w:rPr>
          <w:rFonts w:hint="eastAsia" w:asciiTheme="minorEastAsia" w:hAnsiTheme="minorEastAsia" w:eastAsiaTheme="minorEastAsia" w:cstheme="minorEastAsia"/>
          <w:b/>
          <w:color w:val="auto"/>
          <w:sz w:val="24"/>
          <w:szCs w:val="24"/>
          <w:highlight w:val="none"/>
        </w:rPr>
        <w:t>七、法定代表人授权委托书</w:t>
      </w:r>
      <w:bookmarkEnd w:id="311"/>
      <w:bookmarkEnd w:id="312"/>
      <w:bookmarkEnd w:id="313"/>
      <w:bookmarkEnd w:id="314"/>
      <w:bookmarkEnd w:id="315"/>
      <w:bookmarkEnd w:id="316"/>
      <w:bookmarkEnd w:id="317"/>
    </w:p>
    <w:p w14:paraId="1211F12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555CBAAF">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（投标人名称）的法定代表人，现拟派我单位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（姓名）为我方委托代理人。委托代理人根据授权，就</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（项目名称）的投标，以本公司名义处理一切与之有关的事务，其法律后果由我方承担。</w:t>
      </w:r>
    </w:p>
    <w:p w14:paraId="6172A5C9">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代理人：</w:t>
      </w:r>
      <w:r>
        <w:rPr>
          <w:rFonts w:hint="eastAsia" w:asciiTheme="minorEastAsia" w:hAnsiTheme="minorEastAsia" w:eastAsiaTheme="minorEastAsia" w:cstheme="minorEastAsia"/>
          <w:i/>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p>
    <w:p w14:paraId="064F0489">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  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部门：</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p>
    <w:p w14:paraId="206DC08E">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代理人无转委权，特此申明。</w:t>
      </w:r>
    </w:p>
    <w:p w14:paraId="2D80D7B0">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42DF3515">
      <w:pPr>
        <w:widowControl/>
        <w:shd w:val="clear" w:color="auto" w:fill="FFFFFF"/>
        <w:snapToGrid w:val="0"/>
        <w:spacing w:line="384"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25E5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08043EAC">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（正面）</w:t>
            </w:r>
          </w:p>
        </w:tc>
      </w:tr>
    </w:tbl>
    <w:p w14:paraId="5FB1D5B7">
      <w:pPr>
        <w:rPr>
          <w:rFonts w:hint="eastAsia" w:asciiTheme="minorEastAsia" w:hAnsiTheme="minorEastAsia" w:eastAsiaTheme="minorEastAsia" w:cstheme="minorEastAsia"/>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DA90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460B914">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（反面）</w:t>
            </w:r>
          </w:p>
        </w:tc>
      </w:tr>
    </w:tbl>
    <w:p w14:paraId="689D7E57">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7D04D041">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CB6491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81F04BF">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905E3D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2034BE9">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2383ED15">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172B0464">
      <w:pPr>
        <w:rPr>
          <w:rFonts w:hint="eastAsia" w:asciiTheme="minorEastAsia" w:hAnsiTheme="minorEastAsia" w:eastAsiaTheme="minorEastAsia" w:cstheme="minorEastAsia"/>
          <w:b/>
          <w:color w:val="auto"/>
          <w:sz w:val="24"/>
          <w:szCs w:val="24"/>
          <w:highlight w:val="none"/>
        </w:rPr>
      </w:pPr>
      <w:bookmarkStart w:id="318" w:name="_Toc109941771"/>
      <w:bookmarkStart w:id="319" w:name="_Toc110707971"/>
      <w:bookmarkStart w:id="320" w:name="_Toc109921164"/>
      <w:bookmarkStart w:id="321" w:name="_Toc29422"/>
      <w:bookmarkStart w:id="322" w:name="_Toc25783"/>
      <w:bookmarkStart w:id="323" w:name="_Toc130252621"/>
      <w:bookmarkStart w:id="324" w:name="_Toc358451723"/>
      <w:r>
        <w:rPr>
          <w:rFonts w:hint="eastAsia" w:asciiTheme="minorEastAsia" w:hAnsiTheme="minorEastAsia" w:eastAsiaTheme="minorEastAsia" w:cstheme="minorEastAsia"/>
          <w:b/>
          <w:color w:val="auto"/>
          <w:sz w:val="24"/>
          <w:szCs w:val="24"/>
          <w:highlight w:val="none"/>
        </w:rPr>
        <w:br w:type="page"/>
      </w:r>
    </w:p>
    <w:p w14:paraId="685427EC">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325" w:name="_Toc29802"/>
      <w:r>
        <w:rPr>
          <w:rFonts w:hint="eastAsia" w:asciiTheme="minorEastAsia" w:hAnsiTheme="minorEastAsia" w:eastAsiaTheme="minorEastAsia" w:cstheme="minorEastAsia"/>
          <w:b/>
          <w:color w:val="auto"/>
          <w:sz w:val="24"/>
          <w:szCs w:val="24"/>
          <w:highlight w:val="none"/>
        </w:rPr>
        <w:t>八、</w:t>
      </w:r>
      <w:bookmarkEnd w:id="318"/>
      <w:bookmarkEnd w:id="319"/>
      <w:bookmarkEnd w:id="320"/>
      <w:r>
        <w:rPr>
          <w:rFonts w:hint="eastAsia" w:asciiTheme="minorEastAsia" w:hAnsiTheme="minorEastAsia" w:eastAsiaTheme="minorEastAsia" w:cstheme="minorEastAsia"/>
          <w:b/>
          <w:bCs/>
          <w:color w:val="auto"/>
          <w:sz w:val="24"/>
          <w:szCs w:val="24"/>
          <w:highlight w:val="none"/>
        </w:rPr>
        <w:t>投标人资格条件证明材料</w:t>
      </w:r>
      <w:bookmarkEnd w:id="321"/>
      <w:bookmarkEnd w:id="322"/>
      <w:bookmarkEnd w:id="323"/>
      <w:bookmarkEnd w:id="325"/>
    </w:p>
    <w:p w14:paraId="7F8C8064">
      <w:pPr>
        <w:rPr>
          <w:rFonts w:hint="eastAsia" w:asciiTheme="minorEastAsia" w:hAnsiTheme="minorEastAsia" w:eastAsiaTheme="minorEastAsia" w:cstheme="minorEastAsia"/>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44BB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C267F9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投标人名称</w:t>
            </w:r>
          </w:p>
        </w:tc>
        <w:tc>
          <w:tcPr>
            <w:tcW w:w="7300" w:type="dxa"/>
            <w:gridSpan w:val="3"/>
            <w:vAlign w:val="center"/>
          </w:tcPr>
          <w:p w14:paraId="7BFA19C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74DA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F88C2B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注册地址</w:t>
            </w:r>
          </w:p>
        </w:tc>
        <w:tc>
          <w:tcPr>
            <w:tcW w:w="3165" w:type="dxa"/>
            <w:vAlign w:val="center"/>
          </w:tcPr>
          <w:p w14:paraId="6CA2EF9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41CEAA02">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邮政编码</w:t>
            </w:r>
          </w:p>
        </w:tc>
        <w:tc>
          <w:tcPr>
            <w:tcW w:w="2140" w:type="dxa"/>
            <w:vAlign w:val="center"/>
          </w:tcPr>
          <w:p w14:paraId="305CD815">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6CEE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B2633C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成立时间</w:t>
            </w:r>
          </w:p>
        </w:tc>
        <w:tc>
          <w:tcPr>
            <w:tcW w:w="3165" w:type="dxa"/>
            <w:vAlign w:val="center"/>
          </w:tcPr>
          <w:p w14:paraId="039D21E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3E2A4ED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企业性质</w:t>
            </w:r>
          </w:p>
        </w:tc>
        <w:tc>
          <w:tcPr>
            <w:tcW w:w="2140" w:type="dxa"/>
            <w:vAlign w:val="center"/>
          </w:tcPr>
          <w:p w14:paraId="781F899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2D6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7488CD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营业执照号</w:t>
            </w:r>
          </w:p>
        </w:tc>
        <w:tc>
          <w:tcPr>
            <w:tcW w:w="3165" w:type="dxa"/>
            <w:vAlign w:val="center"/>
          </w:tcPr>
          <w:p w14:paraId="0550DE51">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0A6D8FB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注册资金</w:t>
            </w:r>
          </w:p>
        </w:tc>
        <w:tc>
          <w:tcPr>
            <w:tcW w:w="2140" w:type="dxa"/>
            <w:vAlign w:val="center"/>
          </w:tcPr>
          <w:p w14:paraId="282EFB21">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095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61CC702">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法定代表人</w:t>
            </w:r>
          </w:p>
        </w:tc>
        <w:tc>
          <w:tcPr>
            <w:tcW w:w="3165" w:type="dxa"/>
            <w:vAlign w:val="center"/>
          </w:tcPr>
          <w:p w14:paraId="690B61E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74B7D46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4B5B519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4CA0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6AD88F5">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联系人</w:t>
            </w:r>
          </w:p>
        </w:tc>
        <w:tc>
          <w:tcPr>
            <w:tcW w:w="3165" w:type="dxa"/>
            <w:vAlign w:val="center"/>
          </w:tcPr>
          <w:p w14:paraId="6A6BF4CB">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4A9B0F2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39A0105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7D68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4ABF11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传真</w:t>
            </w:r>
          </w:p>
        </w:tc>
        <w:tc>
          <w:tcPr>
            <w:tcW w:w="3165" w:type="dxa"/>
            <w:vAlign w:val="center"/>
          </w:tcPr>
          <w:p w14:paraId="634DD80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3C654D0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网址</w:t>
            </w:r>
          </w:p>
        </w:tc>
        <w:tc>
          <w:tcPr>
            <w:tcW w:w="2140" w:type="dxa"/>
            <w:vAlign w:val="center"/>
          </w:tcPr>
          <w:p w14:paraId="1547C54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732C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B81F47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开户银行</w:t>
            </w:r>
          </w:p>
        </w:tc>
        <w:tc>
          <w:tcPr>
            <w:tcW w:w="3165" w:type="dxa"/>
            <w:vAlign w:val="center"/>
          </w:tcPr>
          <w:p w14:paraId="638C9D1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2473AB7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银行帐号</w:t>
            </w:r>
          </w:p>
        </w:tc>
        <w:tc>
          <w:tcPr>
            <w:tcW w:w="2140" w:type="dxa"/>
            <w:vAlign w:val="center"/>
          </w:tcPr>
          <w:p w14:paraId="0484BBFC">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6C78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B4F8EF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职工概况</w:t>
            </w:r>
          </w:p>
        </w:tc>
        <w:tc>
          <w:tcPr>
            <w:tcW w:w="7300" w:type="dxa"/>
            <w:gridSpan w:val="3"/>
            <w:vAlign w:val="center"/>
          </w:tcPr>
          <w:p w14:paraId="062C4C5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6728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BDB55CC">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经营范围</w:t>
            </w:r>
          </w:p>
        </w:tc>
        <w:tc>
          <w:tcPr>
            <w:tcW w:w="7300" w:type="dxa"/>
            <w:gridSpan w:val="3"/>
            <w:vAlign w:val="center"/>
          </w:tcPr>
          <w:p w14:paraId="0877634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5265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593A216">
            <w:pPr>
              <w:autoSpaceDE w:val="0"/>
              <w:autoSpaceDN w:val="0"/>
              <w:adjustRightInd w:val="0"/>
              <w:snapToGrid w:val="0"/>
              <w:spacing w:line="5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关联单位</w:t>
            </w:r>
          </w:p>
          <w:p w14:paraId="5BBDF0C5">
            <w:pPr>
              <w:autoSpaceDE w:val="0"/>
              <w:autoSpaceDN w:val="0"/>
              <w:adjustRightInd w:val="0"/>
              <w:snapToGrid w:val="0"/>
              <w:spacing w:line="520" w:lineRule="exact"/>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（如有）</w:t>
            </w:r>
          </w:p>
        </w:tc>
        <w:tc>
          <w:tcPr>
            <w:tcW w:w="7300" w:type="dxa"/>
            <w:gridSpan w:val="3"/>
            <w:vAlign w:val="center"/>
          </w:tcPr>
          <w:p w14:paraId="20CA9A0C">
            <w:pPr>
              <w:autoSpaceDE w:val="0"/>
              <w:autoSpaceDN w:val="0"/>
              <w:adjustRightInd w:val="0"/>
              <w:snapToGrid w:val="0"/>
              <w:spacing w:line="520" w:lineRule="exact"/>
              <w:rPr>
                <w:rFonts w:hint="eastAsia" w:asciiTheme="minorEastAsia" w:hAnsiTheme="minorEastAsia" w:eastAsiaTheme="minorEastAsia" w:cstheme="minorEastAsia"/>
                <w:color w:val="auto"/>
                <w:kern w:val="0"/>
                <w:sz w:val="24"/>
                <w:szCs w:val="24"/>
                <w:highlight w:val="none"/>
              </w:rPr>
            </w:pPr>
          </w:p>
          <w:p w14:paraId="17848817">
            <w:pPr>
              <w:autoSpaceDE w:val="0"/>
              <w:autoSpaceDN w:val="0"/>
              <w:adjustRightInd w:val="0"/>
              <w:snapToGrid w:val="0"/>
              <w:spacing w:line="520" w:lineRule="exact"/>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Cs w:val="21"/>
                <w:highlight w:val="none"/>
              </w:rPr>
              <w:t>注：此处关联单位指单位负责人为同一人或者存在直接控股、管理关系的不同单位。</w:t>
            </w:r>
          </w:p>
        </w:tc>
      </w:tr>
    </w:tbl>
    <w:p w14:paraId="2137C56D">
      <w:pPr>
        <w:spacing w:line="360" w:lineRule="auto"/>
        <w:jc w:val="left"/>
        <w:rPr>
          <w:rFonts w:hint="eastAsia" w:asciiTheme="minorEastAsia" w:hAnsiTheme="minorEastAsia" w:eastAsiaTheme="minorEastAsia" w:cstheme="minorEastAsia"/>
          <w:color w:val="auto"/>
          <w:sz w:val="24"/>
          <w:szCs w:val="24"/>
          <w:highlight w:val="none"/>
        </w:rPr>
      </w:pPr>
    </w:p>
    <w:p w14:paraId="739DB100">
      <w:pPr>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26" w:name="_Toc128476879"/>
      <w:bookmarkStart w:id="327" w:name="_Toc29380"/>
      <w:bookmarkStart w:id="328" w:name="_Toc643"/>
      <w:bookmarkStart w:id="329" w:name="_Toc13628"/>
      <w:bookmarkStart w:id="330" w:name="_Toc28034"/>
      <w:bookmarkStart w:id="331" w:name="_Toc19961"/>
      <w:bookmarkStart w:id="332" w:name="_Toc24317"/>
      <w:bookmarkStart w:id="333" w:name="_Toc14695"/>
      <w:bookmarkStart w:id="334" w:name="_Toc141050516"/>
      <w:bookmarkStart w:id="335" w:name="_Toc30664"/>
      <w:bookmarkStart w:id="336" w:name="_Toc23897"/>
      <w:bookmarkStart w:id="337" w:name="_Toc31943"/>
      <w:bookmarkStart w:id="338" w:name="_Toc5144"/>
      <w:bookmarkStart w:id="339" w:name="_Toc7702"/>
      <w:bookmarkStart w:id="340" w:name="_Toc4679"/>
      <w:bookmarkStart w:id="341" w:name="_Toc11980"/>
      <w:bookmarkStart w:id="342" w:name="_Toc18158"/>
      <w:bookmarkStart w:id="343" w:name="_Toc130252623"/>
      <w:bookmarkStart w:id="344" w:name="_Toc113901850"/>
      <w:bookmarkStart w:id="345" w:name="_Toc13140"/>
      <w:r>
        <w:rPr>
          <w:rFonts w:hint="eastAsia" w:asciiTheme="minorEastAsia" w:hAnsiTheme="minorEastAsia" w:eastAsiaTheme="minorEastAsia" w:cstheme="minorEastAsia"/>
          <w:color w:val="auto"/>
          <w:sz w:val="24"/>
          <w:szCs w:val="24"/>
          <w:highlight w:val="none"/>
        </w:rPr>
        <w:br w:type="page"/>
      </w:r>
      <w:bookmarkStart w:id="346" w:name="_Toc2553"/>
      <w:bookmarkStart w:id="347" w:name="_Toc8286"/>
      <w:bookmarkStart w:id="348" w:name="_Toc113901849"/>
      <w:bookmarkStart w:id="349" w:name="_Toc26222"/>
      <w:bookmarkStart w:id="350" w:name="_Toc141050515"/>
      <w:bookmarkStart w:id="351" w:name="_Toc5302"/>
      <w:bookmarkStart w:id="352" w:name="_Toc29907"/>
      <w:bookmarkStart w:id="353" w:name="_Toc29597"/>
      <w:bookmarkStart w:id="354" w:name="_Toc15062"/>
      <w:bookmarkStart w:id="355" w:name="_Toc27784"/>
      <w:bookmarkStart w:id="356" w:name="_Toc56"/>
      <w:bookmarkStart w:id="357" w:name="_Toc7909"/>
      <w:bookmarkStart w:id="358" w:name="_Toc5497"/>
      <w:bookmarkStart w:id="359" w:name="_Toc5906"/>
      <w:bookmarkStart w:id="360" w:name="_Toc128476878"/>
      <w:bookmarkStart w:id="361" w:name="_Toc7329"/>
      <w:bookmarkStart w:id="362" w:name="_Toc130252622"/>
      <w:bookmarkStart w:id="363" w:name="_Toc5059"/>
      <w:bookmarkStart w:id="364" w:name="_Toc22107"/>
      <w:bookmarkStart w:id="365" w:name="_Toc31890"/>
      <w:bookmarkStart w:id="366" w:name="_Toc14445"/>
      <w:bookmarkStart w:id="367" w:name="_Toc29449"/>
      <w:r>
        <w:rPr>
          <w:rFonts w:hint="eastAsia" w:asciiTheme="minorEastAsia" w:hAnsiTheme="minorEastAsia" w:eastAsiaTheme="minorEastAsia" w:cstheme="minorEastAsia"/>
          <w:b/>
          <w:color w:val="auto"/>
          <w:sz w:val="24"/>
          <w:szCs w:val="24"/>
          <w:highlight w:val="none"/>
        </w:rPr>
        <w:t>8.1 法人或者其他组织的营业执照等证明文件，自然人的身份证明</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39C3501">
      <w:pPr>
        <w:spacing w:line="360" w:lineRule="auto"/>
        <w:rPr>
          <w:rFonts w:hint="eastAsia" w:asciiTheme="minorEastAsia" w:hAnsiTheme="minorEastAsia" w:eastAsiaTheme="minorEastAsia" w:cstheme="minorEastAsia"/>
          <w:color w:val="auto"/>
          <w:sz w:val="24"/>
          <w:szCs w:val="24"/>
          <w:highlight w:val="none"/>
        </w:rPr>
      </w:pPr>
    </w:p>
    <w:p w14:paraId="1AAA1F56">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一、如投标人是企业（包括合伙企业)，应提供在工商部门注册的有效“企业法人营业执照”或“营业执照”;</w:t>
      </w:r>
    </w:p>
    <w:p w14:paraId="0B80F405">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二、如投标人是事业单位，应提供有效的“事业单位法人证书”;</w:t>
      </w:r>
    </w:p>
    <w:p w14:paraId="6D1E2C1F">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三、如投标人是非企业专业服务机构的，应提供执业许可证等证明文件;</w:t>
      </w:r>
    </w:p>
    <w:p w14:paraId="398F85F7">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四、如投标人是个体工商户，应提供有效的“个体工商户营业执照”;</w:t>
      </w:r>
    </w:p>
    <w:p w14:paraId="5213335D">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五、如投标人是自然人，应提供有效的自然人身份证明。</w:t>
      </w:r>
    </w:p>
    <w:p w14:paraId="45A6606F">
      <w:pPr>
        <w:spacing w:line="360" w:lineRule="auto"/>
        <w:rPr>
          <w:rFonts w:hint="eastAsia" w:asciiTheme="minorEastAsia" w:hAnsiTheme="minorEastAsia" w:eastAsiaTheme="minorEastAsia" w:cstheme="minorEastAsia"/>
          <w:color w:val="auto"/>
          <w:sz w:val="24"/>
          <w:szCs w:val="24"/>
          <w:highlight w:val="none"/>
        </w:rPr>
      </w:pPr>
    </w:p>
    <w:p w14:paraId="7A59416D">
      <w:pPr>
        <w:spacing w:line="360" w:lineRule="auto"/>
        <w:rPr>
          <w:rFonts w:hint="eastAsia" w:asciiTheme="minorEastAsia" w:hAnsiTheme="minorEastAsia" w:eastAsiaTheme="minorEastAsia" w:cstheme="minorEastAsia"/>
          <w:color w:val="auto"/>
          <w:sz w:val="24"/>
          <w:szCs w:val="24"/>
          <w:highlight w:val="none"/>
        </w:rPr>
      </w:pPr>
    </w:p>
    <w:p w14:paraId="4D2FE982">
      <w:pPr>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rPr>
        <w:br w:type="page"/>
      </w:r>
    </w:p>
    <w:p w14:paraId="421E0442">
      <w:pPr>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68" w:name="_Toc6735"/>
      <w:bookmarkStart w:id="369" w:name="_Toc14150"/>
      <w:r>
        <w:rPr>
          <w:rFonts w:hint="eastAsia" w:asciiTheme="minorEastAsia" w:hAnsiTheme="minorEastAsia" w:eastAsiaTheme="minorEastAsia" w:cstheme="minorEastAsia"/>
          <w:b/>
          <w:color w:val="auto"/>
          <w:sz w:val="24"/>
          <w:szCs w:val="24"/>
          <w:highlight w:val="none"/>
        </w:rPr>
        <w:t>8.2 财务状况报告，依法缴纳税收和社会保障资金的相关材料</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68"/>
      <w:bookmarkEnd w:id="369"/>
    </w:p>
    <w:p w14:paraId="14961E43">
      <w:pPr>
        <w:spacing w:after="120" w:line="360" w:lineRule="auto"/>
        <w:rPr>
          <w:rFonts w:hint="eastAsia" w:asciiTheme="minorEastAsia" w:hAnsiTheme="minorEastAsia" w:eastAsiaTheme="minorEastAsia" w:cstheme="minorEastAsia"/>
          <w:color w:val="auto"/>
          <w:spacing w:val="10"/>
          <w:kern w:val="0"/>
          <w:sz w:val="24"/>
          <w:szCs w:val="24"/>
          <w:highlight w:val="none"/>
        </w:rPr>
      </w:pPr>
    </w:p>
    <w:p w14:paraId="5E13B25A">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一、财务状况报告（满足下述一条要求即可）：</w:t>
      </w:r>
    </w:p>
    <w:p w14:paraId="49A421C9">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spacing w:val="10"/>
          <w:szCs w:val="24"/>
          <w:highlight w:val="none"/>
          <w:shd w:val="clear" w:color="auto" w:fill="FFFFFF" w:themeFill="background1"/>
        </w:rPr>
        <w:t>提供会计师事务所出具的2024年</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或2025年</w:t>
      </w:r>
      <w:r>
        <w:rPr>
          <w:rFonts w:hint="eastAsia" w:asciiTheme="minorEastAsia" w:hAnsiTheme="minorEastAsia" w:eastAsiaTheme="minorEastAsia" w:cstheme="minorEastAsia"/>
          <w:color w:val="auto"/>
          <w:spacing w:val="10"/>
          <w:szCs w:val="24"/>
          <w:highlight w:val="none"/>
          <w:shd w:val="clear" w:color="auto" w:fill="FFFFFF" w:themeFill="background1"/>
        </w:rPr>
        <w:t>度财务审计报告（报告中须包括资产负债表、利润表、现金流量表及财务报表附注）；</w:t>
      </w:r>
    </w:p>
    <w:p w14:paraId="1FC7DB7E">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1.2、</w:t>
      </w:r>
      <w:r>
        <w:rPr>
          <w:rFonts w:hint="eastAsia" w:asciiTheme="minorEastAsia" w:hAnsiTheme="minorEastAsia" w:eastAsiaTheme="minorEastAsia" w:cstheme="minorEastAsia"/>
          <w:color w:val="auto"/>
          <w:spacing w:val="10"/>
          <w:szCs w:val="24"/>
          <w:highlight w:val="none"/>
          <w:shd w:val="clear" w:color="auto" w:fill="FFFFFF" w:themeFill="background1"/>
        </w:rPr>
        <w:t>如果</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投标人</w:t>
      </w:r>
      <w:r>
        <w:rPr>
          <w:rFonts w:hint="eastAsia" w:asciiTheme="minorEastAsia" w:hAnsiTheme="minorEastAsia" w:eastAsiaTheme="minorEastAsia" w:cstheme="minorEastAsia"/>
          <w:color w:val="auto"/>
          <w:spacing w:val="10"/>
          <w:szCs w:val="24"/>
          <w:highlight w:val="none"/>
          <w:shd w:val="clear" w:color="auto" w:fill="FFFFFF" w:themeFill="background1"/>
        </w:rPr>
        <w:t>为新成立单位</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成立不足</w:t>
      </w:r>
      <w:r>
        <w:rPr>
          <w:rFonts w:hint="eastAsia" w:ascii="宋体" w:hAnsi="宋体" w:cs="仿宋"/>
          <w:color w:val="auto"/>
          <w:szCs w:val="24"/>
          <w:shd w:val="clear" w:color="auto" w:fill="FFFFFF" w:themeFill="background1"/>
        </w:rPr>
        <w:t>一个月</w:t>
      </w:r>
      <w:r>
        <w:rPr>
          <w:rFonts w:hint="eastAsia" w:ascii="宋体" w:hAnsi="宋体" w:cs="仿宋"/>
          <w:color w:val="auto"/>
          <w:szCs w:val="24"/>
          <w:shd w:val="clear" w:color="auto" w:fill="FFFFFF" w:themeFill="background1"/>
          <w:lang w:val="en-US" w:eastAsia="zh-CN"/>
        </w:rPr>
        <w:t>的</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（以投标文件递交截止之日为期限）</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rPr>
        <w:t>，无法提供审计报告，则需提供</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银行出具的资信证明</w:t>
      </w:r>
      <w:r>
        <w:rPr>
          <w:rFonts w:hint="eastAsia" w:asciiTheme="minorEastAsia" w:hAnsiTheme="minorEastAsia" w:eastAsiaTheme="minorEastAsia" w:cstheme="minorEastAsia"/>
          <w:color w:val="auto"/>
          <w:spacing w:val="10"/>
          <w:szCs w:val="24"/>
          <w:highlight w:val="none"/>
          <w:shd w:val="clear" w:color="auto" w:fill="FFFFFF" w:themeFill="background1"/>
        </w:rPr>
        <w:t>；</w:t>
      </w:r>
    </w:p>
    <w:p w14:paraId="42CE2759">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1.3、</w:t>
      </w:r>
      <w:r>
        <w:rPr>
          <w:rFonts w:hint="eastAsia" w:asciiTheme="minorEastAsia" w:hAnsiTheme="minorEastAsia" w:eastAsiaTheme="minorEastAsia" w:cstheme="minorEastAsia"/>
          <w:color w:val="auto"/>
          <w:spacing w:val="10"/>
          <w:szCs w:val="24"/>
          <w:highlight w:val="none"/>
          <w:shd w:val="clear" w:color="auto" w:fill="FFFFFF" w:themeFill="background1"/>
        </w:rPr>
        <w:t>银行资信证明可提供原件，也可提供银行在开标日前十二个月内开具资信证明的</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扫描件</w:t>
      </w:r>
      <w:r>
        <w:rPr>
          <w:rFonts w:hint="eastAsia" w:asciiTheme="minorEastAsia" w:hAnsiTheme="minorEastAsia" w:eastAsiaTheme="minorEastAsia" w:cstheme="minorEastAsia"/>
          <w:color w:val="auto"/>
          <w:spacing w:val="10"/>
          <w:szCs w:val="24"/>
          <w:highlight w:val="none"/>
          <w:shd w:val="clear" w:color="auto" w:fill="FFFFFF" w:themeFill="background1"/>
        </w:rPr>
        <w:t>，对于资信证明文件中写明“复印无效”的应提供原件。银行资信证明的抬头可以与采购人或采购代理机构名称不同。</w:t>
      </w:r>
    </w:p>
    <w:p w14:paraId="715509A2">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1.4、</w:t>
      </w:r>
      <w:r>
        <w:rPr>
          <w:rFonts w:hint="eastAsia" w:asciiTheme="minorEastAsia" w:hAnsiTheme="minorEastAsia" w:eastAsiaTheme="minorEastAsia" w:cstheme="minorEastAsia"/>
          <w:color w:val="auto"/>
          <w:spacing w:val="10"/>
          <w:szCs w:val="24"/>
          <w:highlight w:val="none"/>
          <w:shd w:val="clear" w:color="auto" w:fill="FFFFFF" w:themeFill="background1"/>
        </w:rPr>
        <w:t>银行资信证明应能说明该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投标人</w:t>
      </w:r>
      <w:r>
        <w:rPr>
          <w:rFonts w:hint="eastAsia" w:asciiTheme="minorEastAsia" w:hAnsiTheme="minorEastAsia" w:eastAsiaTheme="minorEastAsia" w:cstheme="minorEastAsia"/>
          <w:color w:val="auto"/>
          <w:spacing w:val="10"/>
          <w:szCs w:val="24"/>
          <w:highlight w:val="none"/>
          <w:shd w:val="clear" w:color="auto" w:fill="FFFFFF" w:themeFill="background1"/>
        </w:rPr>
        <w:t>与银行之间业务往来正常，无不良记录，企业信誉良好等。银行出具的存款证明不能作为银行资信证明。</w:t>
      </w:r>
    </w:p>
    <w:p w14:paraId="55C958E9">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二、依法缴纳税收和社会保障资金的相关材料</w:t>
      </w:r>
    </w:p>
    <w:p w14:paraId="0C5F1099">
      <w:pPr>
        <w:pStyle w:val="12"/>
        <w:spacing w:line="360" w:lineRule="auto"/>
        <w:ind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2.1、依法缴纳税收的证明材料：</w:t>
      </w:r>
    </w:p>
    <w:p w14:paraId="12EAF09C">
      <w:pPr>
        <w:pStyle w:val="12"/>
        <w:spacing w:line="360" w:lineRule="auto"/>
        <w:ind w:firstLine="480" w:firstLineChars="200"/>
        <w:rPr>
          <w:rFonts w:ascii="宋体" w:hAnsi="宋体" w:cs="仿宋"/>
          <w:color w:val="auto"/>
          <w:spacing w:val="10"/>
          <w:szCs w:val="24"/>
          <w:shd w:val="clear" w:color="auto" w:fill="FFFFFF" w:themeFill="background1"/>
        </w:rPr>
      </w:pPr>
      <w:r>
        <w:rPr>
          <w:rFonts w:hint="eastAsia" w:ascii="宋体" w:hAnsi="宋体"/>
          <w:color w:val="auto"/>
          <w:szCs w:val="24"/>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3D168BC0">
      <w:pPr>
        <w:pStyle w:val="12"/>
        <w:spacing w:line="360" w:lineRule="auto"/>
        <w:ind w:right="516"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2.2、依法缴纳社会保障资金的证明材料：</w:t>
      </w:r>
    </w:p>
    <w:p w14:paraId="67475422">
      <w:pPr>
        <w:pStyle w:val="12"/>
        <w:spacing w:line="360" w:lineRule="auto"/>
        <w:ind w:right="516" w:firstLine="480" w:firstLineChars="200"/>
        <w:rPr>
          <w:rFonts w:ascii="宋体" w:hAnsi="宋体" w:cs="仿宋"/>
          <w:color w:val="auto"/>
          <w:spacing w:val="10"/>
          <w:szCs w:val="24"/>
          <w:shd w:val="clear" w:color="auto" w:fill="FFFFFF" w:themeFill="background1"/>
        </w:rPr>
      </w:pPr>
      <w:r>
        <w:rPr>
          <w:rFonts w:hint="eastAsia" w:ascii="宋体" w:hAnsi="宋体"/>
          <w:color w:val="auto"/>
          <w:szCs w:val="24"/>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09F38185">
      <w:pPr>
        <w:pStyle w:val="12"/>
        <w:spacing w:line="360" w:lineRule="auto"/>
        <w:ind w:right="516"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2.3、依法免税或不需要缴纳社会保障资金的投标人，应提供相应文件证明其依法免税或不需要缴纳社会保障资金。</w:t>
      </w:r>
    </w:p>
    <w:p w14:paraId="3FD88480">
      <w:pPr>
        <w:pStyle w:val="12"/>
        <w:spacing w:line="360" w:lineRule="auto"/>
        <w:ind w:right="516"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三、注：</w:t>
      </w:r>
    </w:p>
    <w:p w14:paraId="69D33FA4">
      <w:pPr>
        <w:pStyle w:val="12"/>
        <w:spacing w:line="360" w:lineRule="auto"/>
        <w:ind w:right="516"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3.1、如因有关主管部门政策调整，部分证明材料有所增减，以最新政策要求为准；</w:t>
      </w:r>
    </w:p>
    <w:p w14:paraId="18247328">
      <w:pPr>
        <w:pStyle w:val="12"/>
        <w:spacing w:line="360" w:lineRule="auto"/>
        <w:ind w:right="516" w:firstLine="520" w:firstLineChars="200"/>
        <w:rPr>
          <w:rFonts w:ascii="宋体" w:hAnsi="宋体" w:cs="仿宋"/>
          <w:color w:val="auto"/>
          <w:spacing w:val="10"/>
          <w:szCs w:val="24"/>
          <w:shd w:val="clear" w:color="auto" w:fill="FFFFFF" w:themeFill="background1"/>
        </w:rPr>
      </w:pPr>
      <w:r>
        <w:rPr>
          <w:rFonts w:hint="eastAsia" w:ascii="宋体" w:hAnsi="宋体" w:cs="仿宋"/>
          <w:color w:val="auto"/>
          <w:spacing w:val="10"/>
          <w:szCs w:val="24"/>
          <w:shd w:val="clear" w:color="auto" w:fill="FFFFFF" w:themeFill="background1"/>
        </w:rPr>
        <w:t>3.2、如投标人所在地有关主管部门反馈的证明材料与本文中要求不一致时，以当地要求为准，但须投标人提供文字说明。</w:t>
      </w:r>
    </w:p>
    <w:p w14:paraId="7AB25C15">
      <w:pPr>
        <w:spacing w:after="120" w:line="360" w:lineRule="auto"/>
        <w:ind w:firstLine="46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p>
    <w:p w14:paraId="760497D7">
      <w:pPr>
        <w:rPr>
          <w:rFonts w:hint="eastAsia" w:asciiTheme="minorEastAsia" w:hAnsiTheme="minorEastAsia" w:eastAsiaTheme="minorEastAsia" w:cstheme="minorEastAsia"/>
          <w:b/>
          <w:color w:val="auto"/>
          <w:sz w:val="24"/>
          <w:szCs w:val="24"/>
          <w:highlight w:val="none"/>
        </w:rPr>
      </w:pPr>
      <w:bookmarkStart w:id="370" w:name="_Toc22195"/>
      <w:bookmarkStart w:id="371" w:name="_Toc6490"/>
      <w:bookmarkStart w:id="372" w:name="_Toc6917"/>
      <w:bookmarkStart w:id="373" w:name="_Toc29582"/>
      <w:bookmarkStart w:id="374" w:name="_Toc15267"/>
      <w:bookmarkStart w:id="375" w:name="_Toc28756"/>
      <w:bookmarkStart w:id="376" w:name="_Toc130252624"/>
      <w:bookmarkStart w:id="377" w:name="_Toc31926"/>
      <w:bookmarkStart w:id="378" w:name="_Toc128476880"/>
      <w:bookmarkStart w:id="379" w:name="_Toc141050517"/>
      <w:bookmarkStart w:id="380" w:name="_Toc24817"/>
      <w:bookmarkStart w:id="381" w:name="_Toc20521"/>
      <w:bookmarkStart w:id="382" w:name="_Toc30845"/>
      <w:bookmarkStart w:id="383" w:name="_Toc113901851"/>
      <w:bookmarkStart w:id="384" w:name="_Toc28937"/>
      <w:bookmarkStart w:id="385" w:name="_Toc6527"/>
      <w:bookmarkStart w:id="386" w:name="_Toc3038"/>
      <w:bookmarkStart w:id="387" w:name="_Toc24943"/>
      <w:bookmarkStart w:id="388" w:name="_Toc8262"/>
      <w:bookmarkStart w:id="389" w:name="_Toc13146"/>
      <w:bookmarkStart w:id="390" w:name="_Toc28397"/>
      <w:bookmarkStart w:id="391" w:name="_Toc111556488"/>
      <w:r>
        <w:rPr>
          <w:rFonts w:hint="eastAsia" w:asciiTheme="minorEastAsia" w:hAnsiTheme="minorEastAsia" w:eastAsiaTheme="minorEastAsia" w:cstheme="minorEastAsia"/>
          <w:b/>
          <w:color w:val="auto"/>
          <w:sz w:val="24"/>
          <w:szCs w:val="24"/>
          <w:highlight w:val="none"/>
        </w:rPr>
        <w:br w:type="page"/>
      </w:r>
    </w:p>
    <w:p w14:paraId="1538287C">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92" w:name="_Toc30986"/>
      <w:r>
        <w:rPr>
          <w:rFonts w:hint="eastAsia" w:asciiTheme="minorEastAsia" w:hAnsiTheme="minorEastAsia" w:eastAsiaTheme="minorEastAsia" w:cstheme="minorEastAsia"/>
          <w:b/>
          <w:color w:val="auto"/>
          <w:sz w:val="24"/>
          <w:szCs w:val="24"/>
          <w:highlight w:val="none"/>
        </w:rPr>
        <w:t>8.3 具备履行合同所必需的设备和专业技术能力的证明材料</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2"/>
    </w:p>
    <w:p w14:paraId="2675EC66">
      <w:pPr>
        <w:spacing w:line="360" w:lineRule="auto"/>
        <w:jc w:val="center"/>
        <w:rPr>
          <w:rFonts w:hint="eastAsia" w:asciiTheme="minorEastAsia" w:hAnsiTheme="minorEastAsia" w:eastAsiaTheme="minorEastAsia" w:cstheme="minorEastAsia"/>
          <w:b/>
          <w:color w:val="auto"/>
          <w:sz w:val="24"/>
          <w:szCs w:val="24"/>
          <w:highlight w:val="none"/>
        </w:rPr>
      </w:pPr>
    </w:p>
    <w:p w14:paraId="14FAC63F">
      <w:pPr>
        <w:spacing w:line="360" w:lineRule="auto"/>
        <w:jc w:val="center"/>
        <w:rPr>
          <w:rFonts w:hint="eastAsia" w:asciiTheme="minorEastAsia" w:hAnsiTheme="minorEastAsia" w:eastAsiaTheme="minorEastAsia" w:cstheme="minorEastAsia"/>
          <w:b/>
          <w:color w:val="auto"/>
          <w:sz w:val="24"/>
          <w:szCs w:val="24"/>
          <w:highlight w:val="none"/>
        </w:rPr>
      </w:pPr>
    </w:p>
    <w:p w14:paraId="73941369">
      <w:pPr>
        <w:spacing w:line="360" w:lineRule="auto"/>
        <w:jc w:val="center"/>
        <w:rPr>
          <w:rFonts w:hint="eastAsia" w:asciiTheme="minorEastAsia" w:hAnsiTheme="minorEastAsia" w:eastAsiaTheme="minorEastAsia" w:cstheme="minorEastAsia"/>
          <w:b/>
          <w:color w:val="auto"/>
          <w:sz w:val="24"/>
          <w:szCs w:val="24"/>
          <w:highlight w:val="none"/>
        </w:rPr>
      </w:pPr>
    </w:p>
    <w:p w14:paraId="12B989A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具有履行合同所必需的设备和专业技术能力的承诺</w:t>
      </w:r>
      <w:bookmarkEnd w:id="391"/>
      <w:r>
        <w:rPr>
          <w:rFonts w:hint="eastAsia" w:asciiTheme="minorEastAsia" w:hAnsiTheme="minorEastAsia" w:eastAsiaTheme="minorEastAsia" w:cstheme="minorEastAsia"/>
          <w:b/>
          <w:color w:val="auto"/>
          <w:sz w:val="24"/>
          <w:szCs w:val="24"/>
          <w:highlight w:val="none"/>
        </w:rPr>
        <w:t>函</w:t>
      </w:r>
    </w:p>
    <w:p w14:paraId="72E26B5C">
      <w:pPr>
        <w:adjustRightInd w:val="0"/>
        <w:snapToGrid w:val="0"/>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33DA24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1E867EF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28C0A99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我单位郑重承诺： </w:t>
      </w:r>
    </w:p>
    <w:p w14:paraId="0237992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我单位具备履行</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（项目名称）合同所必需的设备和专业技术能力；</w:t>
      </w:r>
    </w:p>
    <w:p w14:paraId="29FAE14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特此承诺。 </w:t>
      </w:r>
    </w:p>
    <w:p w14:paraId="18A05907">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5A8426ED">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1AD63395">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26859AAC">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6E8B6D28">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5E78BF8">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4EF18D6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23CB4A78">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日期： 年  月  日</w:t>
      </w:r>
    </w:p>
    <w:p w14:paraId="48F49617">
      <w:pPr>
        <w:adjustRightInd w:val="0"/>
        <w:snapToGrid w:val="0"/>
        <w:spacing w:line="360" w:lineRule="auto"/>
        <w:rPr>
          <w:rFonts w:hint="eastAsia" w:asciiTheme="minorEastAsia" w:hAnsiTheme="minorEastAsia" w:eastAsiaTheme="minorEastAsia" w:cstheme="minorEastAsia"/>
          <w:bCs/>
          <w:color w:val="auto"/>
          <w:sz w:val="24"/>
          <w:szCs w:val="24"/>
          <w:highlight w:val="none"/>
        </w:rPr>
      </w:pPr>
    </w:p>
    <w:p w14:paraId="6A2EC88B">
      <w:pPr>
        <w:spacing w:line="360" w:lineRule="auto"/>
        <w:rPr>
          <w:rFonts w:hint="eastAsia" w:asciiTheme="minorEastAsia" w:hAnsiTheme="minorEastAsia" w:eastAsiaTheme="minorEastAsia" w:cstheme="minorEastAsia"/>
          <w:color w:val="auto"/>
          <w:sz w:val="24"/>
          <w:szCs w:val="24"/>
          <w:highlight w:val="none"/>
        </w:rPr>
      </w:pPr>
    </w:p>
    <w:p w14:paraId="1FD074AF">
      <w:pPr>
        <w:spacing w:line="360" w:lineRule="auto"/>
        <w:rPr>
          <w:rFonts w:hint="eastAsia" w:asciiTheme="minorEastAsia" w:hAnsiTheme="minorEastAsia" w:eastAsiaTheme="minorEastAsia" w:cstheme="minorEastAsia"/>
          <w:color w:val="auto"/>
          <w:sz w:val="24"/>
          <w:szCs w:val="24"/>
          <w:highlight w:val="none"/>
        </w:rPr>
      </w:pPr>
    </w:p>
    <w:p w14:paraId="1B191E8A">
      <w:pPr>
        <w:spacing w:line="360" w:lineRule="auto"/>
        <w:rPr>
          <w:rFonts w:hint="eastAsia" w:asciiTheme="minorEastAsia" w:hAnsiTheme="minorEastAsia" w:eastAsiaTheme="minorEastAsia" w:cstheme="minorEastAsia"/>
          <w:color w:val="auto"/>
          <w:sz w:val="24"/>
          <w:szCs w:val="24"/>
          <w:highlight w:val="none"/>
        </w:rPr>
      </w:pPr>
    </w:p>
    <w:p w14:paraId="2DB55A1E">
      <w:pPr>
        <w:spacing w:line="360" w:lineRule="auto"/>
        <w:rPr>
          <w:rFonts w:hint="eastAsia" w:asciiTheme="minorEastAsia" w:hAnsiTheme="minorEastAsia" w:eastAsiaTheme="minorEastAsia" w:cstheme="minorEastAsia"/>
          <w:color w:val="auto"/>
          <w:sz w:val="24"/>
          <w:szCs w:val="24"/>
          <w:highlight w:val="none"/>
        </w:rPr>
      </w:pPr>
    </w:p>
    <w:p w14:paraId="214EFD67">
      <w:pPr>
        <w:spacing w:line="360" w:lineRule="auto"/>
        <w:rPr>
          <w:rFonts w:hint="eastAsia" w:asciiTheme="minorEastAsia" w:hAnsiTheme="minorEastAsia" w:eastAsiaTheme="minorEastAsia" w:cstheme="minorEastAsia"/>
          <w:color w:val="auto"/>
          <w:sz w:val="24"/>
          <w:szCs w:val="24"/>
          <w:highlight w:val="none"/>
        </w:rPr>
      </w:pPr>
    </w:p>
    <w:p w14:paraId="6E5C1D59">
      <w:pPr>
        <w:spacing w:line="360" w:lineRule="auto"/>
        <w:rPr>
          <w:rFonts w:hint="eastAsia" w:asciiTheme="minorEastAsia" w:hAnsiTheme="minorEastAsia" w:eastAsiaTheme="minorEastAsia" w:cstheme="minorEastAsia"/>
          <w:color w:val="auto"/>
          <w:sz w:val="24"/>
          <w:szCs w:val="24"/>
          <w:highlight w:val="none"/>
        </w:rPr>
      </w:pPr>
    </w:p>
    <w:p w14:paraId="5EDEE3BB">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393" w:name="_Toc130252625"/>
      <w:bookmarkStart w:id="394" w:name="_Toc23536"/>
      <w:bookmarkStart w:id="395" w:name="_Toc154"/>
      <w:bookmarkStart w:id="396" w:name="_Toc27933"/>
      <w:bookmarkStart w:id="397" w:name="_Toc31613"/>
      <w:bookmarkStart w:id="398" w:name="_Toc9960"/>
      <w:bookmarkStart w:id="399" w:name="_Toc29127"/>
      <w:bookmarkStart w:id="400" w:name="_Toc16035"/>
      <w:bookmarkStart w:id="401" w:name="_Toc1561"/>
      <w:bookmarkStart w:id="402" w:name="_Toc24529"/>
      <w:bookmarkStart w:id="403" w:name="_Toc19260"/>
      <w:bookmarkStart w:id="404" w:name="_Toc18553"/>
      <w:bookmarkStart w:id="405" w:name="_Toc113901852"/>
      <w:bookmarkStart w:id="406" w:name="_Toc12060"/>
      <w:bookmarkStart w:id="407" w:name="_Toc141050518"/>
      <w:bookmarkStart w:id="408" w:name="_Toc5472"/>
      <w:bookmarkStart w:id="409" w:name="_Toc12742"/>
      <w:bookmarkStart w:id="410" w:name="_Toc17656"/>
      <w:bookmarkStart w:id="411" w:name="_Toc14597"/>
      <w:bookmarkStart w:id="412" w:name="_Toc128476881"/>
      <w:bookmarkStart w:id="413" w:name="_Toc12824"/>
      <w:bookmarkStart w:id="414" w:name="_Toc9901"/>
      <w:bookmarkStart w:id="415" w:name="_Toc111556490"/>
      <w:r>
        <w:rPr>
          <w:rFonts w:hint="eastAsia" w:asciiTheme="minorEastAsia" w:hAnsiTheme="minorEastAsia" w:eastAsiaTheme="minorEastAsia" w:cstheme="minorEastAsia"/>
          <w:b/>
          <w:color w:val="auto"/>
          <w:sz w:val="24"/>
          <w:szCs w:val="24"/>
          <w:highlight w:val="none"/>
        </w:rPr>
        <w:t>8.4 参加政府采购活动前3年内在经营活动中没有重大违法记录的书面声明</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p w14:paraId="27D35547">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17B3E2F">
      <w:pPr>
        <w:widowControl/>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参加政府采购活动前3年内在经营活动中没有重大违法记录的书面声明</w:t>
      </w:r>
    </w:p>
    <w:p w14:paraId="200D968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445459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72F9DCD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699E211">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我单位在参与</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前三年内（以</w:t>
      </w:r>
      <w:r>
        <w:rPr>
          <w:rFonts w:hint="eastAsia" w:asciiTheme="minorEastAsia" w:hAnsiTheme="minorEastAsia" w:eastAsiaTheme="minorEastAsia" w:cstheme="minorEastAsia"/>
          <w:color w:val="auto"/>
          <w:sz w:val="24"/>
          <w:szCs w:val="24"/>
          <w:highlight w:val="none"/>
        </w:rPr>
        <w:t>投标文件递交截止之日为期限</w:t>
      </w:r>
      <w:r>
        <w:rPr>
          <w:rFonts w:hint="eastAsia" w:asciiTheme="minorEastAsia" w:hAnsiTheme="minorEastAsia" w:eastAsiaTheme="minorEastAsia" w:cstheme="minorEastAsia"/>
          <w:color w:val="auto"/>
          <w:kern w:val="0"/>
          <w:sz w:val="24"/>
          <w:szCs w:val="24"/>
          <w:highlight w:val="none"/>
        </w:rPr>
        <w:t>）在经营活动中没有重大违法记录。</w:t>
      </w:r>
    </w:p>
    <w:p w14:paraId="0882AEC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若贵方在本项目采购过程中发现我方参加政府采购活动前三年内有重大违法记录；</w:t>
      </w:r>
      <w:r>
        <w:rPr>
          <w:rFonts w:hint="eastAsia" w:asciiTheme="minorEastAsia" w:hAnsiTheme="minorEastAsia" w:eastAsiaTheme="minorEastAsia" w:cstheme="minorEastAsia"/>
          <w:color w:val="auto"/>
          <w:kern w:val="0"/>
          <w:sz w:val="24"/>
          <w:szCs w:val="24"/>
          <w:highlight w:val="none"/>
        </w:rPr>
        <w:t>我单位</w:t>
      </w:r>
      <w:r>
        <w:rPr>
          <w:rFonts w:hint="eastAsia" w:asciiTheme="minorEastAsia" w:hAnsiTheme="minorEastAsia" w:eastAsiaTheme="minorEastAsia" w:cstheme="minorEastAsia"/>
          <w:color w:val="auto"/>
          <w:sz w:val="24"/>
          <w:szCs w:val="24"/>
          <w:highlight w:val="none"/>
        </w:rPr>
        <w:t>将无条件退出本项目的投标，并承担因此引起的一切后果。我方对此声明负全部法律责任。</w:t>
      </w:r>
    </w:p>
    <w:p w14:paraId="18779A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3F6EFFA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052C41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239B46C">
      <w:pPr>
        <w:adjustRightInd w:val="0"/>
        <w:snapToGrid w:val="0"/>
        <w:spacing w:line="360" w:lineRule="auto"/>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备注：</w:t>
      </w:r>
    </w:p>
    <w:p w14:paraId="1ACB55B3">
      <w:pPr>
        <w:adjustRightInd w:val="0"/>
        <w:snapToGrid w:val="0"/>
        <w:spacing w:line="360" w:lineRule="auto"/>
        <w:ind w:firstLine="42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t>若投标人在投标文件递交截止之日成立时间不足三年，以自成立以来的时间计取。</w:t>
      </w:r>
    </w:p>
    <w:p w14:paraId="05A36BE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14:paraId="697029E7">
      <w:pPr>
        <w:adjustRightInd w:val="0"/>
        <w:snapToGrid w:val="0"/>
        <w:spacing w:line="360" w:lineRule="auto"/>
        <w:ind w:firstLine="3112" w:firstLineChars="1297"/>
        <w:rPr>
          <w:rFonts w:hint="eastAsia" w:asciiTheme="minorEastAsia" w:hAnsiTheme="minorEastAsia" w:eastAsiaTheme="minorEastAsia" w:cstheme="minorEastAsia"/>
          <w:color w:val="auto"/>
          <w:sz w:val="24"/>
          <w:szCs w:val="24"/>
          <w:highlight w:val="none"/>
        </w:rPr>
      </w:pPr>
    </w:p>
    <w:p w14:paraId="0F0475B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39248515">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p>
    <w:p w14:paraId="491258C9">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p>
    <w:p w14:paraId="5FE4EEE9">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日期： 年  月  日</w:t>
      </w:r>
    </w:p>
    <w:p w14:paraId="6CAE3CF4">
      <w:pPr>
        <w:widowControl/>
        <w:shd w:val="clear" w:color="auto" w:fill="FFFFFF"/>
        <w:snapToGrid w:val="0"/>
        <w:spacing w:line="360" w:lineRule="auto"/>
        <w:ind w:firstLine="420"/>
        <w:rPr>
          <w:rFonts w:hint="eastAsia" w:asciiTheme="minorEastAsia" w:hAnsiTheme="minorEastAsia" w:eastAsiaTheme="minorEastAsia" w:cstheme="minorEastAsia"/>
          <w:color w:val="auto"/>
          <w:kern w:val="0"/>
          <w:sz w:val="24"/>
          <w:szCs w:val="24"/>
          <w:highlight w:val="none"/>
        </w:rPr>
      </w:pPr>
    </w:p>
    <w:p w14:paraId="73655473">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416" w:name="_Toc30930"/>
      <w:bookmarkStart w:id="417" w:name="_Toc130252626"/>
      <w:bookmarkStart w:id="418" w:name="_Toc313"/>
      <w:bookmarkStart w:id="419" w:name="_Toc4675"/>
      <w:bookmarkStart w:id="420" w:name="_Toc30447"/>
      <w:bookmarkStart w:id="421" w:name="_Toc9134"/>
      <w:bookmarkStart w:id="422" w:name="_Toc9385"/>
      <w:bookmarkStart w:id="423" w:name="_Toc141050519"/>
      <w:bookmarkStart w:id="424" w:name="_Toc14380"/>
      <w:bookmarkStart w:id="425" w:name="_Toc31144"/>
      <w:bookmarkStart w:id="426" w:name="_Toc13030"/>
      <w:bookmarkStart w:id="427" w:name="_Toc8192"/>
      <w:bookmarkStart w:id="428" w:name="_Toc6424"/>
      <w:bookmarkStart w:id="429" w:name="_Toc26082"/>
      <w:bookmarkStart w:id="430" w:name="_Toc4697"/>
      <w:bookmarkStart w:id="431" w:name="_Toc24660"/>
      <w:bookmarkStart w:id="432" w:name="_Toc3183"/>
      <w:bookmarkStart w:id="433" w:name="_Toc113901853"/>
      <w:bookmarkStart w:id="434" w:name="_Toc11552"/>
      <w:bookmarkStart w:id="435" w:name="_Toc25108"/>
      <w:bookmarkStart w:id="436" w:name="_Toc17488"/>
      <w:bookmarkStart w:id="437" w:name="_Toc128476882"/>
      <w:r>
        <w:rPr>
          <w:rFonts w:hint="eastAsia" w:asciiTheme="minorEastAsia" w:hAnsiTheme="minorEastAsia" w:eastAsiaTheme="minorEastAsia" w:cstheme="minorEastAsia"/>
          <w:b/>
          <w:color w:val="auto"/>
          <w:sz w:val="24"/>
          <w:szCs w:val="24"/>
          <w:highlight w:val="none"/>
        </w:rPr>
        <w:t>8.5 具备法律、行政法规规定的其他条件的证明材料</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165AAB4">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045276AA">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一、国家有关主管部门的行政许可（如有时）。</w:t>
      </w:r>
    </w:p>
    <w:p w14:paraId="6A9EFEDE">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二、中小企业声明函/残疾人福利性单位声明函/监狱企业证明文件（如有时）。</w:t>
      </w:r>
    </w:p>
    <w:p w14:paraId="70A483C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D322CC8">
      <w:pPr>
        <w:widowControl/>
        <w:spacing w:line="360" w:lineRule="auto"/>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 xml:space="preserve">附件一、                  </w:t>
      </w:r>
    </w:p>
    <w:p w14:paraId="1E53A251">
      <w:pPr>
        <w:spacing w:line="588" w:lineRule="exact"/>
        <w:jc w:val="center"/>
        <w:rPr>
          <w:rFonts w:hint="eastAsia" w:asciiTheme="minorEastAsia" w:hAnsiTheme="minorEastAsia" w:eastAsiaTheme="minorEastAsia" w:cstheme="minorEastAsia"/>
          <w:b/>
          <w:color w:val="auto"/>
          <w:spacing w:val="6"/>
          <w:sz w:val="24"/>
          <w:szCs w:val="24"/>
          <w:highlight w:val="none"/>
        </w:rPr>
      </w:pPr>
    </w:p>
    <w:p w14:paraId="0986CEE0">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182D1981">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spacing w:val="6"/>
          <w:sz w:val="24"/>
          <w:szCs w:val="24"/>
          <w:highlight w:val="none"/>
          <w:shd w:val="clear" w:color="auto" w:fill="FFFFFF" w:themeFill="background1"/>
        </w:rPr>
        <w:t>中小企业声明函（工程、服务）</w:t>
      </w:r>
    </w:p>
    <w:p w14:paraId="482A0868">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61934C89">
      <w:pPr>
        <w:spacing w:line="360" w:lineRule="auto"/>
        <w:ind w:firstLine="480" w:firstLineChars="200"/>
        <w:rPr>
          <w:rFonts w:ascii="宋体" w:hAnsi="宋体" w:eastAsia="宋体" w:cs="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本公司（联合体）郑重声明，根据《政府采购促进中小企业发展管理办法》（财库﹝</w:t>
      </w:r>
      <w:r>
        <w:rPr>
          <w:rFonts w:ascii="宋体" w:hAnsi="宋体" w:eastAsia="宋体" w:cs="宋体"/>
          <w:color w:val="auto"/>
          <w:kern w:val="0"/>
          <w:sz w:val="24"/>
          <w:szCs w:val="24"/>
          <w:shd w:val="clear" w:color="auto" w:fill="FFFFFF" w:themeFill="background1"/>
        </w:rPr>
        <w:t>2020</w:t>
      </w:r>
      <w:r>
        <w:rPr>
          <w:rFonts w:hint="eastAsia" w:ascii="宋体" w:hAnsi="宋体" w:eastAsia="宋体" w:cs="宋体"/>
          <w:color w:val="auto"/>
          <w:kern w:val="0"/>
          <w:sz w:val="24"/>
          <w:szCs w:val="24"/>
          <w:shd w:val="clear" w:color="auto" w:fill="FFFFFF" w:themeFill="background1"/>
        </w:rPr>
        <w:t>﹞</w:t>
      </w:r>
      <w:r>
        <w:rPr>
          <w:rFonts w:ascii="宋体" w:hAnsi="宋体" w:eastAsia="宋体" w:cs="宋体"/>
          <w:color w:val="auto"/>
          <w:kern w:val="0"/>
          <w:sz w:val="24"/>
          <w:szCs w:val="24"/>
          <w:shd w:val="clear" w:color="auto" w:fill="FFFFFF" w:themeFill="background1"/>
        </w:rPr>
        <w:t xml:space="preserve">46 </w:t>
      </w:r>
      <w:r>
        <w:rPr>
          <w:rFonts w:hint="eastAsia" w:ascii="宋体" w:hAnsi="宋体" w:eastAsia="宋体" w:cs="宋体"/>
          <w:color w:val="auto"/>
          <w:kern w:val="0"/>
          <w:sz w:val="24"/>
          <w:szCs w:val="24"/>
          <w:shd w:val="clear" w:color="auto" w:fill="FFFFFF" w:themeFill="background1"/>
        </w:rPr>
        <w:t>号）的规定，本公司</w:t>
      </w:r>
      <w:r>
        <w:rPr>
          <w:rFonts w:hint="eastAsia" w:ascii="宋体" w:hAnsi="宋体" w:eastAsia="宋体" w:cs="宋体"/>
          <w:color w:val="auto"/>
          <w:kern w:val="0"/>
          <w:sz w:val="24"/>
          <w:szCs w:val="24"/>
          <w:u w:val="single"/>
          <w:shd w:val="clear" w:color="auto" w:fill="FFFFFF" w:themeFill="background1"/>
        </w:rPr>
        <w:t>（联合体）</w:t>
      </w:r>
      <w:r>
        <w:rPr>
          <w:rFonts w:hint="eastAsia" w:ascii="宋体" w:hAnsi="宋体" w:eastAsia="宋体" w:cs="宋体"/>
          <w:color w:val="auto"/>
          <w:kern w:val="0"/>
          <w:sz w:val="24"/>
          <w:szCs w:val="24"/>
          <w:shd w:val="clear" w:color="auto" w:fill="FFFFFF" w:themeFill="background1"/>
        </w:rPr>
        <w:t>参加</w:t>
      </w:r>
      <w:r>
        <w:rPr>
          <w:rFonts w:hint="eastAsia" w:ascii="宋体" w:hAnsi="宋体" w:eastAsia="宋体" w:cs="宋体"/>
          <w:color w:val="auto"/>
          <w:kern w:val="0"/>
          <w:sz w:val="24"/>
          <w:szCs w:val="24"/>
          <w:u w:val="single"/>
          <w:shd w:val="clear" w:color="auto" w:fill="FFFFFF" w:themeFill="background1"/>
        </w:rPr>
        <w:t>（单位名称）</w:t>
      </w:r>
      <w:r>
        <w:rPr>
          <w:rFonts w:hint="eastAsia" w:ascii="宋体" w:hAnsi="宋体" w:eastAsia="宋体" w:cs="宋体"/>
          <w:color w:val="auto"/>
          <w:kern w:val="0"/>
          <w:sz w:val="24"/>
          <w:szCs w:val="24"/>
          <w:shd w:val="clear" w:color="auto" w:fill="FFFFFF" w:themeFill="background1"/>
        </w:rPr>
        <w:t>的</w:t>
      </w:r>
      <w:r>
        <w:rPr>
          <w:rFonts w:hint="eastAsia" w:ascii="宋体" w:hAnsi="宋体" w:eastAsia="宋体" w:cs="宋体"/>
          <w:color w:val="auto"/>
          <w:kern w:val="0"/>
          <w:sz w:val="24"/>
          <w:szCs w:val="24"/>
          <w:u w:val="single"/>
          <w:shd w:val="clear" w:color="auto" w:fill="FFFFFF" w:themeFill="background1"/>
        </w:rPr>
        <w:t>（项目名称）</w:t>
      </w:r>
      <w:r>
        <w:rPr>
          <w:rFonts w:hint="eastAsia" w:ascii="宋体" w:hAnsi="宋体" w:eastAsia="宋体" w:cs="宋体"/>
          <w:color w:val="auto"/>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77DCA358">
      <w:pPr>
        <w:spacing w:line="360" w:lineRule="auto"/>
        <w:ind w:firstLine="480" w:firstLineChars="200"/>
        <w:rPr>
          <w:rFonts w:ascii="宋体" w:hAnsi="宋体" w:eastAsia="宋体" w:cs="宋体"/>
          <w:color w:val="auto"/>
          <w:kern w:val="0"/>
          <w:sz w:val="24"/>
          <w:szCs w:val="24"/>
          <w:shd w:val="clear" w:color="auto" w:fill="FFFFFF" w:themeFill="background1"/>
        </w:rPr>
      </w:pPr>
      <w:r>
        <w:rPr>
          <w:rFonts w:ascii="宋体" w:hAnsi="宋体" w:eastAsia="宋体" w:cs="宋体"/>
          <w:color w:val="auto"/>
          <w:kern w:val="0"/>
          <w:sz w:val="24"/>
          <w:szCs w:val="24"/>
          <w:shd w:val="clear" w:color="auto" w:fill="FFFFFF" w:themeFill="background1"/>
        </w:rPr>
        <w:t xml:space="preserve">1. </w:t>
      </w:r>
      <w:r>
        <w:rPr>
          <w:rFonts w:hint="eastAsia" w:ascii="宋体" w:hAnsi="宋体" w:eastAsia="宋体" w:cs="宋体"/>
          <w:color w:val="auto"/>
          <w:kern w:val="0"/>
          <w:sz w:val="24"/>
          <w:szCs w:val="24"/>
          <w:u w:val="single"/>
          <w:shd w:val="clear" w:color="auto" w:fill="FFFFFF" w:themeFill="background1"/>
        </w:rPr>
        <w:t>（标的名称）</w:t>
      </w:r>
      <w:r>
        <w:rPr>
          <w:rFonts w:ascii="宋体" w:hAnsi="宋体" w:eastAsia="宋体" w:cs="宋体"/>
          <w:color w:val="auto"/>
          <w:kern w:val="0"/>
          <w:sz w:val="24"/>
          <w:szCs w:val="24"/>
          <w:shd w:val="clear" w:color="auto" w:fill="FFFFFF" w:themeFill="background1"/>
        </w:rPr>
        <w:t xml:space="preserve"> </w:t>
      </w:r>
      <w:r>
        <w:rPr>
          <w:rFonts w:hint="eastAsia" w:ascii="宋体" w:hAnsi="宋体" w:eastAsia="宋体" w:cs="宋体"/>
          <w:color w:val="auto"/>
          <w:kern w:val="0"/>
          <w:sz w:val="24"/>
          <w:szCs w:val="24"/>
          <w:shd w:val="clear" w:color="auto" w:fill="FFFFFF" w:themeFill="background1"/>
        </w:rPr>
        <w:t>，属于</w:t>
      </w:r>
      <w:r>
        <w:rPr>
          <w:rFonts w:hint="eastAsia" w:ascii="宋体" w:hAnsi="宋体" w:eastAsia="宋体" w:cs="宋体"/>
          <w:color w:val="auto"/>
          <w:kern w:val="0"/>
          <w:sz w:val="24"/>
          <w:szCs w:val="24"/>
          <w:u w:val="single"/>
          <w:shd w:val="clear" w:color="auto" w:fill="FFFFFF" w:themeFill="background1"/>
        </w:rPr>
        <w:t>（租赁和商务服务业）</w:t>
      </w:r>
      <w:r>
        <w:rPr>
          <w:rFonts w:hint="eastAsia" w:ascii="宋体" w:hAnsi="宋体" w:eastAsia="宋体" w:cs="宋体"/>
          <w:color w:val="auto"/>
          <w:kern w:val="0"/>
          <w:sz w:val="24"/>
          <w:szCs w:val="24"/>
          <w:shd w:val="clear" w:color="auto" w:fill="FFFFFF" w:themeFill="background1"/>
        </w:rPr>
        <w:t>；承建（承接）企业为</w:t>
      </w:r>
      <w:r>
        <w:rPr>
          <w:rFonts w:hint="eastAsia" w:ascii="宋体" w:hAnsi="宋体" w:eastAsia="宋体" w:cs="宋体"/>
          <w:color w:val="auto"/>
          <w:kern w:val="0"/>
          <w:sz w:val="24"/>
          <w:szCs w:val="24"/>
          <w:u w:val="single"/>
          <w:shd w:val="clear" w:color="auto" w:fill="FFFFFF" w:themeFill="background1"/>
        </w:rPr>
        <w:t>（企业名称）</w:t>
      </w:r>
      <w:r>
        <w:rPr>
          <w:rFonts w:hint="eastAsia" w:ascii="宋体" w:hAnsi="宋体" w:eastAsia="宋体" w:cs="宋体"/>
          <w:color w:val="auto"/>
          <w:kern w:val="0"/>
          <w:sz w:val="24"/>
          <w:szCs w:val="24"/>
          <w:shd w:val="clear" w:color="auto" w:fill="FFFFFF" w:themeFill="background1"/>
        </w:rPr>
        <w:t>，从业人员</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人，营业收入为</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万元，资产总额为</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万元，属于（</w:t>
      </w:r>
      <w:r>
        <w:rPr>
          <w:rFonts w:hint="eastAsia" w:ascii="宋体" w:hAnsi="宋体" w:eastAsia="宋体" w:cs="宋体"/>
          <w:color w:val="auto"/>
          <w:kern w:val="0"/>
          <w:sz w:val="24"/>
          <w:szCs w:val="24"/>
          <w:u w:val="single"/>
          <w:shd w:val="clear" w:color="auto" w:fill="FFFFFF" w:themeFill="background1"/>
        </w:rPr>
        <w:t>中型企业、小型企业、微型企业</w:t>
      </w:r>
      <w:r>
        <w:rPr>
          <w:rFonts w:hint="eastAsia" w:ascii="宋体" w:hAnsi="宋体" w:eastAsia="宋体" w:cs="宋体"/>
          <w:color w:val="auto"/>
          <w:kern w:val="0"/>
          <w:sz w:val="24"/>
          <w:szCs w:val="24"/>
          <w:shd w:val="clear" w:color="auto" w:fill="FFFFFF" w:themeFill="background1"/>
        </w:rPr>
        <w:t>）；</w:t>
      </w:r>
    </w:p>
    <w:p w14:paraId="1FD1F612">
      <w:pPr>
        <w:spacing w:line="360" w:lineRule="auto"/>
        <w:ind w:firstLine="480" w:firstLineChars="200"/>
        <w:rPr>
          <w:rFonts w:ascii="宋体" w:hAnsi="宋体" w:eastAsia="宋体" w:cs="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lang w:val="en-US" w:eastAsia="zh-CN"/>
        </w:rPr>
        <w:t>2</w:t>
      </w:r>
      <w:r>
        <w:rPr>
          <w:rFonts w:ascii="宋体" w:hAnsi="宋体" w:eastAsia="宋体" w:cs="宋体"/>
          <w:color w:val="auto"/>
          <w:kern w:val="0"/>
          <w:sz w:val="24"/>
          <w:szCs w:val="24"/>
          <w:shd w:val="clear" w:color="auto" w:fill="FFFFFF" w:themeFill="background1"/>
        </w:rPr>
        <w:t xml:space="preserve">. </w:t>
      </w:r>
      <w:r>
        <w:rPr>
          <w:rFonts w:hint="eastAsia" w:ascii="宋体" w:hAnsi="宋体" w:eastAsia="宋体" w:cs="宋体"/>
          <w:color w:val="auto"/>
          <w:kern w:val="0"/>
          <w:sz w:val="24"/>
          <w:szCs w:val="24"/>
          <w:u w:val="single"/>
          <w:shd w:val="clear" w:color="auto" w:fill="FFFFFF" w:themeFill="background1"/>
        </w:rPr>
        <w:t>（标的名称）</w:t>
      </w:r>
      <w:r>
        <w:rPr>
          <w:rFonts w:ascii="宋体" w:hAnsi="宋体" w:eastAsia="宋体" w:cs="宋体"/>
          <w:color w:val="auto"/>
          <w:kern w:val="0"/>
          <w:sz w:val="24"/>
          <w:szCs w:val="24"/>
          <w:shd w:val="clear" w:color="auto" w:fill="FFFFFF" w:themeFill="background1"/>
        </w:rPr>
        <w:t xml:space="preserve"> </w:t>
      </w:r>
      <w:r>
        <w:rPr>
          <w:rFonts w:hint="eastAsia" w:ascii="宋体" w:hAnsi="宋体" w:eastAsia="宋体" w:cs="宋体"/>
          <w:color w:val="auto"/>
          <w:kern w:val="0"/>
          <w:sz w:val="24"/>
          <w:szCs w:val="24"/>
          <w:shd w:val="clear" w:color="auto" w:fill="FFFFFF" w:themeFill="background1"/>
        </w:rPr>
        <w:t>，属于</w:t>
      </w:r>
      <w:r>
        <w:rPr>
          <w:rFonts w:hint="eastAsia" w:ascii="宋体" w:hAnsi="宋体" w:eastAsia="宋体" w:cs="宋体"/>
          <w:color w:val="auto"/>
          <w:kern w:val="0"/>
          <w:sz w:val="24"/>
          <w:szCs w:val="24"/>
          <w:u w:val="single"/>
          <w:shd w:val="clear" w:color="auto" w:fill="FFFFFF" w:themeFill="background1"/>
        </w:rPr>
        <w:t>（餐饮业）</w:t>
      </w:r>
      <w:r>
        <w:rPr>
          <w:rFonts w:hint="eastAsia" w:ascii="宋体" w:hAnsi="宋体" w:eastAsia="宋体" w:cs="宋体"/>
          <w:color w:val="auto"/>
          <w:kern w:val="0"/>
          <w:sz w:val="24"/>
          <w:szCs w:val="24"/>
          <w:shd w:val="clear" w:color="auto" w:fill="FFFFFF" w:themeFill="background1"/>
        </w:rPr>
        <w:t>；承建（承接）企业为</w:t>
      </w:r>
      <w:r>
        <w:rPr>
          <w:rFonts w:hint="eastAsia" w:ascii="宋体" w:hAnsi="宋体" w:eastAsia="宋体" w:cs="宋体"/>
          <w:color w:val="auto"/>
          <w:kern w:val="0"/>
          <w:sz w:val="24"/>
          <w:szCs w:val="24"/>
          <w:u w:val="single"/>
          <w:shd w:val="clear" w:color="auto" w:fill="FFFFFF" w:themeFill="background1"/>
        </w:rPr>
        <w:t>（企业名称）</w:t>
      </w:r>
      <w:r>
        <w:rPr>
          <w:rFonts w:hint="eastAsia" w:ascii="宋体" w:hAnsi="宋体" w:eastAsia="宋体" w:cs="宋体"/>
          <w:color w:val="auto"/>
          <w:kern w:val="0"/>
          <w:sz w:val="24"/>
          <w:szCs w:val="24"/>
          <w:shd w:val="clear" w:color="auto" w:fill="FFFFFF" w:themeFill="background1"/>
        </w:rPr>
        <w:t>，从业人员</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人，营业收入为</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万元，资产总额为</w:t>
      </w:r>
      <w:r>
        <w:rPr>
          <w:rFonts w:hint="eastAsia" w:ascii="宋体" w:hAnsi="宋体" w:eastAsia="宋体" w:cs="宋体"/>
          <w:color w:val="auto"/>
          <w:kern w:val="0"/>
          <w:sz w:val="24"/>
          <w:szCs w:val="24"/>
          <w:u w:val="single"/>
          <w:shd w:val="clear" w:color="auto" w:fill="FFFFFF" w:themeFill="background1"/>
        </w:rPr>
        <w:t xml:space="preserve">  / </w:t>
      </w:r>
      <w:r>
        <w:rPr>
          <w:rFonts w:hint="eastAsia" w:ascii="宋体" w:hAnsi="宋体" w:eastAsia="宋体" w:cs="宋体"/>
          <w:color w:val="auto"/>
          <w:kern w:val="0"/>
          <w:sz w:val="24"/>
          <w:szCs w:val="24"/>
          <w:shd w:val="clear" w:color="auto" w:fill="FFFFFF" w:themeFill="background1"/>
        </w:rPr>
        <w:t>万元，属于（</w:t>
      </w:r>
      <w:r>
        <w:rPr>
          <w:rFonts w:hint="eastAsia" w:ascii="宋体" w:hAnsi="宋体" w:eastAsia="宋体" w:cs="宋体"/>
          <w:color w:val="auto"/>
          <w:kern w:val="0"/>
          <w:sz w:val="24"/>
          <w:szCs w:val="24"/>
          <w:u w:val="single"/>
          <w:shd w:val="clear" w:color="auto" w:fill="FFFFFF" w:themeFill="background1"/>
        </w:rPr>
        <w:t>中型企业、小型企业、微型企业</w:t>
      </w:r>
      <w:r>
        <w:rPr>
          <w:rFonts w:hint="eastAsia" w:ascii="宋体" w:hAnsi="宋体" w:eastAsia="宋体" w:cs="宋体"/>
          <w:color w:val="auto"/>
          <w:kern w:val="0"/>
          <w:sz w:val="24"/>
          <w:szCs w:val="24"/>
          <w:shd w:val="clear" w:color="auto" w:fill="FFFFFF" w:themeFill="background1"/>
        </w:rPr>
        <w:t>）；</w:t>
      </w:r>
    </w:p>
    <w:p w14:paraId="5E4B9572">
      <w:pPr>
        <w:spacing w:line="360" w:lineRule="auto"/>
        <w:ind w:firstLine="480" w:firstLineChars="200"/>
        <w:rPr>
          <w:rFonts w:ascii="宋体" w:hAnsi="宋体" w:eastAsia="宋体" w:cs="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以上企业，不属于大企业的分支机构，不存在控股股东为大企业的情形，也不存在与大企业的负责人为同一人的情形。</w:t>
      </w:r>
    </w:p>
    <w:p w14:paraId="6B8B375D">
      <w:pPr>
        <w:spacing w:line="360" w:lineRule="auto"/>
        <w:ind w:firstLine="480" w:firstLineChars="200"/>
        <w:rPr>
          <w:rFonts w:ascii="宋体" w:hAnsi="宋体" w:eastAsia="宋体" w:cs="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本企业对上述声明内容的真实性负责。如有虚假，将依法承担相应责任。</w:t>
      </w:r>
    </w:p>
    <w:p w14:paraId="3BB4A26D">
      <w:pPr>
        <w:spacing w:line="360" w:lineRule="auto"/>
        <w:ind w:firstLine="480" w:firstLineChars="200"/>
        <w:jc w:val="right"/>
        <w:rPr>
          <w:rFonts w:ascii="宋体" w:hAnsi="宋体" w:eastAsia="宋体" w:cs="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企业名称（盖章）：</w:t>
      </w:r>
    </w:p>
    <w:p w14:paraId="27B4B8A5">
      <w:pPr>
        <w:spacing w:line="360" w:lineRule="auto"/>
        <w:ind w:right="480" w:firstLine="480" w:firstLineChars="200"/>
        <w:jc w:val="right"/>
        <w:rPr>
          <w:rFonts w:ascii="宋体" w:hAnsi="宋体" w:eastAsia="宋体" w:cs="宋体"/>
          <w:b/>
          <w:color w:val="auto"/>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日期：</w:t>
      </w:r>
    </w:p>
    <w:p w14:paraId="442D1A25">
      <w:pPr>
        <w:spacing w:line="360" w:lineRule="auto"/>
        <w:rPr>
          <w:rStyle w:val="41"/>
          <w:rFonts w:ascii="宋体" w:hAnsi="宋体" w:eastAsia="宋体"/>
          <w:color w:val="auto"/>
          <w:kern w:val="0"/>
          <w:sz w:val="24"/>
          <w:szCs w:val="24"/>
          <w:shd w:val="clear" w:color="auto" w:fill="FFFFFF" w:themeFill="background1"/>
        </w:rPr>
      </w:pPr>
      <w:r>
        <w:rPr>
          <w:rFonts w:hint="eastAsia" w:ascii="宋体" w:hAnsi="宋体" w:eastAsia="宋体" w:cs="宋体"/>
          <w:color w:val="auto"/>
          <w:kern w:val="0"/>
          <w:sz w:val="24"/>
          <w:szCs w:val="24"/>
          <w:shd w:val="clear" w:color="auto" w:fill="FFFFFF" w:themeFill="background1"/>
        </w:rPr>
        <w:t>注：人员、营业收入、资产总额填报上一年度数据，无上一年度数据的新成立企业可不填报。</w:t>
      </w:r>
    </w:p>
    <w:p w14:paraId="370EF5BB">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1D3ADADA">
      <w:pPr>
        <w:spacing w:line="588"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附件二、</w:t>
      </w:r>
    </w:p>
    <w:p w14:paraId="460BB198">
      <w:pPr>
        <w:spacing w:line="360" w:lineRule="auto"/>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残疾人福利性单位声明函</w:t>
      </w:r>
    </w:p>
    <w:p w14:paraId="16DDED23">
      <w:pPr>
        <w:spacing w:line="360" w:lineRule="auto"/>
        <w:rPr>
          <w:rFonts w:hint="eastAsia" w:asciiTheme="minorEastAsia" w:hAnsiTheme="minorEastAsia" w:eastAsiaTheme="minorEastAsia" w:cstheme="minorEastAsia"/>
          <w:b/>
          <w:color w:val="auto"/>
          <w:spacing w:val="6"/>
          <w:sz w:val="24"/>
          <w:szCs w:val="24"/>
          <w:highlight w:val="none"/>
        </w:rPr>
      </w:pPr>
    </w:p>
    <w:p w14:paraId="412A3CD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1D92788">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6BB0B3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15EB622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785FA48F">
      <w:pPr>
        <w:tabs>
          <w:tab w:val="left" w:pos="4860"/>
        </w:tabs>
        <w:spacing w:line="360" w:lineRule="auto"/>
        <w:ind w:right="1560"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单位名称（盖章）：</w:t>
      </w:r>
    </w:p>
    <w:p w14:paraId="3BE80330">
      <w:pPr>
        <w:tabs>
          <w:tab w:val="left" w:pos="4860"/>
        </w:tabs>
        <w:spacing w:line="360" w:lineRule="auto"/>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53D6F374">
      <w:pPr>
        <w:spacing w:line="360" w:lineRule="auto"/>
        <w:rPr>
          <w:rFonts w:hint="eastAsia" w:asciiTheme="minorEastAsia" w:hAnsiTheme="minorEastAsia" w:eastAsiaTheme="minorEastAsia" w:cstheme="minorEastAsia"/>
          <w:color w:val="auto"/>
          <w:sz w:val="24"/>
          <w:szCs w:val="24"/>
          <w:highlight w:val="none"/>
        </w:rPr>
      </w:pPr>
    </w:p>
    <w:p w14:paraId="171EEA0B">
      <w:pPr>
        <w:spacing w:line="360" w:lineRule="auto"/>
        <w:rPr>
          <w:rFonts w:hint="eastAsia" w:asciiTheme="minorEastAsia" w:hAnsiTheme="minorEastAsia" w:eastAsiaTheme="minorEastAsia" w:cstheme="minorEastAsia"/>
          <w:color w:val="auto"/>
          <w:sz w:val="24"/>
          <w:szCs w:val="24"/>
          <w:highlight w:val="none"/>
        </w:rPr>
      </w:pPr>
    </w:p>
    <w:p w14:paraId="48B874DF">
      <w:pPr>
        <w:spacing w:line="360" w:lineRule="auto"/>
        <w:rPr>
          <w:rFonts w:hint="eastAsia" w:asciiTheme="minorEastAsia" w:hAnsiTheme="minorEastAsia" w:eastAsiaTheme="minorEastAsia" w:cstheme="minorEastAsia"/>
          <w:color w:val="auto"/>
          <w:sz w:val="24"/>
          <w:szCs w:val="24"/>
          <w:highlight w:val="none"/>
        </w:rPr>
      </w:pPr>
    </w:p>
    <w:p w14:paraId="76A9224E">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附件三、</w:t>
      </w:r>
    </w:p>
    <w:p w14:paraId="6D23974B">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监狱企业证明文件</w:t>
      </w:r>
    </w:p>
    <w:p w14:paraId="10FC365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监狱企业参加政府采购活动时，应当提供由省级以上监狱管理局、戒毒管理局（含新疆生产建设兵团）出具的属于监狱企业的证明文件。</w:t>
      </w:r>
    </w:p>
    <w:p w14:paraId="43DA627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3EEE368">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438" w:name="_Toc20402"/>
      <w:bookmarkStart w:id="439" w:name="_Toc130252627"/>
      <w:bookmarkStart w:id="440" w:name="_Toc2754"/>
      <w:bookmarkStart w:id="441" w:name="_Toc27167"/>
      <w:bookmarkStart w:id="442" w:name="_Toc18236"/>
      <w:bookmarkStart w:id="443" w:name="_Toc109921165"/>
      <w:bookmarkStart w:id="444" w:name="_Toc109941772"/>
      <w:bookmarkStart w:id="445" w:name="_Toc110707972"/>
      <w:r>
        <w:rPr>
          <w:rFonts w:hint="eastAsia" w:asciiTheme="minorEastAsia" w:hAnsiTheme="minorEastAsia" w:eastAsiaTheme="minorEastAsia" w:cstheme="minorEastAsia"/>
          <w:b/>
          <w:color w:val="auto"/>
          <w:sz w:val="24"/>
          <w:szCs w:val="24"/>
          <w:highlight w:val="none"/>
        </w:rPr>
        <w:t>九、投标人近年</w:t>
      </w:r>
      <w:r>
        <w:rPr>
          <w:rFonts w:hint="eastAsia" w:asciiTheme="minorEastAsia" w:hAnsiTheme="minorEastAsia" w:eastAsiaTheme="minorEastAsia" w:cstheme="minorEastAsia"/>
          <w:b/>
          <w:color w:val="auto"/>
          <w:sz w:val="24"/>
          <w:szCs w:val="24"/>
          <w:highlight w:val="none"/>
          <w:lang w:val="en-US" w:eastAsia="zh-CN"/>
        </w:rPr>
        <w:t>同</w:t>
      </w:r>
      <w:r>
        <w:rPr>
          <w:rFonts w:hint="eastAsia" w:asciiTheme="minorEastAsia" w:hAnsiTheme="minorEastAsia" w:eastAsiaTheme="minorEastAsia" w:cstheme="minorEastAsia"/>
          <w:b/>
          <w:color w:val="auto"/>
          <w:sz w:val="24"/>
          <w:szCs w:val="24"/>
          <w:highlight w:val="none"/>
        </w:rPr>
        <w:t>类项目情况表</w:t>
      </w:r>
      <w:bookmarkEnd w:id="438"/>
      <w:bookmarkEnd w:id="439"/>
      <w:bookmarkEnd w:id="440"/>
      <w:bookmarkEnd w:id="441"/>
      <w:bookmarkEnd w:id="442"/>
      <w:bookmarkEnd w:id="443"/>
      <w:bookmarkEnd w:id="444"/>
      <w:bookmarkEnd w:id="445"/>
    </w:p>
    <w:p w14:paraId="3E96D995">
      <w:pPr>
        <w:spacing w:line="360" w:lineRule="auto"/>
        <w:jc w:val="left"/>
        <w:rPr>
          <w:rFonts w:hint="eastAsia" w:asciiTheme="minorEastAsia" w:hAnsiTheme="minorEastAsia" w:eastAsiaTheme="minorEastAsia" w:cstheme="minorEastAsia"/>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3E6B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C2609F0">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233" w:type="dxa"/>
            <w:shd w:val="clear" w:color="auto" w:fill="auto"/>
          </w:tcPr>
          <w:p w14:paraId="1A5809BE">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963" w:type="dxa"/>
            <w:shd w:val="clear" w:color="auto" w:fill="auto"/>
          </w:tcPr>
          <w:p w14:paraId="3E7A716D">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w:t>
            </w:r>
          </w:p>
        </w:tc>
        <w:tc>
          <w:tcPr>
            <w:tcW w:w="1922" w:type="dxa"/>
            <w:shd w:val="clear" w:color="auto" w:fill="auto"/>
          </w:tcPr>
          <w:p w14:paraId="7A5E2D4C">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采购人联系方式</w:t>
            </w:r>
          </w:p>
        </w:tc>
        <w:tc>
          <w:tcPr>
            <w:tcW w:w="1212" w:type="dxa"/>
            <w:shd w:val="clear" w:color="auto" w:fill="auto"/>
          </w:tcPr>
          <w:p w14:paraId="09FCC07D">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合同内容</w:t>
            </w:r>
          </w:p>
        </w:tc>
        <w:tc>
          <w:tcPr>
            <w:tcW w:w="1232" w:type="dxa"/>
            <w:shd w:val="clear" w:color="auto" w:fill="auto"/>
          </w:tcPr>
          <w:p w14:paraId="407122E6">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合同价格</w:t>
            </w:r>
          </w:p>
        </w:tc>
        <w:tc>
          <w:tcPr>
            <w:tcW w:w="1232" w:type="dxa"/>
            <w:shd w:val="clear" w:color="auto" w:fill="auto"/>
          </w:tcPr>
          <w:p w14:paraId="4F54A0D4">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签约日期</w:t>
            </w:r>
          </w:p>
        </w:tc>
        <w:tc>
          <w:tcPr>
            <w:tcW w:w="795" w:type="dxa"/>
            <w:shd w:val="clear" w:color="auto" w:fill="auto"/>
          </w:tcPr>
          <w:p w14:paraId="7CAAC598">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3C370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7F24FFC">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65F34020">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3FEFF3B3">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7364FF54">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04A4298A">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28DA3587">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56443DD4">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1304DA4A">
            <w:pPr>
              <w:rPr>
                <w:rFonts w:hint="eastAsia" w:asciiTheme="minorEastAsia" w:hAnsiTheme="minorEastAsia" w:eastAsiaTheme="minorEastAsia" w:cstheme="minorEastAsia"/>
                <w:color w:val="auto"/>
                <w:kern w:val="0"/>
                <w:sz w:val="24"/>
                <w:szCs w:val="24"/>
                <w:highlight w:val="none"/>
              </w:rPr>
            </w:pPr>
          </w:p>
        </w:tc>
      </w:tr>
      <w:tr w14:paraId="18F9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730E7EE">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1A3E4CC3">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63138A43">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7FAC19BB">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086422A2">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04915288">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5617EF4A">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6F43D973">
            <w:pPr>
              <w:rPr>
                <w:rFonts w:hint="eastAsia" w:asciiTheme="minorEastAsia" w:hAnsiTheme="minorEastAsia" w:eastAsiaTheme="minorEastAsia" w:cstheme="minorEastAsia"/>
                <w:color w:val="auto"/>
                <w:kern w:val="0"/>
                <w:sz w:val="24"/>
                <w:szCs w:val="24"/>
                <w:highlight w:val="none"/>
              </w:rPr>
            </w:pPr>
          </w:p>
        </w:tc>
      </w:tr>
      <w:tr w14:paraId="2F3A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953C26B">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2D567104">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683A80BD">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2769CE25">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2116221B">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69273648">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205A4525">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421B5FE1">
            <w:pPr>
              <w:rPr>
                <w:rFonts w:hint="eastAsia" w:asciiTheme="minorEastAsia" w:hAnsiTheme="minorEastAsia" w:eastAsiaTheme="minorEastAsia" w:cstheme="minorEastAsia"/>
                <w:color w:val="auto"/>
                <w:kern w:val="0"/>
                <w:sz w:val="24"/>
                <w:szCs w:val="24"/>
                <w:highlight w:val="none"/>
              </w:rPr>
            </w:pPr>
          </w:p>
        </w:tc>
      </w:tr>
      <w:tr w14:paraId="7866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F31E618">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18551E62">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147B4C27">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592530A2">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02C7A719">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4062214E">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0FA48229">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35221AB0">
            <w:pPr>
              <w:rPr>
                <w:rFonts w:hint="eastAsia" w:asciiTheme="minorEastAsia" w:hAnsiTheme="minorEastAsia" w:eastAsiaTheme="minorEastAsia" w:cstheme="minorEastAsia"/>
                <w:color w:val="auto"/>
                <w:kern w:val="0"/>
                <w:sz w:val="24"/>
                <w:szCs w:val="24"/>
                <w:highlight w:val="none"/>
              </w:rPr>
            </w:pPr>
          </w:p>
        </w:tc>
      </w:tr>
      <w:tr w14:paraId="5659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58E0655">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049595F7">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79A6E936">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134DBD92">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286E54BF">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2BB5DA89">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7A8D879E">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2298AE0A">
            <w:pPr>
              <w:rPr>
                <w:rFonts w:hint="eastAsia" w:asciiTheme="minorEastAsia" w:hAnsiTheme="minorEastAsia" w:eastAsiaTheme="minorEastAsia" w:cstheme="minorEastAsia"/>
                <w:color w:val="auto"/>
                <w:kern w:val="0"/>
                <w:sz w:val="24"/>
                <w:szCs w:val="24"/>
                <w:highlight w:val="none"/>
              </w:rPr>
            </w:pPr>
          </w:p>
        </w:tc>
      </w:tr>
    </w:tbl>
    <w:p w14:paraId="402A9CF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324"/>
    <w:p w14:paraId="3DD3CDCD">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446" w:name="_Toc18139"/>
      <w:bookmarkStart w:id="447" w:name="_Toc17068"/>
      <w:bookmarkStart w:id="448" w:name="_Toc533503191"/>
      <w:bookmarkStart w:id="449" w:name="_Toc38446480"/>
      <w:bookmarkStart w:id="450" w:name="_Toc507586175"/>
      <w:bookmarkStart w:id="451" w:name="_Toc25547"/>
      <w:bookmarkStart w:id="452" w:name="_Toc27045"/>
      <w:bookmarkStart w:id="453" w:name="_Toc30206"/>
      <w:bookmarkStart w:id="454" w:name="_Toc130252631"/>
      <w:bookmarkStart w:id="455" w:name="_Toc60925660"/>
      <w:bookmarkStart w:id="456" w:name="_Toc22688"/>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bCs/>
          <w:color w:val="auto"/>
          <w:sz w:val="24"/>
          <w:szCs w:val="24"/>
          <w:highlight w:val="none"/>
          <w:shd w:val="clear" w:color="auto" w:fill="FFFFFF" w:themeFill="background1"/>
        </w:rPr>
        <w:t>项目负责人简历表</w:t>
      </w:r>
      <w:bookmarkEnd w:id="446"/>
      <w:bookmarkEnd w:id="447"/>
      <w:bookmarkEnd w:id="448"/>
      <w:bookmarkEnd w:id="449"/>
      <w:bookmarkEnd w:id="450"/>
      <w:bookmarkEnd w:id="451"/>
      <w:bookmarkEnd w:id="452"/>
    </w:p>
    <w:p w14:paraId="018AFBCE">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529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BEAC88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姓名</w:t>
            </w:r>
          </w:p>
        </w:tc>
        <w:tc>
          <w:tcPr>
            <w:tcW w:w="2602" w:type="dxa"/>
            <w:gridSpan w:val="2"/>
            <w:vAlign w:val="center"/>
          </w:tcPr>
          <w:p w14:paraId="091ADF5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66F625A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性别</w:t>
            </w:r>
          </w:p>
        </w:tc>
        <w:tc>
          <w:tcPr>
            <w:tcW w:w="2639" w:type="dxa"/>
            <w:gridSpan w:val="2"/>
            <w:vAlign w:val="center"/>
          </w:tcPr>
          <w:p w14:paraId="0C0F61D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0BC1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FCB21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身份证号码</w:t>
            </w:r>
          </w:p>
        </w:tc>
        <w:tc>
          <w:tcPr>
            <w:tcW w:w="2602" w:type="dxa"/>
            <w:gridSpan w:val="2"/>
            <w:vAlign w:val="center"/>
          </w:tcPr>
          <w:p w14:paraId="1F49AF5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68D88E4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学历</w:t>
            </w:r>
          </w:p>
        </w:tc>
        <w:tc>
          <w:tcPr>
            <w:tcW w:w="2639" w:type="dxa"/>
            <w:gridSpan w:val="2"/>
            <w:vAlign w:val="center"/>
          </w:tcPr>
          <w:p w14:paraId="56D6DBF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8B7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FB23C4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毕业学校</w:t>
            </w:r>
          </w:p>
        </w:tc>
        <w:tc>
          <w:tcPr>
            <w:tcW w:w="2602" w:type="dxa"/>
            <w:gridSpan w:val="2"/>
            <w:vAlign w:val="center"/>
          </w:tcPr>
          <w:p w14:paraId="43C0671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474070C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专业</w:t>
            </w:r>
          </w:p>
        </w:tc>
        <w:tc>
          <w:tcPr>
            <w:tcW w:w="2639" w:type="dxa"/>
            <w:gridSpan w:val="2"/>
            <w:vAlign w:val="center"/>
          </w:tcPr>
          <w:p w14:paraId="0E33EA8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40AB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124E5D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参加工作时间</w:t>
            </w:r>
          </w:p>
        </w:tc>
        <w:tc>
          <w:tcPr>
            <w:tcW w:w="2602" w:type="dxa"/>
            <w:gridSpan w:val="2"/>
            <w:vAlign w:val="center"/>
          </w:tcPr>
          <w:p w14:paraId="3F91D99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5955856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从事相关职业年限</w:t>
            </w:r>
          </w:p>
        </w:tc>
        <w:tc>
          <w:tcPr>
            <w:tcW w:w="2639" w:type="dxa"/>
            <w:gridSpan w:val="2"/>
            <w:vAlign w:val="center"/>
          </w:tcPr>
          <w:p w14:paraId="40EC349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177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F8D7B7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在公司担任职务</w:t>
            </w:r>
          </w:p>
        </w:tc>
        <w:tc>
          <w:tcPr>
            <w:tcW w:w="2602" w:type="dxa"/>
            <w:gridSpan w:val="2"/>
            <w:vAlign w:val="center"/>
          </w:tcPr>
          <w:p w14:paraId="71C6309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5B42D8B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联系方式</w:t>
            </w:r>
          </w:p>
        </w:tc>
        <w:tc>
          <w:tcPr>
            <w:tcW w:w="2639" w:type="dxa"/>
            <w:gridSpan w:val="2"/>
            <w:vAlign w:val="center"/>
          </w:tcPr>
          <w:p w14:paraId="2E809F7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3097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5481A4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近三年类似业绩</w:t>
            </w:r>
          </w:p>
        </w:tc>
        <w:tc>
          <w:tcPr>
            <w:tcW w:w="1372" w:type="dxa"/>
            <w:vAlign w:val="center"/>
          </w:tcPr>
          <w:p w14:paraId="3A25EFA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项目名称</w:t>
            </w:r>
          </w:p>
        </w:tc>
        <w:tc>
          <w:tcPr>
            <w:tcW w:w="1463" w:type="dxa"/>
            <w:gridSpan w:val="2"/>
            <w:vAlign w:val="center"/>
          </w:tcPr>
          <w:p w14:paraId="5C68119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采购人</w:t>
            </w:r>
          </w:p>
        </w:tc>
        <w:tc>
          <w:tcPr>
            <w:tcW w:w="1702" w:type="dxa"/>
            <w:vAlign w:val="center"/>
          </w:tcPr>
          <w:p w14:paraId="1F78B17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合同内容</w:t>
            </w:r>
          </w:p>
        </w:tc>
        <w:tc>
          <w:tcPr>
            <w:tcW w:w="1275" w:type="dxa"/>
            <w:vAlign w:val="center"/>
          </w:tcPr>
          <w:p w14:paraId="743CFE9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合同价格</w:t>
            </w:r>
          </w:p>
        </w:tc>
        <w:tc>
          <w:tcPr>
            <w:tcW w:w="1364" w:type="dxa"/>
            <w:vAlign w:val="center"/>
          </w:tcPr>
          <w:p w14:paraId="6300CBD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签约日期</w:t>
            </w:r>
          </w:p>
        </w:tc>
      </w:tr>
      <w:tr w14:paraId="4D07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B44DED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2C25F1F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46BF6C7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38B1CB4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17CF604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09AD00E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2526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A6D966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4930C4B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6EF86B2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4B330DC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00A58DD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6A3F9AE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1DC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FE473A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3A36D6E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64DECC4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524EDB3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363D962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73B5BAE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1A04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E7356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74F8EE9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0CE5CA7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6695B05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179BDE4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51AAA18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C1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0E20EE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3B619DC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2AEE1B6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0B9D346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28F016E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1DAC753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bl>
    <w:p w14:paraId="54CA5177">
      <w:pPr>
        <w:spacing w:line="360" w:lineRule="auto"/>
        <w:ind w:firstLine="420" w:firstLineChars="200"/>
        <w:rPr>
          <w:rFonts w:hint="eastAsia" w:asciiTheme="minorEastAsia" w:hAnsiTheme="minorEastAsia" w:eastAsiaTheme="minorEastAsia" w:cstheme="minorEastAsia"/>
          <w:color w:val="auto"/>
          <w:sz w:val="22"/>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注：附身份证等其它相关材料扫描件</w:t>
      </w:r>
      <w:r>
        <w:rPr>
          <w:rFonts w:hint="eastAsia" w:asciiTheme="minorEastAsia" w:hAnsiTheme="minorEastAsia" w:eastAsiaTheme="minorEastAsia" w:cstheme="minorEastAsia"/>
          <w:color w:val="auto"/>
          <w:sz w:val="22"/>
          <w:highlight w:val="none"/>
          <w:shd w:val="clear" w:color="auto" w:fill="FFFFFF" w:themeFill="background1"/>
        </w:rPr>
        <w:t>。</w:t>
      </w:r>
    </w:p>
    <w:p w14:paraId="70A41BC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2CA30BA">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lang w:eastAsia="zh-CN"/>
        </w:rPr>
      </w:pPr>
      <w:bookmarkStart w:id="457" w:name="_Toc3377"/>
      <w:bookmarkStart w:id="458" w:name="_Toc4690"/>
      <w:bookmarkStart w:id="459" w:name="_Toc22814"/>
      <w:r>
        <w:rPr>
          <w:rFonts w:hint="eastAsia" w:asciiTheme="minorEastAsia" w:hAnsiTheme="minorEastAsia" w:eastAsiaTheme="minorEastAsia" w:cstheme="minorEastAsia"/>
          <w:b/>
          <w:color w:val="auto"/>
          <w:sz w:val="24"/>
          <w:szCs w:val="24"/>
          <w:highlight w:val="none"/>
          <w:shd w:val="clear" w:color="auto" w:fill="FFFFFF" w:themeFill="background1"/>
        </w:rPr>
        <w:t>十一、</w:t>
      </w:r>
      <w:bookmarkEnd w:id="457"/>
      <w:bookmarkEnd w:id="458"/>
      <w:bookmarkEnd w:id="459"/>
      <w:r>
        <w:rPr>
          <w:rFonts w:hint="eastAsia" w:asciiTheme="minorEastAsia" w:hAnsiTheme="minorEastAsia" w:cstheme="minorEastAsia"/>
          <w:b/>
          <w:color w:val="auto"/>
          <w:sz w:val="24"/>
          <w:szCs w:val="24"/>
          <w:highlight w:val="none"/>
          <w:shd w:val="clear" w:color="auto" w:fill="FFFFFF" w:themeFill="background1"/>
          <w:lang w:eastAsia="zh-CN"/>
        </w:rPr>
        <w:t>拟派本项目服务人员承诺书</w:t>
      </w:r>
    </w:p>
    <w:p w14:paraId="1287D66E">
      <w:pPr>
        <w:jc w:val="center"/>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承诺书</w:t>
      </w:r>
    </w:p>
    <w:p w14:paraId="607A106C">
      <w:pPr>
        <w:spacing w:line="360"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致：乌鲁木齐市中级人民法院</w:t>
      </w:r>
    </w:p>
    <w:p w14:paraId="06DDBAF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我方作为乌鲁木齐市中级人民法院后勤服务项目的投标人，郑重作出如下承诺，自愿接受贵院及相关部门的监督检查，若违反下述任何一条，自愿承担相应法律责任及违约责任。</w:t>
      </w:r>
    </w:p>
    <w:p w14:paraId="55A479C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一、我方严格遵守本项目招标文件第四章全部内容。</w:t>
      </w:r>
    </w:p>
    <w:p w14:paraId="0F14CF7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我方严格按照招标文件要求，全面履行各项服务职责：文书辅助岗位严格做好文档数字化、档案调阅、公文流转及各庭室辅助工作，按要求开展半年一次履职自评；食堂工作严格配备厨师长、厨师等各类人员，规范执行采购、验收、菜单制定、饭菜加工、卫生清洁等流程，严格遵守食品卫生、个人卫生及库房管理规范，落实食品留样制度；车队工作确保配备不少于6名A1驾照、6名B照人员</w:t>
      </w:r>
      <w:r>
        <w:rPr>
          <w:rFonts w:hint="eastAsia" w:ascii="宋体" w:hAnsi="宋体" w:eastAsia="宋体" w:cs="宋体"/>
          <w:sz w:val="24"/>
          <w:szCs w:val="24"/>
        </w:rPr>
        <w:t>、其他小型汽车不限</w:t>
      </w:r>
      <w:r>
        <w:rPr>
          <w:rFonts w:hint="eastAsia" w:asciiTheme="minorEastAsia" w:hAnsiTheme="minorEastAsia" w:eastAsiaTheme="minorEastAsia" w:cstheme="minorEastAsia"/>
          <w:color w:val="auto"/>
          <w:spacing w:val="6"/>
          <w:sz w:val="24"/>
          <w:szCs w:val="24"/>
          <w:highlight w:val="none"/>
        </w:rPr>
        <w:t>，严格遵守警务车辆驾驶规定，落实安全教育、车辆调度、维护保养、值班值守等要求，承担驾驶员责任范围内的交通事故经济损失；刑场工作配备2名专业技术人员，签订涉密协议，严格遵守保密规定；安保人员按岗位要求足额配置，其中安检员符合年龄、学历、身份等专项要求，6名安保人员具备中级消防设施操作员证书，实行24小时双人持证值班，严格落实各岗位24小时值守制度，杜绝脱岗、漏岗等情况。</w:t>
      </w:r>
    </w:p>
    <w:p w14:paraId="7136E35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我方严格执行人员配置标准，所有入职人员均经贵院政治部政审合格，男性年龄不超过60岁、女性不超过55岁，各岗位人员工资不低于乌鲁木齐市最低工资标准，依法为所有工作人员缴纳社会保险、工会会费、残保金，保障工作人员合法权益。</w:t>
      </w:r>
    </w:p>
    <w:p w14:paraId="3AFEE78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我方承诺本项目不进行二次转包，合同一年一签，严格履行合同约定，若出现驾驶员违规、安保人员脱岗漏岗、食堂考核不合格等违规情形，自愿接受贵院扣除相应服务费的处理，若存在严重违约行为，同意贵院提前终止合同，严格按照合同约定的按月支付方式履行相关义务。</w:t>
      </w:r>
    </w:p>
    <w:p w14:paraId="3A6FBA73">
      <w:pPr>
        <w:widowControl/>
        <w:shd w:val="clear" w:color="auto" w:fill="FFFFFF"/>
        <w:snapToGrid w:val="0"/>
        <w:spacing w:line="360" w:lineRule="auto"/>
        <w:jc w:val="left"/>
        <w:rPr>
          <w:rFonts w:hint="eastAsia" w:ascii="宋体" w:hAnsi="宋体" w:eastAsia="宋体" w:cs="Arial"/>
          <w:color w:val="auto"/>
          <w:kern w:val="0"/>
          <w:sz w:val="24"/>
          <w:szCs w:val="24"/>
          <w:shd w:val="clear" w:color="auto" w:fill="FFFFFF" w:themeFill="background1"/>
        </w:rPr>
      </w:pPr>
    </w:p>
    <w:p w14:paraId="482750D4">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投标人：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74449E9D">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p>
    <w:p w14:paraId="366449B1">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法定代表人：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46C7EFA6">
      <w:pPr>
        <w:widowControl/>
        <w:shd w:val="clear" w:color="auto" w:fill="FFFFFF"/>
        <w:snapToGrid w:val="0"/>
        <w:spacing w:line="360" w:lineRule="auto"/>
        <w:ind w:firstLine="420"/>
        <w:jc w:val="center"/>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 xml:space="preserve">                                               日期： 年  月  日</w:t>
      </w:r>
    </w:p>
    <w:p w14:paraId="776E08D0">
      <w:pPr>
        <w:spacing w:line="360" w:lineRule="auto"/>
        <w:ind w:firstLine="480"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460" w:name="_Toc110707974"/>
      <w:bookmarkStart w:id="461" w:name="_Toc130252629"/>
      <w:bookmarkStart w:id="462" w:name="_Toc109941774"/>
      <w:bookmarkStart w:id="463" w:name="_Toc109921167"/>
      <w:bookmarkStart w:id="464" w:name="_Toc6284"/>
      <w:bookmarkStart w:id="465" w:name="_Toc23008"/>
      <w:bookmarkStart w:id="466" w:name="_Toc18284"/>
      <w:r>
        <w:rPr>
          <w:rFonts w:hint="eastAsia" w:asciiTheme="minorEastAsia" w:hAnsiTheme="minorEastAsia" w:eastAsiaTheme="minorEastAsia" w:cstheme="minorEastAsia"/>
          <w:b/>
          <w:color w:val="auto"/>
          <w:sz w:val="24"/>
          <w:szCs w:val="24"/>
          <w:highlight w:val="none"/>
        </w:rPr>
        <w:t>十二、</w:t>
      </w:r>
      <w:bookmarkEnd w:id="460"/>
      <w:bookmarkEnd w:id="461"/>
      <w:bookmarkEnd w:id="462"/>
      <w:bookmarkEnd w:id="463"/>
      <w:r>
        <w:rPr>
          <w:rFonts w:hint="eastAsia" w:asciiTheme="minorEastAsia" w:hAnsiTheme="minorEastAsia" w:eastAsiaTheme="minorEastAsia" w:cstheme="minorEastAsia"/>
          <w:b/>
          <w:color w:val="auto"/>
          <w:sz w:val="24"/>
          <w:szCs w:val="24"/>
          <w:highlight w:val="none"/>
        </w:rPr>
        <w:t>服务方案</w:t>
      </w:r>
      <w:bookmarkEnd w:id="464"/>
      <w:bookmarkEnd w:id="465"/>
      <w:bookmarkEnd w:id="466"/>
    </w:p>
    <w:p w14:paraId="5355182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467" w:name="_Toc375218897"/>
    </w:p>
    <w:p w14:paraId="028DB06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格式和内容</w:t>
      </w:r>
      <w:r>
        <w:rPr>
          <w:rFonts w:hint="eastAsia" w:asciiTheme="minorEastAsia" w:hAnsiTheme="minorEastAsia" w:eastAsiaTheme="minorEastAsia" w:cstheme="minorEastAsia"/>
          <w:color w:val="auto"/>
          <w:sz w:val="24"/>
          <w:szCs w:val="24"/>
          <w:highlight w:val="none"/>
        </w:rPr>
        <w:t>自行拟定</w:t>
      </w:r>
      <w:bookmarkStart w:id="468" w:name="_Toc375218899"/>
    </w:p>
    <w:p w14:paraId="10B4ED0F">
      <w:pPr>
        <w:spacing w:line="360" w:lineRule="auto"/>
        <w:ind w:firstLine="480" w:firstLineChars="200"/>
        <w:rPr>
          <w:rFonts w:hint="eastAsia" w:asciiTheme="minorEastAsia" w:hAnsiTheme="minorEastAsia" w:eastAsiaTheme="minorEastAsia" w:cstheme="minorEastAsia"/>
          <w:color w:val="auto"/>
          <w:sz w:val="24"/>
          <w:szCs w:val="24"/>
          <w:highlight w:val="none"/>
        </w:rPr>
      </w:pPr>
    </w:p>
    <w:bookmarkEnd w:id="467"/>
    <w:bookmarkEnd w:id="468"/>
    <w:p w14:paraId="07F70E2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BE7A7E5">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120C3F8">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10B01C0">
      <w:pPr>
        <w:rPr>
          <w:rFonts w:hint="eastAsia" w:asciiTheme="minorEastAsia" w:hAnsiTheme="minorEastAsia" w:eastAsiaTheme="minorEastAsia" w:cstheme="minorEastAsia"/>
          <w:b/>
          <w:color w:val="auto"/>
          <w:sz w:val="24"/>
          <w:szCs w:val="24"/>
          <w:highlight w:val="none"/>
        </w:rPr>
      </w:pPr>
      <w:bookmarkStart w:id="469" w:name="_Toc14156"/>
      <w:bookmarkStart w:id="470" w:name="_Toc109941775"/>
      <w:bookmarkStart w:id="471" w:name="_Toc109921168"/>
      <w:bookmarkStart w:id="472" w:name="_Toc110707975"/>
      <w:bookmarkStart w:id="473" w:name="_Toc130252630"/>
      <w:bookmarkStart w:id="474" w:name="_Toc24108"/>
      <w:r>
        <w:rPr>
          <w:rFonts w:hint="eastAsia" w:asciiTheme="minorEastAsia" w:hAnsiTheme="minorEastAsia" w:eastAsiaTheme="minorEastAsia" w:cstheme="minorEastAsia"/>
          <w:b/>
          <w:color w:val="auto"/>
          <w:sz w:val="24"/>
          <w:szCs w:val="24"/>
          <w:highlight w:val="none"/>
        </w:rPr>
        <w:br w:type="page"/>
      </w:r>
    </w:p>
    <w:bookmarkEnd w:id="469"/>
    <w:bookmarkEnd w:id="470"/>
    <w:bookmarkEnd w:id="471"/>
    <w:bookmarkEnd w:id="472"/>
    <w:bookmarkEnd w:id="473"/>
    <w:bookmarkEnd w:id="474"/>
    <w:p w14:paraId="67E7B3C1">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475" w:name="_Toc21597"/>
      <w:bookmarkStart w:id="476" w:name="_Toc186937416"/>
      <w:bookmarkStart w:id="477" w:name="_Toc147945042"/>
      <w:bookmarkStart w:id="478" w:name="_Toc104559011"/>
      <w:bookmarkStart w:id="479" w:name="_Toc193637238"/>
      <w:bookmarkStart w:id="480" w:name="_Toc140240906"/>
      <w:bookmarkStart w:id="481" w:name="_Toc146742506"/>
      <w:bookmarkStart w:id="482" w:name="_Toc2961779"/>
      <w:r>
        <w:rPr>
          <w:rFonts w:hint="eastAsia" w:asciiTheme="minorEastAsia" w:hAnsiTheme="minorEastAsia" w:eastAsiaTheme="minorEastAsia" w:cstheme="minorEastAsia"/>
          <w:b/>
          <w:color w:val="auto"/>
          <w:sz w:val="24"/>
          <w:szCs w:val="24"/>
          <w:highlight w:val="none"/>
          <w:shd w:val="clear" w:color="auto" w:fill="FFFFFF" w:themeFill="background1"/>
        </w:rPr>
        <w:t>十三、投标保证金证明材料（扫描件）</w:t>
      </w:r>
      <w:bookmarkEnd w:id="475"/>
      <w:bookmarkEnd w:id="476"/>
      <w:bookmarkEnd w:id="477"/>
      <w:bookmarkEnd w:id="478"/>
      <w:bookmarkEnd w:id="479"/>
      <w:bookmarkEnd w:id="480"/>
      <w:bookmarkEnd w:id="481"/>
      <w:bookmarkEnd w:id="482"/>
    </w:p>
    <w:p w14:paraId="5D4AE4D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51DAFCC1">
      <w:pPr>
        <w:widowControl/>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6CE319AC">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483" w:name="_Toc193637239"/>
      <w:bookmarkStart w:id="484" w:name="_Toc147945043"/>
      <w:bookmarkStart w:id="485" w:name="_Toc27036"/>
      <w:bookmarkStart w:id="486" w:name="_Toc186937417"/>
      <w:r>
        <w:rPr>
          <w:rFonts w:hint="eastAsia" w:asciiTheme="minorEastAsia" w:hAnsiTheme="minorEastAsia" w:eastAsiaTheme="minorEastAsia" w:cstheme="minorEastAsia"/>
          <w:b/>
          <w:color w:val="auto"/>
          <w:sz w:val="24"/>
          <w:szCs w:val="24"/>
          <w:highlight w:val="none"/>
          <w:shd w:val="clear" w:color="auto" w:fill="FFFFFF" w:themeFill="background1"/>
        </w:rPr>
        <w:t>十四、其他需要提交的资料</w:t>
      </w:r>
      <w:bookmarkEnd w:id="483"/>
      <w:bookmarkEnd w:id="484"/>
      <w:bookmarkEnd w:id="485"/>
      <w:bookmarkEnd w:id="486"/>
    </w:p>
    <w:p w14:paraId="48572BE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根据招标文件的要求和投标人认为需要提供的资料。</w:t>
      </w:r>
    </w:p>
    <w:p w14:paraId="73635086">
      <w:pPr>
        <w:autoSpaceDE w:val="0"/>
        <w:autoSpaceDN w:val="0"/>
        <w:adjustRightInd w:val="0"/>
        <w:jc w:val="center"/>
        <w:rPr>
          <w:rFonts w:hint="eastAsia" w:asciiTheme="minorEastAsia" w:hAnsiTheme="minorEastAsia" w:eastAsiaTheme="minorEastAsia" w:cstheme="minorEastAsia"/>
          <w:color w:val="auto"/>
          <w:kern w:val="0"/>
          <w:sz w:val="24"/>
          <w:szCs w:val="24"/>
          <w:highlight w:val="none"/>
        </w:rPr>
      </w:pPr>
    </w:p>
    <w:p w14:paraId="7CB69F80">
      <w:pPr>
        <w:widowControl/>
        <w:adjustRightInd w:val="0"/>
        <w:snapToGrid w:val="0"/>
        <w:spacing w:line="360" w:lineRule="auto"/>
        <w:jc w:val="center"/>
        <w:rPr>
          <w:rFonts w:cs="宋体" w:asciiTheme="majorEastAsia" w:hAnsiTheme="majorEastAsia" w:eastAsiaTheme="majorEastAsia"/>
          <w:b/>
          <w:color w:val="auto"/>
          <w:spacing w:val="6"/>
          <w:kern w:val="0"/>
          <w:sz w:val="24"/>
          <w:szCs w:val="24"/>
        </w:rPr>
      </w:pPr>
      <w:r>
        <w:rPr>
          <w:rFonts w:hint="eastAsia" w:cs="宋体" w:asciiTheme="majorEastAsia" w:hAnsiTheme="majorEastAsia" w:eastAsiaTheme="majorEastAsia"/>
          <w:b/>
          <w:color w:val="auto"/>
          <w:spacing w:val="6"/>
          <w:kern w:val="0"/>
          <w:sz w:val="24"/>
          <w:szCs w:val="24"/>
        </w:rPr>
        <w:t>14.1、不存在与参加本项目的其它供应商单位负责人为同一人或者存在直接控股、管理关系承诺函</w:t>
      </w:r>
    </w:p>
    <w:p w14:paraId="3C9DBEDE">
      <w:pPr>
        <w:widowControl/>
        <w:adjustRightInd w:val="0"/>
        <w:snapToGrid w:val="0"/>
        <w:spacing w:line="360" w:lineRule="auto"/>
        <w:jc w:val="left"/>
        <w:rPr>
          <w:rFonts w:cs="宋体" w:asciiTheme="majorEastAsia" w:hAnsiTheme="majorEastAsia" w:eastAsiaTheme="majorEastAsia"/>
          <w:color w:val="auto"/>
          <w:spacing w:val="6"/>
          <w:kern w:val="0"/>
          <w:sz w:val="24"/>
          <w:szCs w:val="24"/>
        </w:rPr>
      </w:pPr>
    </w:p>
    <w:p w14:paraId="2279D4B8">
      <w:pPr>
        <w:widowControl/>
        <w:adjustRightInd w:val="0"/>
        <w:snapToGrid w:val="0"/>
        <w:spacing w:line="360" w:lineRule="auto"/>
        <w:jc w:val="left"/>
        <w:rPr>
          <w:rFonts w:cs="宋体" w:asciiTheme="majorEastAsia" w:hAnsiTheme="majorEastAsia" w:eastAsiaTheme="majorEastAsia"/>
          <w:color w:val="auto"/>
          <w:spacing w:val="6"/>
          <w:kern w:val="0"/>
          <w:sz w:val="24"/>
          <w:szCs w:val="24"/>
        </w:rPr>
      </w:pPr>
      <w:r>
        <w:rPr>
          <w:rFonts w:hint="eastAsia" w:cs="宋体" w:asciiTheme="majorEastAsia" w:hAnsiTheme="majorEastAsia" w:eastAsiaTheme="majorEastAsia"/>
          <w:color w:val="auto"/>
          <w:spacing w:val="6"/>
          <w:kern w:val="0"/>
          <w:sz w:val="24"/>
          <w:szCs w:val="24"/>
          <w:u w:val="single"/>
        </w:rPr>
        <w:t xml:space="preserve">    采购人    </w:t>
      </w:r>
      <w:r>
        <w:rPr>
          <w:rFonts w:hint="eastAsia" w:cs="宋体" w:asciiTheme="majorEastAsia" w:hAnsiTheme="majorEastAsia" w:eastAsiaTheme="majorEastAsia"/>
          <w:color w:val="auto"/>
          <w:spacing w:val="6"/>
          <w:kern w:val="0"/>
          <w:sz w:val="24"/>
          <w:szCs w:val="24"/>
        </w:rPr>
        <w:t>：</w:t>
      </w:r>
    </w:p>
    <w:p w14:paraId="290ED4C5">
      <w:pPr>
        <w:spacing w:line="360" w:lineRule="auto"/>
        <w:ind w:firstLine="480" w:firstLineChars="200"/>
        <w:rPr>
          <w:rFonts w:ascii="宋体" w:hAnsi="宋体" w:eastAsia="宋体"/>
          <w:bCs/>
          <w:color w:val="auto"/>
          <w:sz w:val="24"/>
          <w:szCs w:val="24"/>
          <w:shd w:val="clear" w:color="auto" w:fill="FFFFFF" w:themeFill="background1"/>
        </w:rPr>
      </w:pPr>
      <w:r>
        <w:rPr>
          <w:rFonts w:hint="eastAsia" w:ascii="宋体" w:hAnsi="宋体" w:eastAsia="宋体"/>
          <w:bCs/>
          <w:color w:val="auto"/>
          <w:sz w:val="24"/>
          <w:szCs w:val="24"/>
          <w:shd w:val="clear" w:color="auto" w:fill="FFFFFF" w:themeFill="background1"/>
        </w:rPr>
        <w:t>我公司参加贵单位组织的</w:t>
      </w:r>
      <w:r>
        <w:rPr>
          <w:rFonts w:hint="eastAsia" w:ascii="宋体" w:hAnsi="宋体" w:eastAsia="宋体"/>
          <w:bCs/>
          <w:color w:val="auto"/>
          <w:sz w:val="24"/>
          <w:szCs w:val="24"/>
          <w:u w:val="single"/>
          <w:shd w:val="clear" w:color="auto" w:fill="FFFFFF" w:themeFill="background1"/>
        </w:rPr>
        <w:t xml:space="preserve">      </w:t>
      </w:r>
      <w:r>
        <w:rPr>
          <w:rFonts w:hint="eastAsia" w:ascii="宋体" w:hAnsi="宋体" w:eastAsia="宋体"/>
          <w:bCs/>
          <w:color w:val="auto"/>
          <w:sz w:val="24"/>
          <w:szCs w:val="24"/>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056D0E9F">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rPr>
      </w:pPr>
    </w:p>
    <w:p w14:paraId="5E1535CE">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rPr>
      </w:pPr>
    </w:p>
    <w:p w14:paraId="77ACE7C0">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rPr>
      </w:pPr>
    </w:p>
    <w:p w14:paraId="2FE34F7C">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rPr>
      </w:pPr>
    </w:p>
    <w:p w14:paraId="2E36442A">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投标人：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42F14F37">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p>
    <w:p w14:paraId="521AECEE">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法定代表人：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4650B638">
      <w:pPr>
        <w:widowControl/>
        <w:shd w:val="clear" w:color="auto" w:fill="FFFFFF"/>
        <w:snapToGrid w:val="0"/>
        <w:spacing w:line="360" w:lineRule="auto"/>
        <w:ind w:firstLine="420"/>
        <w:jc w:val="center"/>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 xml:space="preserve">                                               日期： 年  月  日</w:t>
      </w:r>
    </w:p>
    <w:p w14:paraId="2997ABA7">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rPr>
        <w:sectPr>
          <w:headerReference r:id="rId6" w:type="default"/>
          <w:footerReference r:id="rId7" w:type="default"/>
          <w:pgSz w:w="11906" w:h="16838"/>
          <w:pgMar w:top="1134" w:right="1417" w:bottom="1134" w:left="1417" w:header="851" w:footer="992" w:gutter="0"/>
          <w:pgNumType w:start="1"/>
          <w:cols w:space="0" w:num="1"/>
          <w:rtlGutter w:val="0"/>
          <w:docGrid w:type="lines" w:linePitch="312" w:charSpace="0"/>
        </w:sectPr>
      </w:pPr>
    </w:p>
    <w:p w14:paraId="42506ECB">
      <w:pPr>
        <w:widowControl/>
        <w:adjustRightInd w:val="0"/>
        <w:snapToGrid w:val="0"/>
        <w:spacing w:line="360" w:lineRule="auto"/>
        <w:jc w:val="center"/>
        <w:rPr>
          <w:rFonts w:cs="宋体" w:asciiTheme="majorEastAsia" w:hAnsiTheme="majorEastAsia" w:eastAsiaTheme="majorEastAsia"/>
          <w:b/>
          <w:color w:val="auto"/>
          <w:spacing w:val="6"/>
          <w:kern w:val="0"/>
          <w:sz w:val="24"/>
          <w:szCs w:val="24"/>
        </w:rPr>
      </w:pPr>
      <w:r>
        <w:rPr>
          <w:rFonts w:hint="eastAsia" w:cs="宋体" w:asciiTheme="majorEastAsia" w:hAnsiTheme="majorEastAsia" w:eastAsiaTheme="majorEastAsia"/>
          <w:b/>
          <w:color w:val="auto"/>
          <w:spacing w:val="6"/>
          <w:kern w:val="0"/>
          <w:sz w:val="24"/>
          <w:szCs w:val="24"/>
        </w:rPr>
        <w:t>14.2、未提供本采购项目的整体设计、规范编制或者项目管理、监理、检测等服务的承诺函</w:t>
      </w:r>
    </w:p>
    <w:p w14:paraId="69DB9FA3">
      <w:pPr>
        <w:spacing w:line="360" w:lineRule="auto"/>
        <w:ind w:firstLine="480" w:firstLineChars="200"/>
        <w:rPr>
          <w:rFonts w:ascii="宋体" w:hAnsi="宋体" w:eastAsia="宋体"/>
          <w:color w:val="auto"/>
          <w:sz w:val="24"/>
          <w:szCs w:val="24"/>
          <w:shd w:val="clear" w:color="auto" w:fill="FFFFFF" w:themeFill="background1"/>
        </w:rPr>
      </w:pPr>
    </w:p>
    <w:p w14:paraId="221F3822">
      <w:pPr>
        <w:widowControl/>
        <w:adjustRightInd w:val="0"/>
        <w:snapToGrid w:val="0"/>
        <w:spacing w:line="360" w:lineRule="auto"/>
        <w:jc w:val="left"/>
        <w:rPr>
          <w:rFonts w:cs="宋体" w:asciiTheme="majorEastAsia" w:hAnsiTheme="majorEastAsia" w:eastAsiaTheme="majorEastAsia"/>
          <w:color w:val="auto"/>
          <w:spacing w:val="6"/>
          <w:kern w:val="0"/>
          <w:sz w:val="24"/>
          <w:szCs w:val="24"/>
        </w:rPr>
      </w:pPr>
      <w:r>
        <w:rPr>
          <w:rFonts w:hint="eastAsia" w:cs="宋体" w:asciiTheme="majorEastAsia" w:hAnsiTheme="majorEastAsia" w:eastAsiaTheme="majorEastAsia"/>
          <w:color w:val="auto"/>
          <w:spacing w:val="6"/>
          <w:kern w:val="0"/>
          <w:sz w:val="24"/>
          <w:szCs w:val="24"/>
          <w:u w:val="single"/>
        </w:rPr>
        <w:t xml:space="preserve">   采购人    </w:t>
      </w:r>
      <w:r>
        <w:rPr>
          <w:rFonts w:hint="eastAsia" w:cs="宋体" w:asciiTheme="majorEastAsia" w:hAnsiTheme="majorEastAsia" w:eastAsiaTheme="majorEastAsia"/>
          <w:color w:val="auto"/>
          <w:spacing w:val="6"/>
          <w:kern w:val="0"/>
          <w:sz w:val="24"/>
          <w:szCs w:val="24"/>
        </w:rPr>
        <w:t>：</w:t>
      </w:r>
    </w:p>
    <w:p w14:paraId="19AB1CE8">
      <w:pPr>
        <w:spacing w:line="360" w:lineRule="auto"/>
        <w:ind w:firstLine="480" w:firstLineChars="200"/>
        <w:rPr>
          <w:rFonts w:ascii="宋体" w:hAnsi="宋体" w:eastAsia="宋体"/>
          <w:bCs/>
          <w:color w:val="auto"/>
          <w:sz w:val="24"/>
          <w:szCs w:val="24"/>
          <w:shd w:val="clear" w:color="auto" w:fill="FFFFFF" w:themeFill="background1"/>
        </w:rPr>
      </w:pPr>
      <w:r>
        <w:rPr>
          <w:rFonts w:hint="eastAsia" w:ascii="宋体" w:hAnsi="宋体" w:eastAsia="宋体"/>
          <w:bCs/>
          <w:color w:val="auto"/>
          <w:sz w:val="24"/>
          <w:szCs w:val="24"/>
          <w:shd w:val="clear" w:color="auto" w:fill="FFFFFF" w:themeFill="background1"/>
        </w:rPr>
        <w:t xml:space="preserve">我公司承诺在 </w:t>
      </w:r>
      <w:r>
        <w:rPr>
          <w:rFonts w:hint="eastAsia" w:ascii="宋体" w:hAnsi="宋体" w:eastAsia="宋体"/>
          <w:bCs/>
          <w:color w:val="auto"/>
          <w:sz w:val="24"/>
          <w:szCs w:val="24"/>
          <w:u w:val="single"/>
          <w:shd w:val="clear" w:color="auto" w:fill="FFFFFF" w:themeFill="background1"/>
        </w:rPr>
        <w:t xml:space="preserve">    </w:t>
      </w:r>
      <w:r>
        <w:rPr>
          <w:rFonts w:hint="eastAsia" w:ascii="宋体" w:hAnsi="宋体" w:eastAsia="宋体"/>
          <w:bCs/>
          <w:color w:val="auto"/>
          <w:sz w:val="24"/>
          <w:szCs w:val="24"/>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3678E30D">
      <w:pPr>
        <w:widowControl/>
        <w:adjustRightInd w:val="0"/>
        <w:snapToGrid w:val="0"/>
        <w:spacing w:line="360" w:lineRule="auto"/>
        <w:rPr>
          <w:rFonts w:ascii="宋体" w:hAnsi="宋体" w:eastAsia="宋体"/>
          <w:color w:val="auto"/>
          <w:sz w:val="24"/>
          <w:szCs w:val="24"/>
          <w:shd w:val="clear" w:color="auto" w:fill="FFFFFF" w:themeFill="background1"/>
        </w:rPr>
      </w:pPr>
    </w:p>
    <w:p w14:paraId="042690B4">
      <w:pPr>
        <w:widowControl/>
        <w:adjustRightInd w:val="0"/>
        <w:snapToGrid w:val="0"/>
        <w:spacing w:line="360" w:lineRule="auto"/>
        <w:rPr>
          <w:rFonts w:cs="宋体" w:asciiTheme="majorEastAsia" w:hAnsiTheme="majorEastAsia" w:eastAsiaTheme="majorEastAsia"/>
          <w:color w:val="auto"/>
          <w:spacing w:val="6"/>
          <w:kern w:val="0"/>
          <w:sz w:val="24"/>
          <w:szCs w:val="24"/>
        </w:rPr>
      </w:pPr>
    </w:p>
    <w:p w14:paraId="0AB0AF8F">
      <w:pPr>
        <w:widowControl/>
        <w:adjustRightInd w:val="0"/>
        <w:snapToGrid w:val="0"/>
        <w:spacing w:line="360" w:lineRule="auto"/>
        <w:rPr>
          <w:rFonts w:cs="宋体" w:asciiTheme="majorEastAsia" w:hAnsiTheme="majorEastAsia" w:eastAsiaTheme="majorEastAsia"/>
          <w:color w:val="auto"/>
          <w:spacing w:val="6"/>
          <w:kern w:val="0"/>
          <w:sz w:val="24"/>
          <w:szCs w:val="24"/>
        </w:rPr>
      </w:pPr>
    </w:p>
    <w:p w14:paraId="04ABCB37">
      <w:pPr>
        <w:widowControl/>
        <w:adjustRightInd w:val="0"/>
        <w:snapToGrid w:val="0"/>
        <w:spacing w:line="360" w:lineRule="auto"/>
        <w:rPr>
          <w:rFonts w:cs="宋体" w:asciiTheme="majorEastAsia" w:hAnsiTheme="majorEastAsia" w:eastAsiaTheme="majorEastAsia"/>
          <w:color w:val="auto"/>
          <w:spacing w:val="6"/>
          <w:kern w:val="0"/>
          <w:sz w:val="24"/>
          <w:szCs w:val="24"/>
        </w:rPr>
      </w:pPr>
    </w:p>
    <w:p w14:paraId="4C50107E">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投标人：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5CEA0493">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p>
    <w:p w14:paraId="4C52BD3A">
      <w:pPr>
        <w:widowControl/>
        <w:shd w:val="clear" w:color="auto" w:fill="FFFFFF"/>
        <w:snapToGrid w:val="0"/>
        <w:spacing w:line="360" w:lineRule="auto"/>
        <w:jc w:val="left"/>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法定代表人：</w:t>
      </w:r>
      <w:r>
        <w:rPr>
          <w:rFonts w:hint="eastAsia" w:ascii="宋体" w:hAnsi="宋体" w:eastAsia="宋体" w:cs="Arial"/>
          <w:color w:val="auto"/>
          <w:kern w:val="0"/>
          <w:sz w:val="24"/>
          <w:szCs w:val="24"/>
          <w:u w:val="single"/>
          <w:shd w:val="clear" w:color="auto" w:fill="FFFFFF" w:themeFill="background1"/>
        </w:rPr>
        <w:t xml:space="preserve">           </w:t>
      </w:r>
      <w:r>
        <w:rPr>
          <w:rFonts w:hint="eastAsia" w:ascii="宋体" w:hAnsi="宋体" w:eastAsia="宋体" w:cs="Arial"/>
          <w:color w:val="auto"/>
          <w:kern w:val="0"/>
          <w:sz w:val="24"/>
          <w:szCs w:val="24"/>
          <w:shd w:val="clear" w:color="auto" w:fill="FFFFFF" w:themeFill="background1"/>
        </w:rPr>
        <w:t>（盖章）</w:t>
      </w:r>
    </w:p>
    <w:p w14:paraId="26E3AD79">
      <w:pPr>
        <w:widowControl/>
        <w:shd w:val="clear" w:color="auto" w:fill="FFFFFF"/>
        <w:snapToGrid w:val="0"/>
        <w:spacing w:line="360" w:lineRule="auto"/>
        <w:ind w:firstLine="420"/>
        <w:jc w:val="center"/>
        <w:rPr>
          <w:rFonts w:ascii="宋体" w:hAnsi="宋体" w:eastAsia="宋体" w:cs="Arial"/>
          <w:color w:val="auto"/>
          <w:kern w:val="0"/>
          <w:sz w:val="24"/>
          <w:szCs w:val="24"/>
          <w:shd w:val="clear" w:color="auto" w:fill="FFFFFF" w:themeFill="background1"/>
        </w:rPr>
      </w:pPr>
      <w:r>
        <w:rPr>
          <w:rFonts w:hint="eastAsia" w:ascii="宋体" w:hAnsi="宋体" w:eastAsia="宋体" w:cs="Arial"/>
          <w:color w:val="auto"/>
          <w:kern w:val="0"/>
          <w:sz w:val="24"/>
          <w:szCs w:val="24"/>
          <w:shd w:val="clear" w:color="auto" w:fill="FFFFFF" w:themeFill="background1"/>
        </w:rPr>
        <w:t xml:space="preserve">                                               日期： 年  月  日</w:t>
      </w:r>
    </w:p>
    <w:p w14:paraId="316C3183">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02E612D">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487" w:name="_Toc29496"/>
      <w:r>
        <w:rPr>
          <w:rFonts w:hint="eastAsia" w:asciiTheme="minorEastAsia" w:hAnsiTheme="minorEastAsia" w:eastAsiaTheme="minorEastAsia" w:cstheme="minorEastAsia"/>
          <w:b/>
          <w:color w:val="auto"/>
          <w:sz w:val="24"/>
          <w:szCs w:val="24"/>
          <w:highlight w:val="none"/>
        </w:rPr>
        <w:t>第六章 补充条款</w:t>
      </w:r>
      <w:bookmarkEnd w:id="453"/>
      <w:bookmarkEnd w:id="454"/>
      <w:bookmarkEnd w:id="455"/>
      <w:bookmarkEnd w:id="456"/>
      <w:bookmarkEnd w:id="487"/>
    </w:p>
    <w:p w14:paraId="2E52AC81">
      <w:pPr>
        <w:rPr>
          <w:rFonts w:hint="eastAsia" w:asciiTheme="minorEastAsia" w:hAnsiTheme="minorEastAsia" w:eastAsiaTheme="minorEastAsia" w:cstheme="minorEastAsia"/>
          <w:color w:val="auto"/>
          <w:highlight w:val="none"/>
        </w:rPr>
      </w:pPr>
    </w:p>
    <w:p w14:paraId="34B08A56">
      <w:pPr>
        <w:rPr>
          <w:rFonts w:hint="eastAsia" w:asciiTheme="minorEastAsia" w:hAnsiTheme="minorEastAsia" w:eastAsiaTheme="minorEastAsia" w:cstheme="minorEastAsia"/>
          <w:color w:val="auto"/>
          <w:highlight w:val="none"/>
        </w:rPr>
      </w:pPr>
    </w:p>
    <w:p w14:paraId="15929513">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88" w:name="_Toc26055"/>
      <w:bookmarkStart w:id="489" w:name="_Toc5919"/>
      <w:bookmarkStart w:id="490" w:name="_Toc30027"/>
      <w:bookmarkStart w:id="491" w:name="_Toc20488"/>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一</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中小企业扶持政策</w:t>
      </w:r>
      <w:bookmarkEnd w:id="488"/>
      <w:bookmarkEnd w:id="489"/>
      <w:bookmarkEnd w:id="490"/>
      <w:bookmarkEnd w:id="491"/>
    </w:p>
    <w:p w14:paraId="19CA486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关于印发中小企业划型标准规定的通知</w:t>
      </w:r>
    </w:p>
    <w:p w14:paraId="5F606FBA">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工信部联企业〔2011〕300号</w:t>
      </w:r>
    </w:p>
    <w:p w14:paraId="10C4DA9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工业和信息化部</w:t>
      </w:r>
    </w:p>
    <w:p w14:paraId="5D88353A">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国家统计局</w:t>
      </w:r>
    </w:p>
    <w:p w14:paraId="7EA9F783">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国家发展和改革委员会</w:t>
      </w:r>
    </w:p>
    <w:p w14:paraId="7631C8F9">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p>
    <w:p w14:paraId="3F5EA4D7">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二○一一年六月十八日</w:t>
      </w:r>
    </w:p>
    <w:p w14:paraId="08109E5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53149E42">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中小企业划型标准规定</w:t>
      </w:r>
    </w:p>
    <w:p w14:paraId="62079D0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四、各行业划型标准为：</w:t>
      </w:r>
    </w:p>
    <w:p w14:paraId="2A6612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65820C91">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92" w:name="_Toc15249"/>
      <w:bookmarkStart w:id="493" w:name="_Toc15980"/>
      <w:bookmarkStart w:id="494" w:name="_Toc17519"/>
      <w:bookmarkStart w:id="495" w:name="_Toc2975"/>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残疾人企业扶持政策</w:t>
      </w:r>
      <w:bookmarkEnd w:id="492"/>
      <w:bookmarkEnd w:id="493"/>
      <w:bookmarkEnd w:id="494"/>
      <w:bookmarkEnd w:id="495"/>
    </w:p>
    <w:p w14:paraId="6CAE81CA">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关于促进残疾人就业政府采购政策的通知</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财库〔2017〕141号</w:t>
      </w:r>
    </w:p>
    <w:p w14:paraId="2334CD2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七、本通知自2017年10月1日起执行。</w:t>
      </w:r>
    </w:p>
    <w:p w14:paraId="0D45C574">
      <w:pPr>
        <w:pStyle w:val="8"/>
        <w:ind w:firstLine="480"/>
        <w:rPr>
          <w:rFonts w:hint="eastAsia" w:asciiTheme="minorEastAsia" w:hAnsiTheme="minorEastAsia" w:eastAsiaTheme="minorEastAsia" w:cstheme="minorEastAsia"/>
          <w:color w:val="auto"/>
          <w:highlight w:val="none"/>
        </w:rPr>
      </w:pPr>
    </w:p>
    <w:p w14:paraId="55DABCC0">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民政部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中国残疾人联合会</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2017年8月22日</w:t>
      </w:r>
    </w:p>
    <w:p w14:paraId="2A5210CF">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3C18BD65">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96" w:name="_Toc26100"/>
      <w:bookmarkStart w:id="497" w:name="_Toc19183"/>
      <w:bookmarkStart w:id="498" w:name="_Toc31085"/>
      <w:bookmarkStart w:id="499" w:name="_Toc23851"/>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三</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监狱扶持政策</w:t>
      </w:r>
      <w:bookmarkEnd w:id="496"/>
      <w:bookmarkEnd w:id="497"/>
      <w:bookmarkEnd w:id="498"/>
      <w:bookmarkEnd w:id="499"/>
    </w:p>
    <w:p w14:paraId="3748E33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 司法部关于政府采购支持</w:t>
      </w:r>
    </w:p>
    <w:p w14:paraId="76C0C1E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监狱企业发展有关问题的通知</w:t>
      </w:r>
    </w:p>
    <w:p w14:paraId="052A4489">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财库〔2014〕68号</w:t>
      </w:r>
    </w:p>
    <w:p w14:paraId="3350D94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Theme="minorEastAsia" w:hAnsiTheme="minorEastAsia" w:eastAsiaTheme="minorEastAsia" w:cstheme="minorEastAsia"/>
          <w:color w:val="auto"/>
          <w:highlight w:val="none"/>
        </w:rPr>
      </w:pPr>
    </w:p>
    <w:p w14:paraId="5E27DA83">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中华人民共和国财政部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中华人民共和国司法部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2014年6月10日</w:t>
      </w:r>
    </w:p>
    <w:p w14:paraId="11B8C334">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1EF84455">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500" w:name="_Toc5663"/>
      <w:bookmarkStart w:id="501" w:name="_Toc26134"/>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cstheme="minorEastAsia"/>
          <w:color w:val="auto"/>
          <w:spacing w:val="6"/>
          <w:sz w:val="24"/>
          <w:szCs w:val="24"/>
          <w:highlight w:val="none"/>
          <w:lang w:val="en-US" w:eastAsia="zh-CN"/>
        </w:rPr>
        <w:t>四</w:t>
      </w:r>
      <w:r>
        <w:rPr>
          <w:rFonts w:hint="eastAsia" w:asciiTheme="minorEastAsia" w:hAnsiTheme="minorEastAsia" w:eastAsiaTheme="minorEastAsia" w:cstheme="minorEastAsia"/>
          <w:color w:val="auto"/>
          <w:spacing w:val="6"/>
          <w:sz w:val="24"/>
          <w:szCs w:val="24"/>
          <w:highlight w:val="none"/>
        </w:rPr>
        <w:t>、关于推动解决政府采购异常低价问题的通知</w:t>
      </w:r>
      <w:bookmarkEnd w:id="500"/>
      <w:bookmarkEnd w:id="501"/>
    </w:p>
    <w:p w14:paraId="5E3FDE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rPr>
      </w:pPr>
    </w:p>
    <w:p w14:paraId="5C535C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关于推动解决政府采购异常低价问题的通知</w:t>
      </w:r>
    </w:p>
    <w:p w14:paraId="5EB2A8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财库〔2026〕2号</w:t>
      </w:r>
    </w:p>
    <w:p w14:paraId="3A95E29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30" w:lineRule="atLeast"/>
        <w:ind w:left="0" w:right="0" w:firstLine="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2C30BF1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各中央预算单位，各省、自治区、直辖市、计划单列市财政厅（局），新疆生产建设兵团财政局：</w:t>
      </w:r>
    </w:p>
    <w:p w14:paraId="2D66F4B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为整治政府采购领域“内卷式”竞争，形成优质优价、良性竞争的市场秩序，现就推动解决政府采购异常低价问题有关事项通知如下：</w:t>
      </w:r>
    </w:p>
    <w:p w14:paraId="633114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一、加强政府采购需求管理</w:t>
      </w:r>
    </w:p>
    <w:p w14:paraId="0C0B462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2C7EAE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C401AC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FF9FCB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二、强化政府采购异常低价审查</w:t>
      </w:r>
    </w:p>
    <w:p w14:paraId="7B1E0F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（一）采购人应当在采购文件中明确，政府采购评审中出现下列情形之一的，评审委员会应当启动异常低价投标（响应）审查程序：</w:t>
      </w:r>
    </w:p>
    <w:p w14:paraId="320B9F2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1.投标（响应）报价低于全部通过符合性审查供应商投标（响应）报价平均值50%的，即投标（响应）报价&lt;全部通过符合性审查供应商投标（响应）报价平均值×50%；</w:t>
      </w:r>
    </w:p>
    <w:p w14:paraId="7EF4D4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2.投标（响应）报价低于通过符合性审查的次低报价供应商投标（响应）报价50%的，即投标（响应）报价&lt;通过符合性审查的次低报价供应商投标（响应）报价×50%；</w:t>
      </w:r>
    </w:p>
    <w:p w14:paraId="6A9B3C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3.投标（响应）报价低于采购项目最高限价45%的，即投标（响应）报价&lt;采购项目最高限价×45%；</w:t>
      </w:r>
    </w:p>
    <w:p w14:paraId="127F56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4.评审委员会基于专业判断，认为供应商报价过低，有可能影响产品质量或者不能诚信履约的其他情形。</w:t>
      </w:r>
    </w:p>
    <w:p w14:paraId="34033B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采购人可以结合具体项目实际情况，提高上述第1项至第3项中启动异常低价投标（响应）审查的数值标准，但是最高不得超过65%。</w:t>
      </w:r>
    </w:p>
    <w:p w14:paraId="7F828B8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相关法律法规对供应商报价有规定的，从其规定。</w:t>
      </w:r>
    </w:p>
    <w:p w14:paraId="2318A12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72FC2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A733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592C8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7B93F4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70A488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三、加强政府采购履约验收管理</w:t>
      </w:r>
    </w:p>
    <w:p w14:paraId="52048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059DFD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586BB3F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本通知自2026年2月1日起施行。</w:t>
      </w:r>
    </w:p>
    <w:p w14:paraId="45D60A8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3E6AAF8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3E1BE69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8" w:lineRule="atLeast"/>
        <w:ind w:left="0" w:right="0" w:firstLine="0"/>
        <w:jc w:val="righ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财政部</w:t>
      </w:r>
    </w:p>
    <w:p w14:paraId="62AB9EE1">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2026年1月14日</w:t>
      </w:r>
    </w:p>
    <w:sectPr>
      <w:headerReference r:id="rId8" w:type="default"/>
      <w:footerReference r:id="rId9"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C0E85">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C81D">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51FBC9B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FB8C">
    <w:pPr>
      <w:pStyle w:val="21"/>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20</w:t>
    </w:r>
    <w:r>
      <w:rPr>
        <w:rFonts w:asciiTheme="minorEastAsia" w:hAnsiTheme="minorEastAsia" w:eastAsiaTheme="minorEastAsia"/>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D3AE">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70880B89">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4</w:t>
                              </w:r>
                              <w:r>
                                <w:rPr>
                                  <w:rFonts w:hint="eastAsia" w:ascii="仿宋" w:hAnsi="仿宋" w:eastAsia="仿宋" w:cs="仿宋"/>
                                  <w:sz w:val="24"/>
                                  <w:szCs w:val="24"/>
                                </w:rPr>
                                <w:fldChar w:fldCharType="end"/>
                              </w:r>
                            </w:p>
                          </w:sdtContent>
                        </w:sdt>
                        <w:p w14:paraId="2E2F784A">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70880B89">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4</w:t>
                        </w:r>
                        <w:r>
                          <w:rPr>
                            <w:rFonts w:hint="eastAsia" w:ascii="仿宋" w:hAnsi="仿宋" w:eastAsia="仿宋" w:cs="仿宋"/>
                            <w:sz w:val="24"/>
                            <w:szCs w:val="24"/>
                          </w:rPr>
                          <w:fldChar w:fldCharType="end"/>
                        </w:r>
                      </w:p>
                    </w:sdtContent>
                  </w:sdt>
                  <w:p w14:paraId="2E2F784A">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35E4">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2EAD">
    <w:pPr>
      <w:pStyle w:val="2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B95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677D2"/>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0F5B"/>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D7B"/>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1F49"/>
    <w:rsid w:val="004220B6"/>
    <w:rsid w:val="004238E7"/>
    <w:rsid w:val="00423980"/>
    <w:rsid w:val="0042662D"/>
    <w:rsid w:val="004270EF"/>
    <w:rsid w:val="00427533"/>
    <w:rsid w:val="00430A36"/>
    <w:rsid w:val="00432C0C"/>
    <w:rsid w:val="00433EED"/>
    <w:rsid w:val="0043668A"/>
    <w:rsid w:val="0044198C"/>
    <w:rsid w:val="00441B1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67926"/>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718"/>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435"/>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4770"/>
    <w:rsid w:val="006D5419"/>
    <w:rsid w:val="006D541A"/>
    <w:rsid w:val="006D54D4"/>
    <w:rsid w:val="006D72DF"/>
    <w:rsid w:val="006D747B"/>
    <w:rsid w:val="006E249F"/>
    <w:rsid w:val="006E344D"/>
    <w:rsid w:val="006E51CF"/>
    <w:rsid w:val="006E5221"/>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2A6C"/>
    <w:rsid w:val="007A3B2A"/>
    <w:rsid w:val="007A5319"/>
    <w:rsid w:val="007A7C18"/>
    <w:rsid w:val="007A7EF1"/>
    <w:rsid w:val="007B2A84"/>
    <w:rsid w:val="007B32E9"/>
    <w:rsid w:val="007C062F"/>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47DE1"/>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59BC"/>
    <w:rsid w:val="008D60F8"/>
    <w:rsid w:val="008D7591"/>
    <w:rsid w:val="008E1EA1"/>
    <w:rsid w:val="008E337E"/>
    <w:rsid w:val="008E47C0"/>
    <w:rsid w:val="008E6003"/>
    <w:rsid w:val="008E69FC"/>
    <w:rsid w:val="008E6AAE"/>
    <w:rsid w:val="008F1D6D"/>
    <w:rsid w:val="008F52D0"/>
    <w:rsid w:val="008F6AA2"/>
    <w:rsid w:val="00900116"/>
    <w:rsid w:val="009055EE"/>
    <w:rsid w:val="009059C0"/>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22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1AAF"/>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1A86"/>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0A3533"/>
    <w:rsid w:val="01190B56"/>
    <w:rsid w:val="011B2F4F"/>
    <w:rsid w:val="01260E98"/>
    <w:rsid w:val="01280DEF"/>
    <w:rsid w:val="014529B7"/>
    <w:rsid w:val="016519C1"/>
    <w:rsid w:val="016C524B"/>
    <w:rsid w:val="019239B4"/>
    <w:rsid w:val="0196601E"/>
    <w:rsid w:val="01BD7A4F"/>
    <w:rsid w:val="01C401C9"/>
    <w:rsid w:val="01DD30DE"/>
    <w:rsid w:val="02021905"/>
    <w:rsid w:val="026F7379"/>
    <w:rsid w:val="02B81FC4"/>
    <w:rsid w:val="02D23086"/>
    <w:rsid w:val="02DA63DE"/>
    <w:rsid w:val="02F94BC3"/>
    <w:rsid w:val="02FD6D4D"/>
    <w:rsid w:val="03432D87"/>
    <w:rsid w:val="036A1510"/>
    <w:rsid w:val="03EC32E0"/>
    <w:rsid w:val="041C6224"/>
    <w:rsid w:val="0466210A"/>
    <w:rsid w:val="0496637E"/>
    <w:rsid w:val="04A3407A"/>
    <w:rsid w:val="04A8452D"/>
    <w:rsid w:val="04CE3D21"/>
    <w:rsid w:val="05602A5A"/>
    <w:rsid w:val="056326BB"/>
    <w:rsid w:val="056A57F8"/>
    <w:rsid w:val="05793C8D"/>
    <w:rsid w:val="057C19CF"/>
    <w:rsid w:val="05A218FD"/>
    <w:rsid w:val="05BA5435"/>
    <w:rsid w:val="063F4718"/>
    <w:rsid w:val="06A50AB1"/>
    <w:rsid w:val="06C00186"/>
    <w:rsid w:val="06CA7539"/>
    <w:rsid w:val="06E148CE"/>
    <w:rsid w:val="06F21F49"/>
    <w:rsid w:val="06F37A6F"/>
    <w:rsid w:val="071719AF"/>
    <w:rsid w:val="071A149F"/>
    <w:rsid w:val="07702E6D"/>
    <w:rsid w:val="07CA3595"/>
    <w:rsid w:val="07CC05D8"/>
    <w:rsid w:val="07D93108"/>
    <w:rsid w:val="080F6B2A"/>
    <w:rsid w:val="082D6FB0"/>
    <w:rsid w:val="083321D8"/>
    <w:rsid w:val="084D31AF"/>
    <w:rsid w:val="085B3B1D"/>
    <w:rsid w:val="086329D2"/>
    <w:rsid w:val="08711521"/>
    <w:rsid w:val="08A50077"/>
    <w:rsid w:val="08B80857"/>
    <w:rsid w:val="09197B3E"/>
    <w:rsid w:val="0935436E"/>
    <w:rsid w:val="093C56FD"/>
    <w:rsid w:val="094B394B"/>
    <w:rsid w:val="09510A7C"/>
    <w:rsid w:val="09662A3F"/>
    <w:rsid w:val="09802D58"/>
    <w:rsid w:val="09815806"/>
    <w:rsid w:val="09870B6B"/>
    <w:rsid w:val="09A45050"/>
    <w:rsid w:val="09D771D4"/>
    <w:rsid w:val="09E518F1"/>
    <w:rsid w:val="0A454A85"/>
    <w:rsid w:val="0A856C30"/>
    <w:rsid w:val="0AAA68D7"/>
    <w:rsid w:val="0B326FF4"/>
    <w:rsid w:val="0B3A5CA3"/>
    <w:rsid w:val="0B5A10E8"/>
    <w:rsid w:val="0B722BB8"/>
    <w:rsid w:val="0C1F767A"/>
    <w:rsid w:val="0C5E0D94"/>
    <w:rsid w:val="0CB8153E"/>
    <w:rsid w:val="0CF3376D"/>
    <w:rsid w:val="0CFE44B5"/>
    <w:rsid w:val="0D2332ED"/>
    <w:rsid w:val="0D415C54"/>
    <w:rsid w:val="0D5C45C0"/>
    <w:rsid w:val="0D605732"/>
    <w:rsid w:val="0D9C2C0E"/>
    <w:rsid w:val="0DD028B8"/>
    <w:rsid w:val="0DDA3736"/>
    <w:rsid w:val="0DEA1BCB"/>
    <w:rsid w:val="0DF77E44"/>
    <w:rsid w:val="0E347BBB"/>
    <w:rsid w:val="0E467380"/>
    <w:rsid w:val="0E9272B5"/>
    <w:rsid w:val="0EAF4BC3"/>
    <w:rsid w:val="0ED35A51"/>
    <w:rsid w:val="0F4E7C06"/>
    <w:rsid w:val="0F5576A6"/>
    <w:rsid w:val="0F73174D"/>
    <w:rsid w:val="0F75161B"/>
    <w:rsid w:val="0FCE0B27"/>
    <w:rsid w:val="0FD348E1"/>
    <w:rsid w:val="0FDB47C8"/>
    <w:rsid w:val="0FF7412C"/>
    <w:rsid w:val="103E5A93"/>
    <w:rsid w:val="10731E9F"/>
    <w:rsid w:val="107E2A9F"/>
    <w:rsid w:val="10923E54"/>
    <w:rsid w:val="10A67BEE"/>
    <w:rsid w:val="10C009C2"/>
    <w:rsid w:val="10E87F18"/>
    <w:rsid w:val="111113F4"/>
    <w:rsid w:val="11204879"/>
    <w:rsid w:val="115E73C5"/>
    <w:rsid w:val="11C023CD"/>
    <w:rsid w:val="11C8783A"/>
    <w:rsid w:val="11F70C71"/>
    <w:rsid w:val="1202500A"/>
    <w:rsid w:val="126136E9"/>
    <w:rsid w:val="128F3808"/>
    <w:rsid w:val="12AD766B"/>
    <w:rsid w:val="12BE5A78"/>
    <w:rsid w:val="12DA1AE3"/>
    <w:rsid w:val="131462C7"/>
    <w:rsid w:val="13955291"/>
    <w:rsid w:val="139B3968"/>
    <w:rsid w:val="13BD568C"/>
    <w:rsid w:val="13EE5803"/>
    <w:rsid w:val="13EF712B"/>
    <w:rsid w:val="13FB724D"/>
    <w:rsid w:val="1461239E"/>
    <w:rsid w:val="14642A47"/>
    <w:rsid w:val="14A423A8"/>
    <w:rsid w:val="14B545B5"/>
    <w:rsid w:val="14E47444"/>
    <w:rsid w:val="151948F4"/>
    <w:rsid w:val="151B3655"/>
    <w:rsid w:val="152E4A94"/>
    <w:rsid w:val="158346B4"/>
    <w:rsid w:val="158D561B"/>
    <w:rsid w:val="158E37F0"/>
    <w:rsid w:val="15CD0276"/>
    <w:rsid w:val="15FD6214"/>
    <w:rsid w:val="1607785B"/>
    <w:rsid w:val="160A7825"/>
    <w:rsid w:val="16353154"/>
    <w:rsid w:val="16610551"/>
    <w:rsid w:val="1673309E"/>
    <w:rsid w:val="16783AEC"/>
    <w:rsid w:val="168510F5"/>
    <w:rsid w:val="16A37439"/>
    <w:rsid w:val="16A743B4"/>
    <w:rsid w:val="16A76358"/>
    <w:rsid w:val="16D72F09"/>
    <w:rsid w:val="16D76A65"/>
    <w:rsid w:val="16E021B0"/>
    <w:rsid w:val="173E4D36"/>
    <w:rsid w:val="177B1AE6"/>
    <w:rsid w:val="178D2ADC"/>
    <w:rsid w:val="17BE7C25"/>
    <w:rsid w:val="18047D2E"/>
    <w:rsid w:val="183A01BF"/>
    <w:rsid w:val="18510A99"/>
    <w:rsid w:val="185537EF"/>
    <w:rsid w:val="1873639F"/>
    <w:rsid w:val="188E357D"/>
    <w:rsid w:val="18B3705E"/>
    <w:rsid w:val="18C372FC"/>
    <w:rsid w:val="18CB25F9"/>
    <w:rsid w:val="18FF2638"/>
    <w:rsid w:val="19043F59"/>
    <w:rsid w:val="19153875"/>
    <w:rsid w:val="19351120"/>
    <w:rsid w:val="19766A09"/>
    <w:rsid w:val="19874772"/>
    <w:rsid w:val="19A05834"/>
    <w:rsid w:val="19F5712E"/>
    <w:rsid w:val="1A1B203C"/>
    <w:rsid w:val="1A891F2F"/>
    <w:rsid w:val="1A951111"/>
    <w:rsid w:val="1B036F72"/>
    <w:rsid w:val="1B140288"/>
    <w:rsid w:val="1B574618"/>
    <w:rsid w:val="1B8F0552"/>
    <w:rsid w:val="1B9A62B3"/>
    <w:rsid w:val="1BA86C22"/>
    <w:rsid w:val="1BD10986"/>
    <w:rsid w:val="1BD664C1"/>
    <w:rsid w:val="1BEA7699"/>
    <w:rsid w:val="1BF72D21"/>
    <w:rsid w:val="1C1D13BE"/>
    <w:rsid w:val="1C2376BB"/>
    <w:rsid w:val="1C2D3D71"/>
    <w:rsid w:val="1C312E45"/>
    <w:rsid w:val="1C381D54"/>
    <w:rsid w:val="1C3B5CE8"/>
    <w:rsid w:val="1C4A773D"/>
    <w:rsid w:val="1C6A3668"/>
    <w:rsid w:val="1C6E1C1A"/>
    <w:rsid w:val="1CC17F9B"/>
    <w:rsid w:val="1CD47504"/>
    <w:rsid w:val="1CFA34AD"/>
    <w:rsid w:val="1D2027D7"/>
    <w:rsid w:val="1D860599"/>
    <w:rsid w:val="1DAA1C58"/>
    <w:rsid w:val="1E0418AD"/>
    <w:rsid w:val="1E2A7DC2"/>
    <w:rsid w:val="1E62130A"/>
    <w:rsid w:val="1E641526"/>
    <w:rsid w:val="1E9B2A6E"/>
    <w:rsid w:val="1ED815CC"/>
    <w:rsid w:val="1EFF124F"/>
    <w:rsid w:val="1F0209E1"/>
    <w:rsid w:val="1F0813F5"/>
    <w:rsid w:val="1F093E7B"/>
    <w:rsid w:val="1F0C54A8"/>
    <w:rsid w:val="1F601FA9"/>
    <w:rsid w:val="1FC61D6D"/>
    <w:rsid w:val="1FE12702"/>
    <w:rsid w:val="200308CB"/>
    <w:rsid w:val="2006154A"/>
    <w:rsid w:val="205F6F32"/>
    <w:rsid w:val="20646A1B"/>
    <w:rsid w:val="20DB35F6"/>
    <w:rsid w:val="21140BF4"/>
    <w:rsid w:val="211704C9"/>
    <w:rsid w:val="21690C01"/>
    <w:rsid w:val="21A36FDB"/>
    <w:rsid w:val="21C53505"/>
    <w:rsid w:val="21E9221E"/>
    <w:rsid w:val="22993768"/>
    <w:rsid w:val="22A00653"/>
    <w:rsid w:val="22C858FF"/>
    <w:rsid w:val="22DC7E78"/>
    <w:rsid w:val="232262EA"/>
    <w:rsid w:val="238F6834"/>
    <w:rsid w:val="23BF03B6"/>
    <w:rsid w:val="23FC43CB"/>
    <w:rsid w:val="23FF3832"/>
    <w:rsid w:val="24117358"/>
    <w:rsid w:val="245C67FB"/>
    <w:rsid w:val="24612064"/>
    <w:rsid w:val="24695A97"/>
    <w:rsid w:val="24833D88"/>
    <w:rsid w:val="249C4E4A"/>
    <w:rsid w:val="24D521F1"/>
    <w:rsid w:val="252E6649"/>
    <w:rsid w:val="25652A85"/>
    <w:rsid w:val="2573095D"/>
    <w:rsid w:val="25847A9B"/>
    <w:rsid w:val="25873D4C"/>
    <w:rsid w:val="2608575D"/>
    <w:rsid w:val="26323CB8"/>
    <w:rsid w:val="264D464E"/>
    <w:rsid w:val="268A58A2"/>
    <w:rsid w:val="269C2718"/>
    <w:rsid w:val="26AF5308"/>
    <w:rsid w:val="26CF59AB"/>
    <w:rsid w:val="272B1672"/>
    <w:rsid w:val="27387112"/>
    <w:rsid w:val="27535154"/>
    <w:rsid w:val="27541D8F"/>
    <w:rsid w:val="275639D6"/>
    <w:rsid w:val="275D6B12"/>
    <w:rsid w:val="27665E47"/>
    <w:rsid w:val="27B035CF"/>
    <w:rsid w:val="27C065A2"/>
    <w:rsid w:val="28092E82"/>
    <w:rsid w:val="283C7070"/>
    <w:rsid w:val="284B1663"/>
    <w:rsid w:val="285831A2"/>
    <w:rsid w:val="287D5314"/>
    <w:rsid w:val="28AB0135"/>
    <w:rsid w:val="28C32245"/>
    <w:rsid w:val="28D3088C"/>
    <w:rsid w:val="28D771B3"/>
    <w:rsid w:val="28E15521"/>
    <w:rsid w:val="28F22610"/>
    <w:rsid w:val="292A6EC8"/>
    <w:rsid w:val="294A6ED5"/>
    <w:rsid w:val="294D1B32"/>
    <w:rsid w:val="297B7831"/>
    <w:rsid w:val="29C15A7E"/>
    <w:rsid w:val="29F80D74"/>
    <w:rsid w:val="2AD4533E"/>
    <w:rsid w:val="2ADF3CE2"/>
    <w:rsid w:val="2B006133"/>
    <w:rsid w:val="2B183E1B"/>
    <w:rsid w:val="2B19215E"/>
    <w:rsid w:val="2BC046FA"/>
    <w:rsid w:val="2BCC11A7"/>
    <w:rsid w:val="2BDB76C2"/>
    <w:rsid w:val="2BE27F2E"/>
    <w:rsid w:val="2BE87AAD"/>
    <w:rsid w:val="2BF57A83"/>
    <w:rsid w:val="2C37360C"/>
    <w:rsid w:val="2C5A3DB0"/>
    <w:rsid w:val="2C5C5BF7"/>
    <w:rsid w:val="2CA35285"/>
    <w:rsid w:val="2CAA2465"/>
    <w:rsid w:val="2D297267"/>
    <w:rsid w:val="2D2D6F87"/>
    <w:rsid w:val="2D583182"/>
    <w:rsid w:val="2D5B1AF1"/>
    <w:rsid w:val="2D7121BC"/>
    <w:rsid w:val="2D8F7C42"/>
    <w:rsid w:val="2DB61DC2"/>
    <w:rsid w:val="2E4F25A4"/>
    <w:rsid w:val="2E61479F"/>
    <w:rsid w:val="2E935510"/>
    <w:rsid w:val="2EA84F13"/>
    <w:rsid w:val="2EC21111"/>
    <w:rsid w:val="2ED964C1"/>
    <w:rsid w:val="2F0C2E65"/>
    <w:rsid w:val="2F113395"/>
    <w:rsid w:val="2F3F2FA2"/>
    <w:rsid w:val="2F757C4D"/>
    <w:rsid w:val="2FBD207A"/>
    <w:rsid w:val="2FC46C7B"/>
    <w:rsid w:val="2FE8309F"/>
    <w:rsid w:val="2FF975F4"/>
    <w:rsid w:val="30226E93"/>
    <w:rsid w:val="303F5B52"/>
    <w:rsid w:val="30847806"/>
    <w:rsid w:val="308B2942"/>
    <w:rsid w:val="30AF3778"/>
    <w:rsid w:val="30CF70D0"/>
    <w:rsid w:val="30EB518F"/>
    <w:rsid w:val="31181CFC"/>
    <w:rsid w:val="319770C5"/>
    <w:rsid w:val="31F42769"/>
    <w:rsid w:val="31FB7654"/>
    <w:rsid w:val="325A31AA"/>
    <w:rsid w:val="32650FD7"/>
    <w:rsid w:val="32916000"/>
    <w:rsid w:val="32CE1372"/>
    <w:rsid w:val="32D00AE0"/>
    <w:rsid w:val="32EF5ACE"/>
    <w:rsid w:val="33163A81"/>
    <w:rsid w:val="332561EC"/>
    <w:rsid w:val="33400A44"/>
    <w:rsid w:val="3341614A"/>
    <w:rsid w:val="33AB50A9"/>
    <w:rsid w:val="33DC5BDE"/>
    <w:rsid w:val="342015F4"/>
    <w:rsid w:val="3446557F"/>
    <w:rsid w:val="34567FB6"/>
    <w:rsid w:val="34A30383"/>
    <w:rsid w:val="34C1517C"/>
    <w:rsid w:val="350B22A4"/>
    <w:rsid w:val="351E0F07"/>
    <w:rsid w:val="3589141A"/>
    <w:rsid w:val="3599165E"/>
    <w:rsid w:val="35D90F6A"/>
    <w:rsid w:val="35D97CAC"/>
    <w:rsid w:val="35E46651"/>
    <w:rsid w:val="35FF348B"/>
    <w:rsid w:val="36063CE6"/>
    <w:rsid w:val="3632560E"/>
    <w:rsid w:val="3647031A"/>
    <w:rsid w:val="368528CA"/>
    <w:rsid w:val="369B444E"/>
    <w:rsid w:val="36D668E1"/>
    <w:rsid w:val="36FF3FDB"/>
    <w:rsid w:val="37925061"/>
    <w:rsid w:val="37984548"/>
    <w:rsid w:val="37B53242"/>
    <w:rsid w:val="37B876E9"/>
    <w:rsid w:val="37C624B2"/>
    <w:rsid w:val="37E61FE4"/>
    <w:rsid w:val="380D6333"/>
    <w:rsid w:val="384004B6"/>
    <w:rsid w:val="38400B30"/>
    <w:rsid w:val="386901D1"/>
    <w:rsid w:val="38C06F01"/>
    <w:rsid w:val="38DB2C38"/>
    <w:rsid w:val="39206C68"/>
    <w:rsid w:val="39396CB4"/>
    <w:rsid w:val="393D2C48"/>
    <w:rsid w:val="394A04AD"/>
    <w:rsid w:val="394B3C70"/>
    <w:rsid w:val="394E6C03"/>
    <w:rsid w:val="395104A1"/>
    <w:rsid w:val="39904CBB"/>
    <w:rsid w:val="39E460AF"/>
    <w:rsid w:val="3A085004"/>
    <w:rsid w:val="3A0948D8"/>
    <w:rsid w:val="3A4A585F"/>
    <w:rsid w:val="3A4D6F07"/>
    <w:rsid w:val="3A5A5133"/>
    <w:rsid w:val="3A685AA2"/>
    <w:rsid w:val="3A773948"/>
    <w:rsid w:val="3A7E0A06"/>
    <w:rsid w:val="3A942F44"/>
    <w:rsid w:val="3A972710"/>
    <w:rsid w:val="3AB1084C"/>
    <w:rsid w:val="3B3E6803"/>
    <w:rsid w:val="3B806E1C"/>
    <w:rsid w:val="3B945A17"/>
    <w:rsid w:val="3BC95E9A"/>
    <w:rsid w:val="3C8857AB"/>
    <w:rsid w:val="3CDE6407"/>
    <w:rsid w:val="3CFB0E50"/>
    <w:rsid w:val="3D136199"/>
    <w:rsid w:val="3D2F6747"/>
    <w:rsid w:val="3D410A49"/>
    <w:rsid w:val="3DD07BE6"/>
    <w:rsid w:val="3DDF3A99"/>
    <w:rsid w:val="3DF82424"/>
    <w:rsid w:val="3E607FF6"/>
    <w:rsid w:val="3E864749"/>
    <w:rsid w:val="3E9064A4"/>
    <w:rsid w:val="3E9E5E0A"/>
    <w:rsid w:val="3EA34825"/>
    <w:rsid w:val="3F22673D"/>
    <w:rsid w:val="3F543E53"/>
    <w:rsid w:val="3F984734"/>
    <w:rsid w:val="3F9E282B"/>
    <w:rsid w:val="3FAE422A"/>
    <w:rsid w:val="3FDA7ED4"/>
    <w:rsid w:val="3FEC4A80"/>
    <w:rsid w:val="401144E6"/>
    <w:rsid w:val="40224945"/>
    <w:rsid w:val="40742202"/>
    <w:rsid w:val="409C0254"/>
    <w:rsid w:val="40BE01CA"/>
    <w:rsid w:val="40C235E2"/>
    <w:rsid w:val="40D854C8"/>
    <w:rsid w:val="410B008F"/>
    <w:rsid w:val="4111120B"/>
    <w:rsid w:val="411670A8"/>
    <w:rsid w:val="416845DA"/>
    <w:rsid w:val="418331C2"/>
    <w:rsid w:val="419F00CD"/>
    <w:rsid w:val="41FB71FC"/>
    <w:rsid w:val="42165DE4"/>
    <w:rsid w:val="42170BAF"/>
    <w:rsid w:val="42273EA0"/>
    <w:rsid w:val="422B7AE1"/>
    <w:rsid w:val="423F17DF"/>
    <w:rsid w:val="42402E61"/>
    <w:rsid w:val="4276314B"/>
    <w:rsid w:val="42876CE2"/>
    <w:rsid w:val="42922081"/>
    <w:rsid w:val="42F70A75"/>
    <w:rsid w:val="433A3D54"/>
    <w:rsid w:val="435A2EA7"/>
    <w:rsid w:val="43BC79A0"/>
    <w:rsid w:val="44093E52"/>
    <w:rsid w:val="44123658"/>
    <w:rsid w:val="441B2477"/>
    <w:rsid w:val="444E7AB7"/>
    <w:rsid w:val="44617F98"/>
    <w:rsid w:val="448D1C1D"/>
    <w:rsid w:val="448E4357"/>
    <w:rsid w:val="44CC6850"/>
    <w:rsid w:val="44D90D2D"/>
    <w:rsid w:val="44EE4DF6"/>
    <w:rsid w:val="453A7E81"/>
    <w:rsid w:val="454A1600"/>
    <w:rsid w:val="458539AC"/>
    <w:rsid w:val="45895E80"/>
    <w:rsid w:val="459F6E66"/>
    <w:rsid w:val="45B55914"/>
    <w:rsid w:val="45EC1A9C"/>
    <w:rsid w:val="46152F37"/>
    <w:rsid w:val="465377FB"/>
    <w:rsid w:val="4656787E"/>
    <w:rsid w:val="46713F31"/>
    <w:rsid w:val="46B3575D"/>
    <w:rsid w:val="46DF533E"/>
    <w:rsid w:val="4740699E"/>
    <w:rsid w:val="476538B5"/>
    <w:rsid w:val="476F72C0"/>
    <w:rsid w:val="480F1C53"/>
    <w:rsid w:val="480F46F9"/>
    <w:rsid w:val="484E4529"/>
    <w:rsid w:val="485D651B"/>
    <w:rsid w:val="489108BA"/>
    <w:rsid w:val="490364C8"/>
    <w:rsid w:val="492139EC"/>
    <w:rsid w:val="494A5E1B"/>
    <w:rsid w:val="496747FE"/>
    <w:rsid w:val="4972249A"/>
    <w:rsid w:val="498F50D9"/>
    <w:rsid w:val="49D00F6E"/>
    <w:rsid w:val="49EA3D54"/>
    <w:rsid w:val="49EB7B56"/>
    <w:rsid w:val="49FF361D"/>
    <w:rsid w:val="4A3228A6"/>
    <w:rsid w:val="4A3B24EE"/>
    <w:rsid w:val="4A3B6699"/>
    <w:rsid w:val="4A4D25BF"/>
    <w:rsid w:val="4A7E7BF1"/>
    <w:rsid w:val="4A83508C"/>
    <w:rsid w:val="4A835FE1"/>
    <w:rsid w:val="4ABD14F2"/>
    <w:rsid w:val="4B3920A7"/>
    <w:rsid w:val="4B553E21"/>
    <w:rsid w:val="4B5C6F5D"/>
    <w:rsid w:val="4BBA4847"/>
    <w:rsid w:val="4BE807F1"/>
    <w:rsid w:val="4BE84ADE"/>
    <w:rsid w:val="4BEA35E2"/>
    <w:rsid w:val="4C0B394A"/>
    <w:rsid w:val="4C2D26A8"/>
    <w:rsid w:val="4C9B1D07"/>
    <w:rsid w:val="4C9E46AD"/>
    <w:rsid w:val="4CBE77A4"/>
    <w:rsid w:val="4CE94BD2"/>
    <w:rsid w:val="4CEC3221"/>
    <w:rsid w:val="4CF45DE1"/>
    <w:rsid w:val="4D1F45CA"/>
    <w:rsid w:val="4D245859"/>
    <w:rsid w:val="4D5221B8"/>
    <w:rsid w:val="4DE65204"/>
    <w:rsid w:val="4DE8774A"/>
    <w:rsid w:val="4DF354E4"/>
    <w:rsid w:val="4E121B55"/>
    <w:rsid w:val="4E1F77D0"/>
    <w:rsid w:val="4E675DF0"/>
    <w:rsid w:val="4E6F2738"/>
    <w:rsid w:val="4E822DD2"/>
    <w:rsid w:val="4EF574D2"/>
    <w:rsid w:val="4F02606E"/>
    <w:rsid w:val="4F22401A"/>
    <w:rsid w:val="4F3D0E54"/>
    <w:rsid w:val="4F4A3571"/>
    <w:rsid w:val="4F561F16"/>
    <w:rsid w:val="4F9D7B44"/>
    <w:rsid w:val="4FA17635"/>
    <w:rsid w:val="4FC43323"/>
    <w:rsid w:val="4FD712A8"/>
    <w:rsid w:val="4FE8630A"/>
    <w:rsid w:val="504A7CCC"/>
    <w:rsid w:val="50783615"/>
    <w:rsid w:val="50A22688"/>
    <w:rsid w:val="50C03AEB"/>
    <w:rsid w:val="50CD172F"/>
    <w:rsid w:val="510A745C"/>
    <w:rsid w:val="5138393C"/>
    <w:rsid w:val="51431169"/>
    <w:rsid w:val="51482C7D"/>
    <w:rsid w:val="515B7031"/>
    <w:rsid w:val="51965D71"/>
    <w:rsid w:val="52500E9E"/>
    <w:rsid w:val="52666914"/>
    <w:rsid w:val="526A25D9"/>
    <w:rsid w:val="5277467D"/>
    <w:rsid w:val="52804A52"/>
    <w:rsid w:val="52900ACB"/>
    <w:rsid w:val="52B256B5"/>
    <w:rsid w:val="52D3792A"/>
    <w:rsid w:val="52E15F9A"/>
    <w:rsid w:val="531E4716"/>
    <w:rsid w:val="532F4F57"/>
    <w:rsid w:val="53310342"/>
    <w:rsid w:val="53410A7A"/>
    <w:rsid w:val="536F35A6"/>
    <w:rsid w:val="53A72D40"/>
    <w:rsid w:val="53B355D7"/>
    <w:rsid w:val="53C806C1"/>
    <w:rsid w:val="53F046E7"/>
    <w:rsid w:val="53F33750"/>
    <w:rsid w:val="541E31C1"/>
    <w:rsid w:val="54BE5272"/>
    <w:rsid w:val="54DA14E2"/>
    <w:rsid w:val="55E60D40"/>
    <w:rsid w:val="561C4D71"/>
    <w:rsid w:val="56390552"/>
    <w:rsid w:val="565371AF"/>
    <w:rsid w:val="567B189B"/>
    <w:rsid w:val="56EA18C1"/>
    <w:rsid w:val="575651A9"/>
    <w:rsid w:val="57633CE5"/>
    <w:rsid w:val="577A4DC8"/>
    <w:rsid w:val="57960AF2"/>
    <w:rsid w:val="57C83332"/>
    <w:rsid w:val="57CF6D09"/>
    <w:rsid w:val="57DE2BD7"/>
    <w:rsid w:val="58311772"/>
    <w:rsid w:val="585B62F1"/>
    <w:rsid w:val="588166FC"/>
    <w:rsid w:val="589E0EC5"/>
    <w:rsid w:val="58D26AB1"/>
    <w:rsid w:val="58D81BED"/>
    <w:rsid w:val="58E107A1"/>
    <w:rsid w:val="58E16CF4"/>
    <w:rsid w:val="59145045"/>
    <w:rsid w:val="591D7F46"/>
    <w:rsid w:val="59495FC5"/>
    <w:rsid w:val="59CF09A0"/>
    <w:rsid w:val="5A443ABB"/>
    <w:rsid w:val="5A4C0D53"/>
    <w:rsid w:val="5A4E660B"/>
    <w:rsid w:val="5A767910"/>
    <w:rsid w:val="5A957D96"/>
    <w:rsid w:val="5AA77AC9"/>
    <w:rsid w:val="5AB50438"/>
    <w:rsid w:val="5ABE498D"/>
    <w:rsid w:val="5AD76600"/>
    <w:rsid w:val="5ADC7773"/>
    <w:rsid w:val="5B062A42"/>
    <w:rsid w:val="5B0D2022"/>
    <w:rsid w:val="5B1C04B7"/>
    <w:rsid w:val="5B2965B1"/>
    <w:rsid w:val="5B465534"/>
    <w:rsid w:val="5B5A431C"/>
    <w:rsid w:val="5B604C44"/>
    <w:rsid w:val="5BCA7F13"/>
    <w:rsid w:val="5BD743DE"/>
    <w:rsid w:val="5BDE751B"/>
    <w:rsid w:val="5C001B87"/>
    <w:rsid w:val="5C1A4C32"/>
    <w:rsid w:val="5C1F060E"/>
    <w:rsid w:val="5C2615A9"/>
    <w:rsid w:val="5C3E7551"/>
    <w:rsid w:val="5C69658D"/>
    <w:rsid w:val="5CAC586B"/>
    <w:rsid w:val="5CB519F1"/>
    <w:rsid w:val="5CC04E72"/>
    <w:rsid w:val="5D0631CD"/>
    <w:rsid w:val="5D2C38E4"/>
    <w:rsid w:val="5D2D2508"/>
    <w:rsid w:val="5D415FB3"/>
    <w:rsid w:val="5D5643AF"/>
    <w:rsid w:val="5D630619"/>
    <w:rsid w:val="5D8B5B79"/>
    <w:rsid w:val="5DD72A39"/>
    <w:rsid w:val="5DE30E18"/>
    <w:rsid w:val="5DF448C0"/>
    <w:rsid w:val="5DFB2D6D"/>
    <w:rsid w:val="5DFE1F87"/>
    <w:rsid w:val="5E4F72F6"/>
    <w:rsid w:val="5ECB28DF"/>
    <w:rsid w:val="5F57386C"/>
    <w:rsid w:val="5F5B4A5D"/>
    <w:rsid w:val="5F9745B0"/>
    <w:rsid w:val="5FB355F1"/>
    <w:rsid w:val="5FB84D7C"/>
    <w:rsid w:val="5FD255E8"/>
    <w:rsid w:val="602D0A71"/>
    <w:rsid w:val="603277EB"/>
    <w:rsid w:val="60575AEE"/>
    <w:rsid w:val="60777D0A"/>
    <w:rsid w:val="6098238E"/>
    <w:rsid w:val="60A93096"/>
    <w:rsid w:val="60B40723"/>
    <w:rsid w:val="60D47DFC"/>
    <w:rsid w:val="60D659FD"/>
    <w:rsid w:val="61835CB6"/>
    <w:rsid w:val="61845D8D"/>
    <w:rsid w:val="61905107"/>
    <w:rsid w:val="61C85795"/>
    <w:rsid w:val="61CD6067"/>
    <w:rsid w:val="61DF46E7"/>
    <w:rsid w:val="61F611D0"/>
    <w:rsid w:val="61FE0917"/>
    <w:rsid w:val="62287777"/>
    <w:rsid w:val="628F56D7"/>
    <w:rsid w:val="62A53835"/>
    <w:rsid w:val="62E4606E"/>
    <w:rsid w:val="62EC4C13"/>
    <w:rsid w:val="63260741"/>
    <w:rsid w:val="63332842"/>
    <w:rsid w:val="633E116D"/>
    <w:rsid w:val="63442359"/>
    <w:rsid w:val="63586D06"/>
    <w:rsid w:val="63A97172"/>
    <w:rsid w:val="64063AB3"/>
    <w:rsid w:val="64074487"/>
    <w:rsid w:val="64383AD1"/>
    <w:rsid w:val="64502F80"/>
    <w:rsid w:val="64590086"/>
    <w:rsid w:val="64AC28AC"/>
    <w:rsid w:val="64DF4A2F"/>
    <w:rsid w:val="65242442"/>
    <w:rsid w:val="655F2618"/>
    <w:rsid w:val="657131AE"/>
    <w:rsid w:val="65735178"/>
    <w:rsid w:val="658B24C1"/>
    <w:rsid w:val="658C7FE7"/>
    <w:rsid w:val="659155FE"/>
    <w:rsid w:val="65B65064"/>
    <w:rsid w:val="65CD26B4"/>
    <w:rsid w:val="65DC4ACB"/>
    <w:rsid w:val="660648E1"/>
    <w:rsid w:val="66100C18"/>
    <w:rsid w:val="66154481"/>
    <w:rsid w:val="661A0A16"/>
    <w:rsid w:val="664B1C51"/>
    <w:rsid w:val="665F7066"/>
    <w:rsid w:val="666F1DE3"/>
    <w:rsid w:val="66A650D9"/>
    <w:rsid w:val="66B9305E"/>
    <w:rsid w:val="66F83B86"/>
    <w:rsid w:val="66FD14C3"/>
    <w:rsid w:val="6700465F"/>
    <w:rsid w:val="67236BC5"/>
    <w:rsid w:val="67652D86"/>
    <w:rsid w:val="676A6F7B"/>
    <w:rsid w:val="67717495"/>
    <w:rsid w:val="67753429"/>
    <w:rsid w:val="677D30E0"/>
    <w:rsid w:val="678609C8"/>
    <w:rsid w:val="679118E5"/>
    <w:rsid w:val="67EA1974"/>
    <w:rsid w:val="68555008"/>
    <w:rsid w:val="686200DD"/>
    <w:rsid w:val="688D02FE"/>
    <w:rsid w:val="688F22C8"/>
    <w:rsid w:val="68D93544"/>
    <w:rsid w:val="68EB20F0"/>
    <w:rsid w:val="68ED3493"/>
    <w:rsid w:val="68F95994"/>
    <w:rsid w:val="6917406C"/>
    <w:rsid w:val="694420CC"/>
    <w:rsid w:val="69601EB7"/>
    <w:rsid w:val="69661355"/>
    <w:rsid w:val="696E1C4C"/>
    <w:rsid w:val="69910C4C"/>
    <w:rsid w:val="69AA4EE0"/>
    <w:rsid w:val="6A0A597F"/>
    <w:rsid w:val="6A31115D"/>
    <w:rsid w:val="6A7F7B72"/>
    <w:rsid w:val="6A8D0A8A"/>
    <w:rsid w:val="6AC0668D"/>
    <w:rsid w:val="6ADF6E0B"/>
    <w:rsid w:val="6AF8118A"/>
    <w:rsid w:val="6AFA27E1"/>
    <w:rsid w:val="6B601CFA"/>
    <w:rsid w:val="6B7B77ED"/>
    <w:rsid w:val="6B923E7E"/>
    <w:rsid w:val="6BA936A1"/>
    <w:rsid w:val="6BAE0CB8"/>
    <w:rsid w:val="6BAF4A30"/>
    <w:rsid w:val="6BF54B38"/>
    <w:rsid w:val="6C054D15"/>
    <w:rsid w:val="6C16685D"/>
    <w:rsid w:val="6C5F1FB2"/>
    <w:rsid w:val="6C7534DF"/>
    <w:rsid w:val="6C9F7B66"/>
    <w:rsid w:val="6D655CEE"/>
    <w:rsid w:val="6D714693"/>
    <w:rsid w:val="6D9034EF"/>
    <w:rsid w:val="6DD01ED5"/>
    <w:rsid w:val="6DD05733"/>
    <w:rsid w:val="6DE8487B"/>
    <w:rsid w:val="6E1D776A"/>
    <w:rsid w:val="6E3336F6"/>
    <w:rsid w:val="6E3E23D3"/>
    <w:rsid w:val="6E58315D"/>
    <w:rsid w:val="6E9137E0"/>
    <w:rsid w:val="6E916298"/>
    <w:rsid w:val="6EA84809"/>
    <w:rsid w:val="6EF041DC"/>
    <w:rsid w:val="6EFE3D04"/>
    <w:rsid w:val="6F4502DF"/>
    <w:rsid w:val="6F4831D1"/>
    <w:rsid w:val="6F66625A"/>
    <w:rsid w:val="6F8E4C34"/>
    <w:rsid w:val="6FAF3250"/>
    <w:rsid w:val="6FC84312"/>
    <w:rsid w:val="6FCE7B7A"/>
    <w:rsid w:val="6FD607DD"/>
    <w:rsid w:val="6FF75479"/>
    <w:rsid w:val="70441A66"/>
    <w:rsid w:val="70613731"/>
    <w:rsid w:val="70812E3F"/>
    <w:rsid w:val="70981F36"/>
    <w:rsid w:val="70997AC2"/>
    <w:rsid w:val="711670E2"/>
    <w:rsid w:val="713003C1"/>
    <w:rsid w:val="713A2FED"/>
    <w:rsid w:val="71706A0F"/>
    <w:rsid w:val="719178EE"/>
    <w:rsid w:val="71A72CB9"/>
    <w:rsid w:val="71C50B09"/>
    <w:rsid w:val="71CA611F"/>
    <w:rsid w:val="723839D1"/>
    <w:rsid w:val="72BA11D4"/>
    <w:rsid w:val="73217FC1"/>
    <w:rsid w:val="73441F01"/>
    <w:rsid w:val="739F6935"/>
    <w:rsid w:val="743B2CD6"/>
    <w:rsid w:val="745E5245"/>
    <w:rsid w:val="746F7452"/>
    <w:rsid w:val="748F53FE"/>
    <w:rsid w:val="74DD43BC"/>
    <w:rsid w:val="74DE2D28"/>
    <w:rsid w:val="75317F36"/>
    <w:rsid w:val="7537728D"/>
    <w:rsid w:val="753A7A60"/>
    <w:rsid w:val="759242AE"/>
    <w:rsid w:val="75B74C0D"/>
    <w:rsid w:val="75D738C5"/>
    <w:rsid w:val="75FC4D15"/>
    <w:rsid w:val="76431924"/>
    <w:rsid w:val="767E572A"/>
    <w:rsid w:val="771E7D75"/>
    <w:rsid w:val="77664997"/>
    <w:rsid w:val="776668EA"/>
    <w:rsid w:val="77E1237B"/>
    <w:rsid w:val="77E12415"/>
    <w:rsid w:val="77FA5285"/>
    <w:rsid w:val="781E0F73"/>
    <w:rsid w:val="781F4F2E"/>
    <w:rsid w:val="782725D3"/>
    <w:rsid w:val="78B638A1"/>
    <w:rsid w:val="78EA25A3"/>
    <w:rsid w:val="791871BB"/>
    <w:rsid w:val="794A3E9B"/>
    <w:rsid w:val="798968C0"/>
    <w:rsid w:val="799004E1"/>
    <w:rsid w:val="79D96301"/>
    <w:rsid w:val="79DC7338"/>
    <w:rsid w:val="79F77CCE"/>
    <w:rsid w:val="7A010B4C"/>
    <w:rsid w:val="7A1A0D3D"/>
    <w:rsid w:val="7A2D36EF"/>
    <w:rsid w:val="7A2F7161"/>
    <w:rsid w:val="7A344A7E"/>
    <w:rsid w:val="7AA664FD"/>
    <w:rsid w:val="7AC51B7A"/>
    <w:rsid w:val="7B0A3A31"/>
    <w:rsid w:val="7B1524BC"/>
    <w:rsid w:val="7B513A47"/>
    <w:rsid w:val="7BD754B6"/>
    <w:rsid w:val="7BDA6222"/>
    <w:rsid w:val="7BE36163"/>
    <w:rsid w:val="7BE60B10"/>
    <w:rsid w:val="7C0F6AF6"/>
    <w:rsid w:val="7C2C141F"/>
    <w:rsid w:val="7C3569D8"/>
    <w:rsid w:val="7C596248"/>
    <w:rsid w:val="7C69085F"/>
    <w:rsid w:val="7C7817CA"/>
    <w:rsid w:val="7C8D2B6B"/>
    <w:rsid w:val="7D5B1FAF"/>
    <w:rsid w:val="7D643172"/>
    <w:rsid w:val="7DC4607A"/>
    <w:rsid w:val="7DD86068"/>
    <w:rsid w:val="7E4253D3"/>
    <w:rsid w:val="7E6E734E"/>
    <w:rsid w:val="7E762DB4"/>
    <w:rsid w:val="7E951A78"/>
    <w:rsid w:val="7E985949"/>
    <w:rsid w:val="7EC30AC6"/>
    <w:rsid w:val="7EE971F9"/>
    <w:rsid w:val="7EF05200"/>
    <w:rsid w:val="7EFB1398"/>
    <w:rsid w:val="7F2D5F40"/>
    <w:rsid w:val="7F995383"/>
    <w:rsid w:val="7FC2304B"/>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basedOn w:val="40"/>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character" w:customStyle="1" w:styleId="212">
    <w:name w:val="font101"/>
    <w:basedOn w:val="40"/>
    <w:qFormat/>
    <w:uiPriority w:val="0"/>
    <w:rPr>
      <w:rFonts w:hint="default" w:ascii="Times New Roman" w:hAnsi="Times New Roman" w:cs="Times New Roman"/>
      <w:color w:val="000000"/>
      <w:sz w:val="24"/>
      <w:szCs w:val="24"/>
      <w:u w:val="none"/>
    </w:rPr>
  </w:style>
  <w:style w:type="paragraph" w:customStyle="1" w:styleId="213">
    <w:name w:val="Heading2"/>
    <w:basedOn w:val="1"/>
    <w:next w:val="1"/>
    <w:qFormat/>
    <w:uiPriority w:val="0"/>
    <w:pPr>
      <w:keepNext/>
      <w:keepLines/>
      <w:spacing w:before="260" w:after="260" w:line="416" w:lineRule="auto"/>
      <w:textAlignment w:val="baseline"/>
    </w:pPr>
    <w:rPr>
      <w:rFonts w:ascii="Arial" w:hAnsi="Arial" w:eastAsia="黑体" w:cs="Times New Roman"/>
      <w:b/>
      <w:bCs/>
      <w:sz w:val="32"/>
      <w:szCs w:val="32"/>
    </w:rPr>
  </w:style>
  <w:style w:type="paragraph" w:customStyle="1" w:styleId="214">
    <w:name w:val="正文2"/>
    <w:next w:val="2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缩进1"/>
    <w:basedOn w:val="214"/>
    <w:unhideWhenUsed/>
    <w:qFormat/>
    <w:uiPriority w:val="0"/>
    <w:pPr>
      <w:ind w:firstLine="420" w:firstLineChars="200"/>
    </w:pPr>
  </w:style>
  <w:style w:type="paragraph" w:customStyle="1" w:styleId="216">
    <w:name w:val="正文首行缩进1"/>
    <w:basedOn w:val="217"/>
    <w:unhideWhenUsed/>
    <w:qFormat/>
    <w:uiPriority w:val="99"/>
    <w:pPr>
      <w:ind w:firstLine="420" w:firstLineChars="100"/>
    </w:pPr>
    <w:rPr>
      <w:szCs w:val="22"/>
    </w:rPr>
  </w:style>
  <w:style w:type="paragraph" w:customStyle="1" w:styleId="217">
    <w:name w:val="正文文本_0_0"/>
    <w:basedOn w:val="218"/>
    <w:qFormat/>
    <w:uiPriority w:val="0"/>
    <w:pPr>
      <w:spacing w:after="120"/>
    </w:pPr>
    <w:rPr>
      <w:rFonts w:ascii="Times New Roman" w:hAnsi="Times New Roman" w:cs="Times New Roman"/>
      <w:kern w:val="0"/>
      <w:sz w:val="20"/>
      <w:szCs w:val="24"/>
    </w:rPr>
  </w:style>
  <w:style w:type="paragraph" w:customStyle="1" w:styleId="218">
    <w:name w:val="正文_12_0"/>
    <w:basedOn w:val="219"/>
    <w:qFormat/>
    <w:uiPriority w:val="0"/>
    <w:rPr>
      <w:rFonts w:cs="Calibri"/>
      <w:szCs w:val="21"/>
    </w:rPr>
  </w:style>
  <w:style w:type="paragraph" w:customStyle="1" w:styleId="219">
    <w:name w:val="正文_13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1C85B-F69A-4E83-B55F-D3BA792586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11707</Words>
  <Characters>12920</Characters>
  <Lines>268</Lines>
  <Paragraphs>75</Paragraphs>
  <TotalTime>1</TotalTime>
  <ScaleCrop>false</ScaleCrop>
  <LinksUpToDate>false</LinksUpToDate>
  <CharactersWithSpaces>13051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Administrator</cp:lastModifiedBy>
  <cp:lastPrinted>2026-03-10T10:14:00Z</cp:lastPrinted>
  <dcterms:modified xsi:type="dcterms:W3CDTF">2026-04-20T07:38:19Z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76B7125BA4304130857F55106A2B69EA_13</vt:lpwstr>
  </property>
  <property fmtid="{D5CDD505-2E9C-101B-9397-08002B2CF9AE}" pid="4" name="KSOTemplateDocerSaveRecord">
    <vt:lpwstr>eyJoZGlkIjoiZjYxODA4ZmFmMDg0Y2ViNmJkMGFjNDU3ZTYyMWYwZTYiLCJ1c2VySWQiOiIyMDc2NjcyMDcifQ==</vt:lpwstr>
  </property>
</Properties>
</file>